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2FDD9DBE" w:rsidR="002E3895" w:rsidRPr="005F3510" w:rsidRDefault="00D45DFF" w:rsidP="00D45DFF">
      <w:pPr>
        <w:jc w:val="center"/>
        <w:rPr>
          <w:rFonts w:ascii="Times New Roman" w:hAnsi="Times New Roman" w:cs="Times New Roman"/>
          <w:b/>
          <w:sz w:val="24"/>
          <w:szCs w:val="24"/>
          <w:u w:val="single"/>
        </w:rPr>
      </w:pPr>
      <w:r w:rsidRPr="005F3510">
        <w:rPr>
          <w:rFonts w:ascii="Times New Roman" w:hAnsi="Times New Roman" w:cs="Times New Roman"/>
          <w:b/>
          <w:sz w:val="24"/>
          <w:szCs w:val="24"/>
          <w:u w:val="single"/>
        </w:rPr>
        <w:t>EXPLANATORY STATEMENT</w:t>
      </w:r>
    </w:p>
    <w:p w14:paraId="6348D119" w14:textId="6A166672" w:rsidR="00D45DFF" w:rsidRPr="005F3510" w:rsidRDefault="002323FE" w:rsidP="000D0E22">
      <w:pPr>
        <w:spacing w:before="240" w:after="240"/>
        <w:jc w:val="center"/>
        <w:rPr>
          <w:rFonts w:ascii="Times New Roman" w:hAnsi="Times New Roman" w:cs="Times New Roman"/>
          <w:sz w:val="24"/>
          <w:szCs w:val="24"/>
          <w:u w:val="single"/>
        </w:rPr>
      </w:pPr>
      <w:r w:rsidRPr="005F3510">
        <w:rPr>
          <w:rFonts w:ascii="Times New Roman" w:hAnsi="Times New Roman" w:cs="Times New Roman"/>
          <w:sz w:val="24"/>
          <w:szCs w:val="24"/>
          <w:u w:val="single"/>
        </w:rPr>
        <w:t xml:space="preserve">Issued by the authority of the </w:t>
      </w:r>
      <w:r w:rsidR="00AF71F3" w:rsidRPr="005F3510">
        <w:rPr>
          <w:rFonts w:ascii="Times New Roman" w:hAnsi="Times New Roman" w:cs="Times New Roman"/>
          <w:sz w:val="24"/>
          <w:szCs w:val="24"/>
          <w:u w:val="single"/>
        </w:rPr>
        <w:t>Assistant Minister to</w:t>
      </w:r>
      <w:r w:rsidR="00ED00DD" w:rsidRPr="005F3510">
        <w:rPr>
          <w:rFonts w:ascii="Times New Roman" w:hAnsi="Times New Roman" w:cs="Times New Roman"/>
          <w:sz w:val="24"/>
          <w:szCs w:val="24"/>
          <w:u w:val="single"/>
        </w:rPr>
        <w:t xml:space="preserve"> the Minister </w:t>
      </w:r>
      <w:r w:rsidR="000D0E22" w:rsidRPr="005F3510">
        <w:rPr>
          <w:rFonts w:ascii="Times New Roman" w:hAnsi="Times New Roman" w:cs="Times New Roman"/>
          <w:sz w:val="24"/>
          <w:szCs w:val="24"/>
          <w:u w:val="single"/>
        </w:rPr>
        <w:t xml:space="preserve">for Industry, </w:t>
      </w:r>
      <w:r w:rsidR="00ED00DD" w:rsidRPr="005F3510">
        <w:rPr>
          <w:rFonts w:ascii="Times New Roman" w:hAnsi="Times New Roman" w:cs="Times New Roman"/>
          <w:sz w:val="24"/>
          <w:szCs w:val="24"/>
          <w:u w:val="single"/>
        </w:rPr>
        <w:t>Energy and Emissions Reduction</w:t>
      </w:r>
    </w:p>
    <w:p w14:paraId="7B8A89BD" w14:textId="73908BB8" w:rsidR="000D0E22" w:rsidRPr="005F3510" w:rsidRDefault="00ED00DD" w:rsidP="000D0E22">
      <w:pPr>
        <w:spacing w:before="240" w:after="240"/>
        <w:jc w:val="center"/>
        <w:rPr>
          <w:rFonts w:ascii="Times New Roman" w:hAnsi="Times New Roman" w:cs="Times New Roman"/>
          <w:i/>
          <w:sz w:val="24"/>
          <w:szCs w:val="24"/>
          <w:u w:val="single"/>
        </w:rPr>
      </w:pPr>
      <w:r w:rsidRPr="00962D06">
        <w:rPr>
          <w:rFonts w:ascii="Times New Roman" w:hAnsi="Times New Roman" w:cs="Times New Roman"/>
          <w:i/>
          <w:sz w:val="24"/>
          <w:szCs w:val="24"/>
          <w:u w:val="single"/>
        </w:rPr>
        <w:t>Offshore Electricity Infrastructure Act 2021</w:t>
      </w:r>
    </w:p>
    <w:p w14:paraId="0CD319D0" w14:textId="0DBCD608" w:rsidR="000D0E22" w:rsidRPr="005F3510" w:rsidRDefault="00ED00DD" w:rsidP="000D0E22">
      <w:pPr>
        <w:spacing w:before="240" w:after="240"/>
        <w:jc w:val="center"/>
        <w:rPr>
          <w:rFonts w:ascii="Times New Roman" w:hAnsi="Times New Roman" w:cs="Times New Roman"/>
          <w:i/>
          <w:sz w:val="24"/>
          <w:szCs w:val="24"/>
          <w:u w:val="single"/>
        </w:rPr>
      </w:pPr>
      <w:r w:rsidRPr="005F3510">
        <w:rPr>
          <w:rFonts w:ascii="Times New Roman" w:hAnsi="Times New Roman" w:cs="Times New Roman"/>
          <w:i/>
          <w:sz w:val="24"/>
          <w:szCs w:val="24"/>
          <w:u w:val="single"/>
        </w:rPr>
        <w:t>Offshore Electricity Infrastructure Regulations 2022</w:t>
      </w:r>
    </w:p>
    <w:p w14:paraId="199207AC" w14:textId="77777777" w:rsidR="000D0E22" w:rsidRPr="005F3510" w:rsidRDefault="000D0E22" w:rsidP="000D0E22">
      <w:pPr>
        <w:spacing w:before="240" w:after="240"/>
        <w:rPr>
          <w:rFonts w:ascii="Times New Roman" w:hAnsi="Times New Roman" w:cs="Times New Roman"/>
          <w:b/>
          <w:sz w:val="24"/>
          <w:szCs w:val="24"/>
          <w:u w:val="single"/>
        </w:rPr>
      </w:pPr>
      <w:r w:rsidRPr="005F3510">
        <w:rPr>
          <w:rFonts w:ascii="Times New Roman" w:hAnsi="Times New Roman" w:cs="Times New Roman"/>
          <w:b/>
          <w:sz w:val="24"/>
          <w:szCs w:val="24"/>
          <w:u w:val="single"/>
        </w:rPr>
        <w:t>Purpose and Operation</w:t>
      </w:r>
    </w:p>
    <w:p w14:paraId="77B92195" w14:textId="51C0EC9D" w:rsidR="003E0BC5" w:rsidRDefault="003E0BC5" w:rsidP="003E0BC5">
      <w:pPr>
        <w:pStyle w:val="NormalWeb"/>
      </w:pPr>
      <w:r w:rsidRPr="005F3510">
        <w:t xml:space="preserve">The </w:t>
      </w:r>
      <w:r w:rsidRPr="005F3510">
        <w:rPr>
          <w:i/>
        </w:rPr>
        <w:t xml:space="preserve">Offshore </w:t>
      </w:r>
      <w:r w:rsidR="0067785A" w:rsidRPr="005F3510">
        <w:rPr>
          <w:i/>
        </w:rPr>
        <w:t>Electricity</w:t>
      </w:r>
      <w:r w:rsidRPr="005F3510">
        <w:rPr>
          <w:i/>
        </w:rPr>
        <w:t xml:space="preserve"> Infrastructure Act 2021</w:t>
      </w:r>
      <w:r w:rsidRPr="005F3510">
        <w:t xml:space="preserve"> (OEI Act) establishes a </w:t>
      </w:r>
      <w:r w:rsidR="00AF71F3" w:rsidRPr="005F3510">
        <w:t xml:space="preserve">legal </w:t>
      </w:r>
      <w:r w:rsidRPr="005F3510">
        <w:t xml:space="preserve">framework to enable the construction, installation, commissioning, operation, maintenance, and decommissioning of offshore electricity infrastructure </w:t>
      </w:r>
      <w:r w:rsidR="00AF71F3" w:rsidRPr="005F3510">
        <w:t xml:space="preserve">(OEI) </w:t>
      </w:r>
      <w:r w:rsidRPr="005F3510">
        <w:t>in the Commonwealth offshore area.</w:t>
      </w:r>
      <w:r w:rsidR="00D91636" w:rsidRPr="005F3510">
        <w:t xml:space="preserve"> The OEI Act </w:t>
      </w:r>
      <w:r w:rsidR="00AE184F" w:rsidRPr="005F3510">
        <w:t>will commence</w:t>
      </w:r>
      <w:r w:rsidR="00D91636" w:rsidRPr="005F3510">
        <w:t xml:space="preserve"> on 2 June 2022.</w:t>
      </w:r>
    </w:p>
    <w:p w14:paraId="7E64A6BE" w14:textId="46B76F27" w:rsidR="00751B85" w:rsidRDefault="00E66EBB" w:rsidP="00E66EBB">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 xml:space="preserve">The OEI Act provides a </w:t>
      </w:r>
      <w:bookmarkStart w:id="0" w:name="_GoBack"/>
      <w:bookmarkEnd w:id="0"/>
      <w:r w:rsidRPr="00E66EBB">
        <w:rPr>
          <w:rFonts w:ascii="Times New Roman" w:eastAsia="Times New Roman" w:hAnsi="Times New Roman" w:cs="Times New Roman"/>
          <w:sz w:val="24"/>
          <w:szCs w:val="24"/>
          <w:lang w:eastAsia="en-AU"/>
        </w:rPr>
        <w:t xml:space="preserve">robust framework for granting licences </w:t>
      </w:r>
      <w:r w:rsidRPr="00E66EBB" w:rsidDel="008B034E">
        <w:rPr>
          <w:rFonts w:ascii="Times New Roman" w:eastAsia="Times New Roman" w:hAnsi="Times New Roman" w:cs="Times New Roman"/>
          <w:sz w:val="24"/>
          <w:szCs w:val="24"/>
          <w:lang w:eastAsia="en-AU"/>
        </w:rPr>
        <w:t xml:space="preserve">to </w:t>
      </w:r>
      <w:r w:rsidRPr="00E66EBB">
        <w:rPr>
          <w:rFonts w:ascii="Times New Roman" w:eastAsia="Times New Roman" w:hAnsi="Times New Roman" w:cs="Times New Roman"/>
          <w:sz w:val="24"/>
          <w:szCs w:val="24"/>
          <w:lang w:eastAsia="en-AU"/>
        </w:rPr>
        <w:t xml:space="preserve">undertake offshore infrastructure activities </w:t>
      </w:r>
      <w:r w:rsidRPr="00E66EBB" w:rsidDel="000B021A">
        <w:rPr>
          <w:rFonts w:ascii="Times New Roman" w:eastAsia="Times New Roman" w:hAnsi="Times New Roman" w:cs="Times New Roman"/>
          <w:sz w:val="24"/>
          <w:szCs w:val="24"/>
          <w:lang w:eastAsia="en-AU"/>
        </w:rPr>
        <w:t>in</w:t>
      </w:r>
      <w:r w:rsidRPr="00E66EBB">
        <w:rPr>
          <w:rFonts w:ascii="Times New Roman" w:eastAsia="Times New Roman" w:hAnsi="Times New Roman" w:cs="Times New Roman"/>
          <w:sz w:val="24"/>
          <w:szCs w:val="24"/>
          <w:lang w:eastAsia="en-AU"/>
        </w:rPr>
        <w:t xml:space="preserve"> the Commonwealth offshore area</w:t>
      </w:r>
      <w:r w:rsidR="00751B85">
        <w:rPr>
          <w:rFonts w:ascii="Times New Roman" w:eastAsia="Times New Roman" w:hAnsi="Times New Roman" w:cs="Times New Roman"/>
          <w:sz w:val="24"/>
          <w:szCs w:val="24"/>
          <w:lang w:eastAsia="en-AU"/>
        </w:rPr>
        <w:t>, while providing</w:t>
      </w:r>
      <w:r w:rsidRPr="00E66EBB">
        <w:rPr>
          <w:rFonts w:ascii="Times New Roman" w:eastAsia="Times New Roman" w:hAnsi="Times New Roman" w:cs="Times New Roman"/>
          <w:sz w:val="24"/>
          <w:szCs w:val="24"/>
          <w:lang w:eastAsia="en-AU"/>
        </w:rPr>
        <w:t xml:space="preserve"> for </w:t>
      </w:r>
      <w:r w:rsidR="00751B85">
        <w:rPr>
          <w:rFonts w:ascii="Times New Roman" w:eastAsia="Times New Roman" w:hAnsi="Times New Roman" w:cs="Times New Roman"/>
          <w:sz w:val="24"/>
          <w:szCs w:val="24"/>
          <w:lang w:eastAsia="en-AU"/>
        </w:rPr>
        <w:t xml:space="preserve">co-existence with other marine users, </w:t>
      </w:r>
      <w:r w:rsidRPr="00E66EBB">
        <w:rPr>
          <w:rFonts w:ascii="Times New Roman" w:eastAsia="Times New Roman" w:hAnsi="Times New Roman" w:cs="Times New Roman"/>
          <w:sz w:val="24"/>
          <w:szCs w:val="24"/>
          <w:lang w:eastAsia="en-AU"/>
        </w:rPr>
        <w:t xml:space="preserve">the </w:t>
      </w:r>
      <w:r w:rsidR="00D9582A">
        <w:rPr>
          <w:rFonts w:ascii="Times New Roman" w:eastAsia="Times New Roman" w:hAnsi="Times New Roman" w:cs="Times New Roman"/>
          <w:sz w:val="24"/>
          <w:szCs w:val="24"/>
          <w:lang w:eastAsia="en-AU"/>
        </w:rPr>
        <w:t xml:space="preserve">effective </w:t>
      </w:r>
      <w:r w:rsidR="009E7B37">
        <w:rPr>
          <w:rFonts w:ascii="Times New Roman" w:eastAsia="Times New Roman" w:hAnsi="Times New Roman" w:cs="Times New Roman"/>
          <w:sz w:val="24"/>
          <w:szCs w:val="24"/>
          <w:lang w:eastAsia="en-AU"/>
        </w:rPr>
        <w:t xml:space="preserve">management of environmental impacts, </w:t>
      </w:r>
      <w:r w:rsidR="00D9582A">
        <w:rPr>
          <w:rFonts w:ascii="Times New Roman" w:eastAsia="Times New Roman" w:hAnsi="Times New Roman" w:cs="Times New Roman"/>
          <w:sz w:val="24"/>
          <w:szCs w:val="24"/>
          <w:lang w:eastAsia="en-AU"/>
        </w:rPr>
        <w:t xml:space="preserve">the </w:t>
      </w:r>
      <w:r w:rsidRPr="00E66EBB">
        <w:rPr>
          <w:rFonts w:ascii="Times New Roman" w:eastAsia="Times New Roman" w:hAnsi="Times New Roman" w:cs="Times New Roman"/>
          <w:sz w:val="24"/>
          <w:szCs w:val="24"/>
          <w:lang w:eastAsia="en-AU"/>
        </w:rPr>
        <w:t xml:space="preserve">safety of workers and the protection </w:t>
      </w:r>
      <w:r w:rsidR="00D9582A">
        <w:rPr>
          <w:rFonts w:ascii="Times New Roman" w:eastAsia="Times New Roman" w:hAnsi="Times New Roman" w:cs="Times New Roman"/>
          <w:sz w:val="24"/>
          <w:szCs w:val="24"/>
          <w:lang w:eastAsia="en-AU"/>
        </w:rPr>
        <w:t xml:space="preserve">of </w:t>
      </w:r>
      <w:r w:rsidRPr="00E66EBB">
        <w:rPr>
          <w:rFonts w:ascii="Times New Roman" w:eastAsia="Times New Roman" w:hAnsi="Times New Roman" w:cs="Times New Roman"/>
          <w:sz w:val="24"/>
          <w:szCs w:val="24"/>
          <w:lang w:eastAsia="en-AU"/>
        </w:rPr>
        <w:t>OEI.</w:t>
      </w:r>
      <w:r>
        <w:rPr>
          <w:rFonts w:ascii="Times New Roman" w:eastAsia="Times New Roman" w:hAnsi="Times New Roman" w:cs="Times New Roman"/>
          <w:sz w:val="24"/>
          <w:szCs w:val="24"/>
          <w:lang w:eastAsia="en-AU"/>
        </w:rPr>
        <w:t xml:space="preserve"> </w:t>
      </w:r>
      <w:r w:rsidR="00751B85">
        <w:rPr>
          <w:rFonts w:ascii="Times New Roman" w:eastAsia="Times New Roman" w:hAnsi="Times New Roman" w:cs="Times New Roman"/>
          <w:sz w:val="24"/>
          <w:szCs w:val="24"/>
          <w:lang w:eastAsia="en-AU"/>
        </w:rPr>
        <w:t>Providing r</w:t>
      </w:r>
      <w:r w:rsidRPr="00E66EBB">
        <w:rPr>
          <w:rFonts w:ascii="Times New Roman" w:eastAsia="Times New Roman" w:hAnsi="Times New Roman" w:cs="Times New Roman"/>
          <w:sz w:val="24"/>
          <w:szCs w:val="24"/>
          <w:lang w:eastAsia="en-AU"/>
        </w:rPr>
        <w:t xml:space="preserve">egulatory certainty will </w:t>
      </w:r>
      <w:r w:rsidR="00751B85">
        <w:rPr>
          <w:rFonts w:ascii="Times New Roman" w:eastAsia="Times New Roman" w:hAnsi="Times New Roman" w:cs="Times New Roman"/>
          <w:sz w:val="24"/>
          <w:szCs w:val="24"/>
          <w:lang w:eastAsia="en-AU"/>
        </w:rPr>
        <w:t>enable</w:t>
      </w:r>
      <w:r w:rsidRPr="00E66EBB">
        <w:rPr>
          <w:rFonts w:ascii="Times New Roman" w:eastAsia="Times New Roman" w:hAnsi="Times New Roman" w:cs="Times New Roman"/>
          <w:sz w:val="24"/>
          <w:szCs w:val="24"/>
          <w:lang w:eastAsia="en-AU"/>
        </w:rPr>
        <w:t xml:space="preserve"> a new offshore industry to develop in Australia</w:t>
      </w:r>
      <w:r w:rsidR="00751B85">
        <w:rPr>
          <w:rFonts w:ascii="Times New Roman" w:eastAsia="Times New Roman" w:hAnsi="Times New Roman" w:cs="Times New Roman"/>
          <w:sz w:val="24"/>
          <w:szCs w:val="24"/>
          <w:lang w:eastAsia="en-AU"/>
        </w:rPr>
        <w:t>, that will deliver</w:t>
      </w:r>
      <w:r w:rsidRPr="00E66EBB">
        <w:rPr>
          <w:rFonts w:ascii="Times New Roman" w:eastAsia="Times New Roman" w:hAnsi="Times New Roman" w:cs="Times New Roman"/>
          <w:sz w:val="24"/>
          <w:szCs w:val="24"/>
          <w:lang w:eastAsia="en-AU"/>
        </w:rPr>
        <w:t xml:space="preserve"> significant benefits including </w:t>
      </w:r>
      <w:r w:rsidRPr="00E66EBB">
        <w:rPr>
          <w:rFonts w:ascii="Times New Roman" w:hAnsi="Times New Roman" w:cs="Times New Roman"/>
          <w:sz w:val="24"/>
          <w:szCs w:val="24"/>
        </w:rPr>
        <w:t>employment, regional development, and a more reliable and affordable electricity network.</w:t>
      </w:r>
    </w:p>
    <w:p w14:paraId="48BA1285" w14:textId="01E84B19" w:rsidR="008C362D" w:rsidRPr="005F3510" w:rsidRDefault="00E17383" w:rsidP="00E17383">
      <w:pPr>
        <w:pStyle w:val="NormalWeb"/>
      </w:pPr>
      <w:r w:rsidRPr="005F3510">
        <w:t>Section 305 of the OEI Act provides that the Governor-General may make regulations prescribing matters required or permitted by the OEI Act or necessary or convenient for carrying out or giving effect to the OEI Act.</w:t>
      </w:r>
      <w:r w:rsidR="00AF71F3" w:rsidRPr="005F3510">
        <w:t xml:space="preserve"> The OEI Act contains a number of provisions providing for the making of regulations, with the intention being that certain elements of the OEI framework would be addressed through regulations rather than established </w:t>
      </w:r>
      <w:r w:rsidR="008C362D" w:rsidRPr="005F3510">
        <w:t>through the initial legislation.</w:t>
      </w:r>
    </w:p>
    <w:p w14:paraId="482E1368" w14:textId="656CDA0B" w:rsidR="00E17383" w:rsidRPr="005F3510" w:rsidRDefault="008C362D" w:rsidP="00484AD5">
      <w:pPr>
        <w:pStyle w:val="NormalWeb"/>
      </w:pPr>
      <w:r w:rsidRPr="005F3510">
        <w:t xml:space="preserve">The present regulation, the </w:t>
      </w:r>
      <w:r w:rsidRPr="005F3510">
        <w:rPr>
          <w:i/>
        </w:rPr>
        <w:t>Offshore Electricity Infrastructure Regulations 2022</w:t>
      </w:r>
      <w:r w:rsidRPr="005F3510">
        <w:t xml:space="preserve"> (OEI Reg), </w:t>
      </w:r>
      <w:r w:rsidR="0003321F">
        <w:t xml:space="preserve">sets out the detailed arrangements of the OEI framework </w:t>
      </w:r>
      <w:r w:rsidRPr="005F3510">
        <w:t xml:space="preserve">that are considered crucial for the </w:t>
      </w:r>
      <w:r w:rsidR="00611365" w:rsidRPr="005F3510">
        <w:t>framework</w:t>
      </w:r>
      <w:r w:rsidRPr="005F3510">
        <w:t xml:space="preserve"> to become operational: namely the OEI licencing scheme, </w:t>
      </w:r>
      <w:r w:rsidR="00AF639B" w:rsidRPr="005F3510">
        <w:t>spatial</w:t>
      </w:r>
      <w:r w:rsidRPr="005F3510">
        <w:t xml:space="preserve"> datum</w:t>
      </w:r>
      <w:r w:rsidR="00AF639B" w:rsidRPr="005F3510">
        <w:t xml:space="preserve"> provisions</w:t>
      </w:r>
      <w:r w:rsidR="001A44CE" w:rsidRPr="005F3510">
        <w:t xml:space="preserve">, </w:t>
      </w:r>
      <w:r w:rsidR="00AF639B" w:rsidRPr="005F3510">
        <w:t>reporting</w:t>
      </w:r>
      <w:r w:rsidR="001A44CE" w:rsidRPr="005F3510">
        <w:t>, arrangements for pre-existing infrastructure,</w:t>
      </w:r>
      <w:r w:rsidRPr="005F3510">
        <w:t xml:space="preserve"> and the application of fees</w:t>
      </w:r>
      <w:r w:rsidR="008334FF" w:rsidRPr="005F3510">
        <w:t xml:space="preserve"> and levies</w:t>
      </w:r>
      <w:r w:rsidRPr="005F3510">
        <w:t>.</w:t>
      </w:r>
      <w:r w:rsidR="009673F2" w:rsidRPr="005F3510">
        <w:t xml:space="preserve"> The </w:t>
      </w:r>
      <w:r w:rsidR="0063643A" w:rsidRPr="005F3510">
        <w:t xml:space="preserve">OEI </w:t>
      </w:r>
      <w:r w:rsidR="00AF639B" w:rsidRPr="005F3510">
        <w:t>R</w:t>
      </w:r>
      <w:r w:rsidR="0063643A" w:rsidRPr="005F3510">
        <w:t>eg</w:t>
      </w:r>
      <w:r w:rsidR="009673F2" w:rsidRPr="005F3510">
        <w:t xml:space="preserve"> will be amended </w:t>
      </w:r>
      <w:r w:rsidR="001A44CE" w:rsidRPr="005F3510">
        <w:t>in the future</w:t>
      </w:r>
      <w:r w:rsidR="009673F2" w:rsidRPr="005F3510">
        <w:t xml:space="preserve"> to include the remaining arrangements necessary for the </w:t>
      </w:r>
      <w:r w:rsidR="00611365" w:rsidRPr="005F3510">
        <w:t>framework</w:t>
      </w:r>
      <w:r w:rsidR="009673F2" w:rsidRPr="005F3510">
        <w:t>.</w:t>
      </w:r>
    </w:p>
    <w:p w14:paraId="6E434214" w14:textId="7B8D93D4" w:rsidR="000D0E22" w:rsidRPr="005F3510" w:rsidRDefault="000D0E22" w:rsidP="000D0E22">
      <w:pPr>
        <w:spacing w:before="240" w:after="240"/>
        <w:rPr>
          <w:rFonts w:ascii="Times New Roman" w:hAnsi="Times New Roman" w:cs="Times New Roman"/>
          <w:b/>
          <w:sz w:val="24"/>
          <w:szCs w:val="24"/>
          <w:u w:val="single"/>
        </w:rPr>
      </w:pPr>
      <w:r w:rsidRPr="005F3510">
        <w:rPr>
          <w:rFonts w:ascii="Times New Roman" w:hAnsi="Times New Roman" w:cs="Times New Roman"/>
          <w:b/>
          <w:sz w:val="24"/>
          <w:szCs w:val="24"/>
          <w:u w:val="single"/>
        </w:rPr>
        <w:t>Background</w:t>
      </w:r>
    </w:p>
    <w:p w14:paraId="35170F11" w14:textId="573FE216" w:rsidR="009673F2" w:rsidRPr="005F3510" w:rsidRDefault="009673F2" w:rsidP="009673F2">
      <w:pPr>
        <w:pStyle w:val="NormalWeb"/>
      </w:pPr>
      <w:r w:rsidRPr="005F3510">
        <w:t>As noted above, the OEI Reg cover</w:t>
      </w:r>
      <w:r w:rsidR="00A67A46" w:rsidRPr="005F3510">
        <w:t>s</w:t>
      </w:r>
      <w:r w:rsidRPr="005F3510">
        <w:t xml:space="preserve"> the OEI licencing scheme, </w:t>
      </w:r>
      <w:r w:rsidR="00611365" w:rsidRPr="005F3510">
        <w:t>spatial</w:t>
      </w:r>
      <w:r w:rsidRPr="005F3510">
        <w:t xml:space="preserve"> datum</w:t>
      </w:r>
      <w:r w:rsidR="00611365" w:rsidRPr="005F3510">
        <w:t xml:space="preserve"> provisions</w:t>
      </w:r>
      <w:r w:rsidR="001A44CE" w:rsidRPr="005F3510">
        <w:t xml:space="preserve">, </w:t>
      </w:r>
      <w:r w:rsidR="00611365" w:rsidRPr="005F3510">
        <w:t>reporting</w:t>
      </w:r>
      <w:r w:rsidR="001A44CE" w:rsidRPr="005F3510">
        <w:t>, pre-existing infrastructure</w:t>
      </w:r>
      <w:r w:rsidRPr="005F3510">
        <w:t xml:space="preserve"> and the application of fees</w:t>
      </w:r>
      <w:r w:rsidR="008334FF" w:rsidRPr="005F3510">
        <w:t xml:space="preserve"> and levies</w:t>
      </w:r>
      <w:r w:rsidRPr="005F3510">
        <w:t xml:space="preserve">. </w:t>
      </w:r>
      <w:r w:rsidR="00D14C11" w:rsidRPr="005F3510">
        <w:t>Further b</w:t>
      </w:r>
      <w:r w:rsidRPr="005F3510">
        <w:t xml:space="preserve">ackground on </w:t>
      </w:r>
      <w:r w:rsidR="00D14C11" w:rsidRPr="005F3510">
        <w:t xml:space="preserve">the OEI licencing scheme </w:t>
      </w:r>
      <w:r w:rsidR="0006514D" w:rsidRPr="005F3510">
        <w:t xml:space="preserve">and the application of fees </w:t>
      </w:r>
      <w:r w:rsidR="008334FF" w:rsidRPr="005F3510">
        <w:t xml:space="preserve">and levies </w:t>
      </w:r>
      <w:r w:rsidRPr="005F3510">
        <w:t xml:space="preserve">is provided </w:t>
      </w:r>
      <w:r w:rsidR="00611365" w:rsidRPr="005F3510">
        <w:t xml:space="preserve">directly </w:t>
      </w:r>
      <w:r w:rsidRPr="005F3510">
        <w:t>below.</w:t>
      </w:r>
      <w:r w:rsidR="00D14C11" w:rsidRPr="005F3510">
        <w:t xml:space="preserve"> Background on </w:t>
      </w:r>
      <w:r w:rsidR="00611365" w:rsidRPr="005F3510">
        <w:t>spatial</w:t>
      </w:r>
      <w:r w:rsidR="00D14C11" w:rsidRPr="005F3510">
        <w:t xml:space="preserve"> datum </w:t>
      </w:r>
      <w:r w:rsidR="00611365" w:rsidRPr="005F3510">
        <w:t xml:space="preserve">provisions, reporting, </w:t>
      </w:r>
      <w:r w:rsidR="001A44CE" w:rsidRPr="005F3510">
        <w:t xml:space="preserve">and arrangements for pre-existing infrastructure </w:t>
      </w:r>
      <w:r w:rsidR="00D14C11" w:rsidRPr="005F3510">
        <w:t xml:space="preserve">will be provided </w:t>
      </w:r>
      <w:r w:rsidR="00611365" w:rsidRPr="005F3510">
        <w:t xml:space="preserve">below </w:t>
      </w:r>
      <w:r w:rsidR="00000965" w:rsidRPr="005F3510">
        <w:t>in the section outlin</w:t>
      </w:r>
      <w:r w:rsidR="0006514D" w:rsidRPr="005F3510">
        <w:t xml:space="preserve">ing the </w:t>
      </w:r>
      <w:r w:rsidR="00611365" w:rsidRPr="005F3510">
        <w:t>substantive</w:t>
      </w:r>
      <w:r w:rsidR="0006514D" w:rsidRPr="005F3510">
        <w:t xml:space="preserve"> provision</w:t>
      </w:r>
      <w:r w:rsidR="00611365" w:rsidRPr="005F3510">
        <w:t>s</w:t>
      </w:r>
      <w:r w:rsidR="00D14C11" w:rsidRPr="005F3510">
        <w:t>.</w:t>
      </w:r>
    </w:p>
    <w:p w14:paraId="7F7098B0" w14:textId="77777777" w:rsidR="0003321F" w:rsidRDefault="0003321F" w:rsidP="009673F2">
      <w:pPr>
        <w:pStyle w:val="NormalWeb"/>
        <w:rPr>
          <w:u w:val="single"/>
        </w:rPr>
      </w:pPr>
    </w:p>
    <w:p w14:paraId="0DF187A3" w14:textId="77777777" w:rsidR="0003321F" w:rsidRDefault="0003321F" w:rsidP="009673F2">
      <w:pPr>
        <w:pStyle w:val="NormalWeb"/>
        <w:rPr>
          <w:u w:val="single"/>
        </w:rPr>
      </w:pPr>
    </w:p>
    <w:p w14:paraId="6D96A1D7" w14:textId="5747C8D7" w:rsidR="009673F2" w:rsidRPr="005F3510" w:rsidRDefault="0006514D" w:rsidP="009673F2">
      <w:pPr>
        <w:pStyle w:val="NormalWeb"/>
        <w:rPr>
          <w:u w:val="single"/>
        </w:rPr>
      </w:pPr>
      <w:r w:rsidRPr="005F3510">
        <w:rPr>
          <w:u w:val="single"/>
        </w:rPr>
        <w:lastRenderedPageBreak/>
        <w:t>Licensing s</w:t>
      </w:r>
      <w:r w:rsidR="009673F2" w:rsidRPr="005F3510">
        <w:rPr>
          <w:u w:val="single"/>
        </w:rPr>
        <w:t>cheme</w:t>
      </w:r>
    </w:p>
    <w:p w14:paraId="46CBB5AF" w14:textId="58CBA612" w:rsidR="009673F2" w:rsidRPr="005F3510" w:rsidRDefault="009673F2" w:rsidP="009673F2">
      <w:pPr>
        <w:pStyle w:val="NormalWeb"/>
      </w:pPr>
      <w:r w:rsidRPr="00F925CC">
        <w:t>Section 15 of the OEI Act</w:t>
      </w:r>
      <w:r w:rsidRPr="005F3510">
        <w:t xml:space="preserve"> prohibits the construction and operation of offshore electricity generation and transmission infrastructure in the Commonwealth offshore area without a licence. The OEI Act sets out three pathways for licensing to accommodate a range of p</w:t>
      </w:r>
      <w:r w:rsidR="00480D39" w:rsidRPr="005F3510">
        <w:t>otential types of developments:</w:t>
      </w:r>
    </w:p>
    <w:p w14:paraId="1005C8BA" w14:textId="46F40FF5" w:rsidR="009673F2" w:rsidRPr="00F925CC" w:rsidRDefault="009673F2" w:rsidP="009673F2">
      <w:pPr>
        <w:pStyle w:val="NormalWeb"/>
        <w:numPr>
          <w:ilvl w:val="0"/>
          <w:numId w:val="1"/>
        </w:numPr>
        <w:spacing w:after="240" w:afterAutospacing="0"/>
        <w:ind w:left="714" w:hanging="357"/>
      </w:pPr>
      <w:r w:rsidRPr="00F925CC">
        <w:t xml:space="preserve">A commercial pathway, which includes a feasibility licence to allow a licence holder to undertake exploratory and scoping work and </w:t>
      </w:r>
      <w:r w:rsidR="003F65EF" w:rsidRPr="00F925CC">
        <w:t>then</w:t>
      </w:r>
      <w:r w:rsidRPr="00F925CC">
        <w:t xml:space="preserve"> seek a subsequent commercial licence to develop large scale offshore renewable energy infrastructure (e.g. an offshore wind farm with fi</w:t>
      </w:r>
      <w:r w:rsidR="00480D39" w:rsidRPr="00F925CC">
        <w:t>xed or floating wind turbines).</w:t>
      </w:r>
    </w:p>
    <w:p w14:paraId="48F24C5B" w14:textId="1AE7F460" w:rsidR="009673F2" w:rsidRPr="005F3510" w:rsidRDefault="009673F2" w:rsidP="009673F2">
      <w:pPr>
        <w:pStyle w:val="NormalWeb"/>
        <w:numPr>
          <w:ilvl w:val="0"/>
          <w:numId w:val="1"/>
        </w:numPr>
        <w:spacing w:after="240" w:afterAutospacing="0"/>
        <w:ind w:left="714" w:hanging="357"/>
      </w:pPr>
      <w:r w:rsidRPr="005F3510">
        <w:t>A research and demonstration pathway, which provides a licence for short</w:t>
      </w:r>
      <w:r w:rsidR="006C385D" w:rsidRPr="005F3510">
        <w:t>-</w:t>
      </w:r>
      <w:r w:rsidRPr="005F3510">
        <w:t xml:space="preserve">term projects to trial and test new technologies or undertake infrastructure-based exploration and research activities, potentially </w:t>
      </w:r>
      <w:r w:rsidR="003F65EF" w:rsidRPr="005F3510">
        <w:t>to generate an evidence base necessary to</w:t>
      </w:r>
      <w:r w:rsidRPr="005F3510">
        <w:t xml:space="preserve"> support a future commercial project proposal (e.g. demonstration of floating solar generation o</w:t>
      </w:r>
      <w:r w:rsidR="00480D39" w:rsidRPr="005F3510">
        <w:t>r tidal generation technology).</w:t>
      </w:r>
    </w:p>
    <w:p w14:paraId="12680F29" w14:textId="03E71454" w:rsidR="009673F2" w:rsidRPr="005F3510" w:rsidRDefault="009673F2" w:rsidP="009673F2">
      <w:pPr>
        <w:pStyle w:val="NormalWeb"/>
        <w:numPr>
          <w:ilvl w:val="0"/>
          <w:numId w:val="1"/>
        </w:numPr>
      </w:pPr>
      <w:r w:rsidRPr="005F3510">
        <w:t>A transmission and infrastructure pathway, which provides a licence to construct and operate offshore electricity transmission infrastructure (e.g. cables connecting an offshore renewable energy generation facility to onshore, or interconnectors between Ta</w:t>
      </w:r>
      <w:r w:rsidR="00480D39" w:rsidRPr="005F3510">
        <w:t>smania and mainland Australia).</w:t>
      </w:r>
    </w:p>
    <w:p w14:paraId="3D1A520A" w14:textId="5F9A3E90" w:rsidR="009673F2" w:rsidRPr="005F3510" w:rsidRDefault="009673F2" w:rsidP="009673F2">
      <w:pPr>
        <w:pStyle w:val="NormalWeb"/>
      </w:pPr>
      <w:r w:rsidRPr="00F925CC">
        <w:t>Section 29 of the OEI Act</w:t>
      </w:r>
      <w:r w:rsidRPr="005F3510">
        <w:t xml:space="preserve"> provides for the regulations to prescribe a licensing scheme dealing with </w:t>
      </w:r>
      <w:r w:rsidR="00480D39" w:rsidRPr="005F3510">
        <w:t>applications for licences, offering and granting of licences, variations to licences, extension of licences, transfers of licences, and changes in control of licence holders</w:t>
      </w:r>
      <w:r w:rsidRPr="005F3510">
        <w:t xml:space="preserve">. </w:t>
      </w:r>
      <w:r w:rsidR="00480D39" w:rsidRPr="005F3510">
        <w:t>The licensing scheme will be administered by the Offshore Infrastructure Registrar, who will maintain a register of licences and manage the licence application process.</w:t>
      </w:r>
    </w:p>
    <w:p w14:paraId="6869F018" w14:textId="43BC9D2E" w:rsidR="009673F2" w:rsidRPr="005F3510" w:rsidRDefault="0006514D" w:rsidP="009673F2">
      <w:pPr>
        <w:pStyle w:val="NormalWeb"/>
        <w:rPr>
          <w:u w:val="single"/>
        </w:rPr>
      </w:pPr>
      <w:r w:rsidRPr="005F3510">
        <w:rPr>
          <w:u w:val="single"/>
        </w:rPr>
        <w:t>Application of f</w:t>
      </w:r>
      <w:r w:rsidR="009673F2" w:rsidRPr="005F3510">
        <w:rPr>
          <w:u w:val="single"/>
        </w:rPr>
        <w:t>ees</w:t>
      </w:r>
      <w:r w:rsidR="008334FF" w:rsidRPr="005F3510">
        <w:rPr>
          <w:u w:val="single"/>
        </w:rPr>
        <w:t xml:space="preserve"> and levies</w:t>
      </w:r>
    </w:p>
    <w:p w14:paraId="0B887086" w14:textId="58DED5C1" w:rsidR="0006514D" w:rsidRPr="005F3510" w:rsidRDefault="0006514D" w:rsidP="009673F2">
      <w:pPr>
        <w:pStyle w:val="NormalWeb"/>
      </w:pPr>
      <w:r w:rsidRPr="005F3510">
        <w:t>Parts 1 and 2 respectively of Chapter 5 of the OEI Act establish the Offshore Infrastructure Registrar (the Registrar) and the Offshore Infrastructure Regulator (the Regulator) to administer and regulate the OEI framework. In addition, the relevant Commonwealth Department is responsible for ongoing oversight of the framework.</w:t>
      </w:r>
    </w:p>
    <w:p w14:paraId="25042D21" w14:textId="76B5F533" w:rsidR="008334FF" w:rsidRPr="005F3510" w:rsidRDefault="008334FF" w:rsidP="009673F2">
      <w:pPr>
        <w:pStyle w:val="NormalWeb"/>
      </w:pPr>
      <w:r w:rsidRPr="005F3510">
        <w:t>Part 3 of Chapter 5 of the OEI Act further sets out arrangements for the payment of fees and levies by OEI participants. Under subsect</w:t>
      </w:r>
      <w:r w:rsidR="007078BA" w:rsidRPr="005F3510">
        <w:t xml:space="preserve">ion 189(1) </w:t>
      </w:r>
      <w:r w:rsidRPr="005F3510">
        <w:t>the Commonwealth (including the Regulator or Registrar) may charge a fee for dealing with an application made, performing functions, or</w:t>
      </w:r>
      <w:r w:rsidR="007078BA" w:rsidRPr="005F3510">
        <w:t xml:space="preserve"> exercising power under the </w:t>
      </w:r>
      <w:r w:rsidRPr="005F3510">
        <w:t xml:space="preserve">Act or the applied work health and safety provisions. </w:t>
      </w:r>
      <w:r w:rsidR="000E7DDB" w:rsidRPr="005F3510">
        <w:t xml:space="preserve">Under subsection 190(1) </w:t>
      </w:r>
      <w:r w:rsidR="00881B54" w:rsidRPr="005F3510">
        <w:t xml:space="preserve">certain </w:t>
      </w:r>
      <w:r w:rsidRPr="005F3510">
        <w:t xml:space="preserve">OEI participants must also pay levies </w:t>
      </w:r>
      <w:r w:rsidR="007D4A3E" w:rsidRPr="005F3510">
        <w:t xml:space="preserve">where applicable </w:t>
      </w:r>
      <w:r w:rsidRPr="005F3510">
        <w:t xml:space="preserve">under the </w:t>
      </w:r>
      <w:r w:rsidRPr="005F3510">
        <w:rPr>
          <w:i/>
        </w:rPr>
        <w:t xml:space="preserve">Offshore </w:t>
      </w:r>
      <w:r w:rsidR="0067785A" w:rsidRPr="005F3510">
        <w:rPr>
          <w:i/>
        </w:rPr>
        <w:t>Electricity</w:t>
      </w:r>
      <w:r w:rsidRPr="005F3510">
        <w:rPr>
          <w:i/>
        </w:rPr>
        <w:t xml:space="preserve"> Infrastructure (Regulatory Levies) Act 2021</w:t>
      </w:r>
      <w:r w:rsidRPr="005F3510">
        <w:t xml:space="preserve"> (OEI Levies Act)</w:t>
      </w:r>
      <w:r w:rsidR="007D4A3E" w:rsidRPr="005F3510">
        <w:t xml:space="preserve"> and associated </w:t>
      </w:r>
      <w:r w:rsidR="007D4A3E" w:rsidRPr="005F3510">
        <w:rPr>
          <w:i/>
        </w:rPr>
        <w:t xml:space="preserve">Offshore </w:t>
      </w:r>
      <w:r w:rsidR="0067785A" w:rsidRPr="005F3510">
        <w:rPr>
          <w:i/>
        </w:rPr>
        <w:t>Electricity</w:t>
      </w:r>
      <w:r w:rsidR="007D4A3E" w:rsidRPr="005F3510">
        <w:rPr>
          <w:i/>
        </w:rPr>
        <w:t xml:space="preserve"> Infrastructure (Regulatory Levies) Regulations 2022</w:t>
      </w:r>
      <w:r w:rsidR="007D4A3E" w:rsidRPr="005F3510">
        <w:t xml:space="preserve"> (OEI Levies Reg). The aim of </w:t>
      </w:r>
      <w:r w:rsidR="000E7DDB" w:rsidRPr="005F3510">
        <w:t>these provisions</w:t>
      </w:r>
      <w:r w:rsidR="007D4A3E" w:rsidRPr="005F3510">
        <w:t xml:space="preserve"> is to </w:t>
      </w:r>
      <w:r w:rsidR="003F65EF" w:rsidRPr="005F3510">
        <w:t>enable</w:t>
      </w:r>
      <w:r w:rsidR="007D4A3E" w:rsidRPr="005F3510">
        <w:t xml:space="preserve"> the Commonwealth to recover any costs associated with administering or regulating the OEI framework.</w:t>
      </w:r>
    </w:p>
    <w:p w14:paraId="17138920" w14:textId="7EE27CC5" w:rsidR="007D4A3E" w:rsidRPr="005F3510" w:rsidRDefault="007D4A3E" w:rsidP="009673F2">
      <w:pPr>
        <w:pStyle w:val="NormalWeb"/>
      </w:pPr>
      <w:r w:rsidRPr="005F3510">
        <w:t xml:space="preserve">Sections 189 and 190 </w:t>
      </w:r>
      <w:r w:rsidR="007078BA" w:rsidRPr="005F3510">
        <w:t xml:space="preserve">of the OEI Act </w:t>
      </w:r>
      <w:r w:rsidRPr="005F3510">
        <w:t>provide for the regulations to prescribe various obligations and requirements pertaining to the application of fees and levies.</w:t>
      </w:r>
    </w:p>
    <w:p w14:paraId="0A6BCFF3" w14:textId="77777777" w:rsidR="0003321F" w:rsidRDefault="0003321F" w:rsidP="004025C6">
      <w:pPr>
        <w:pStyle w:val="NormalWeb"/>
        <w:rPr>
          <w:b/>
          <w:u w:val="single"/>
        </w:rPr>
      </w:pPr>
    </w:p>
    <w:p w14:paraId="442F71EF" w14:textId="2E0833EB" w:rsidR="000D0E22" w:rsidRPr="005F3510" w:rsidRDefault="000D0E22" w:rsidP="004025C6">
      <w:pPr>
        <w:pStyle w:val="NormalWeb"/>
        <w:rPr>
          <w:b/>
          <w:u w:val="single"/>
        </w:rPr>
      </w:pPr>
      <w:r w:rsidRPr="005F3510">
        <w:rPr>
          <w:b/>
          <w:u w:val="single"/>
        </w:rPr>
        <w:lastRenderedPageBreak/>
        <w:t>Authority</w:t>
      </w:r>
    </w:p>
    <w:p w14:paraId="35BDFCB1" w14:textId="74269B2F" w:rsidR="005B6283" w:rsidRPr="005F3510" w:rsidRDefault="00E3083E" w:rsidP="005B6283">
      <w:pPr>
        <w:pStyle w:val="NormalWeb"/>
      </w:pPr>
      <w:r w:rsidRPr="005F3510">
        <w:t xml:space="preserve">Section 305 of the </w:t>
      </w:r>
      <w:r w:rsidR="00CC71D6" w:rsidRPr="005F3510">
        <w:t xml:space="preserve">OEI Act </w:t>
      </w:r>
      <w:r w:rsidR="005B6283" w:rsidRPr="005F3510">
        <w:t>provides that the Governor-General m</w:t>
      </w:r>
      <w:r w:rsidR="00CC71D6" w:rsidRPr="005F3510">
        <w:t xml:space="preserve">ay make regulations prescribing </w:t>
      </w:r>
      <w:r w:rsidR="005B6283" w:rsidRPr="005F3510">
        <w:t>matters required or permitted by the OEI Act or necessary or convenient for carrying out or giving effect to the OEI Act.</w:t>
      </w:r>
    </w:p>
    <w:p w14:paraId="65B167F4" w14:textId="562DEB99" w:rsidR="00E3083E" w:rsidRPr="005F3510" w:rsidRDefault="00E3083E" w:rsidP="005B6283">
      <w:pPr>
        <w:pStyle w:val="NormalWeb"/>
      </w:pPr>
      <w:r w:rsidRPr="005F3510">
        <w:t>The OEI Act</w:t>
      </w:r>
      <w:r w:rsidR="005B6283" w:rsidRPr="005F3510">
        <w:t xml:space="preserve"> also</w:t>
      </w:r>
      <w:r w:rsidRPr="005F3510">
        <w:t xml:space="preserve"> sets out the relevant heads of power which provide for specific regulations for </w:t>
      </w:r>
      <w:r w:rsidR="00ED00DD" w:rsidRPr="005F3510">
        <w:t>the</w:t>
      </w:r>
      <w:r w:rsidRPr="005F3510">
        <w:t xml:space="preserve"> aspects of the </w:t>
      </w:r>
      <w:r w:rsidR="00CC71D6" w:rsidRPr="005F3510">
        <w:t xml:space="preserve">OEI </w:t>
      </w:r>
      <w:r w:rsidRPr="005F3510">
        <w:t>framework</w:t>
      </w:r>
      <w:r w:rsidR="00ED00DD" w:rsidRPr="005F3510">
        <w:t xml:space="preserve"> set out in </w:t>
      </w:r>
      <w:r w:rsidR="00CC71D6" w:rsidRPr="005F3510">
        <w:t>the OEI Reg</w:t>
      </w:r>
      <w:r w:rsidRPr="005F3510">
        <w:t xml:space="preserve">, including </w:t>
      </w:r>
      <w:r w:rsidR="00611365" w:rsidRPr="005F3510">
        <w:t xml:space="preserve">spatial </w:t>
      </w:r>
      <w:r w:rsidRPr="005F3510">
        <w:t xml:space="preserve">datum provisions in section 9, the licencing scheme in section 29, fees </w:t>
      </w:r>
      <w:r w:rsidR="008334FF" w:rsidRPr="005F3510">
        <w:t xml:space="preserve">and levies </w:t>
      </w:r>
      <w:r w:rsidRPr="005F3510">
        <w:t>in s</w:t>
      </w:r>
      <w:r w:rsidR="00CC71D6" w:rsidRPr="005F3510">
        <w:t>ection</w:t>
      </w:r>
      <w:r w:rsidR="008334FF" w:rsidRPr="005F3510">
        <w:t>s</w:t>
      </w:r>
      <w:r w:rsidR="00CC71D6" w:rsidRPr="005F3510">
        <w:t xml:space="preserve"> 189</w:t>
      </w:r>
      <w:r w:rsidR="008334FF" w:rsidRPr="005F3510">
        <w:t xml:space="preserve"> and 190</w:t>
      </w:r>
      <w:r w:rsidR="003C295B" w:rsidRPr="005F3510">
        <w:t xml:space="preserve">, </w:t>
      </w:r>
      <w:r w:rsidR="003F65EF" w:rsidRPr="005F3510">
        <w:t xml:space="preserve">reporting in section 283 </w:t>
      </w:r>
      <w:r w:rsidR="003C295B" w:rsidRPr="005F3510">
        <w:t>and pre-existing infrastructure in section 309</w:t>
      </w:r>
      <w:r w:rsidR="00CC71D6" w:rsidRPr="005F3510">
        <w:t>.</w:t>
      </w:r>
    </w:p>
    <w:p w14:paraId="6E2C92C4" w14:textId="77777777" w:rsidR="000D0E22" w:rsidRPr="005F3510" w:rsidRDefault="000D0E22" w:rsidP="000D0E22">
      <w:pPr>
        <w:spacing w:before="240" w:after="240"/>
        <w:rPr>
          <w:rFonts w:ascii="Times New Roman" w:hAnsi="Times New Roman" w:cs="Times New Roman"/>
          <w:b/>
          <w:sz w:val="24"/>
          <w:szCs w:val="24"/>
          <w:u w:val="single"/>
        </w:rPr>
      </w:pPr>
      <w:r w:rsidRPr="005F3510">
        <w:rPr>
          <w:rFonts w:ascii="Times New Roman" w:hAnsi="Times New Roman" w:cs="Times New Roman"/>
          <w:b/>
          <w:sz w:val="24"/>
          <w:szCs w:val="24"/>
          <w:u w:val="single"/>
        </w:rPr>
        <w:t>Regulatory Impact</w:t>
      </w:r>
    </w:p>
    <w:p w14:paraId="5429E929" w14:textId="5907C689" w:rsidR="00E3083E" w:rsidRPr="005F3510" w:rsidRDefault="00E3083E" w:rsidP="007015E7">
      <w:pPr>
        <w:pStyle w:val="NormalWeb"/>
      </w:pPr>
      <w:r w:rsidRPr="005F3510">
        <w:t xml:space="preserve">A Regulatory Impact Statement (RIS) was prepared for the </w:t>
      </w:r>
      <w:r w:rsidR="00CC71D6" w:rsidRPr="005F3510">
        <w:t>OEI Act</w:t>
      </w:r>
      <w:r w:rsidRPr="005F3510">
        <w:t xml:space="preserve"> (OPBR reference number 42703). This RIS </w:t>
      </w:r>
      <w:r w:rsidR="00CC71D6" w:rsidRPr="005F3510">
        <w:t>was</w:t>
      </w:r>
      <w:r w:rsidRPr="005F3510">
        <w:t xml:space="preserve"> included in the Explanatory Memorandum for the </w:t>
      </w:r>
      <w:r w:rsidR="001A44CE" w:rsidRPr="005F3510">
        <w:t xml:space="preserve">OEI </w:t>
      </w:r>
      <w:r w:rsidRPr="005F3510">
        <w:t xml:space="preserve">Act. The Office of Best Practice Regulation </w:t>
      </w:r>
      <w:r w:rsidR="00CC71D6" w:rsidRPr="005F3510">
        <w:t>has</w:t>
      </w:r>
      <w:r w:rsidRPr="005F3510">
        <w:t xml:space="preserve"> advi</w:t>
      </w:r>
      <w:r w:rsidR="00CC71D6" w:rsidRPr="005F3510">
        <w:t>sed that no further RIS is required for the OEI</w:t>
      </w:r>
      <w:r w:rsidR="000174B9">
        <w:t> </w:t>
      </w:r>
      <w:r w:rsidR="00CC71D6" w:rsidRPr="005F3510">
        <w:t>Reg.</w:t>
      </w:r>
    </w:p>
    <w:p w14:paraId="4662F24C" w14:textId="77777777" w:rsidR="00F80698" w:rsidRPr="005F3510" w:rsidRDefault="00F80698" w:rsidP="00E3083E">
      <w:pPr>
        <w:spacing w:before="120" w:after="120"/>
        <w:rPr>
          <w:rFonts w:ascii="Times New Roman" w:hAnsi="Times New Roman" w:cs="Times New Roman"/>
          <w:sz w:val="24"/>
          <w:szCs w:val="24"/>
        </w:rPr>
      </w:pPr>
    </w:p>
    <w:p w14:paraId="623F659E" w14:textId="029CCB25" w:rsidR="00E3083E" w:rsidRPr="005F3510" w:rsidRDefault="00E3083E" w:rsidP="00E3083E">
      <w:pPr>
        <w:spacing w:before="120" w:after="120"/>
        <w:rPr>
          <w:rFonts w:ascii="Times New Roman" w:hAnsi="Times New Roman" w:cs="Times New Roman"/>
          <w:b/>
          <w:sz w:val="24"/>
          <w:szCs w:val="24"/>
          <w:u w:val="single"/>
        </w:rPr>
        <w:sectPr w:rsidR="00E3083E" w:rsidRPr="005F3510" w:rsidSect="0004667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351507EA" w14:textId="79D957C3" w:rsidR="000D0E22" w:rsidRPr="005F3510" w:rsidRDefault="000D0E22" w:rsidP="000D0E22">
      <w:pPr>
        <w:spacing w:before="240" w:after="240"/>
        <w:rPr>
          <w:rFonts w:ascii="Times New Roman" w:hAnsi="Times New Roman" w:cs="Times New Roman"/>
          <w:b/>
          <w:sz w:val="24"/>
          <w:szCs w:val="24"/>
        </w:rPr>
      </w:pPr>
      <w:r w:rsidRPr="005F3510">
        <w:rPr>
          <w:rFonts w:ascii="Times New Roman" w:hAnsi="Times New Roman" w:cs="Times New Roman"/>
          <w:b/>
          <w:sz w:val="24"/>
          <w:szCs w:val="24"/>
          <w:u w:val="single"/>
        </w:rPr>
        <w:lastRenderedPageBreak/>
        <w:t xml:space="preserve">Details of the </w:t>
      </w:r>
      <w:r w:rsidR="005244E0" w:rsidRPr="005F3510">
        <w:rPr>
          <w:rFonts w:ascii="Times New Roman" w:hAnsi="Times New Roman" w:cs="Times New Roman"/>
          <w:b/>
          <w:i/>
          <w:sz w:val="24"/>
          <w:szCs w:val="24"/>
          <w:u w:val="single"/>
        </w:rPr>
        <w:t>Offshore Electricity Infrastructure Regulations 2022</w:t>
      </w:r>
    </w:p>
    <w:p w14:paraId="0410423E" w14:textId="77777777" w:rsidR="00366EF0" w:rsidRPr="005F3510" w:rsidRDefault="00366EF0" w:rsidP="00366EF0">
      <w:pPr>
        <w:spacing w:before="240" w:after="240"/>
        <w:rPr>
          <w:rFonts w:ascii="Times New Roman" w:hAnsi="Times New Roman" w:cs="Times New Roman"/>
          <w:b/>
          <w:sz w:val="24"/>
          <w:szCs w:val="24"/>
        </w:rPr>
      </w:pPr>
      <w:r w:rsidRPr="005F3510">
        <w:rPr>
          <w:rFonts w:ascii="Times New Roman" w:hAnsi="Times New Roman" w:cs="Times New Roman"/>
          <w:b/>
          <w:sz w:val="24"/>
          <w:szCs w:val="24"/>
        </w:rPr>
        <w:t>PART 1 – PRELIMINARY</w:t>
      </w:r>
    </w:p>
    <w:p w14:paraId="7EC9F454" w14:textId="7F51ABCC" w:rsidR="006745C3" w:rsidRPr="005F3510" w:rsidRDefault="006745C3" w:rsidP="006745C3">
      <w:pPr>
        <w:spacing w:before="360"/>
        <w:rPr>
          <w:rFonts w:ascii="Times New Roman" w:hAnsi="Times New Roman" w:cs="Times New Roman"/>
          <w:b/>
          <w:sz w:val="24"/>
          <w:szCs w:val="24"/>
        </w:rPr>
      </w:pPr>
      <w:r w:rsidRPr="005F3510">
        <w:rPr>
          <w:rFonts w:ascii="Times New Roman" w:hAnsi="Times New Roman" w:cs="Times New Roman"/>
          <w:b/>
          <w:sz w:val="24"/>
          <w:szCs w:val="24"/>
        </w:rPr>
        <w:t xml:space="preserve">Section </w:t>
      </w:r>
      <w:r w:rsidR="008A0139" w:rsidRPr="005F3510">
        <w:rPr>
          <w:rFonts w:ascii="Times New Roman" w:hAnsi="Times New Roman" w:cs="Times New Roman"/>
          <w:b/>
          <w:sz w:val="24"/>
          <w:szCs w:val="24"/>
        </w:rPr>
        <w:t>5</w:t>
      </w:r>
      <w:r w:rsidR="00C20FB6" w:rsidRPr="005F3510">
        <w:rPr>
          <w:rFonts w:ascii="Times New Roman" w:hAnsi="Times New Roman" w:cs="Times New Roman"/>
          <w:b/>
          <w:sz w:val="24"/>
          <w:szCs w:val="24"/>
        </w:rPr>
        <w:t xml:space="preserve"> – Name</w:t>
      </w:r>
    </w:p>
    <w:p w14:paraId="24AF2701" w14:textId="398048E2" w:rsidR="006745C3" w:rsidRPr="005F3510" w:rsidRDefault="006745C3" w:rsidP="006745C3">
      <w:pPr>
        <w:spacing w:before="240"/>
        <w:rPr>
          <w:rFonts w:ascii="Times New Roman" w:hAnsi="Times New Roman" w:cs="Times New Roman"/>
          <w:sz w:val="24"/>
          <w:szCs w:val="24"/>
        </w:rPr>
      </w:pPr>
      <w:r w:rsidRPr="005F3510">
        <w:rPr>
          <w:rFonts w:ascii="Times New Roman" w:hAnsi="Times New Roman" w:cs="Times New Roman"/>
          <w:sz w:val="24"/>
          <w:szCs w:val="24"/>
        </w:rPr>
        <w:t xml:space="preserve">This section specifies the name of the </w:t>
      </w:r>
      <w:r w:rsidR="00473C29" w:rsidRPr="005F3510">
        <w:rPr>
          <w:rFonts w:ascii="Times New Roman" w:hAnsi="Times New Roman" w:cs="Times New Roman"/>
          <w:sz w:val="24"/>
          <w:szCs w:val="24"/>
        </w:rPr>
        <w:t>R</w:t>
      </w:r>
      <w:r w:rsidR="005244E0" w:rsidRPr="005F3510">
        <w:rPr>
          <w:rFonts w:ascii="Times New Roman" w:hAnsi="Times New Roman" w:cs="Times New Roman"/>
          <w:sz w:val="24"/>
          <w:szCs w:val="24"/>
        </w:rPr>
        <w:t>egulations</w:t>
      </w:r>
      <w:r w:rsidRPr="005F3510">
        <w:rPr>
          <w:rFonts w:ascii="Times New Roman" w:hAnsi="Times New Roman" w:cs="Times New Roman"/>
          <w:sz w:val="24"/>
          <w:szCs w:val="24"/>
        </w:rPr>
        <w:t xml:space="preserve"> as the </w:t>
      </w:r>
      <w:r w:rsidR="005244E0" w:rsidRPr="005F3510">
        <w:rPr>
          <w:rFonts w:ascii="Times New Roman" w:hAnsi="Times New Roman" w:cs="Times New Roman"/>
          <w:i/>
          <w:sz w:val="24"/>
          <w:szCs w:val="24"/>
        </w:rPr>
        <w:t>Offshore Electricity Infrastructure Regulations 2022</w:t>
      </w:r>
      <w:r w:rsidRPr="005F3510">
        <w:rPr>
          <w:rFonts w:ascii="Times New Roman" w:hAnsi="Times New Roman" w:cs="Times New Roman"/>
          <w:i/>
          <w:sz w:val="24"/>
          <w:szCs w:val="24"/>
        </w:rPr>
        <w:t>.</w:t>
      </w:r>
    </w:p>
    <w:p w14:paraId="6E781CAA" w14:textId="54CFA066" w:rsidR="006745C3" w:rsidRPr="005F3510" w:rsidRDefault="006745C3" w:rsidP="006745C3">
      <w:pPr>
        <w:tabs>
          <w:tab w:val="left" w:pos="5220"/>
        </w:tabs>
        <w:spacing w:before="240"/>
        <w:rPr>
          <w:rFonts w:ascii="Times New Roman" w:hAnsi="Times New Roman" w:cs="Times New Roman"/>
          <w:b/>
          <w:sz w:val="24"/>
          <w:szCs w:val="24"/>
        </w:rPr>
      </w:pPr>
      <w:r w:rsidRPr="005F3510">
        <w:rPr>
          <w:rFonts w:ascii="Times New Roman" w:hAnsi="Times New Roman" w:cs="Times New Roman"/>
          <w:b/>
          <w:sz w:val="24"/>
          <w:szCs w:val="24"/>
        </w:rPr>
        <w:t xml:space="preserve">Section </w:t>
      </w:r>
      <w:r w:rsidR="008A0139" w:rsidRPr="005F3510">
        <w:rPr>
          <w:rFonts w:ascii="Times New Roman" w:hAnsi="Times New Roman" w:cs="Times New Roman"/>
          <w:b/>
          <w:sz w:val="24"/>
          <w:szCs w:val="24"/>
        </w:rPr>
        <w:t>10</w:t>
      </w:r>
      <w:r w:rsidRPr="005F3510">
        <w:rPr>
          <w:rFonts w:ascii="Times New Roman" w:hAnsi="Times New Roman" w:cs="Times New Roman"/>
          <w:b/>
          <w:sz w:val="24"/>
          <w:szCs w:val="24"/>
        </w:rPr>
        <w:t xml:space="preserve"> – Commencement</w:t>
      </w:r>
    </w:p>
    <w:p w14:paraId="10F094A8" w14:textId="6D74E1A4" w:rsidR="006745C3" w:rsidRPr="005F3510" w:rsidRDefault="006745C3" w:rsidP="006745C3">
      <w:pPr>
        <w:spacing w:before="240" w:after="100" w:afterAutospacing="1"/>
        <w:rPr>
          <w:rFonts w:ascii="Times New Roman" w:hAnsi="Times New Roman" w:cs="Times New Roman"/>
          <w:sz w:val="24"/>
          <w:szCs w:val="24"/>
        </w:rPr>
      </w:pPr>
      <w:r w:rsidRPr="005F3510">
        <w:rPr>
          <w:rFonts w:ascii="Times New Roman" w:hAnsi="Times New Roman" w:cs="Times New Roman"/>
          <w:sz w:val="24"/>
          <w:szCs w:val="24"/>
        </w:rPr>
        <w:t xml:space="preserve">This section provides that the </w:t>
      </w:r>
      <w:r w:rsidR="0063643A" w:rsidRPr="005F3510">
        <w:rPr>
          <w:rFonts w:ascii="Times New Roman" w:hAnsi="Times New Roman" w:cs="Times New Roman"/>
          <w:sz w:val="24"/>
          <w:szCs w:val="24"/>
        </w:rPr>
        <w:t>OEI Reg</w:t>
      </w:r>
      <w:r w:rsidRPr="005F3510">
        <w:rPr>
          <w:rFonts w:ascii="Times New Roman" w:hAnsi="Times New Roman" w:cs="Times New Roman"/>
          <w:sz w:val="24"/>
          <w:szCs w:val="24"/>
        </w:rPr>
        <w:t xml:space="preserve"> commenced on </w:t>
      </w:r>
      <w:r w:rsidR="005244E0" w:rsidRPr="005F3510">
        <w:rPr>
          <w:rFonts w:ascii="Times New Roman" w:hAnsi="Times New Roman" w:cs="Times New Roman"/>
          <w:sz w:val="24"/>
          <w:szCs w:val="24"/>
        </w:rPr>
        <w:t xml:space="preserve">the later of: the day after the regulations </w:t>
      </w:r>
      <w:r w:rsidR="00473C29" w:rsidRPr="005F3510">
        <w:rPr>
          <w:rFonts w:ascii="Times New Roman" w:hAnsi="Times New Roman" w:cs="Times New Roman"/>
          <w:sz w:val="24"/>
          <w:szCs w:val="24"/>
        </w:rPr>
        <w:t>are</w:t>
      </w:r>
      <w:r w:rsidR="005244E0" w:rsidRPr="005F3510">
        <w:rPr>
          <w:rFonts w:ascii="Times New Roman" w:hAnsi="Times New Roman" w:cs="Times New Roman"/>
          <w:sz w:val="24"/>
          <w:szCs w:val="24"/>
        </w:rPr>
        <w:t xml:space="preserve"> registered</w:t>
      </w:r>
      <w:r w:rsidR="00473C29" w:rsidRPr="005F3510">
        <w:rPr>
          <w:rFonts w:ascii="Times New Roman" w:hAnsi="Times New Roman" w:cs="Times New Roman"/>
          <w:sz w:val="24"/>
          <w:szCs w:val="24"/>
        </w:rPr>
        <w:t xml:space="preserve"> on the Federal Register of Legislation</w:t>
      </w:r>
      <w:r w:rsidR="005244E0" w:rsidRPr="005F3510">
        <w:rPr>
          <w:rFonts w:ascii="Times New Roman" w:hAnsi="Times New Roman" w:cs="Times New Roman"/>
          <w:sz w:val="24"/>
          <w:szCs w:val="24"/>
        </w:rPr>
        <w:t xml:space="preserve">, and the commencement of the </w:t>
      </w:r>
      <w:r w:rsidR="005244E0" w:rsidRPr="005F3510">
        <w:rPr>
          <w:rFonts w:ascii="Times New Roman" w:hAnsi="Times New Roman" w:cs="Times New Roman"/>
          <w:i/>
          <w:sz w:val="24"/>
          <w:szCs w:val="24"/>
        </w:rPr>
        <w:t>Offshore Electricity Infrastructure Act 2021</w:t>
      </w:r>
      <w:r w:rsidRPr="005F3510">
        <w:rPr>
          <w:rFonts w:ascii="Times New Roman" w:hAnsi="Times New Roman" w:cs="Times New Roman"/>
          <w:sz w:val="24"/>
          <w:szCs w:val="24"/>
        </w:rPr>
        <w:t>.</w:t>
      </w:r>
    </w:p>
    <w:p w14:paraId="78839DE9" w14:textId="7366EE1B" w:rsidR="006745C3" w:rsidRPr="005F3510" w:rsidRDefault="002913BA"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 xml:space="preserve">Section </w:t>
      </w:r>
      <w:r w:rsidR="008A0139" w:rsidRPr="005F3510">
        <w:rPr>
          <w:rFonts w:ascii="Times New Roman" w:hAnsi="Times New Roman" w:cs="Times New Roman"/>
          <w:b/>
          <w:sz w:val="24"/>
          <w:szCs w:val="24"/>
        </w:rPr>
        <w:t>15</w:t>
      </w:r>
      <w:r w:rsidR="006745C3" w:rsidRPr="005F3510">
        <w:rPr>
          <w:rFonts w:ascii="Times New Roman" w:hAnsi="Times New Roman" w:cs="Times New Roman"/>
          <w:b/>
          <w:sz w:val="24"/>
          <w:szCs w:val="24"/>
        </w:rPr>
        <w:t xml:space="preserve"> – Authority</w:t>
      </w:r>
    </w:p>
    <w:p w14:paraId="6C4DEC47" w14:textId="3F0504CA" w:rsidR="006745C3" w:rsidRPr="005F3510" w:rsidRDefault="006745C3" w:rsidP="006745C3">
      <w:pPr>
        <w:spacing w:before="240"/>
        <w:rPr>
          <w:rFonts w:ascii="Times New Roman" w:hAnsi="Times New Roman" w:cs="Times New Roman"/>
          <w:sz w:val="24"/>
          <w:szCs w:val="24"/>
        </w:rPr>
      </w:pPr>
      <w:r w:rsidRPr="005F3510">
        <w:rPr>
          <w:rFonts w:ascii="Times New Roman" w:hAnsi="Times New Roman" w:cs="Times New Roman"/>
          <w:sz w:val="24"/>
          <w:szCs w:val="24"/>
        </w:rPr>
        <w:t xml:space="preserve">This section sets out the provision of the </w:t>
      </w:r>
      <w:r w:rsidR="00473C29" w:rsidRPr="005F3510">
        <w:rPr>
          <w:rFonts w:ascii="Times New Roman" w:hAnsi="Times New Roman" w:cs="Times New Roman"/>
          <w:i/>
          <w:sz w:val="24"/>
          <w:szCs w:val="24"/>
        </w:rPr>
        <w:t>Offshore Electricity Infrastructure Act 2021</w:t>
      </w:r>
      <w:r w:rsidRPr="005F3510">
        <w:rPr>
          <w:rFonts w:ascii="Times New Roman" w:hAnsi="Times New Roman" w:cs="Times New Roman"/>
          <w:i/>
          <w:sz w:val="24"/>
          <w:szCs w:val="24"/>
        </w:rPr>
        <w:t xml:space="preserve"> </w:t>
      </w:r>
      <w:r w:rsidRPr="005F3510">
        <w:rPr>
          <w:rFonts w:ascii="Times New Roman" w:hAnsi="Times New Roman" w:cs="Times New Roman"/>
          <w:sz w:val="24"/>
          <w:szCs w:val="24"/>
        </w:rPr>
        <w:t xml:space="preserve">under which the </w:t>
      </w:r>
      <w:r w:rsidR="0063643A" w:rsidRPr="005F3510">
        <w:rPr>
          <w:rFonts w:ascii="Times New Roman" w:hAnsi="Times New Roman" w:cs="Times New Roman"/>
          <w:sz w:val="24"/>
          <w:szCs w:val="24"/>
        </w:rPr>
        <w:t>OEI Regs</w:t>
      </w:r>
      <w:r w:rsidRPr="005F3510">
        <w:rPr>
          <w:rFonts w:ascii="Times New Roman" w:hAnsi="Times New Roman" w:cs="Times New Roman"/>
          <w:sz w:val="24"/>
          <w:szCs w:val="24"/>
        </w:rPr>
        <w:t xml:space="preserve"> are made.</w:t>
      </w:r>
    </w:p>
    <w:p w14:paraId="046E4AB8" w14:textId="579A7723" w:rsidR="006745C3" w:rsidRPr="005F3510" w:rsidRDefault="002913BA"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w:t>
      </w:r>
      <w:r w:rsidR="008A0139" w:rsidRPr="005F3510">
        <w:rPr>
          <w:rFonts w:ascii="Times New Roman" w:hAnsi="Times New Roman" w:cs="Times New Roman"/>
          <w:b/>
          <w:sz w:val="24"/>
          <w:szCs w:val="24"/>
        </w:rPr>
        <w:t>20</w:t>
      </w:r>
      <w:r w:rsidR="006745C3" w:rsidRPr="005F3510">
        <w:rPr>
          <w:rFonts w:ascii="Times New Roman" w:hAnsi="Times New Roman" w:cs="Times New Roman"/>
          <w:b/>
          <w:sz w:val="24"/>
          <w:szCs w:val="24"/>
        </w:rPr>
        <w:t xml:space="preserve"> – Definitions</w:t>
      </w:r>
    </w:p>
    <w:p w14:paraId="1635301D" w14:textId="18BD24A9" w:rsidR="006745C3" w:rsidRPr="005F3510" w:rsidRDefault="006745C3" w:rsidP="006745C3">
      <w:pPr>
        <w:spacing w:before="240"/>
        <w:rPr>
          <w:rFonts w:ascii="Times New Roman" w:hAnsi="Times New Roman" w:cs="Times New Roman"/>
          <w:sz w:val="24"/>
          <w:szCs w:val="24"/>
        </w:rPr>
      </w:pPr>
      <w:r w:rsidRPr="005F3510">
        <w:rPr>
          <w:rFonts w:ascii="Times New Roman" w:hAnsi="Times New Roman" w:cs="Times New Roman"/>
          <w:sz w:val="24"/>
          <w:szCs w:val="24"/>
        </w:rPr>
        <w:t xml:space="preserve">This item provides for definitions of terms used in the </w:t>
      </w:r>
      <w:r w:rsidR="0063643A" w:rsidRPr="005F3510">
        <w:rPr>
          <w:rFonts w:ascii="Times New Roman" w:hAnsi="Times New Roman" w:cs="Times New Roman"/>
          <w:sz w:val="24"/>
          <w:szCs w:val="24"/>
        </w:rPr>
        <w:t>OEI Reg</w:t>
      </w:r>
      <w:r w:rsidRPr="005F3510">
        <w:rPr>
          <w:rFonts w:ascii="Times New Roman" w:hAnsi="Times New Roman" w:cs="Times New Roman"/>
          <w:sz w:val="24"/>
          <w:szCs w:val="24"/>
        </w:rPr>
        <w:t>.</w:t>
      </w:r>
      <w:r w:rsidR="0028257F" w:rsidRPr="005F3510">
        <w:rPr>
          <w:rFonts w:ascii="Times New Roman" w:hAnsi="Times New Roman" w:cs="Times New Roman"/>
          <w:sz w:val="24"/>
          <w:szCs w:val="24"/>
        </w:rPr>
        <w:t xml:space="preserve"> A number of expressions used in the </w:t>
      </w:r>
      <w:r w:rsidR="0063643A" w:rsidRPr="005F3510">
        <w:rPr>
          <w:rFonts w:ascii="Times New Roman" w:hAnsi="Times New Roman" w:cs="Times New Roman"/>
          <w:sz w:val="24"/>
          <w:szCs w:val="24"/>
        </w:rPr>
        <w:t>OEI Reg</w:t>
      </w:r>
      <w:r w:rsidR="0028257F" w:rsidRPr="005F3510">
        <w:rPr>
          <w:rFonts w:ascii="Times New Roman" w:hAnsi="Times New Roman" w:cs="Times New Roman"/>
          <w:sz w:val="24"/>
          <w:szCs w:val="24"/>
        </w:rPr>
        <w:t xml:space="preserve"> are defined in the </w:t>
      </w:r>
      <w:r w:rsidR="0028257F" w:rsidRPr="005F3510">
        <w:rPr>
          <w:rFonts w:ascii="Times New Roman" w:hAnsi="Times New Roman" w:cs="Times New Roman"/>
          <w:i/>
          <w:sz w:val="24"/>
          <w:szCs w:val="24"/>
        </w:rPr>
        <w:t>Offshore Electricity Infrastructure Act 2021</w:t>
      </w:r>
      <w:r w:rsidR="0028257F" w:rsidRPr="005F3510">
        <w:rPr>
          <w:rFonts w:ascii="Times New Roman" w:hAnsi="Times New Roman" w:cs="Times New Roman"/>
          <w:sz w:val="24"/>
          <w:szCs w:val="24"/>
        </w:rPr>
        <w:t>, and have meaning given by that Act.</w:t>
      </w:r>
    </w:p>
    <w:p w14:paraId="74DD3DFC" w14:textId="50F5C2AB" w:rsidR="0028257F" w:rsidRPr="005F3510" w:rsidRDefault="0028257F" w:rsidP="006745C3">
      <w:pPr>
        <w:spacing w:before="240"/>
        <w:rPr>
          <w:rFonts w:ascii="Times New Roman" w:hAnsi="Times New Roman" w:cs="Times New Roman"/>
          <w:sz w:val="24"/>
          <w:szCs w:val="24"/>
        </w:rPr>
      </w:pPr>
      <w:r w:rsidRPr="005F3510">
        <w:rPr>
          <w:rFonts w:ascii="Times New Roman" w:hAnsi="Times New Roman" w:cs="Times New Roman"/>
          <w:sz w:val="24"/>
          <w:szCs w:val="24"/>
        </w:rPr>
        <w:t>Key definitions in this instrument are:</w:t>
      </w:r>
    </w:p>
    <w:p w14:paraId="7F39EC17" w14:textId="383C8BAE" w:rsidR="0028257F" w:rsidRPr="005F3510" w:rsidRDefault="0028257F" w:rsidP="0028257F">
      <w:pPr>
        <w:pStyle w:val="ListParagraph"/>
        <w:numPr>
          <w:ilvl w:val="0"/>
          <w:numId w:val="4"/>
        </w:numPr>
        <w:spacing w:before="120" w:after="120"/>
        <w:ind w:hanging="357"/>
        <w:contextualSpacing w:val="0"/>
        <w:rPr>
          <w:rFonts w:ascii="Times New Roman" w:hAnsi="Times New Roman" w:cs="Times New Roman"/>
          <w:sz w:val="24"/>
          <w:szCs w:val="24"/>
        </w:rPr>
      </w:pPr>
      <w:r w:rsidRPr="005F3510">
        <w:rPr>
          <w:rFonts w:ascii="Times New Roman" w:hAnsi="Times New Roman" w:cs="Times New Roman"/>
          <w:sz w:val="24"/>
          <w:szCs w:val="24"/>
        </w:rPr>
        <w:t xml:space="preserve">‘Act’, which means the </w:t>
      </w:r>
      <w:r w:rsidRPr="005F3510">
        <w:rPr>
          <w:rFonts w:ascii="Times New Roman" w:hAnsi="Times New Roman" w:cs="Times New Roman"/>
          <w:i/>
          <w:sz w:val="24"/>
          <w:szCs w:val="24"/>
        </w:rPr>
        <w:t>Offshore Electricity Infrastructure Act 2021</w:t>
      </w:r>
      <w:r w:rsidRPr="005F3510">
        <w:rPr>
          <w:rFonts w:ascii="Times New Roman" w:hAnsi="Times New Roman" w:cs="Times New Roman"/>
          <w:sz w:val="24"/>
          <w:szCs w:val="24"/>
        </w:rPr>
        <w:t>.</w:t>
      </w:r>
    </w:p>
    <w:p w14:paraId="39418799" w14:textId="3746F243" w:rsidR="00C20FB6" w:rsidRPr="005F3510" w:rsidRDefault="001A44CE" w:rsidP="0028257F">
      <w:pPr>
        <w:pStyle w:val="ListParagraph"/>
        <w:numPr>
          <w:ilvl w:val="0"/>
          <w:numId w:val="4"/>
        </w:numPr>
        <w:spacing w:before="120" w:after="120"/>
        <w:ind w:hanging="357"/>
        <w:contextualSpacing w:val="0"/>
        <w:rPr>
          <w:rFonts w:ascii="Times New Roman" w:hAnsi="Times New Roman" w:cs="Times New Roman"/>
          <w:sz w:val="24"/>
          <w:szCs w:val="24"/>
        </w:rPr>
      </w:pPr>
      <w:r w:rsidRPr="005F3510">
        <w:rPr>
          <w:rFonts w:ascii="Times New Roman" w:hAnsi="Times New Roman" w:cs="Times New Roman"/>
          <w:sz w:val="24"/>
          <w:szCs w:val="24"/>
        </w:rPr>
        <w:t>‘a</w:t>
      </w:r>
      <w:r w:rsidR="00C20FB6" w:rsidRPr="005F3510">
        <w:rPr>
          <w:rFonts w:ascii="Times New Roman" w:hAnsi="Times New Roman" w:cs="Times New Roman"/>
          <w:sz w:val="24"/>
          <w:szCs w:val="24"/>
        </w:rPr>
        <w:t>ssessment fee’, which means the total amount of the expenses incurred by the Regulator in performing or exercising the function or power concerned.</w:t>
      </w:r>
    </w:p>
    <w:p w14:paraId="1BFD3DB3" w14:textId="77777777" w:rsidR="0028257F" w:rsidRPr="005F3510" w:rsidRDefault="0028257F" w:rsidP="0028257F">
      <w:pPr>
        <w:pStyle w:val="ListParagraph"/>
        <w:numPr>
          <w:ilvl w:val="0"/>
          <w:numId w:val="4"/>
        </w:numPr>
        <w:spacing w:before="120" w:after="120"/>
        <w:ind w:hanging="357"/>
        <w:contextualSpacing w:val="0"/>
        <w:rPr>
          <w:rFonts w:ascii="Times New Roman" w:hAnsi="Times New Roman" w:cs="Times New Roman"/>
          <w:sz w:val="24"/>
          <w:szCs w:val="24"/>
        </w:rPr>
      </w:pPr>
      <w:r w:rsidRPr="005F3510">
        <w:rPr>
          <w:rFonts w:ascii="Times New Roman" w:hAnsi="Times New Roman" w:cs="Times New Roman"/>
          <w:sz w:val="24"/>
          <w:szCs w:val="24"/>
        </w:rPr>
        <w:t>‘decision maker’, which means:</w:t>
      </w:r>
    </w:p>
    <w:p w14:paraId="4D7C48A6" w14:textId="77777777" w:rsidR="0028257F" w:rsidRPr="005F3510" w:rsidRDefault="0028257F" w:rsidP="0028257F">
      <w:pPr>
        <w:pStyle w:val="ListParagraph"/>
        <w:numPr>
          <w:ilvl w:val="1"/>
          <w:numId w:val="4"/>
        </w:numPr>
        <w:spacing w:before="120" w:after="120"/>
        <w:ind w:hanging="357"/>
        <w:contextualSpacing w:val="0"/>
        <w:rPr>
          <w:rFonts w:ascii="Times New Roman" w:hAnsi="Times New Roman" w:cs="Times New Roman"/>
          <w:sz w:val="24"/>
          <w:szCs w:val="24"/>
        </w:rPr>
      </w:pPr>
      <w:r w:rsidRPr="005F3510">
        <w:rPr>
          <w:rFonts w:ascii="Times New Roman" w:hAnsi="Times New Roman" w:cs="Times New Roman"/>
          <w:sz w:val="24"/>
          <w:szCs w:val="24"/>
        </w:rPr>
        <w:t>the Minister with respect to not offering to grant a licence; not extending, varying, or transferring a licence; and not consenting to the surrender of a licence; and</w:t>
      </w:r>
    </w:p>
    <w:p w14:paraId="5B1B0FDE" w14:textId="6352DDC3" w:rsidR="0028257F" w:rsidRPr="005F3510" w:rsidRDefault="0028257F" w:rsidP="0028257F">
      <w:pPr>
        <w:pStyle w:val="ListParagraph"/>
        <w:numPr>
          <w:ilvl w:val="1"/>
          <w:numId w:val="4"/>
        </w:numPr>
        <w:spacing w:before="120" w:after="120"/>
        <w:ind w:hanging="357"/>
        <w:contextualSpacing w:val="0"/>
        <w:rPr>
          <w:rFonts w:ascii="Times New Roman" w:hAnsi="Times New Roman" w:cs="Times New Roman"/>
          <w:sz w:val="24"/>
          <w:szCs w:val="24"/>
        </w:rPr>
      </w:pPr>
      <w:r w:rsidRPr="005F3510">
        <w:rPr>
          <w:rFonts w:ascii="Times New Roman" w:hAnsi="Times New Roman" w:cs="Times New Roman"/>
          <w:sz w:val="24"/>
          <w:szCs w:val="24"/>
        </w:rPr>
        <w:t xml:space="preserve">the Registrar with respect to not approving a change in control of a licence holder. </w:t>
      </w:r>
    </w:p>
    <w:p w14:paraId="3ABBA603" w14:textId="6E802FBC" w:rsidR="00554694" w:rsidRPr="005F3510" w:rsidRDefault="00554694" w:rsidP="0028257F">
      <w:pPr>
        <w:pStyle w:val="ListParagraph"/>
        <w:numPr>
          <w:ilvl w:val="0"/>
          <w:numId w:val="4"/>
        </w:numPr>
        <w:spacing w:before="120" w:after="120"/>
        <w:contextualSpacing w:val="0"/>
        <w:rPr>
          <w:rFonts w:ascii="Times New Roman" w:hAnsi="Times New Roman" w:cs="Times New Roman"/>
          <w:sz w:val="24"/>
          <w:szCs w:val="24"/>
        </w:rPr>
      </w:pPr>
      <w:r w:rsidRPr="005F3510">
        <w:rPr>
          <w:rFonts w:ascii="Times New Roman" w:hAnsi="Times New Roman" w:cs="Times New Roman"/>
          <w:sz w:val="24"/>
          <w:szCs w:val="24"/>
        </w:rPr>
        <w:t>“licence application”, which means an application for, or that relates to, a licence.</w:t>
      </w:r>
    </w:p>
    <w:p w14:paraId="55F8FA7F" w14:textId="72C53D06" w:rsidR="0028257F" w:rsidRPr="005F3510" w:rsidRDefault="0028257F" w:rsidP="0028257F">
      <w:pPr>
        <w:pStyle w:val="ListParagraph"/>
        <w:numPr>
          <w:ilvl w:val="0"/>
          <w:numId w:val="4"/>
        </w:numPr>
        <w:spacing w:before="120" w:after="120"/>
        <w:contextualSpacing w:val="0"/>
        <w:rPr>
          <w:rFonts w:ascii="Times New Roman" w:hAnsi="Times New Roman" w:cs="Times New Roman"/>
          <w:sz w:val="24"/>
          <w:szCs w:val="24"/>
        </w:rPr>
      </w:pPr>
      <w:r w:rsidRPr="005F3510">
        <w:rPr>
          <w:rFonts w:ascii="Times New Roman" w:hAnsi="Times New Roman" w:cs="Times New Roman"/>
          <w:sz w:val="24"/>
          <w:szCs w:val="24"/>
        </w:rPr>
        <w:t xml:space="preserve">‘offshore electricity infrastructure levy’, which </w:t>
      </w:r>
      <w:r w:rsidR="00C20FB6" w:rsidRPr="005F3510">
        <w:rPr>
          <w:rFonts w:ascii="Times New Roman" w:hAnsi="Times New Roman" w:cs="Times New Roman"/>
          <w:sz w:val="24"/>
          <w:szCs w:val="24"/>
        </w:rPr>
        <w:t xml:space="preserve">means a levy imposed by section 8 of the </w:t>
      </w:r>
      <w:r w:rsidRPr="005F3510">
        <w:rPr>
          <w:rFonts w:ascii="Times New Roman" w:hAnsi="Times New Roman" w:cs="Times New Roman"/>
          <w:i/>
          <w:sz w:val="24"/>
          <w:szCs w:val="24"/>
        </w:rPr>
        <w:t>Offshore Electricity Infrastructure (Regulatory Levies) Act 2021</w:t>
      </w:r>
      <w:r w:rsidRPr="005F3510">
        <w:rPr>
          <w:rFonts w:ascii="Times New Roman" w:hAnsi="Times New Roman" w:cs="Times New Roman"/>
          <w:sz w:val="24"/>
          <w:szCs w:val="24"/>
        </w:rPr>
        <w:t>.</w:t>
      </w:r>
    </w:p>
    <w:p w14:paraId="3614A388" w14:textId="77777777" w:rsidR="00455CC4" w:rsidRDefault="00455CC4" w:rsidP="00366EF0">
      <w:pPr>
        <w:spacing w:before="240" w:after="240"/>
        <w:rPr>
          <w:rFonts w:ascii="Times New Roman" w:hAnsi="Times New Roman" w:cs="Times New Roman"/>
          <w:b/>
          <w:sz w:val="24"/>
          <w:szCs w:val="24"/>
        </w:rPr>
      </w:pPr>
    </w:p>
    <w:p w14:paraId="11839604" w14:textId="136EA47D" w:rsidR="00366EF0" w:rsidRPr="005F3510" w:rsidRDefault="00366EF0" w:rsidP="00366EF0">
      <w:pPr>
        <w:spacing w:before="240" w:after="240"/>
        <w:rPr>
          <w:rFonts w:ascii="Times New Roman" w:hAnsi="Times New Roman" w:cs="Times New Roman"/>
          <w:b/>
          <w:sz w:val="24"/>
          <w:szCs w:val="24"/>
        </w:rPr>
      </w:pPr>
      <w:r w:rsidRPr="005F3510">
        <w:rPr>
          <w:rFonts w:ascii="Times New Roman" w:hAnsi="Times New Roman" w:cs="Times New Roman"/>
          <w:b/>
          <w:sz w:val="24"/>
          <w:szCs w:val="24"/>
        </w:rPr>
        <w:lastRenderedPageBreak/>
        <w:t xml:space="preserve">PART 2 – </w:t>
      </w:r>
      <w:r w:rsidR="00C206A9" w:rsidRPr="005F3510">
        <w:rPr>
          <w:rFonts w:ascii="Times New Roman" w:hAnsi="Times New Roman" w:cs="Times New Roman"/>
          <w:b/>
          <w:sz w:val="24"/>
          <w:szCs w:val="24"/>
        </w:rPr>
        <w:t>THE LICENSING SCHEME</w:t>
      </w:r>
    </w:p>
    <w:p w14:paraId="5D2CCFA5" w14:textId="77777777" w:rsidR="009A6FD6" w:rsidRPr="005F3510" w:rsidRDefault="00246AF9" w:rsidP="009A6FD6">
      <w:pPr>
        <w:spacing w:before="240" w:after="240"/>
        <w:rPr>
          <w:rStyle w:val="CharDivText"/>
          <w:rFonts w:ascii="Times New Roman" w:hAnsi="Times New Roman" w:cs="Times New Roman"/>
          <w:b/>
          <w:sz w:val="24"/>
          <w:szCs w:val="24"/>
        </w:rPr>
      </w:pPr>
      <w:r w:rsidRPr="005F3510">
        <w:rPr>
          <w:rFonts w:ascii="Times New Roman" w:hAnsi="Times New Roman" w:cs="Times New Roman"/>
          <w:b/>
          <w:sz w:val="24"/>
          <w:szCs w:val="24"/>
        </w:rPr>
        <w:t>Division 1—</w:t>
      </w:r>
      <w:r w:rsidRPr="005F3510">
        <w:rPr>
          <w:rStyle w:val="CharDivText"/>
          <w:rFonts w:ascii="Times New Roman" w:hAnsi="Times New Roman" w:cs="Times New Roman"/>
          <w:b/>
          <w:sz w:val="24"/>
          <w:szCs w:val="24"/>
        </w:rPr>
        <w:t>Operation of this Part</w:t>
      </w:r>
    </w:p>
    <w:p w14:paraId="001EC3E4" w14:textId="51CD8BBB" w:rsidR="006745C3" w:rsidRPr="005F3510" w:rsidRDefault="002913BA" w:rsidP="009A6FD6">
      <w:pPr>
        <w:spacing w:before="240" w:after="240"/>
        <w:rPr>
          <w:rFonts w:ascii="Times New Roman" w:hAnsi="Times New Roman" w:cs="Times New Roman"/>
          <w:b/>
          <w:sz w:val="24"/>
          <w:szCs w:val="24"/>
        </w:rPr>
      </w:pPr>
      <w:r>
        <w:rPr>
          <w:rFonts w:ascii="Times New Roman" w:hAnsi="Times New Roman" w:cs="Times New Roman"/>
          <w:b/>
          <w:sz w:val="24"/>
          <w:szCs w:val="24"/>
        </w:rPr>
        <w:t xml:space="preserve">Section </w:t>
      </w:r>
      <w:r w:rsidR="00A72F2C" w:rsidRPr="005F3510">
        <w:rPr>
          <w:rFonts w:ascii="Times New Roman" w:hAnsi="Times New Roman" w:cs="Times New Roman"/>
          <w:b/>
          <w:sz w:val="24"/>
          <w:szCs w:val="24"/>
        </w:rPr>
        <w:t>25</w:t>
      </w:r>
      <w:r w:rsidR="009A6FD6" w:rsidRPr="005F3510">
        <w:rPr>
          <w:rFonts w:ascii="Times New Roman" w:hAnsi="Times New Roman" w:cs="Times New Roman"/>
          <w:b/>
          <w:sz w:val="24"/>
          <w:szCs w:val="24"/>
        </w:rPr>
        <w:t xml:space="preserve"> – Operation of this Part</w:t>
      </w:r>
    </w:p>
    <w:p w14:paraId="398AB605" w14:textId="6A5DE17F" w:rsidR="006745C3" w:rsidRPr="005F3510" w:rsidRDefault="00A72F2C" w:rsidP="000D0E22">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This part prescribes the licensing scheme established under section 29 of the </w:t>
      </w:r>
      <w:r w:rsidR="004B2FD4" w:rsidRPr="005F3510">
        <w:rPr>
          <w:rFonts w:ascii="Times New Roman" w:hAnsi="Times New Roman" w:cs="Times New Roman"/>
          <w:sz w:val="24"/>
          <w:szCs w:val="24"/>
        </w:rPr>
        <w:t xml:space="preserve">OEI </w:t>
      </w:r>
      <w:r w:rsidRPr="005F3510">
        <w:rPr>
          <w:rFonts w:ascii="Times New Roman" w:hAnsi="Times New Roman" w:cs="Times New Roman"/>
          <w:sz w:val="24"/>
          <w:szCs w:val="24"/>
        </w:rPr>
        <w:t xml:space="preserve">Act. This is to provide clarity around application procedures. </w:t>
      </w:r>
    </w:p>
    <w:p w14:paraId="11ADCD2A" w14:textId="1160991E" w:rsidR="00A72F2C" w:rsidRPr="005F3510" w:rsidRDefault="00A72F2C" w:rsidP="000D0E22">
      <w:pPr>
        <w:spacing w:before="240" w:after="240"/>
        <w:rPr>
          <w:rFonts w:ascii="Times New Roman" w:hAnsi="Times New Roman" w:cs="Times New Roman"/>
          <w:b/>
          <w:sz w:val="24"/>
          <w:szCs w:val="24"/>
        </w:rPr>
      </w:pPr>
      <w:r w:rsidRPr="005F3510">
        <w:rPr>
          <w:rFonts w:ascii="Times New Roman" w:hAnsi="Times New Roman" w:cs="Times New Roman"/>
          <w:b/>
          <w:sz w:val="24"/>
          <w:szCs w:val="24"/>
        </w:rPr>
        <w:t>Division 2—Licence areas</w:t>
      </w:r>
    </w:p>
    <w:p w14:paraId="1975BD94" w14:textId="763915BE" w:rsidR="00366EF0" w:rsidRPr="005F3510" w:rsidRDefault="002913BA" w:rsidP="000D0E22">
      <w:pPr>
        <w:spacing w:before="240" w:after="240"/>
        <w:rPr>
          <w:rFonts w:ascii="Times New Roman" w:hAnsi="Times New Roman" w:cs="Times New Roman"/>
          <w:b/>
          <w:sz w:val="24"/>
          <w:szCs w:val="24"/>
        </w:rPr>
      </w:pPr>
      <w:r>
        <w:rPr>
          <w:rFonts w:ascii="Times New Roman" w:hAnsi="Times New Roman" w:cs="Times New Roman"/>
          <w:b/>
          <w:sz w:val="24"/>
          <w:szCs w:val="24"/>
        </w:rPr>
        <w:t xml:space="preserve">Section </w:t>
      </w:r>
      <w:r w:rsidR="00A72F2C" w:rsidRPr="005F3510">
        <w:rPr>
          <w:rFonts w:ascii="Times New Roman" w:hAnsi="Times New Roman" w:cs="Times New Roman"/>
          <w:b/>
          <w:sz w:val="24"/>
          <w:szCs w:val="24"/>
        </w:rPr>
        <w:t>30 – Operation of this Division</w:t>
      </w:r>
    </w:p>
    <w:p w14:paraId="54F68F7C" w14:textId="4B40F04A" w:rsidR="00366EF0" w:rsidRPr="005F3510" w:rsidRDefault="00A72F2C" w:rsidP="000D0E22">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This </w:t>
      </w:r>
      <w:r w:rsidR="00EB3668" w:rsidRPr="005F3510">
        <w:rPr>
          <w:rFonts w:ascii="Times New Roman" w:hAnsi="Times New Roman" w:cs="Times New Roman"/>
          <w:sz w:val="24"/>
          <w:szCs w:val="24"/>
        </w:rPr>
        <w:t>D</w:t>
      </w:r>
      <w:r w:rsidRPr="005F3510">
        <w:rPr>
          <w:rFonts w:ascii="Times New Roman" w:hAnsi="Times New Roman" w:cs="Times New Roman"/>
          <w:sz w:val="24"/>
          <w:szCs w:val="24"/>
        </w:rPr>
        <w:t>iv</w:t>
      </w:r>
      <w:r w:rsidR="00DE4A05" w:rsidRPr="005F3510">
        <w:rPr>
          <w:rFonts w:ascii="Times New Roman" w:hAnsi="Times New Roman" w:cs="Times New Roman"/>
          <w:sz w:val="24"/>
          <w:szCs w:val="24"/>
        </w:rPr>
        <w:t>ision prescribes licence areas by setting</w:t>
      </w:r>
      <w:r w:rsidRPr="005F3510">
        <w:rPr>
          <w:rFonts w:ascii="Times New Roman" w:hAnsi="Times New Roman" w:cs="Times New Roman"/>
          <w:sz w:val="24"/>
          <w:szCs w:val="24"/>
        </w:rPr>
        <w:t xml:space="preserve"> a maximum licence area for </w:t>
      </w:r>
      <w:r w:rsidR="00DE4A05" w:rsidRPr="005F3510">
        <w:rPr>
          <w:rFonts w:ascii="Times New Roman" w:hAnsi="Times New Roman" w:cs="Times New Roman"/>
          <w:sz w:val="24"/>
          <w:szCs w:val="24"/>
        </w:rPr>
        <w:t>feasibility and commercial licences</w:t>
      </w:r>
      <w:r w:rsidRPr="005F3510">
        <w:rPr>
          <w:rFonts w:ascii="Times New Roman" w:hAnsi="Times New Roman" w:cs="Times New Roman"/>
          <w:sz w:val="24"/>
          <w:szCs w:val="24"/>
        </w:rPr>
        <w:t>.</w:t>
      </w:r>
    </w:p>
    <w:p w14:paraId="0177EBEF" w14:textId="60E0E85D" w:rsidR="00A72F2C" w:rsidRPr="005F3510" w:rsidRDefault="002913BA" w:rsidP="000D0E22">
      <w:pPr>
        <w:spacing w:before="240" w:after="240"/>
        <w:rPr>
          <w:rFonts w:ascii="Times New Roman" w:hAnsi="Times New Roman" w:cs="Times New Roman"/>
          <w:b/>
          <w:sz w:val="24"/>
          <w:szCs w:val="24"/>
        </w:rPr>
      </w:pPr>
      <w:r>
        <w:rPr>
          <w:rFonts w:ascii="Times New Roman" w:hAnsi="Times New Roman" w:cs="Times New Roman"/>
          <w:b/>
          <w:sz w:val="24"/>
          <w:szCs w:val="24"/>
        </w:rPr>
        <w:t xml:space="preserve">Section </w:t>
      </w:r>
      <w:r w:rsidR="00A72F2C" w:rsidRPr="005F3510">
        <w:rPr>
          <w:rFonts w:ascii="Times New Roman" w:hAnsi="Times New Roman" w:cs="Times New Roman"/>
          <w:b/>
          <w:sz w:val="24"/>
          <w:szCs w:val="24"/>
        </w:rPr>
        <w:t>35 – Licence areas</w:t>
      </w:r>
    </w:p>
    <w:p w14:paraId="57F67366" w14:textId="4AE0369F" w:rsidR="00A72F2C" w:rsidRPr="005F3510" w:rsidRDefault="002913BA"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w:t>
      </w:r>
      <w:r w:rsidR="00087A13" w:rsidRPr="00F925CC">
        <w:rPr>
          <w:rFonts w:ascii="Times New Roman" w:hAnsi="Times New Roman" w:cs="Times New Roman"/>
          <w:sz w:val="24"/>
          <w:szCs w:val="24"/>
        </w:rPr>
        <w:t>35(1)</w:t>
      </w:r>
      <w:r w:rsidR="00A72F2C" w:rsidRPr="00F925CC">
        <w:rPr>
          <w:rFonts w:ascii="Times New Roman" w:hAnsi="Times New Roman" w:cs="Times New Roman"/>
          <w:sz w:val="24"/>
          <w:szCs w:val="24"/>
        </w:rPr>
        <w:t xml:space="preserve"> prescribes that a feasibility licence must not exceed a maximum area of 700km</w:t>
      </w:r>
      <w:r w:rsidR="00A72F2C" w:rsidRPr="00F925CC">
        <w:rPr>
          <w:rFonts w:ascii="Times New Roman" w:hAnsi="Times New Roman" w:cs="Times New Roman"/>
          <w:sz w:val="24"/>
          <w:szCs w:val="24"/>
          <w:vertAlign w:val="superscript"/>
        </w:rPr>
        <w:t>2</w:t>
      </w:r>
      <w:r w:rsidR="00A72F2C" w:rsidRPr="005F3510">
        <w:rPr>
          <w:rFonts w:ascii="Times New Roman" w:hAnsi="Times New Roman" w:cs="Times New Roman"/>
          <w:sz w:val="24"/>
          <w:szCs w:val="24"/>
        </w:rPr>
        <w:t xml:space="preserve">. It is anticipated that the granting of feasibility licences will be a competitive process. Setting a maximum licence area allows for multiple licences to be issued in a declared area. </w:t>
      </w:r>
      <w:r w:rsidR="00442068" w:rsidRPr="005F3510">
        <w:rPr>
          <w:rFonts w:ascii="Times New Roman" w:hAnsi="Times New Roman" w:cs="Times New Roman"/>
          <w:sz w:val="24"/>
          <w:szCs w:val="24"/>
        </w:rPr>
        <w:t>It also encourages efficient use of the marine area, balancing the needs of other marine users.</w:t>
      </w:r>
      <w:r w:rsidR="00A72F2C" w:rsidRPr="005F3510">
        <w:rPr>
          <w:rFonts w:ascii="Times New Roman" w:hAnsi="Times New Roman" w:cs="Times New Roman"/>
          <w:sz w:val="24"/>
          <w:szCs w:val="24"/>
        </w:rPr>
        <w:t xml:space="preserve"> The explanatory note provides the section of the </w:t>
      </w:r>
      <w:r w:rsidR="004B2FD4" w:rsidRPr="005F3510">
        <w:rPr>
          <w:rFonts w:ascii="Times New Roman" w:hAnsi="Times New Roman" w:cs="Times New Roman"/>
          <w:sz w:val="24"/>
          <w:szCs w:val="24"/>
        </w:rPr>
        <w:t xml:space="preserve">OEI </w:t>
      </w:r>
      <w:r w:rsidR="00A72F2C" w:rsidRPr="005F3510">
        <w:rPr>
          <w:rFonts w:ascii="Times New Roman" w:hAnsi="Times New Roman" w:cs="Times New Roman"/>
          <w:sz w:val="24"/>
          <w:szCs w:val="24"/>
        </w:rPr>
        <w:t xml:space="preserve">Act that allows a maximum area </w:t>
      </w:r>
      <w:r w:rsidR="007F145D" w:rsidRPr="005F3510">
        <w:rPr>
          <w:rFonts w:ascii="Times New Roman" w:hAnsi="Times New Roman" w:cs="Times New Roman"/>
          <w:sz w:val="24"/>
          <w:szCs w:val="24"/>
        </w:rPr>
        <w:t xml:space="preserve">for feasibility licences </w:t>
      </w:r>
      <w:r w:rsidR="00A72F2C" w:rsidRPr="005F3510">
        <w:rPr>
          <w:rFonts w:ascii="Times New Roman" w:hAnsi="Times New Roman" w:cs="Times New Roman"/>
          <w:sz w:val="24"/>
          <w:szCs w:val="24"/>
        </w:rPr>
        <w:t>to be set under the licensing scheme.</w:t>
      </w:r>
    </w:p>
    <w:p w14:paraId="2EC11F5F" w14:textId="38EB8B3C" w:rsidR="007F145D" w:rsidRPr="005F3510" w:rsidRDefault="002913BA" w:rsidP="007F145D">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w:t>
      </w:r>
      <w:r w:rsidR="00087A13" w:rsidRPr="00F925CC">
        <w:rPr>
          <w:rFonts w:ascii="Times New Roman" w:hAnsi="Times New Roman" w:cs="Times New Roman"/>
          <w:sz w:val="24"/>
          <w:szCs w:val="24"/>
        </w:rPr>
        <w:t>35(2)</w:t>
      </w:r>
      <w:r w:rsidR="007F145D" w:rsidRPr="00F925CC">
        <w:rPr>
          <w:rFonts w:ascii="Times New Roman" w:hAnsi="Times New Roman" w:cs="Times New Roman"/>
          <w:sz w:val="24"/>
          <w:szCs w:val="24"/>
        </w:rPr>
        <w:t xml:space="preserve"> prescribes that a commercial licence must not exceed a maximum area of 700km</w:t>
      </w:r>
      <w:r w:rsidR="007F145D" w:rsidRPr="00F925CC">
        <w:rPr>
          <w:rFonts w:ascii="Times New Roman" w:hAnsi="Times New Roman" w:cs="Times New Roman"/>
          <w:sz w:val="24"/>
          <w:szCs w:val="24"/>
          <w:vertAlign w:val="superscript"/>
        </w:rPr>
        <w:t>2</w:t>
      </w:r>
      <w:r w:rsidR="007F145D" w:rsidRPr="00F925CC">
        <w:rPr>
          <w:rFonts w:ascii="Times New Roman" w:hAnsi="Times New Roman" w:cs="Times New Roman"/>
          <w:sz w:val="24"/>
          <w:szCs w:val="24"/>
        </w:rPr>
        <w:t>.</w:t>
      </w:r>
      <w:r w:rsidR="007F145D" w:rsidRPr="005F3510">
        <w:rPr>
          <w:rFonts w:ascii="Times New Roman" w:hAnsi="Times New Roman" w:cs="Times New Roman"/>
          <w:sz w:val="24"/>
          <w:szCs w:val="24"/>
        </w:rPr>
        <w:t xml:space="preserve"> This is to ensure a commercial licence does not exceed the size of the associated feasibility licence. The explanatory note provides the section of the </w:t>
      </w:r>
      <w:r w:rsidR="004B2FD4" w:rsidRPr="005F3510">
        <w:rPr>
          <w:rFonts w:ascii="Times New Roman" w:hAnsi="Times New Roman" w:cs="Times New Roman"/>
          <w:sz w:val="24"/>
          <w:szCs w:val="24"/>
        </w:rPr>
        <w:t xml:space="preserve">OEI </w:t>
      </w:r>
      <w:r w:rsidR="007F145D" w:rsidRPr="005F3510">
        <w:rPr>
          <w:rFonts w:ascii="Times New Roman" w:hAnsi="Times New Roman" w:cs="Times New Roman"/>
          <w:sz w:val="24"/>
          <w:szCs w:val="24"/>
        </w:rPr>
        <w:t>Act that allows a maximum area for commercial licences to be set under the licensing scheme.</w:t>
      </w:r>
    </w:p>
    <w:p w14:paraId="400BAF22" w14:textId="079AAB79" w:rsidR="00E872D4" w:rsidRPr="005F3510" w:rsidRDefault="00E872D4" w:rsidP="000D0E22">
      <w:pPr>
        <w:spacing w:before="240" w:after="240"/>
        <w:rPr>
          <w:rFonts w:ascii="Times New Roman" w:hAnsi="Times New Roman" w:cs="Times New Roman"/>
          <w:b/>
          <w:sz w:val="24"/>
          <w:szCs w:val="24"/>
        </w:rPr>
      </w:pPr>
      <w:r w:rsidRPr="005F3510">
        <w:rPr>
          <w:rFonts w:ascii="Times New Roman" w:hAnsi="Times New Roman" w:cs="Times New Roman"/>
          <w:b/>
          <w:sz w:val="24"/>
          <w:szCs w:val="24"/>
        </w:rPr>
        <w:t>Division 3—Applications for licences</w:t>
      </w:r>
    </w:p>
    <w:p w14:paraId="44C2FCEE" w14:textId="6858832A" w:rsidR="00E872D4" w:rsidRPr="005F3510" w:rsidRDefault="00D653A2" w:rsidP="000D0E22">
      <w:pPr>
        <w:spacing w:before="240" w:after="240"/>
        <w:rPr>
          <w:rFonts w:ascii="Times New Roman" w:hAnsi="Times New Roman" w:cs="Times New Roman"/>
          <w:b/>
          <w:sz w:val="24"/>
          <w:szCs w:val="24"/>
        </w:rPr>
      </w:pPr>
      <w:bookmarkStart w:id="1" w:name="_Toc93069097"/>
      <w:r w:rsidRPr="005F3510">
        <w:rPr>
          <w:rFonts w:ascii="Times New Roman" w:hAnsi="Times New Roman" w:cs="Times New Roman"/>
          <w:b/>
          <w:sz w:val="24"/>
          <w:szCs w:val="24"/>
        </w:rPr>
        <w:t>Subdivision A—Operation of this Division</w:t>
      </w:r>
      <w:bookmarkEnd w:id="1"/>
    </w:p>
    <w:p w14:paraId="5D17FE06" w14:textId="13CEE870" w:rsidR="00E872D4" w:rsidRPr="005F3510" w:rsidRDefault="002913BA" w:rsidP="000D0E22">
      <w:pPr>
        <w:spacing w:before="240" w:after="240"/>
        <w:rPr>
          <w:rFonts w:ascii="Times New Roman" w:hAnsi="Times New Roman" w:cs="Times New Roman"/>
          <w:b/>
          <w:sz w:val="24"/>
          <w:szCs w:val="24"/>
        </w:rPr>
      </w:pPr>
      <w:r>
        <w:rPr>
          <w:rFonts w:ascii="Times New Roman" w:hAnsi="Times New Roman" w:cs="Times New Roman"/>
          <w:b/>
          <w:sz w:val="24"/>
          <w:szCs w:val="24"/>
        </w:rPr>
        <w:t xml:space="preserve">Section </w:t>
      </w:r>
      <w:r w:rsidR="00D653A2" w:rsidRPr="005F3510">
        <w:rPr>
          <w:rFonts w:ascii="Times New Roman" w:hAnsi="Times New Roman" w:cs="Times New Roman"/>
          <w:b/>
          <w:sz w:val="24"/>
          <w:szCs w:val="24"/>
        </w:rPr>
        <w:t>40 – Operation of this Division</w:t>
      </w:r>
    </w:p>
    <w:p w14:paraId="636BF1D9" w14:textId="2BE16649" w:rsidR="00D653A2" w:rsidRPr="005F3510" w:rsidRDefault="00976827" w:rsidP="000D0E22">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Section 29(1)(a) of the </w:t>
      </w:r>
      <w:r w:rsidR="004B2FD4" w:rsidRPr="005F3510">
        <w:rPr>
          <w:rFonts w:ascii="Times New Roman" w:hAnsi="Times New Roman" w:cs="Times New Roman"/>
          <w:sz w:val="24"/>
          <w:szCs w:val="24"/>
        </w:rPr>
        <w:t xml:space="preserve">OEI </w:t>
      </w:r>
      <w:r w:rsidR="00F977F3" w:rsidRPr="005F3510">
        <w:rPr>
          <w:rFonts w:ascii="Times New Roman" w:hAnsi="Times New Roman" w:cs="Times New Roman"/>
          <w:sz w:val="24"/>
          <w:szCs w:val="24"/>
        </w:rPr>
        <w:t xml:space="preserve">Act allows </w:t>
      </w:r>
      <w:r w:rsidR="00740D55" w:rsidRPr="005F3510">
        <w:rPr>
          <w:rFonts w:ascii="Times New Roman" w:hAnsi="Times New Roman" w:cs="Times New Roman"/>
          <w:sz w:val="24"/>
          <w:szCs w:val="24"/>
        </w:rPr>
        <w:t>for regulations to prescribe a scheme (</w:t>
      </w:r>
      <w:r w:rsidR="00F977F3" w:rsidRPr="005F3510">
        <w:rPr>
          <w:rFonts w:ascii="Times New Roman" w:hAnsi="Times New Roman" w:cs="Times New Roman"/>
          <w:sz w:val="24"/>
          <w:szCs w:val="24"/>
        </w:rPr>
        <w:t>the licensing scheme</w:t>
      </w:r>
      <w:r w:rsidR="00740D55" w:rsidRPr="005F3510">
        <w:rPr>
          <w:rFonts w:ascii="Times New Roman" w:hAnsi="Times New Roman" w:cs="Times New Roman"/>
          <w:sz w:val="24"/>
          <w:szCs w:val="24"/>
        </w:rPr>
        <w:t xml:space="preserve">) relating to applications for licence. </w:t>
      </w:r>
      <w:r w:rsidR="00E42808" w:rsidRPr="005F3510">
        <w:rPr>
          <w:rFonts w:ascii="Times New Roman" w:hAnsi="Times New Roman" w:cs="Times New Roman"/>
          <w:sz w:val="24"/>
          <w:szCs w:val="24"/>
        </w:rPr>
        <w:t xml:space="preserve">This Division specifies the procedures </w:t>
      </w:r>
      <w:r w:rsidR="00F977F3" w:rsidRPr="005F3510">
        <w:rPr>
          <w:rFonts w:ascii="Times New Roman" w:hAnsi="Times New Roman" w:cs="Times New Roman"/>
          <w:sz w:val="24"/>
          <w:szCs w:val="24"/>
        </w:rPr>
        <w:t>for applying for licences</w:t>
      </w:r>
      <w:r w:rsidR="00E42808" w:rsidRPr="005F3510">
        <w:rPr>
          <w:rFonts w:ascii="Times New Roman" w:hAnsi="Times New Roman" w:cs="Times New Roman"/>
          <w:sz w:val="24"/>
          <w:szCs w:val="24"/>
        </w:rPr>
        <w:t>.</w:t>
      </w:r>
    </w:p>
    <w:p w14:paraId="3D12A173" w14:textId="7A4D3AF3" w:rsidR="00F933A5" w:rsidRPr="005F3510" w:rsidRDefault="00F933A5" w:rsidP="00F933A5">
      <w:pPr>
        <w:spacing w:before="240" w:after="240"/>
        <w:rPr>
          <w:rFonts w:ascii="Times New Roman" w:hAnsi="Times New Roman" w:cs="Times New Roman"/>
          <w:b/>
          <w:sz w:val="24"/>
          <w:szCs w:val="24"/>
        </w:rPr>
      </w:pPr>
      <w:r w:rsidRPr="005F3510">
        <w:rPr>
          <w:rFonts w:ascii="Times New Roman" w:hAnsi="Times New Roman" w:cs="Times New Roman"/>
          <w:b/>
          <w:sz w:val="24"/>
          <w:szCs w:val="24"/>
        </w:rPr>
        <w:t>Subdivision B—Applications for feasibility licences</w:t>
      </w:r>
    </w:p>
    <w:p w14:paraId="6F506D33" w14:textId="3F922210" w:rsidR="00A97713" w:rsidRPr="005F3510" w:rsidRDefault="002913BA" w:rsidP="00F933A5">
      <w:pPr>
        <w:spacing w:before="240" w:after="240"/>
        <w:rPr>
          <w:rFonts w:ascii="Times New Roman" w:hAnsi="Times New Roman" w:cs="Times New Roman"/>
          <w:b/>
          <w:sz w:val="24"/>
          <w:szCs w:val="24"/>
        </w:rPr>
      </w:pPr>
      <w:r>
        <w:rPr>
          <w:rFonts w:ascii="Times New Roman" w:hAnsi="Times New Roman" w:cs="Times New Roman"/>
          <w:b/>
          <w:sz w:val="24"/>
          <w:szCs w:val="24"/>
        </w:rPr>
        <w:t xml:space="preserve">Section </w:t>
      </w:r>
      <w:r w:rsidR="00A97713" w:rsidRPr="005F3510">
        <w:rPr>
          <w:rFonts w:ascii="Times New Roman" w:hAnsi="Times New Roman" w:cs="Times New Roman"/>
          <w:b/>
          <w:sz w:val="24"/>
          <w:szCs w:val="24"/>
        </w:rPr>
        <w:t>45</w:t>
      </w:r>
      <w:r w:rsidR="007C1A15" w:rsidRPr="005F3510">
        <w:rPr>
          <w:rFonts w:ascii="Times New Roman" w:hAnsi="Times New Roman" w:cs="Times New Roman"/>
          <w:b/>
          <w:sz w:val="24"/>
          <w:szCs w:val="24"/>
        </w:rPr>
        <w:t xml:space="preserve"> – In</w:t>
      </w:r>
      <w:r w:rsidR="00A97713" w:rsidRPr="005F3510">
        <w:rPr>
          <w:rFonts w:ascii="Times New Roman" w:hAnsi="Times New Roman" w:cs="Times New Roman"/>
          <w:b/>
          <w:sz w:val="24"/>
          <w:szCs w:val="24"/>
        </w:rPr>
        <w:t>vitations to apply for feasibility licences</w:t>
      </w:r>
    </w:p>
    <w:p w14:paraId="3E001EAC" w14:textId="2EDFFF2A" w:rsidR="00E63370" w:rsidRPr="005F3510" w:rsidRDefault="00CB7C42" w:rsidP="00FF1049">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Section 32(1)(a) of the </w:t>
      </w:r>
      <w:r w:rsidR="004B2FD4" w:rsidRPr="005F3510">
        <w:rPr>
          <w:rFonts w:ascii="Times New Roman" w:hAnsi="Times New Roman" w:cs="Times New Roman"/>
          <w:sz w:val="24"/>
          <w:szCs w:val="24"/>
        </w:rPr>
        <w:t xml:space="preserve">OEI </w:t>
      </w:r>
      <w:r w:rsidRPr="005F3510">
        <w:rPr>
          <w:rFonts w:ascii="Times New Roman" w:hAnsi="Times New Roman" w:cs="Times New Roman"/>
          <w:sz w:val="24"/>
          <w:szCs w:val="24"/>
        </w:rPr>
        <w:t xml:space="preserve">Act provides for the licensing scheme to prescribe </w:t>
      </w:r>
      <w:r w:rsidR="00FF1049" w:rsidRPr="005F3510">
        <w:rPr>
          <w:rFonts w:ascii="Times New Roman" w:hAnsi="Times New Roman" w:cs="Times New Roman"/>
          <w:sz w:val="24"/>
          <w:szCs w:val="24"/>
        </w:rPr>
        <w:t>proce</w:t>
      </w:r>
      <w:r w:rsidRPr="005F3510">
        <w:rPr>
          <w:rFonts w:ascii="Times New Roman" w:hAnsi="Times New Roman" w:cs="Times New Roman"/>
          <w:sz w:val="24"/>
          <w:szCs w:val="24"/>
        </w:rPr>
        <w:t>dures for eligible persons to be invited to apply for feasibility licences. Once an area is declared suitable for offshore renewable energy infrastructure</w:t>
      </w:r>
      <w:r w:rsidR="00FF1049" w:rsidRPr="005F3510">
        <w:rPr>
          <w:rFonts w:ascii="Times New Roman" w:hAnsi="Times New Roman" w:cs="Times New Roman"/>
          <w:sz w:val="24"/>
          <w:szCs w:val="24"/>
        </w:rPr>
        <w:t xml:space="preserve"> under section 17 of the </w:t>
      </w:r>
      <w:r w:rsidR="0004228F" w:rsidRPr="005F3510">
        <w:rPr>
          <w:rFonts w:ascii="Times New Roman" w:hAnsi="Times New Roman" w:cs="Times New Roman"/>
          <w:sz w:val="24"/>
          <w:szCs w:val="24"/>
        </w:rPr>
        <w:t xml:space="preserve">OEI </w:t>
      </w:r>
      <w:r w:rsidR="00FF1049" w:rsidRPr="005F3510">
        <w:rPr>
          <w:rFonts w:ascii="Times New Roman" w:hAnsi="Times New Roman" w:cs="Times New Roman"/>
          <w:sz w:val="24"/>
          <w:szCs w:val="24"/>
        </w:rPr>
        <w:t>Act</w:t>
      </w:r>
      <w:r w:rsidRPr="005F3510">
        <w:rPr>
          <w:rFonts w:ascii="Times New Roman" w:hAnsi="Times New Roman" w:cs="Times New Roman"/>
          <w:sz w:val="24"/>
          <w:szCs w:val="24"/>
        </w:rPr>
        <w:t xml:space="preserve">, </w:t>
      </w:r>
      <w:r w:rsidR="00FF1049" w:rsidRPr="005F3510">
        <w:rPr>
          <w:rFonts w:ascii="Times New Roman" w:hAnsi="Times New Roman" w:cs="Times New Roman"/>
          <w:sz w:val="24"/>
          <w:szCs w:val="24"/>
        </w:rPr>
        <w:lastRenderedPageBreak/>
        <w:t>sub</w:t>
      </w:r>
      <w:r w:rsidR="002913BA">
        <w:rPr>
          <w:rFonts w:ascii="Times New Roman" w:hAnsi="Times New Roman" w:cs="Times New Roman"/>
          <w:sz w:val="24"/>
          <w:szCs w:val="24"/>
        </w:rPr>
        <w:t xml:space="preserve">section </w:t>
      </w:r>
      <w:r w:rsidRPr="005F3510">
        <w:rPr>
          <w:rFonts w:ascii="Times New Roman" w:hAnsi="Times New Roman" w:cs="Times New Roman"/>
          <w:sz w:val="24"/>
          <w:szCs w:val="24"/>
        </w:rPr>
        <w:t xml:space="preserve">45(1) of the </w:t>
      </w:r>
      <w:r w:rsidR="0063643A" w:rsidRPr="005F3510">
        <w:rPr>
          <w:rFonts w:ascii="Times New Roman" w:hAnsi="Times New Roman" w:cs="Times New Roman"/>
          <w:sz w:val="24"/>
          <w:szCs w:val="24"/>
        </w:rPr>
        <w:t>OEI Reg</w:t>
      </w:r>
      <w:r w:rsidRPr="005F3510">
        <w:rPr>
          <w:rFonts w:ascii="Times New Roman" w:hAnsi="Times New Roman" w:cs="Times New Roman"/>
          <w:sz w:val="24"/>
          <w:szCs w:val="24"/>
        </w:rPr>
        <w:t xml:space="preserve"> provides for the Minister to invite applications for feasibility licences. An invitation may be in respect of all or part of </w:t>
      </w:r>
      <w:r w:rsidR="005236E5" w:rsidRPr="005F3510">
        <w:rPr>
          <w:rFonts w:ascii="Times New Roman" w:hAnsi="Times New Roman" w:cs="Times New Roman"/>
          <w:sz w:val="24"/>
          <w:szCs w:val="24"/>
        </w:rPr>
        <w:t>one or more</w:t>
      </w:r>
      <w:r w:rsidRPr="005F3510">
        <w:rPr>
          <w:rFonts w:ascii="Times New Roman" w:hAnsi="Times New Roman" w:cs="Times New Roman"/>
          <w:sz w:val="24"/>
          <w:szCs w:val="24"/>
        </w:rPr>
        <w:t xml:space="preserve"> declared area</w:t>
      </w:r>
      <w:r w:rsidR="005236E5" w:rsidRPr="005F3510">
        <w:rPr>
          <w:rFonts w:ascii="Times New Roman" w:hAnsi="Times New Roman" w:cs="Times New Roman"/>
          <w:sz w:val="24"/>
          <w:szCs w:val="24"/>
        </w:rPr>
        <w:t>s</w:t>
      </w:r>
      <w:r w:rsidRPr="005F3510">
        <w:rPr>
          <w:rFonts w:ascii="Times New Roman" w:hAnsi="Times New Roman" w:cs="Times New Roman"/>
          <w:sz w:val="24"/>
          <w:szCs w:val="24"/>
        </w:rPr>
        <w:t>.</w:t>
      </w:r>
    </w:p>
    <w:p w14:paraId="7CE3865A" w14:textId="2399DD99" w:rsidR="00FF1049" w:rsidRPr="005F3510" w:rsidRDefault="008D67EA" w:rsidP="00FF1049">
      <w:pPr>
        <w:spacing w:before="240" w:after="240"/>
        <w:rPr>
          <w:rFonts w:ascii="Times New Roman" w:hAnsi="Times New Roman" w:cs="Times New Roman"/>
          <w:sz w:val="24"/>
          <w:szCs w:val="24"/>
        </w:rPr>
      </w:pPr>
      <w:r w:rsidRPr="005F3510">
        <w:rPr>
          <w:rFonts w:ascii="Times New Roman" w:hAnsi="Times New Roman" w:cs="Times New Roman"/>
          <w:sz w:val="24"/>
          <w:szCs w:val="24"/>
        </w:rPr>
        <w:t>Subsection 45(2) sets out that t</w:t>
      </w:r>
      <w:r w:rsidR="00FF1049" w:rsidRPr="005F3510">
        <w:rPr>
          <w:rFonts w:ascii="Times New Roman" w:hAnsi="Times New Roman" w:cs="Times New Roman"/>
          <w:sz w:val="24"/>
          <w:szCs w:val="24"/>
        </w:rPr>
        <w:t>he invitation to apply for a feasibility licence mus</w:t>
      </w:r>
      <w:r w:rsidR="00D00A94" w:rsidRPr="005F3510">
        <w:rPr>
          <w:rFonts w:ascii="Times New Roman" w:hAnsi="Times New Roman" w:cs="Times New Roman"/>
          <w:sz w:val="24"/>
          <w:szCs w:val="24"/>
        </w:rPr>
        <w:t>t be in writing and registered o</w:t>
      </w:r>
      <w:r w:rsidR="00FF1049" w:rsidRPr="005F3510">
        <w:rPr>
          <w:rFonts w:ascii="Times New Roman" w:hAnsi="Times New Roman" w:cs="Times New Roman"/>
          <w:sz w:val="24"/>
          <w:szCs w:val="24"/>
        </w:rPr>
        <w:t xml:space="preserve">n the Federal Register of Legislation as a notifiable instrument. This is to ensure </w:t>
      </w:r>
      <w:r w:rsidR="00E55AD0" w:rsidRPr="005F3510">
        <w:rPr>
          <w:rFonts w:ascii="Times New Roman" w:hAnsi="Times New Roman" w:cs="Times New Roman"/>
          <w:sz w:val="24"/>
          <w:szCs w:val="24"/>
        </w:rPr>
        <w:t xml:space="preserve">transparency and </w:t>
      </w:r>
      <w:r w:rsidR="00FF1049" w:rsidRPr="005F3510">
        <w:rPr>
          <w:rFonts w:ascii="Times New Roman" w:hAnsi="Times New Roman" w:cs="Times New Roman"/>
          <w:sz w:val="24"/>
          <w:szCs w:val="24"/>
        </w:rPr>
        <w:t>public accessibility.</w:t>
      </w:r>
      <w:r w:rsidR="007669ED" w:rsidRPr="007669ED">
        <w:rPr>
          <w:rFonts w:ascii="Times New Roman" w:hAnsi="Times New Roman" w:cs="Times New Roman"/>
          <w:sz w:val="24"/>
          <w:szCs w:val="24"/>
        </w:rPr>
        <w:t xml:space="preserve"> </w:t>
      </w:r>
      <w:r w:rsidR="00DB313E" w:rsidRPr="00F925CC">
        <w:rPr>
          <w:rFonts w:ascii="Times New Roman" w:hAnsi="Times New Roman" w:cs="Times New Roman"/>
          <w:sz w:val="24"/>
          <w:szCs w:val="24"/>
        </w:rPr>
        <w:t>For clarity,</w:t>
      </w:r>
      <w:r w:rsidR="007669ED" w:rsidRPr="00F925CC">
        <w:rPr>
          <w:rFonts w:ascii="Times New Roman" w:hAnsi="Times New Roman" w:cs="Times New Roman"/>
          <w:sz w:val="24"/>
          <w:szCs w:val="24"/>
        </w:rPr>
        <w:t xml:space="preserve"> </w:t>
      </w:r>
      <w:r w:rsidR="00DB313E" w:rsidRPr="00F925CC">
        <w:rPr>
          <w:rFonts w:ascii="Times New Roman" w:hAnsi="Times New Roman" w:cs="Times New Roman"/>
          <w:sz w:val="24"/>
          <w:szCs w:val="24"/>
        </w:rPr>
        <w:t xml:space="preserve">an invitation instrument can invite more than </w:t>
      </w:r>
      <w:r w:rsidR="002615F3" w:rsidRPr="00F925CC">
        <w:rPr>
          <w:rFonts w:ascii="Times New Roman" w:hAnsi="Times New Roman" w:cs="Times New Roman"/>
          <w:sz w:val="24"/>
          <w:szCs w:val="24"/>
        </w:rPr>
        <w:t xml:space="preserve">one </w:t>
      </w:r>
      <w:r w:rsidR="00DB313E" w:rsidRPr="00F925CC">
        <w:rPr>
          <w:rFonts w:ascii="Times New Roman" w:hAnsi="Times New Roman" w:cs="Times New Roman"/>
          <w:sz w:val="24"/>
          <w:szCs w:val="24"/>
        </w:rPr>
        <w:t xml:space="preserve">eligible person </w:t>
      </w:r>
      <w:r w:rsidR="007669ED" w:rsidRPr="00F925CC">
        <w:rPr>
          <w:rFonts w:ascii="Times New Roman" w:hAnsi="Times New Roman" w:cs="Times New Roman"/>
          <w:sz w:val="24"/>
          <w:szCs w:val="24"/>
        </w:rPr>
        <w:t>at the same time</w:t>
      </w:r>
      <w:r w:rsidR="00DB313E" w:rsidRPr="00F925CC">
        <w:rPr>
          <w:rFonts w:ascii="Times New Roman" w:hAnsi="Times New Roman" w:cs="Times New Roman"/>
          <w:sz w:val="24"/>
          <w:szCs w:val="24"/>
        </w:rPr>
        <w:t>.</w:t>
      </w:r>
    </w:p>
    <w:p w14:paraId="486C9D20" w14:textId="6EAEE738" w:rsidR="00FF1049" w:rsidRPr="005F3510" w:rsidRDefault="002913BA" w:rsidP="00F933A5">
      <w:pPr>
        <w:spacing w:before="240" w:after="240"/>
        <w:rPr>
          <w:rFonts w:ascii="Times New Roman" w:hAnsi="Times New Roman" w:cs="Times New Roman"/>
          <w:sz w:val="24"/>
          <w:szCs w:val="24"/>
          <w:u w:val="single"/>
        </w:rPr>
      </w:pPr>
      <w:r>
        <w:rPr>
          <w:rFonts w:ascii="Times New Roman" w:hAnsi="Times New Roman" w:cs="Times New Roman"/>
          <w:sz w:val="24"/>
          <w:szCs w:val="24"/>
        </w:rPr>
        <w:t xml:space="preserve">Subsection </w:t>
      </w:r>
      <w:r w:rsidR="008D67EA" w:rsidRPr="005F3510">
        <w:rPr>
          <w:rFonts w:ascii="Times New Roman" w:hAnsi="Times New Roman" w:cs="Times New Roman"/>
          <w:sz w:val="24"/>
          <w:szCs w:val="24"/>
        </w:rPr>
        <w:t>45(3) provides that the invitation must</w:t>
      </w:r>
      <w:r w:rsidR="00FF1049" w:rsidRPr="005F3510">
        <w:rPr>
          <w:rFonts w:ascii="Times New Roman" w:hAnsi="Times New Roman" w:cs="Times New Roman"/>
          <w:sz w:val="24"/>
          <w:szCs w:val="24"/>
        </w:rPr>
        <w:t xml:space="preserve"> identify the decla</w:t>
      </w:r>
      <w:r w:rsidR="00BA6955" w:rsidRPr="005F3510">
        <w:rPr>
          <w:rFonts w:ascii="Times New Roman" w:hAnsi="Times New Roman" w:cs="Times New Roman"/>
          <w:sz w:val="24"/>
          <w:szCs w:val="24"/>
        </w:rPr>
        <w:t xml:space="preserve">red </w:t>
      </w:r>
      <w:r w:rsidR="004B2FD4" w:rsidRPr="005F3510">
        <w:rPr>
          <w:rFonts w:ascii="Times New Roman" w:hAnsi="Times New Roman" w:cs="Times New Roman"/>
          <w:sz w:val="24"/>
          <w:szCs w:val="24"/>
        </w:rPr>
        <w:t>areas</w:t>
      </w:r>
      <w:r w:rsidR="00BA6955" w:rsidRPr="005F3510">
        <w:rPr>
          <w:rFonts w:ascii="Times New Roman" w:hAnsi="Times New Roman" w:cs="Times New Roman"/>
          <w:sz w:val="24"/>
          <w:szCs w:val="24"/>
        </w:rPr>
        <w:t xml:space="preserve"> for which licences may</w:t>
      </w:r>
      <w:r w:rsidR="00FF1049" w:rsidRPr="005F3510">
        <w:rPr>
          <w:rFonts w:ascii="Times New Roman" w:hAnsi="Times New Roman" w:cs="Times New Roman"/>
          <w:sz w:val="24"/>
          <w:szCs w:val="24"/>
        </w:rPr>
        <w:t xml:space="preserve"> be granted. </w:t>
      </w:r>
      <w:r w:rsidR="004B2FD4" w:rsidRPr="005F3510">
        <w:rPr>
          <w:rFonts w:ascii="Times New Roman" w:hAnsi="Times New Roman" w:cs="Times New Roman"/>
          <w:sz w:val="24"/>
          <w:szCs w:val="24"/>
        </w:rPr>
        <w:t xml:space="preserve">For efficiency, a single invitation </w:t>
      </w:r>
      <w:r w:rsidR="0004228F" w:rsidRPr="005F3510">
        <w:rPr>
          <w:rFonts w:ascii="Times New Roman" w:hAnsi="Times New Roman" w:cs="Times New Roman"/>
          <w:sz w:val="24"/>
          <w:szCs w:val="24"/>
        </w:rPr>
        <w:t>may be issued that specifies</w:t>
      </w:r>
      <w:r w:rsidR="004B2FD4" w:rsidRPr="005F3510">
        <w:rPr>
          <w:rFonts w:ascii="Times New Roman" w:hAnsi="Times New Roman" w:cs="Times New Roman"/>
          <w:sz w:val="24"/>
          <w:szCs w:val="24"/>
        </w:rPr>
        <w:t xml:space="preserve"> several declared areas for which applications for licences can be submitted. </w:t>
      </w:r>
      <w:r w:rsidR="00FF1049" w:rsidRPr="005F3510">
        <w:rPr>
          <w:rFonts w:ascii="Times New Roman" w:hAnsi="Times New Roman" w:cs="Times New Roman"/>
          <w:sz w:val="24"/>
          <w:szCs w:val="24"/>
        </w:rPr>
        <w:t xml:space="preserve">The invitation will </w:t>
      </w:r>
      <w:r w:rsidR="00F6670E" w:rsidRPr="005F3510">
        <w:rPr>
          <w:rFonts w:ascii="Times New Roman" w:hAnsi="Times New Roman" w:cs="Times New Roman"/>
          <w:sz w:val="24"/>
          <w:szCs w:val="24"/>
        </w:rPr>
        <w:t xml:space="preserve">also specify any conditions </w:t>
      </w:r>
      <w:r w:rsidR="00F24EDA" w:rsidRPr="005F3510">
        <w:rPr>
          <w:rFonts w:ascii="Times New Roman" w:hAnsi="Times New Roman" w:cs="Times New Roman"/>
          <w:sz w:val="24"/>
          <w:szCs w:val="24"/>
        </w:rPr>
        <w:t xml:space="preserve">that licences granted in the </w:t>
      </w:r>
      <w:r w:rsidR="00E55AD0" w:rsidRPr="005F3510">
        <w:rPr>
          <w:rFonts w:ascii="Times New Roman" w:hAnsi="Times New Roman" w:cs="Times New Roman"/>
          <w:sz w:val="24"/>
          <w:szCs w:val="24"/>
        </w:rPr>
        <w:t xml:space="preserve">declared </w:t>
      </w:r>
      <w:r w:rsidR="00F24EDA" w:rsidRPr="005F3510">
        <w:rPr>
          <w:rFonts w:ascii="Times New Roman" w:hAnsi="Times New Roman" w:cs="Times New Roman"/>
          <w:sz w:val="24"/>
          <w:szCs w:val="24"/>
        </w:rPr>
        <w:t xml:space="preserve">area </w:t>
      </w:r>
      <w:r w:rsidR="005236E5" w:rsidRPr="005F3510">
        <w:rPr>
          <w:rFonts w:ascii="Times New Roman" w:hAnsi="Times New Roman" w:cs="Times New Roman"/>
          <w:sz w:val="24"/>
          <w:szCs w:val="24"/>
        </w:rPr>
        <w:t xml:space="preserve">or areas </w:t>
      </w:r>
      <w:r w:rsidR="00F24EDA" w:rsidRPr="005F3510">
        <w:rPr>
          <w:rFonts w:ascii="Times New Roman" w:hAnsi="Times New Roman" w:cs="Times New Roman"/>
          <w:sz w:val="24"/>
          <w:szCs w:val="24"/>
        </w:rPr>
        <w:t>will be subject to</w:t>
      </w:r>
      <w:r w:rsidR="00F6670E" w:rsidRPr="005F3510">
        <w:rPr>
          <w:rFonts w:ascii="Times New Roman" w:hAnsi="Times New Roman" w:cs="Times New Roman"/>
          <w:sz w:val="24"/>
          <w:szCs w:val="24"/>
        </w:rPr>
        <w:t xml:space="preserve">. For example, section 20 of the Act provides that a declaration may </w:t>
      </w:r>
      <w:r w:rsidR="0067785A" w:rsidRPr="005F3510">
        <w:rPr>
          <w:rFonts w:ascii="Times New Roman" w:hAnsi="Times New Roman" w:cs="Times New Roman"/>
          <w:sz w:val="24"/>
          <w:szCs w:val="24"/>
        </w:rPr>
        <w:t>restrict</w:t>
      </w:r>
      <w:r w:rsidR="00F6670E" w:rsidRPr="005F3510">
        <w:rPr>
          <w:rFonts w:ascii="Times New Roman" w:hAnsi="Times New Roman" w:cs="Times New Roman"/>
          <w:sz w:val="24"/>
          <w:szCs w:val="24"/>
        </w:rPr>
        <w:t xml:space="preserve"> the types of licences that can be</w:t>
      </w:r>
      <w:r w:rsidR="00F24EDA" w:rsidRPr="005F3510">
        <w:rPr>
          <w:rFonts w:ascii="Times New Roman" w:hAnsi="Times New Roman" w:cs="Times New Roman"/>
          <w:sz w:val="24"/>
          <w:szCs w:val="24"/>
        </w:rPr>
        <w:t xml:space="preserve"> granted in the area</w:t>
      </w:r>
      <w:r w:rsidR="00F6670E" w:rsidRPr="005F3510">
        <w:rPr>
          <w:rFonts w:ascii="Times New Roman" w:hAnsi="Times New Roman" w:cs="Times New Roman"/>
          <w:sz w:val="24"/>
          <w:szCs w:val="24"/>
        </w:rPr>
        <w:t xml:space="preserve"> and the types of offshore infrastructure activities authorised.</w:t>
      </w:r>
    </w:p>
    <w:p w14:paraId="3D94DC01" w14:textId="293E2FB3" w:rsidR="00D0750F" w:rsidRPr="005F3510" w:rsidRDefault="00D0750F" w:rsidP="00F933A5">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explanatory note </w:t>
      </w:r>
      <w:r w:rsidR="00AF1A10" w:rsidRPr="005F3510">
        <w:rPr>
          <w:rFonts w:ascii="Times New Roman" w:hAnsi="Times New Roman" w:cs="Times New Roman"/>
          <w:sz w:val="24"/>
          <w:szCs w:val="24"/>
        </w:rPr>
        <w:t xml:space="preserve">clarifies that feasibility licences may be subject to the conditions provided for under section 35 of the </w:t>
      </w:r>
      <w:r w:rsidR="0004228F" w:rsidRPr="005F3510">
        <w:rPr>
          <w:rFonts w:ascii="Times New Roman" w:hAnsi="Times New Roman" w:cs="Times New Roman"/>
          <w:sz w:val="24"/>
          <w:szCs w:val="24"/>
        </w:rPr>
        <w:t xml:space="preserve">OEI </w:t>
      </w:r>
      <w:r w:rsidRPr="005F3510">
        <w:rPr>
          <w:rFonts w:ascii="Times New Roman" w:hAnsi="Times New Roman" w:cs="Times New Roman"/>
          <w:sz w:val="24"/>
          <w:szCs w:val="24"/>
        </w:rPr>
        <w:t>Act</w:t>
      </w:r>
      <w:r w:rsidR="000174B9">
        <w:rPr>
          <w:rFonts w:ascii="Times New Roman" w:hAnsi="Times New Roman" w:cs="Times New Roman"/>
          <w:sz w:val="24"/>
          <w:szCs w:val="24"/>
        </w:rPr>
        <w:t>,</w:t>
      </w:r>
      <w:r w:rsidR="00AF1A10" w:rsidRPr="005F3510">
        <w:rPr>
          <w:rFonts w:ascii="Times New Roman" w:hAnsi="Times New Roman" w:cs="Times New Roman"/>
          <w:sz w:val="24"/>
          <w:szCs w:val="24"/>
        </w:rPr>
        <w:t xml:space="preserve"> which are in addition to any conditions attached to a declaration.</w:t>
      </w:r>
    </w:p>
    <w:p w14:paraId="44D906BB" w14:textId="37F6A6C4" w:rsidR="00F24EDA" w:rsidRPr="005F3510" w:rsidRDefault="002913BA" w:rsidP="008A0139">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w:t>
      </w:r>
      <w:r w:rsidR="008D67EA" w:rsidRPr="005F3510">
        <w:rPr>
          <w:rFonts w:ascii="Times New Roman" w:hAnsi="Times New Roman" w:cs="Times New Roman"/>
          <w:sz w:val="24"/>
          <w:szCs w:val="24"/>
        </w:rPr>
        <w:t>45(4) sets out that t</w:t>
      </w:r>
      <w:r w:rsidR="00F24EDA" w:rsidRPr="005F3510">
        <w:rPr>
          <w:rFonts w:ascii="Times New Roman" w:hAnsi="Times New Roman" w:cs="Times New Roman"/>
          <w:sz w:val="24"/>
          <w:szCs w:val="24"/>
        </w:rPr>
        <w:t xml:space="preserve">he invitation to apply </w:t>
      </w:r>
      <w:r w:rsidR="008D67EA" w:rsidRPr="005F3510">
        <w:rPr>
          <w:rFonts w:ascii="Times New Roman" w:hAnsi="Times New Roman" w:cs="Times New Roman"/>
          <w:sz w:val="24"/>
          <w:szCs w:val="24"/>
        </w:rPr>
        <w:t>may</w:t>
      </w:r>
      <w:r w:rsidR="00F24EDA" w:rsidRPr="005F3510">
        <w:rPr>
          <w:rFonts w:ascii="Times New Roman" w:hAnsi="Times New Roman" w:cs="Times New Roman"/>
          <w:sz w:val="24"/>
          <w:szCs w:val="24"/>
        </w:rPr>
        <w:t xml:space="preserve"> spe</w:t>
      </w:r>
      <w:r w:rsidR="00D00A94" w:rsidRPr="005F3510">
        <w:rPr>
          <w:rFonts w:ascii="Times New Roman" w:hAnsi="Times New Roman" w:cs="Times New Roman"/>
          <w:sz w:val="24"/>
          <w:szCs w:val="24"/>
        </w:rPr>
        <w:t xml:space="preserve">cify </w:t>
      </w:r>
      <w:r w:rsidR="00DE4A05" w:rsidRPr="005F3510">
        <w:rPr>
          <w:rFonts w:ascii="Times New Roman" w:hAnsi="Times New Roman" w:cs="Times New Roman"/>
          <w:sz w:val="24"/>
          <w:szCs w:val="24"/>
        </w:rPr>
        <w:t>a closing date by which applications must be submitted</w:t>
      </w:r>
      <w:r w:rsidR="00F24EDA" w:rsidRPr="005F3510">
        <w:rPr>
          <w:rFonts w:ascii="Times New Roman" w:hAnsi="Times New Roman" w:cs="Times New Roman"/>
          <w:sz w:val="24"/>
          <w:szCs w:val="24"/>
        </w:rPr>
        <w:t>.</w:t>
      </w:r>
      <w:r w:rsidR="00DE4A05" w:rsidRPr="005F3510">
        <w:rPr>
          <w:rFonts w:ascii="Times New Roman" w:hAnsi="Times New Roman" w:cs="Times New Roman"/>
          <w:sz w:val="24"/>
          <w:szCs w:val="24"/>
        </w:rPr>
        <w:t xml:space="preserve"> As the granting of a feasibility licence is likely to be a competitive process, </w:t>
      </w:r>
      <w:r w:rsidR="00247E7B" w:rsidRPr="005F3510">
        <w:rPr>
          <w:rFonts w:ascii="Times New Roman" w:hAnsi="Times New Roman" w:cs="Times New Roman"/>
          <w:sz w:val="24"/>
          <w:szCs w:val="24"/>
        </w:rPr>
        <w:t xml:space="preserve">providing a closing date for applications enables </w:t>
      </w:r>
      <w:r w:rsidR="00DE4A05" w:rsidRPr="005F3510">
        <w:rPr>
          <w:rFonts w:ascii="Times New Roman" w:hAnsi="Times New Roman" w:cs="Times New Roman"/>
          <w:sz w:val="24"/>
          <w:szCs w:val="24"/>
        </w:rPr>
        <w:t xml:space="preserve">all applications </w:t>
      </w:r>
      <w:r w:rsidR="00247E7B" w:rsidRPr="005F3510">
        <w:rPr>
          <w:rFonts w:ascii="Times New Roman" w:hAnsi="Times New Roman" w:cs="Times New Roman"/>
          <w:sz w:val="24"/>
          <w:szCs w:val="24"/>
        </w:rPr>
        <w:t xml:space="preserve">to be assessed </w:t>
      </w:r>
      <w:r w:rsidR="00DE4A05" w:rsidRPr="005F3510">
        <w:rPr>
          <w:rFonts w:ascii="Times New Roman" w:hAnsi="Times New Roman" w:cs="Times New Roman"/>
          <w:sz w:val="24"/>
          <w:szCs w:val="24"/>
        </w:rPr>
        <w:t xml:space="preserve">within the declared area at the same time. The invitation to apply may also specify how an application is to be </w:t>
      </w:r>
      <w:r w:rsidR="00247E7B" w:rsidRPr="005F3510">
        <w:rPr>
          <w:rFonts w:ascii="Times New Roman" w:hAnsi="Times New Roman" w:cs="Times New Roman"/>
          <w:sz w:val="24"/>
          <w:szCs w:val="24"/>
        </w:rPr>
        <w:t>lodged</w:t>
      </w:r>
      <w:r w:rsidR="00DE4A05" w:rsidRPr="005F3510">
        <w:rPr>
          <w:rFonts w:ascii="Times New Roman" w:hAnsi="Times New Roman" w:cs="Times New Roman"/>
          <w:sz w:val="24"/>
          <w:szCs w:val="24"/>
        </w:rPr>
        <w:t xml:space="preserve">. </w:t>
      </w:r>
    </w:p>
    <w:p w14:paraId="5C961ECE" w14:textId="637DBBB3" w:rsidR="00F24EDA" w:rsidRPr="005F3510" w:rsidRDefault="002913BA" w:rsidP="008A0139">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w:t>
      </w:r>
      <w:r w:rsidR="008D67EA" w:rsidRPr="005F3510">
        <w:rPr>
          <w:rFonts w:ascii="Times New Roman" w:hAnsi="Times New Roman" w:cs="Times New Roman"/>
          <w:sz w:val="24"/>
          <w:szCs w:val="24"/>
        </w:rPr>
        <w:t>45(5) provides that t</w:t>
      </w:r>
      <w:r w:rsidR="00F24EDA" w:rsidRPr="005F3510">
        <w:rPr>
          <w:rFonts w:ascii="Times New Roman" w:hAnsi="Times New Roman" w:cs="Times New Roman"/>
          <w:sz w:val="24"/>
          <w:szCs w:val="24"/>
        </w:rPr>
        <w:t xml:space="preserve">he Minister </w:t>
      </w:r>
      <w:r w:rsidR="00BA6955" w:rsidRPr="005F3510">
        <w:rPr>
          <w:rFonts w:ascii="Times New Roman" w:hAnsi="Times New Roman" w:cs="Times New Roman"/>
          <w:sz w:val="24"/>
          <w:szCs w:val="24"/>
        </w:rPr>
        <w:t xml:space="preserve">may also </w:t>
      </w:r>
      <w:r w:rsidR="00F24EDA" w:rsidRPr="005F3510">
        <w:rPr>
          <w:rFonts w:ascii="Times New Roman" w:hAnsi="Times New Roman" w:cs="Times New Roman"/>
          <w:sz w:val="24"/>
          <w:szCs w:val="24"/>
        </w:rPr>
        <w:t>specify</w:t>
      </w:r>
      <w:r w:rsidR="005236E5" w:rsidRPr="005F3510">
        <w:rPr>
          <w:rFonts w:ascii="Times New Roman" w:hAnsi="Times New Roman" w:cs="Times New Roman"/>
          <w:sz w:val="24"/>
          <w:szCs w:val="24"/>
        </w:rPr>
        <w:t>, in the invitation to apply,</w:t>
      </w:r>
      <w:r w:rsidR="00F24EDA" w:rsidRPr="005F3510">
        <w:rPr>
          <w:rFonts w:ascii="Times New Roman" w:hAnsi="Times New Roman" w:cs="Times New Roman"/>
          <w:sz w:val="24"/>
          <w:szCs w:val="24"/>
        </w:rPr>
        <w:t xml:space="preserve"> </w:t>
      </w:r>
      <w:r w:rsidR="00BA6955" w:rsidRPr="005F3510">
        <w:rPr>
          <w:rFonts w:ascii="Times New Roman" w:hAnsi="Times New Roman" w:cs="Times New Roman"/>
          <w:sz w:val="24"/>
          <w:szCs w:val="24"/>
        </w:rPr>
        <w:t xml:space="preserve">any </w:t>
      </w:r>
      <w:r w:rsidR="00F24EDA" w:rsidRPr="005F3510">
        <w:rPr>
          <w:rFonts w:ascii="Times New Roman" w:hAnsi="Times New Roman" w:cs="Times New Roman"/>
          <w:sz w:val="24"/>
          <w:szCs w:val="24"/>
        </w:rPr>
        <w:t>other requirements to be addressed in an application for a feasibility licence.</w:t>
      </w:r>
    </w:p>
    <w:p w14:paraId="33014387" w14:textId="1BFE3964" w:rsidR="008A0139" w:rsidRPr="005F3510" w:rsidRDefault="002913BA" w:rsidP="008A0139">
      <w:pPr>
        <w:spacing w:before="240" w:after="240"/>
        <w:rPr>
          <w:rFonts w:ascii="Times New Roman" w:hAnsi="Times New Roman" w:cs="Times New Roman"/>
          <w:b/>
          <w:sz w:val="24"/>
          <w:szCs w:val="24"/>
        </w:rPr>
      </w:pPr>
      <w:r>
        <w:rPr>
          <w:rFonts w:ascii="Times New Roman" w:hAnsi="Times New Roman" w:cs="Times New Roman"/>
          <w:b/>
          <w:sz w:val="24"/>
          <w:szCs w:val="24"/>
        </w:rPr>
        <w:t xml:space="preserve">Section </w:t>
      </w:r>
      <w:r w:rsidR="008A0139" w:rsidRPr="005F3510">
        <w:rPr>
          <w:rFonts w:ascii="Times New Roman" w:hAnsi="Times New Roman" w:cs="Times New Roman"/>
          <w:b/>
          <w:sz w:val="24"/>
          <w:szCs w:val="24"/>
        </w:rPr>
        <w:t xml:space="preserve">50 </w:t>
      </w:r>
      <w:r w:rsidR="007C1A15" w:rsidRPr="005F3510">
        <w:rPr>
          <w:rFonts w:ascii="Times New Roman" w:hAnsi="Times New Roman" w:cs="Times New Roman"/>
          <w:b/>
          <w:sz w:val="24"/>
          <w:szCs w:val="24"/>
        </w:rPr>
        <w:t xml:space="preserve">– </w:t>
      </w:r>
      <w:r w:rsidR="008A0139" w:rsidRPr="005F3510">
        <w:rPr>
          <w:rFonts w:ascii="Times New Roman" w:hAnsi="Times New Roman" w:cs="Times New Roman"/>
          <w:b/>
          <w:sz w:val="24"/>
          <w:szCs w:val="24"/>
        </w:rPr>
        <w:t>Applications for feasibility licences</w:t>
      </w:r>
    </w:p>
    <w:p w14:paraId="35882848" w14:textId="28F707A0" w:rsidR="00FF6BF7" w:rsidRPr="005F3510" w:rsidRDefault="00FF6BF7" w:rsidP="008A0139">
      <w:pPr>
        <w:spacing w:before="240" w:after="240"/>
        <w:rPr>
          <w:rFonts w:ascii="Times New Roman" w:hAnsi="Times New Roman" w:cs="Times New Roman"/>
          <w:sz w:val="24"/>
          <w:szCs w:val="24"/>
          <w:u w:val="single"/>
        </w:rPr>
      </w:pPr>
      <w:r w:rsidRPr="005F3510">
        <w:rPr>
          <w:rFonts w:ascii="Times New Roman" w:hAnsi="Times New Roman" w:cs="Times New Roman"/>
          <w:sz w:val="24"/>
          <w:szCs w:val="24"/>
        </w:rPr>
        <w:t xml:space="preserve">Section 32(1)(b) of the </w:t>
      </w:r>
      <w:r w:rsidR="0004228F" w:rsidRPr="005F3510">
        <w:rPr>
          <w:rFonts w:ascii="Times New Roman" w:hAnsi="Times New Roman" w:cs="Times New Roman"/>
          <w:sz w:val="24"/>
          <w:szCs w:val="24"/>
        </w:rPr>
        <w:t xml:space="preserve">OEI </w:t>
      </w:r>
      <w:r w:rsidRPr="005F3510">
        <w:rPr>
          <w:rFonts w:ascii="Times New Roman" w:hAnsi="Times New Roman" w:cs="Times New Roman"/>
          <w:sz w:val="24"/>
          <w:szCs w:val="24"/>
        </w:rPr>
        <w:t>Act provides for the licensing scheme to prescribe procedures for eligible persons to apply for fe</w:t>
      </w:r>
      <w:r w:rsidR="002913BA">
        <w:rPr>
          <w:rFonts w:ascii="Times New Roman" w:hAnsi="Times New Roman" w:cs="Times New Roman"/>
          <w:sz w:val="24"/>
          <w:szCs w:val="24"/>
        </w:rPr>
        <w:t xml:space="preserve">asibility licences. Subsection </w:t>
      </w:r>
      <w:r w:rsidRPr="005F3510">
        <w:rPr>
          <w:rFonts w:ascii="Times New Roman" w:hAnsi="Times New Roman" w:cs="Times New Roman"/>
          <w:sz w:val="24"/>
          <w:szCs w:val="24"/>
        </w:rPr>
        <w:t xml:space="preserve">50(1) of the </w:t>
      </w:r>
      <w:r w:rsidR="0063643A" w:rsidRPr="005F3510">
        <w:rPr>
          <w:rFonts w:ascii="Times New Roman" w:hAnsi="Times New Roman" w:cs="Times New Roman"/>
          <w:sz w:val="24"/>
          <w:szCs w:val="24"/>
        </w:rPr>
        <w:t>OEI Reg</w:t>
      </w:r>
      <w:r w:rsidRPr="005F3510">
        <w:rPr>
          <w:rFonts w:ascii="Times New Roman" w:hAnsi="Times New Roman" w:cs="Times New Roman"/>
          <w:sz w:val="24"/>
          <w:szCs w:val="24"/>
        </w:rPr>
        <w:t xml:space="preserve"> provides for eligible persons to apply for a licence if the Minister has invited applications.</w:t>
      </w:r>
    </w:p>
    <w:p w14:paraId="62E9E3B8" w14:textId="56AC82FF" w:rsidR="00FF6BF7" w:rsidRPr="005F3510" w:rsidRDefault="00421700" w:rsidP="008A0139">
      <w:pPr>
        <w:spacing w:before="240" w:after="240"/>
        <w:rPr>
          <w:rFonts w:ascii="Times New Roman" w:hAnsi="Times New Roman" w:cs="Times New Roman"/>
          <w:sz w:val="24"/>
          <w:szCs w:val="24"/>
        </w:rPr>
      </w:pPr>
      <w:r w:rsidRPr="005F3510">
        <w:rPr>
          <w:rFonts w:ascii="Times New Roman" w:hAnsi="Times New Roman" w:cs="Times New Roman"/>
          <w:sz w:val="24"/>
          <w:szCs w:val="24"/>
        </w:rPr>
        <w:t>Subsection</w:t>
      </w:r>
      <w:r w:rsidR="002913BA">
        <w:rPr>
          <w:rFonts w:ascii="Times New Roman" w:hAnsi="Times New Roman" w:cs="Times New Roman"/>
          <w:sz w:val="24"/>
          <w:szCs w:val="24"/>
        </w:rPr>
        <w:t xml:space="preserve"> </w:t>
      </w:r>
      <w:r w:rsidRPr="005F3510">
        <w:rPr>
          <w:rFonts w:ascii="Times New Roman" w:hAnsi="Times New Roman" w:cs="Times New Roman"/>
          <w:sz w:val="24"/>
          <w:szCs w:val="24"/>
        </w:rPr>
        <w:t>50(2) provides that a</w:t>
      </w:r>
      <w:r w:rsidR="00D0750F" w:rsidRPr="005F3510">
        <w:rPr>
          <w:rFonts w:ascii="Times New Roman" w:hAnsi="Times New Roman" w:cs="Times New Roman"/>
          <w:sz w:val="24"/>
          <w:szCs w:val="24"/>
        </w:rPr>
        <w:t xml:space="preserve">pplications for feasibility licences </w:t>
      </w:r>
      <w:r w:rsidR="00A35E67" w:rsidRPr="005F3510">
        <w:rPr>
          <w:rFonts w:ascii="Times New Roman" w:hAnsi="Times New Roman" w:cs="Times New Roman"/>
          <w:sz w:val="24"/>
          <w:szCs w:val="24"/>
        </w:rPr>
        <w:t xml:space="preserve">must be </w:t>
      </w:r>
      <w:r w:rsidR="00D0750F" w:rsidRPr="005F3510">
        <w:rPr>
          <w:rFonts w:ascii="Times New Roman" w:hAnsi="Times New Roman" w:cs="Times New Roman"/>
          <w:sz w:val="24"/>
          <w:szCs w:val="24"/>
        </w:rPr>
        <w:t xml:space="preserve">made in the manner and form approved by the Registrar and published on </w:t>
      </w:r>
      <w:r w:rsidR="0067785A" w:rsidRPr="005F3510">
        <w:rPr>
          <w:rFonts w:ascii="Times New Roman" w:hAnsi="Times New Roman" w:cs="Times New Roman"/>
          <w:sz w:val="24"/>
          <w:szCs w:val="24"/>
        </w:rPr>
        <w:t>its</w:t>
      </w:r>
      <w:r w:rsidR="00D0750F" w:rsidRPr="005F3510">
        <w:rPr>
          <w:rFonts w:ascii="Times New Roman" w:hAnsi="Times New Roman" w:cs="Times New Roman"/>
          <w:sz w:val="24"/>
          <w:szCs w:val="24"/>
        </w:rPr>
        <w:t xml:space="preserve"> website.</w:t>
      </w:r>
      <w:r w:rsidR="00AF1A10" w:rsidRPr="005F3510">
        <w:rPr>
          <w:rFonts w:ascii="Times New Roman" w:hAnsi="Times New Roman" w:cs="Times New Roman"/>
          <w:sz w:val="24"/>
          <w:szCs w:val="24"/>
        </w:rPr>
        <w:t xml:space="preserve"> The application must include evidence that the licence application fee has been paid and must be submitted to the Registrar by the date specified in the invitation to apply.</w:t>
      </w:r>
    </w:p>
    <w:p w14:paraId="4821ACF3" w14:textId="775CA4A7" w:rsidR="00AF1A10" w:rsidRPr="005F3510" w:rsidRDefault="00DF7E6D" w:rsidP="008A0139">
      <w:pPr>
        <w:spacing w:before="240" w:after="240"/>
        <w:rPr>
          <w:rFonts w:ascii="Times New Roman" w:hAnsi="Times New Roman" w:cs="Times New Roman"/>
          <w:sz w:val="24"/>
          <w:szCs w:val="24"/>
        </w:rPr>
      </w:pPr>
      <w:r w:rsidRPr="005F3510">
        <w:rPr>
          <w:rFonts w:ascii="Times New Roman" w:hAnsi="Times New Roman" w:cs="Times New Roman"/>
          <w:sz w:val="24"/>
          <w:szCs w:val="24"/>
        </w:rPr>
        <w:t>T</w:t>
      </w:r>
      <w:r w:rsidR="00AF1A10" w:rsidRPr="005F3510">
        <w:rPr>
          <w:rFonts w:ascii="Times New Roman" w:hAnsi="Times New Roman" w:cs="Times New Roman"/>
          <w:sz w:val="24"/>
          <w:szCs w:val="24"/>
        </w:rPr>
        <w:t xml:space="preserve">he application must describe the proposed commercial offshore infrastructure project to </w:t>
      </w:r>
      <w:r w:rsidR="0067785A" w:rsidRPr="005F3510">
        <w:rPr>
          <w:rFonts w:ascii="Times New Roman" w:hAnsi="Times New Roman" w:cs="Times New Roman"/>
          <w:sz w:val="24"/>
          <w:szCs w:val="24"/>
        </w:rPr>
        <w:t xml:space="preserve">be </w:t>
      </w:r>
      <w:r w:rsidR="00AF1A10" w:rsidRPr="005F3510">
        <w:rPr>
          <w:rFonts w:ascii="Times New Roman" w:hAnsi="Times New Roman" w:cs="Times New Roman"/>
          <w:sz w:val="24"/>
          <w:szCs w:val="24"/>
        </w:rPr>
        <w:t>assessed under the feasibility licence</w:t>
      </w:r>
      <w:r w:rsidR="00E55AD0" w:rsidRPr="005F3510">
        <w:rPr>
          <w:rFonts w:ascii="Times New Roman" w:hAnsi="Times New Roman" w:cs="Times New Roman"/>
          <w:sz w:val="24"/>
          <w:szCs w:val="24"/>
        </w:rPr>
        <w:t>. This is to ensure that projects proposed at the feasibility licence application stage are substantially similar to projects that may be constructed under subsequent commercial licences. The application must</w:t>
      </w:r>
      <w:r w:rsidR="00324DF6" w:rsidRPr="005F3510">
        <w:rPr>
          <w:rFonts w:ascii="Times New Roman" w:hAnsi="Times New Roman" w:cs="Times New Roman"/>
          <w:sz w:val="24"/>
          <w:szCs w:val="24"/>
        </w:rPr>
        <w:t xml:space="preserve"> include all information required by the approved form and address any requirements specified in the invitation to apply.</w:t>
      </w:r>
    </w:p>
    <w:p w14:paraId="50CEEEA7" w14:textId="0AC8042D" w:rsidR="008A0139" w:rsidRPr="005F3510" w:rsidRDefault="002913BA" w:rsidP="008A0139">
      <w:pPr>
        <w:spacing w:before="240" w:after="240"/>
        <w:rPr>
          <w:rFonts w:ascii="Times New Roman" w:hAnsi="Times New Roman" w:cs="Times New Roman"/>
          <w:b/>
          <w:sz w:val="24"/>
          <w:szCs w:val="24"/>
        </w:rPr>
      </w:pPr>
      <w:r>
        <w:rPr>
          <w:rFonts w:ascii="Times New Roman" w:hAnsi="Times New Roman" w:cs="Times New Roman"/>
          <w:b/>
          <w:sz w:val="24"/>
          <w:szCs w:val="24"/>
        </w:rPr>
        <w:lastRenderedPageBreak/>
        <w:t xml:space="preserve">Section </w:t>
      </w:r>
      <w:r w:rsidR="004263FF" w:rsidRPr="005F3510">
        <w:rPr>
          <w:rFonts w:ascii="Times New Roman" w:hAnsi="Times New Roman" w:cs="Times New Roman"/>
          <w:b/>
          <w:sz w:val="24"/>
          <w:szCs w:val="24"/>
        </w:rPr>
        <w:t>55</w:t>
      </w:r>
      <w:r w:rsidR="008A0139" w:rsidRPr="005F3510">
        <w:rPr>
          <w:rFonts w:ascii="Times New Roman" w:hAnsi="Times New Roman" w:cs="Times New Roman"/>
          <w:b/>
          <w:sz w:val="24"/>
          <w:szCs w:val="24"/>
        </w:rPr>
        <w:t xml:space="preserve"> </w:t>
      </w:r>
      <w:r w:rsidR="007C1A15" w:rsidRPr="005F3510">
        <w:rPr>
          <w:rFonts w:ascii="Times New Roman" w:hAnsi="Times New Roman" w:cs="Times New Roman"/>
          <w:b/>
          <w:sz w:val="24"/>
          <w:szCs w:val="24"/>
        </w:rPr>
        <w:t xml:space="preserve">– </w:t>
      </w:r>
      <w:r w:rsidR="004263FF" w:rsidRPr="005F3510">
        <w:rPr>
          <w:rFonts w:ascii="Times New Roman" w:hAnsi="Times New Roman" w:cs="Times New Roman"/>
          <w:b/>
          <w:sz w:val="24"/>
          <w:szCs w:val="24"/>
        </w:rPr>
        <w:t>Applications for licences that cover the same area</w:t>
      </w:r>
    </w:p>
    <w:p w14:paraId="439B5E82" w14:textId="37CDFF1B" w:rsidR="002C1339" w:rsidRPr="005F3510" w:rsidRDefault="00E55AD0" w:rsidP="002C1339">
      <w:pPr>
        <w:spacing w:before="240" w:after="240"/>
        <w:rPr>
          <w:rFonts w:ascii="Times New Roman" w:hAnsi="Times New Roman" w:cs="Times New Roman"/>
          <w:sz w:val="24"/>
          <w:szCs w:val="24"/>
        </w:rPr>
      </w:pPr>
      <w:r w:rsidRPr="005F3510">
        <w:rPr>
          <w:rFonts w:ascii="Times New Roman" w:hAnsi="Times New Roman" w:cs="Times New Roman"/>
          <w:sz w:val="24"/>
          <w:szCs w:val="24"/>
        </w:rPr>
        <w:t>There may be instances where applications for a feasibility licence are submitted at the same time and cover wholly or partly the same area. If the applications are equally meritorious, the Minister may invite applicants who have overlapping applications to make financial offers to determine which applicant should be offered a licence. However, dependant on the nature and extent of any overlap there may be instances where applicants are willing to revise the area applied for, in order to avoid making a financial offer. The provisions in this section provide a mechanism for the Registrar to provide applicants with an opportunity to revise their applications prior to entering int</w:t>
      </w:r>
      <w:r w:rsidR="002C1339" w:rsidRPr="005F3510">
        <w:rPr>
          <w:rFonts w:ascii="Times New Roman" w:hAnsi="Times New Roman" w:cs="Times New Roman"/>
          <w:sz w:val="24"/>
          <w:szCs w:val="24"/>
        </w:rPr>
        <w:t xml:space="preserve">o the financial offer process. </w:t>
      </w:r>
    </w:p>
    <w:p w14:paraId="1A537CAE" w14:textId="410CF0FE" w:rsidR="002C345C" w:rsidRPr="005F3510" w:rsidRDefault="002913BA" w:rsidP="008A0139">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w:t>
      </w:r>
      <w:r w:rsidR="002C345C" w:rsidRPr="005F3510">
        <w:rPr>
          <w:rFonts w:ascii="Times New Roman" w:hAnsi="Times New Roman" w:cs="Times New Roman"/>
          <w:sz w:val="24"/>
          <w:szCs w:val="24"/>
        </w:rPr>
        <w:t>55 provides for a process to allow the Registrar to invite applicants to revise the area applied for</w:t>
      </w:r>
      <w:r w:rsidR="009A4F10" w:rsidRPr="005F3510">
        <w:rPr>
          <w:rFonts w:ascii="Times New Roman" w:hAnsi="Times New Roman" w:cs="Times New Roman"/>
          <w:sz w:val="24"/>
          <w:szCs w:val="24"/>
        </w:rPr>
        <w:t>, in order to remove any potential overlap</w:t>
      </w:r>
      <w:r w:rsidR="002C345C" w:rsidRPr="005F3510">
        <w:rPr>
          <w:rFonts w:ascii="Times New Roman" w:hAnsi="Times New Roman" w:cs="Times New Roman"/>
          <w:sz w:val="24"/>
          <w:szCs w:val="24"/>
        </w:rPr>
        <w:t xml:space="preserve">. </w:t>
      </w:r>
      <w:r>
        <w:rPr>
          <w:rFonts w:ascii="Times New Roman" w:hAnsi="Times New Roman" w:cs="Times New Roman"/>
          <w:sz w:val="24"/>
          <w:szCs w:val="24"/>
        </w:rPr>
        <w:t xml:space="preserve">Subsection </w:t>
      </w:r>
      <w:r w:rsidR="0004228F" w:rsidRPr="005F3510">
        <w:rPr>
          <w:rFonts w:ascii="Times New Roman" w:hAnsi="Times New Roman" w:cs="Times New Roman"/>
          <w:sz w:val="24"/>
          <w:szCs w:val="24"/>
        </w:rPr>
        <w:t xml:space="preserve">55(1) sets out that only those </w:t>
      </w:r>
      <w:r w:rsidR="002C345C" w:rsidRPr="005F3510">
        <w:rPr>
          <w:rFonts w:ascii="Times New Roman" w:hAnsi="Times New Roman" w:cs="Times New Roman"/>
          <w:sz w:val="24"/>
          <w:szCs w:val="24"/>
        </w:rPr>
        <w:t>applications that cover wholly or partly the same area and are considered equally meritorious by the Minister will be invited to revise applications to remove overlapping areas.</w:t>
      </w:r>
      <w:r w:rsidR="00976827" w:rsidRPr="005F3510">
        <w:rPr>
          <w:rFonts w:ascii="Times New Roman" w:hAnsi="Times New Roman" w:cs="Times New Roman"/>
          <w:sz w:val="24"/>
          <w:szCs w:val="24"/>
        </w:rPr>
        <w:t xml:space="preserve"> </w:t>
      </w:r>
    </w:p>
    <w:p w14:paraId="04153406" w14:textId="3201AE05" w:rsidR="004263FF" w:rsidRPr="005F3510" w:rsidRDefault="004263FF" w:rsidP="008A0139">
      <w:pPr>
        <w:spacing w:before="240" w:after="240"/>
        <w:rPr>
          <w:rFonts w:ascii="Times New Roman" w:hAnsi="Times New Roman" w:cs="Times New Roman"/>
          <w:i/>
          <w:sz w:val="24"/>
          <w:szCs w:val="24"/>
        </w:rPr>
      </w:pPr>
      <w:r w:rsidRPr="005F3510">
        <w:rPr>
          <w:rFonts w:ascii="Times New Roman" w:hAnsi="Times New Roman" w:cs="Times New Roman"/>
          <w:i/>
          <w:sz w:val="24"/>
          <w:szCs w:val="24"/>
        </w:rPr>
        <w:t xml:space="preserve">Invitation to </w:t>
      </w:r>
      <w:r w:rsidR="00E55AD0" w:rsidRPr="005F3510">
        <w:rPr>
          <w:rFonts w:ascii="Times New Roman" w:hAnsi="Times New Roman" w:cs="Times New Roman"/>
          <w:i/>
          <w:sz w:val="24"/>
          <w:szCs w:val="24"/>
        </w:rPr>
        <w:t xml:space="preserve">revise </w:t>
      </w:r>
      <w:r w:rsidRPr="005F3510">
        <w:rPr>
          <w:rFonts w:ascii="Times New Roman" w:hAnsi="Times New Roman" w:cs="Times New Roman"/>
          <w:i/>
          <w:sz w:val="24"/>
          <w:szCs w:val="24"/>
        </w:rPr>
        <w:t>applications</w:t>
      </w:r>
    </w:p>
    <w:p w14:paraId="54D40A29" w14:textId="39C1B1EF" w:rsidR="002C345C" w:rsidRPr="005F3510" w:rsidRDefault="002913BA" w:rsidP="008A0139">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w:t>
      </w:r>
      <w:r w:rsidR="002C345C" w:rsidRPr="005F3510">
        <w:rPr>
          <w:rFonts w:ascii="Times New Roman" w:hAnsi="Times New Roman" w:cs="Times New Roman"/>
          <w:sz w:val="24"/>
          <w:szCs w:val="24"/>
        </w:rPr>
        <w:t>55(2) enables the Registrar to notify the applicants of the overlap and invite the applicants to revise the area applied for.</w:t>
      </w:r>
    </w:p>
    <w:p w14:paraId="04C3EC18" w14:textId="272466BB" w:rsidR="002C345C" w:rsidRPr="005F3510" w:rsidRDefault="002913BA" w:rsidP="008A0139">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w:t>
      </w:r>
      <w:r w:rsidR="007E441C" w:rsidRPr="005F3510">
        <w:rPr>
          <w:rFonts w:ascii="Times New Roman" w:hAnsi="Times New Roman" w:cs="Times New Roman"/>
          <w:sz w:val="24"/>
          <w:szCs w:val="24"/>
        </w:rPr>
        <w:t>55(3) provides that t</w:t>
      </w:r>
      <w:r w:rsidR="002C345C" w:rsidRPr="005F3510">
        <w:rPr>
          <w:rFonts w:ascii="Times New Roman" w:hAnsi="Times New Roman" w:cs="Times New Roman"/>
          <w:sz w:val="24"/>
          <w:szCs w:val="24"/>
        </w:rPr>
        <w:t xml:space="preserve">he notice and </w:t>
      </w:r>
      <w:r w:rsidR="007E02F6" w:rsidRPr="005F3510">
        <w:rPr>
          <w:rFonts w:ascii="Times New Roman" w:hAnsi="Times New Roman" w:cs="Times New Roman"/>
          <w:sz w:val="24"/>
          <w:szCs w:val="24"/>
        </w:rPr>
        <w:t>invitation</w:t>
      </w:r>
      <w:r w:rsidR="002C345C" w:rsidRPr="005F3510">
        <w:rPr>
          <w:rFonts w:ascii="Times New Roman" w:hAnsi="Times New Roman" w:cs="Times New Roman"/>
          <w:sz w:val="24"/>
          <w:szCs w:val="24"/>
        </w:rPr>
        <w:t xml:space="preserve"> must be in writing, identify the area or areas that overlap, and </w:t>
      </w:r>
      <w:r w:rsidR="0067785A" w:rsidRPr="005F3510">
        <w:rPr>
          <w:rFonts w:ascii="Times New Roman" w:hAnsi="Times New Roman" w:cs="Times New Roman"/>
          <w:sz w:val="24"/>
          <w:szCs w:val="24"/>
        </w:rPr>
        <w:t>specify</w:t>
      </w:r>
      <w:r w:rsidR="002C345C" w:rsidRPr="005F3510">
        <w:rPr>
          <w:rFonts w:ascii="Times New Roman" w:hAnsi="Times New Roman" w:cs="Times New Roman"/>
          <w:sz w:val="24"/>
          <w:szCs w:val="24"/>
        </w:rPr>
        <w:t xml:space="preserve"> a date by which a revised application must be received. </w:t>
      </w:r>
      <w:r>
        <w:rPr>
          <w:rFonts w:ascii="Times New Roman" w:hAnsi="Times New Roman" w:cs="Times New Roman"/>
          <w:sz w:val="24"/>
          <w:szCs w:val="24"/>
        </w:rPr>
        <w:t xml:space="preserve">Subsection </w:t>
      </w:r>
      <w:r w:rsidR="007E441C" w:rsidRPr="005F3510">
        <w:rPr>
          <w:rFonts w:ascii="Times New Roman" w:hAnsi="Times New Roman" w:cs="Times New Roman"/>
          <w:sz w:val="24"/>
          <w:szCs w:val="24"/>
        </w:rPr>
        <w:t>55(4) clarifies that a</w:t>
      </w:r>
      <w:r w:rsidR="002C345C" w:rsidRPr="005F3510">
        <w:rPr>
          <w:rFonts w:ascii="Times New Roman" w:hAnsi="Times New Roman" w:cs="Times New Roman"/>
          <w:sz w:val="24"/>
          <w:szCs w:val="24"/>
        </w:rPr>
        <w:t>n applicant that revises their application in response to an invitation by the Registrar is not required to pay any additional fees.</w:t>
      </w:r>
    </w:p>
    <w:p w14:paraId="1DACF938" w14:textId="21CCA8E4" w:rsidR="004263FF" w:rsidRPr="005F3510" w:rsidRDefault="004263FF" w:rsidP="008A0139">
      <w:pPr>
        <w:spacing w:before="240" w:after="240"/>
        <w:rPr>
          <w:rFonts w:ascii="Times New Roman" w:hAnsi="Times New Roman" w:cs="Times New Roman"/>
          <w:i/>
          <w:sz w:val="24"/>
          <w:szCs w:val="24"/>
        </w:rPr>
      </w:pPr>
      <w:r w:rsidRPr="005F3510">
        <w:rPr>
          <w:rFonts w:ascii="Times New Roman" w:hAnsi="Times New Roman" w:cs="Times New Roman"/>
          <w:i/>
          <w:sz w:val="24"/>
          <w:szCs w:val="24"/>
        </w:rPr>
        <w:t>Financial offers for feasibility licences</w:t>
      </w:r>
    </w:p>
    <w:p w14:paraId="41C0C6D5" w14:textId="3A85E72E" w:rsidR="007E02F6" w:rsidRPr="005F3510" w:rsidRDefault="00324DF6" w:rsidP="007E02F6">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Subsection </w:t>
      </w:r>
      <w:r w:rsidR="00E13C44" w:rsidRPr="005F3510">
        <w:rPr>
          <w:rFonts w:ascii="Times New Roman" w:hAnsi="Times New Roman" w:cs="Times New Roman"/>
          <w:sz w:val="24"/>
          <w:szCs w:val="24"/>
        </w:rPr>
        <w:t xml:space="preserve">32(3) of the </w:t>
      </w:r>
      <w:r w:rsidR="0004228F" w:rsidRPr="005F3510">
        <w:rPr>
          <w:rFonts w:ascii="Times New Roman" w:hAnsi="Times New Roman" w:cs="Times New Roman"/>
          <w:sz w:val="24"/>
          <w:szCs w:val="24"/>
        </w:rPr>
        <w:t xml:space="preserve">OEI </w:t>
      </w:r>
      <w:r w:rsidRPr="005F3510">
        <w:rPr>
          <w:rFonts w:ascii="Times New Roman" w:hAnsi="Times New Roman" w:cs="Times New Roman"/>
          <w:sz w:val="24"/>
          <w:szCs w:val="24"/>
        </w:rPr>
        <w:t xml:space="preserve">Act empowers the Minister to invite eligible persons that have applied for feasibility licences to submit financial offers in relation to their application. Subsection </w:t>
      </w:r>
      <w:r w:rsidR="004263FF" w:rsidRPr="005F3510">
        <w:rPr>
          <w:rFonts w:ascii="Times New Roman" w:hAnsi="Times New Roman" w:cs="Times New Roman"/>
          <w:sz w:val="24"/>
          <w:szCs w:val="24"/>
        </w:rPr>
        <w:t>55(5</w:t>
      </w:r>
      <w:r w:rsidRPr="005F3510">
        <w:rPr>
          <w:rFonts w:ascii="Times New Roman" w:hAnsi="Times New Roman" w:cs="Times New Roman"/>
          <w:sz w:val="24"/>
          <w:szCs w:val="24"/>
        </w:rPr>
        <w:t xml:space="preserve">) of the </w:t>
      </w:r>
      <w:r w:rsidR="0063643A" w:rsidRPr="005F3510">
        <w:rPr>
          <w:rFonts w:ascii="Times New Roman" w:hAnsi="Times New Roman" w:cs="Times New Roman"/>
          <w:sz w:val="24"/>
          <w:szCs w:val="24"/>
        </w:rPr>
        <w:t>OEI Reg</w:t>
      </w:r>
      <w:r w:rsidRPr="005F3510">
        <w:rPr>
          <w:rFonts w:ascii="Times New Roman" w:hAnsi="Times New Roman" w:cs="Times New Roman"/>
          <w:sz w:val="24"/>
          <w:szCs w:val="24"/>
        </w:rPr>
        <w:t xml:space="preserve"> sets out that the Minister may invite financial offers where equally meritorious applications are received that propose wholly or partly the same </w:t>
      </w:r>
      <w:r w:rsidR="00DF7E6D" w:rsidRPr="005F3510">
        <w:rPr>
          <w:rFonts w:ascii="Times New Roman" w:hAnsi="Times New Roman" w:cs="Times New Roman"/>
          <w:sz w:val="24"/>
          <w:szCs w:val="24"/>
        </w:rPr>
        <w:t xml:space="preserve">licence </w:t>
      </w:r>
      <w:r w:rsidR="00BC160F" w:rsidRPr="005F3510">
        <w:rPr>
          <w:rFonts w:ascii="Times New Roman" w:hAnsi="Times New Roman" w:cs="Times New Roman"/>
          <w:sz w:val="24"/>
          <w:szCs w:val="24"/>
        </w:rPr>
        <w:t>area. A financial offer provide</w:t>
      </w:r>
      <w:r w:rsidR="00E13C44" w:rsidRPr="005F3510">
        <w:rPr>
          <w:rFonts w:ascii="Times New Roman" w:hAnsi="Times New Roman" w:cs="Times New Roman"/>
          <w:sz w:val="24"/>
          <w:szCs w:val="24"/>
        </w:rPr>
        <w:t>s</w:t>
      </w:r>
      <w:r w:rsidR="00BC160F" w:rsidRPr="005F3510">
        <w:rPr>
          <w:rFonts w:ascii="Times New Roman" w:hAnsi="Times New Roman" w:cs="Times New Roman"/>
          <w:sz w:val="24"/>
          <w:szCs w:val="24"/>
        </w:rPr>
        <w:t xml:space="preserve"> a mechanism for the Minister to distinguish </w:t>
      </w:r>
      <w:r w:rsidR="00E13C44" w:rsidRPr="005F3510">
        <w:rPr>
          <w:rFonts w:ascii="Times New Roman" w:hAnsi="Times New Roman" w:cs="Times New Roman"/>
          <w:sz w:val="24"/>
          <w:szCs w:val="24"/>
        </w:rPr>
        <w:t xml:space="preserve">equally meritorious </w:t>
      </w:r>
      <w:r w:rsidR="00BC160F" w:rsidRPr="005F3510">
        <w:rPr>
          <w:rFonts w:ascii="Times New Roman" w:hAnsi="Times New Roman" w:cs="Times New Roman"/>
          <w:sz w:val="24"/>
          <w:szCs w:val="24"/>
        </w:rPr>
        <w:t xml:space="preserve">applications and to decide </w:t>
      </w:r>
      <w:r w:rsidR="007E02F6" w:rsidRPr="005F3510">
        <w:rPr>
          <w:rFonts w:ascii="Times New Roman" w:hAnsi="Times New Roman" w:cs="Times New Roman"/>
          <w:sz w:val="24"/>
          <w:szCs w:val="24"/>
        </w:rPr>
        <w:t xml:space="preserve">which applicant should be offered a feasibility licence. </w:t>
      </w:r>
    </w:p>
    <w:p w14:paraId="4952579A" w14:textId="3C83FEA0" w:rsidR="00837B7A" w:rsidRPr="005F3510" w:rsidRDefault="00E77950" w:rsidP="008A0139">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Subsection 55(6) provides that </w:t>
      </w:r>
      <w:r w:rsidR="00837B7A" w:rsidRPr="005F3510">
        <w:rPr>
          <w:rFonts w:ascii="Times New Roman" w:hAnsi="Times New Roman" w:cs="Times New Roman"/>
          <w:sz w:val="24"/>
          <w:szCs w:val="24"/>
        </w:rPr>
        <w:t>t</w:t>
      </w:r>
      <w:r w:rsidR="00324DF6" w:rsidRPr="005F3510">
        <w:rPr>
          <w:rFonts w:ascii="Times New Roman" w:hAnsi="Times New Roman" w:cs="Times New Roman"/>
          <w:sz w:val="24"/>
          <w:szCs w:val="24"/>
        </w:rPr>
        <w:t xml:space="preserve">he invitation </w:t>
      </w:r>
      <w:r w:rsidR="00837B7A" w:rsidRPr="005F3510">
        <w:rPr>
          <w:rFonts w:ascii="Times New Roman" w:hAnsi="Times New Roman" w:cs="Times New Roman"/>
          <w:sz w:val="24"/>
          <w:szCs w:val="24"/>
        </w:rPr>
        <w:t xml:space="preserve">to submit a </w:t>
      </w:r>
      <w:r w:rsidR="00324DF6" w:rsidRPr="005F3510">
        <w:rPr>
          <w:rFonts w:ascii="Times New Roman" w:hAnsi="Times New Roman" w:cs="Times New Roman"/>
          <w:sz w:val="24"/>
          <w:szCs w:val="24"/>
        </w:rPr>
        <w:t xml:space="preserve">financial offer must </w:t>
      </w:r>
      <w:r w:rsidR="00837B7A" w:rsidRPr="005F3510">
        <w:rPr>
          <w:rFonts w:ascii="Times New Roman" w:hAnsi="Times New Roman" w:cs="Times New Roman"/>
          <w:sz w:val="24"/>
          <w:szCs w:val="24"/>
        </w:rPr>
        <w:t>state that:</w:t>
      </w:r>
    </w:p>
    <w:p w14:paraId="634A16EA" w14:textId="52742BC5" w:rsidR="00837B7A" w:rsidRPr="005F3510" w:rsidRDefault="00837B7A" w:rsidP="00837B7A">
      <w:pPr>
        <w:pStyle w:val="ListParagraph"/>
        <w:numPr>
          <w:ilvl w:val="0"/>
          <w:numId w:val="5"/>
        </w:numPr>
        <w:spacing w:before="240" w:after="240"/>
        <w:rPr>
          <w:rFonts w:ascii="Times New Roman" w:hAnsi="Times New Roman" w:cs="Times New Roman"/>
          <w:sz w:val="24"/>
          <w:szCs w:val="24"/>
        </w:rPr>
      </w:pPr>
      <w:r w:rsidRPr="005F3510">
        <w:rPr>
          <w:rFonts w:ascii="Times New Roman" w:hAnsi="Times New Roman" w:cs="Times New Roman"/>
          <w:sz w:val="24"/>
          <w:szCs w:val="24"/>
        </w:rPr>
        <w:t>the financial offer provided should reflect the value of the project</w:t>
      </w:r>
      <w:r w:rsidR="00D55E63" w:rsidRPr="005F3510">
        <w:rPr>
          <w:rFonts w:ascii="Times New Roman" w:hAnsi="Times New Roman" w:cs="Times New Roman"/>
          <w:sz w:val="24"/>
          <w:szCs w:val="24"/>
        </w:rPr>
        <w:t xml:space="preserve"> (for example, </w:t>
      </w:r>
      <w:r w:rsidR="00FA4D45" w:rsidRPr="005F3510">
        <w:rPr>
          <w:rFonts w:ascii="Times New Roman" w:hAnsi="Times New Roman" w:cs="Times New Roman"/>
          <w:sz w:val="24"/>
          <w:szCs w:val="24"/>
        </w:rPr>
        <w:t xml:space="preserve">financial offers for larger and </w:t>
      </w:r>
      <w:r w:rsidR="00D55E63" w:rsidRPr="005F3510">
        <w:rPr>
          <w:rFonts w:ascii="Times New Roman" w:hAnsi="Times New Roman" w:cs="Times New Roman"/>
          <w:sz w:val="24"/>
          <w:szCs w:val="24"/>
        </w:rPr>
        <w:t xml:space="preserve">more costly projects </w:t>
      </w:r>
      <w:r w:rsidR="00FA4D45" w:rsidRPr="005F3510">
        <w:rPr>
          <w:rFonts w:ascii="Times New Roman" w:hAnsi="Times New Roman" w:cs="Times New Roman"/>
          <w:sz w:val="24"/>
          <w:szCs w:val="24"/>
        </w:rPr>
        <w:t>should be greater than the financial offer of a smaller and less costly project)</w:t>
      </w:r>
      <w:r w:rsidRPr="005F3510">
        <w:rPr>
          <w:rFonts w:ascii="Times New Roman" w:hAnsi="Times New Roman" w:cs="Times New Roman"/>
          <w:sz w:val="24"/>
          <w:szCs w:val="24"/>
        </w:rPr>
        <w:t xml:space="preserve">, </w:t>
      </w:r>
    </w:p>
    <w:p w14:paraId="6B12A00A" w14:textId="3A592171" w:rsidR="00837B7A" w:rsidRPr="005F3510" w:rsidRDefault="00837B7A" w:rsidP="00837B7A">
      <w:pPr>
        <w:pStyle w:val="ListParagraph"/>
        <w:numPr>
          <w:ilvl w:val="0"/>
          <w:numId w:val="5"/>
        </w:num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Minister will </w:t>
      </w:r>
      <w:r w:rsidR="00707AB8" w:rsidRPr="005F3510">
        <w:rPr>
          <w:rFonts w:ascii="Times New Roman" w:hAnsi="Times New Roman" w:cs="Times New Roman"/>
          <w:sz w:val="24"/>
          <w:szCs w:val="24"/>
        </w:rPr>
        <w:t xml:space="preserve">take the financial offers into account </w:t>
      </w:r>
      <w:r w:rsidRPr="005F3510">
        <w:rPr>
          <w:rFonts w:ascii="Times New Roman" w:hAnsi="Times New Roman" w:cs="Times New Roman"/>
          <w:sz w:val="24"/>
          <w:szCs w:val="24"/>
        </w:rPr>
        <w:t xml:space="preserve">when deciding </w:t>
      </w:r>
      <w:r w:rsidR="009A4F10" w:rsidRPr="005F3510">
        <w:rPr>
          <w:rFonts w:ascii="Times New Roman" w:hAnsi="Times New Roman" w:cs="Times New Roman"/>
          <w:sz w:val="24"/>
          <w:szCs w:val="24"/>
        </w:rPr>
        <w:t>the</w:t>
      </w:r>
      <w:r w:rsidRPr="005F3510">
        <w:rPr>
          <w:rFonts w:ascii="Times New Roman" w:hAnsi="Times New Roman" w:cs="Times New Roman"/>
          <w:sz w:val="24"/>
          <w:szCs w:val="24"/>
        </w:rPr>
        <w:t xml:space="preserve"> applications, and </w:t>
      </w:r>
    </w:p>
    <w:p w14:paraId="01D46619" w14:textId="3E34B3BB" w:rsidR="00324DF6" w:rsidRPr="005F3510" w:rsidRDefault="00837B7A" w:rsidP="00837B7A">
      <w:pPr>
        <w:pStyle w:val="ListParagraph"/>
        <w:numPr>
          <w:ilvl w:val="0"/>
          <w:numId w:val="5"/>
        </w:num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licence </w:t>
      </w:r>
      <w:r w:rsidR="00707AB8" w:rsidRPr="005F3510">
        <w:rPr>
          <w:rFonts w:ascii="Times New Roman" w:hAnsi="Times New Roman" w:cs="Times New Roman"/>
          <w:sz w:val="24"/>
          <w:szCs w:val="24"/>
        </w:rPr>
        <w:t xml:space="preserve">applied for </w:t>
      </w:r>
      <w:r w:rsidRPr="005F3510">
        <w:rPr>
          <w:rFonts w:ascii="Times New Roman" w:hAnsi="Times New Roman" w:cs="Times New Roman"/>
          <w:sz w:val="24"/>
          <w:szCs w:val="24"/>
        </w:rPr>
        <w:t xml:space="preserve">will not be granted unless the financial offer is paid to the Commonwealth. </w:t>
      </w:r>
    </w:p>
    <w:p w14:paraId="619AD9A9" w14:textId="46E9576A" w:rsidR="00976827" w:rsidRPr="005F3510" w:rsidRDefault="002913BA" w:rsidP="008A0139">
      <w:pPr>
        <w:spacing w:before="240" w:after="240"/>
        <w:rPr>
          <w:rFonts w:ascii="Times New Roman" w:hAnsi="Times New Roman" w:cs="Times New Roman"/>
          <w:sz w:val="24"/>
          <w:szCs w:val="24"/>
        </w:rPr>
      </w:pPr>
      <w:r>
        <w:rPr>
          <w:rFonts w:ascii="Times New Roman" w:hAnsi="Times New Roman" w:cs="Times New Roman"/>
          <w:sz w:val="24"/>
          <w:szCs w:val="24"/>
        </w:rPr>
        <w:lastRenderedPageBreak/>
        <w:t xml:space="preserve">Subsection </w:t>
      </w:r>
      <w:r w:rsidR="00B54F24" w:rsidRPr="005F3510">
        <w:rPr>
          <w:rFonts w:ascii="Times New Roman" w:hAnsi="Times New Roman" w:cs="Times New Roman"/>
          <w:sz w:val="24"/>
          <w:szCs w:val="24"/>
        </w:rPr>
        <w:t>55(7) sets out that t</w:t>
      </w:r>
      <w:r w:rsidR="00837B7A" w:rsidRPr="005F3510">
        <w:rPr>
          <w:rFonts w:ascii="Times New Roman" w:hAnsi="Times New Roman" w:cs="Times New Roman"/>
          <w:sz w:val="24"/>
          <w:szCs w:val="24"/>
        </w:rPr>
        <w:t>he invitation to submit a financial offer must specify how a financial offer can be made</w:t>
      </w:r>
      <w:r w:rsidR="00110353" w:rsidRPr="005F3510">
        <w:rPr>
          <w:rFonts w:ascii="Times New Roman" w:hAnsi="Times New Roman" w:cs="Times New Roman"/>
          <w:sz w:val="24"/>
          <w:szCs w:val="24"/>
        </w:rPr>
        <w:t xml:space="preserve"> and</w:t>
      </w:r>
      <w:r w:rsidR="00837B7A" w:rsidRPr="005F3510">
        <w:rPr>
          <w:rFonts w:ascii="Times New Roman" w:hAnsi="Times New Roman" w:cs="Times New Roman"/>
          <w:sz w:val="24"/>
          <w:szCs w:val="24"/>
        </w:rPr>
        <w:t xml:space="preserve"> the date by which an offer must be submitted</w:t>
      </w:r>
      <w:r w:rsidR="004263FF" w:rsidRPr="005F3510">
        <w:rPr>
          <w:rFonts w:ascii="Times New Roman" w:hAnsi="Times New Roman" w:cs="Times New Roman"/>
          <w:sz w:val="24"/>
          <w:szCs w:val="24"/>
        </w:rPr>
        <w:t>.</w:t>
      </w:r>
      <w:r w:rsidR="00110353" w:rsidRPr="005F3510">
        <w:rPr>
          <w:rFonts w:ascii="Times New Roman" w:hAnsi="Times New Roman" w:cs="Times New Roman"/>
          <w:sz w:val="24"/>
          <w:szCs w:val="24"/>
        </w:rPr>
        <w:t xml:space="preserve"> The invitation will also </w:t>
      </w:r>
      <w:r w:rsidR="00837B7A" w:rsidRPr="005F3510">
        <w:rPr>
          <w:rFonts w:ascii="Times New Roman" w:hAnsi="Times New Roman" w:cs="Times New Roman"/>
          <w:sz w:val="24"/>
          <w:szCs w:val="24"/>
        </w:rPr>
        <w:t>require the applicant to provide evidence of their ability to pay the amount offered.</w:t>
      </w:r>
      <w:r w:rsidR="0039258D" w:rsidRPr="005F3510">
        <w:rPr>
          <w:rFonts w:ascii="Times New Roman" w:hAnsi="Times New Roman" w:cs="Times New Roman"/>
          <w:sz w:val="24"/>
          <w:szCs w:val="24"/>
        </w:rPr>
        <w:t xml:space="preserve"> </w:t>
      </w:r>
    </w:p>
    <w:p w14:paraId="03EDEE71" w14:textId="52219A8D" w:rsidR="00837B7A" w:rsidRPr="005F3510" w:rsidRDefault="002913BA" w:rsidP="008A0139">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w:t>
      </w:r>
      <w:r w:rsidR="004263FF" w:rsidRPr="005F3510">
        <w:rPr>
          <w:rFonts w:ascii="Times New Roman" w:hAnsi="Times New Roman" w:cs="Times New Roman"/>
          <w:sz w:val="24"/>
          <w:szCs w:val="24"/>
        </w:rPr>
        <w:t>55(7</w:t>
      </w:r>
      <w:r w:rsidR="0039258D" w:rsidRPr="005F3510">
        <w:rPr>
          <w:rFonts w:ascii="Times New Roman" w:hAnsi="Times New Roman" w:cs="Times New Roman"/>
          <w:sz w:val="24"/>
          <w:szCs w:val="24"/>
        </w:rPr>
        <w:t>)</w:t>
      </w:r>
      <w:r w:rsidR="004263FF" w:rsidRPr="005F3510">
        <w:rPr>
          <w:rFonts w:ascii="Times New Roman" w:hAnsi="Times New Roman" w:cs="Times New Roman"/>
          <w:sz w:val="24"/>
          <w:szCs w:val="24"/>
        </w:rPr>
        <w:t>(b)</w:t>
      </w:r>
      <w:r w:rsidR="0039258D" w:rsidRPr="005F3510">
        <w:rPr>
          <w:rFonts w:ascii="Times New Roman" w:hAnsi="Times New Roman" w:cs="Times New Roman"/>
          <w:sz w:val="24"/>
          <w:szCs w:val="24"/>
        </w:rPr>
        <w:t xml:space="preserve"> allows t</w:t>
      </w:r>
      <w:r w:rsidR="00837B7A" w:rsidRPr="005F3510">
        <w:rPr>
          <w:rFonts w:ascii="Times New Roman" w:hAnsi="Times New Roman" w:cs="Times New Roman"/>
          <w:sz w:val="24"/>
          <w:szCs w:val="24"/>
        </w:rPr>
        <w:t xml:space="preserve">he invitation </w:t>
      </w:r>
      <w:r w:rsidR="0039258D" w:rsidRPr="005F3510">
        <w:rPr>
          <w:rFonts w:ascii="Times New Roman" w:hAnsi="Times New Roman" w:cs="Times New Roman"/>
          <w:sz w:val="24"/>
          <w:szCs w:val="24"/>
        </w:rPr>
        <w:t xml:space="preserve">to </w:t>
      </w:r>
      <w:r w:rsidR="00837B7A" w:rsidRPr="005F3510">
        <w:rPr>
          <w:rFonts w:ascii="Times New Roman" w:hAnsi="Times New Roman" w:cs="Times New Roman"/>
          <w:sz w:val="24"/>
          <w:szCs w:val="24"/>
        </w:rPr>
        <w:t>specify any other requirements to be addressed by applicants in their submission of a financial offer.</w:t>
      </w:r>
    </w:p>
    <w:p w14:paraId="7ED06659" w14:textId="26BC5102" w:rsidR="00837B7A" w:rsidRPr="005F3510" w:rsidRDefault="00B54F24" w:rsidP="008A0139">
      <w:pPr>
        <w:spacing w:before="240" w:after="240"/>
        <w:rPr>
          <w:rFonts w:ascii="Times New Roman" w:hAnsi="Times New Roman" w:cs="Times New Roman"/>
          <w:sz w:val="24"/>
          <w:szCs w:val="24"/>
        </w:rPr>
      </w:pPr>
      <w:r w:rsidRPr="005F3510">
        <w:rPr>
          <w:rFonts w:ascii="Times New Roman" w:hAnsi="Times New Roman" w:cs="Times New Roman"/>
          <w:sz w:val="24"/>
          <w:szCs w:val="24"/>
        </w:rPr>
        <w:t>Su</w:t>
      </w:r>
      <w:r w:rsidR="002913BA">
        <w:rPr>
          <w:rFonts w:ascii="Times New Roman" w:hAnsi="Times New Roman" w:cs="Times New Roman"/>
          <w:sz w:val="24"/>
          <w:szCs w:val="24"/>
        </w:rPr>
        <w:t xml:space="preserve">bsection </w:t>
      </w:r>
      <w:r w:rsidRPr="005F3510">
        <w:rPr>
          <w:rFonts w:ascii="Times New Roman" w:hAnsi="Times New Roman" w:cs="Times New Roman"/>
          <w:sz w:val="24"/>
          <w:szCs w:val="24"/>
        </w:rPr>
        <w:t>55(8) provides that a</w:t>
      </w:r>
      <w:r w:rsidR="00837B7A" w:rsidRPr="005F3510">
        <w:rPr>
          <w:rFonts w:ascii="Times New Roman" w:hAnsi="Times New Roman" w:cs="Times New Roman"/>
          <w:sz w:val="24"/>
          <w:szCs w:val="24"/>
        </w:rPr>
        <w:t xml:space="preserve"> financial offer must be made in writing to the Registrar and address the requirements specified in the invitation.</w:t>
      </w:r>
    </w:p>
    <w:p w14:paraId="1140419A" w14:textId="7593C72E" w:rsidR="008A0139" w:rsidRPr="005F3510" w:rsidRDefault="008A0139" w:rsidP="008A0139">
      <w:pPr>
        <w:spacing w:before="240" w:after="240"/>
        <w:rPr>
          <w:rFonts w:ascii="Times New Roman" w:hAnsi="Times New Roman" w:cs="Times New Roman"/>
          <w:b/>
          <w:sz w:val="24"/>
          <w:szCs w:val="24"/>
        </w:rPr>
      </w:pPr>
      <w:r w:rsidRPr="005F3510">
        <w:rPr>
          <w:rFonts w:ascii="Times New Roman" w:hAnsi="Times New Roman" w:cs="Times New Roman"/>
          <w:b/>
          <w:sz w:val="24"/>
          <w:szCs w:val="24"/>
        </w:rPr>
        <w:t>Subdivision C—Applications for other licences</w:t>
      </w:r>
    </w:p>
    <w:p w14:paraId="414D26B3" w14:textId="50484829" w:rsidR="008A0139" w:rsidRPr="005F3510" w:rsidRDefault="002913BA" w:rsidP="008A0139">
      <w:pPr>
        <w:spacing w:before="240" w:after="240"/>
        <w:rPr>
          <w:rFonts w:ascii="Times New Roman" w:hAnsi="Times New Roman" w:cs="Times New Roman"/>
          <w:b/>
          <w:sz w:val="24"/>
          <w:szCs w:val="24"/>
        </w:rPr>
      </w:pPr>
      <w:r>
        <w:rPr>
          <w:rFonts w:ascii="Times New Roman" w:hAnsi="Times New Roman" w:cs="Times New Roman"/>
          <w:b/>
          <w:sz w:val="24"/>
          <w:szCs w:val="24"/>
        </w:rPr>
        <w:t xml:space="preserve">Section </w:t>
      </w:r>
      <w:r w:rsidR="008A0139" w:rsidRPr="005F3510">
        <w:rPr>
          <w:rFonts w:ascii="Times New Roman" w:hAnsi="Times New Roman" w:cs="Times New Roman"/>
          <w:b/>
          <w:sz w:val="24"/>
          <w:szCs w:val="24"/>
        </w:rPr>
        <w:t>60</w:t>
      </w:r>
      <w:r w:rsidR="007C1A15" w:rsidRPr="005F3510">
        <w:rPr>
          <w:rFonts w:ascii="Times New Roman" w:hAnsi="Times New Roman" w:cs="Times New Roman"/>
          <w:b/>
          <w:sz w:val="24"/>
          <w:szCs w:val="24"/>
        </w:rPr>
        <w:t xml:space="preserve"> –</w:t>
      </w:r>
      <w:r w:rsidR="008A0139" w:rsidRPr="005F3510">
        <w:rPr>
          <w:rFonts w:ascii="Times New Roman" w:hAnsi="Times New Roman" w:cs="Times New Roman"/>
          <w:b/>
          <w:sz w:val="24"/>
          <w:szCs w:val="24"/>
        </w:rPr>
        <w:t xml:space="preserve"> Commercial licences</w:t>
      </w:r>
    </w:p>
    <w:p w14:paraId="0D46EFD7" w14:textId="2C075C89" w:rsidR="001118A2" w:rsidRPr="005F3510" w:rsidRDefault="008664F3" w:rsidP="001118A2">
      <w:pPr>
        <w:spacing w:before="240" w:after="240"/>
        <w:rPr>
          <w:rFonts w:ascii="Times New Roman" w:hAnsi="Times New Roman" w:cs="Times New Roman"/>
          <w:sz w:val="24"/>
          <w:szCs w:val="24"/>
          <w:u w:val="single"/>
        </w:rPr>
      </w:pPr>
      <w:r w:rsidRPr="005F3510">
        <w:rPr>
          <w:rFonts w:ascii="Times New Roman" w:hAnsi="Times New Roman" w:cs="Times New Roman"/>
          <w:sz w:val="24"/>
          <w:szCs w:val="24"/>
        </w:rPr>
        <w:t>Section 41(2)(a</w:t>
      </w:r>
      <w:r w:rsidR="001118A2" w:rsidRPr="005F3510">
        <w:rPr>
          <w:rFonts w:ascii="Times New Roman" w:hAnsi="Times New Roman" w:cs="Times New Roman"/>
          <w:sz w:val="24"/>
          <w:szCs w:val="24"/>
        </w:rPr>
        <w:t xml:space="preserve">) of the </w:t>
      </w:r>
      <w:r w:rsidR="0004228F" w:rsidRPr="005F3510">
        <w:rPr>
          <w:rFonts w:ascii="Times New Roman" w:hAnsi="Times New Roman" w:cs="Times New Roman"/>
          <w:sz w:val="24"/>
          <w:szCs w:val="24"/>
        </w:rPr>
        <w:t xml:space="preserve">OEI </w:t>
      </w:r>
      <w:r w:rsidR="001118A2" w:rsidRPr="005F3510">
        <w:rPr>
          <w:rFonts w:ascii="Times New Roman" w:hAnsi="Times New Roman" w:cs="Times New Roman"/>
          <w:sz w:val="24"/>
          <w:szCs w:val="24"/>
        </w:rPr>
        <w:t xml:space="preserve">Act provides for the licensing scheme to prescribe procedures for eligible persons to apply for </w:t>
      </w:r>
      <w:r w:rsidRPr="005F3510">
        <w:rPr>
          <w:rFonts w:ascii="Times New Roman" w:hAnsi="Times New Roman" w:cs="Times New Roman"/>
          <w:sz w:val="24"/>
          <w:szCs w:val="24"/>
        </w:rPr>
        <w:t>commercial</w:t>
      </w:r>
      <w:r w:rsidR="002913BA">
        <w:rPr>
          <w:rFonts w:ascii="Times New Roman" w:hAnsi="Times New Roman" w:cs="Times New Roman"/>
          <w:sz w:val="24"/>
          <w:szCs w:val="24"/>
        </w:rPr>
        <w:t xml:space="preserve"> licences. Subsection </w:t>
      </w:r>
      <w:r w:rsidRPr="005F3510">
        <w:rPr>
          <w:rFonts w:ascii="Times New Roman" w:hAnsi="Times New Roman" w:cs="Times New Roman"/>
          <w:sz w:val="24"/>
          <w:szCs w:val="24"/>
        </w:rPr>
        <w:t>6</w:t>
      </w:r>
      <w:r w:rsidR="001118A2" w:rsidRPr="005F3510">
        <w:rPr>
          <w:rFonts w:ascii="Times New Roman" w:hAnsi="Times New Roman" w:cs="Times New Roman"/>
          <w:sz w:val="24"/>
          <w:szCs w:val="24"/>
        </w:rPr>
        <w:t xml:space="preserve">0(1) of the </w:t>
      </w:r>
      <w:r w:rsidR="0063643A" w:rsidRPr="005F3510">
        <w:rPr>
          <w:rFonts w:ascii="Times New Roman" w:hAnsi="Times New Roman" w:cs="Times New Roman"/>
          <w:sz w:val="24"/>
          <w:szCs w:val="24"/>
        </w:rPr>
        <w:t xml:space="preserve">OEI Reg </w:t>
      </w:r>
      <w:r w:rsidR="001118A2" w:rsidRPr="005F3510">
        <w:rPr>
          <w:rFonts w:ascii="Times New Roman" w:hAnsi="Times New Roman" w:cs="Times New Roman"/>
          <w:sz w:val="24"/>
          <w:szCs w:val="24"/>
        </w:rPr>
        <w:t xml:space="preserve">provides for eligible persons </w:t>
      </w:r>
      <w:r w:rsidRPr="005F3510">
        <w:rPr>
          <w:rFonts w:ascii="Times New Roman" w:hAnsi="Times New Roman" w:cs="Times New Roman"/>
          <w:sz w:val="24"/>
          <w:szCs w:val="24"/>
        </w:rPr>
        <w:t xml:space="preserve">that hold a feasibility licence </w:t>
      </w:r>
      <w:r w:rsidR="001118A2" w:rsidRPr="005F3510">
        <w:rPr>
          <w:rFonts w:ascii="Times New Roman" w:hAnsi="Times New Roman" w:cs="Times New Roman"/>
          <w:sz w:val="24"/>
          <w:szCs w:val="24"/>
        </w:rPr>
        <w:t xml:space="preserve">to apply for a </w:t>
      </w:r>
      <w:r w:rsidRPr="005F3510">
        <w:rPr>
          <w:rFonts w:ascii="Times New Roman" w:hAnsi="Times New Roman" w:cs="Times New Roman"/>
          <w:sz w:val="24"/>
          <w:szCs w:val="24"/>
        </w:rPr>
        <w:t>commercial licence</w:t>
      </w:r>
      <w:r w:rsidR="001118A2" w:rsidRPr="005F3510">
        <w:rPr>
          <w:rFonts w:ascii="Times New Roman" w:hAnsi="Times New Roman" w:cs="Times New Roman"/>
          <w:sz w:val="24"/>
          <w:szCs w:val="24"/>
        </w:rPr>
        <w:t>.</w:t>
      </w:r>
    </w:p>
    <w:p w14:paraId="405E989B" w14:textId="19235FA2" w:rsidR="001118A2" w:rsidRPr="005F3510" w:rsidRDefault="00B54F24" w:rsidP="001118A2">
      <w:pPr>
        <w:spacing w:before="240" w:after="240"/>
        <w:rPr>
          <w:rFonts w:ascii="Times New Roman" w:hAnsi="Times New Roman" w:cs="Times New Roman"/>
          <w:sz w:val="24"/>
          <w:szCs w:val="24"/>
        </w:rPr>
      </w:pPr>
      <w:r w:rsidRPr="005F3510">
        <w:rPr>
          <w:rFonts w:ascii="Times New Roman" w:hAnsi="Times New Roman" w:cs="Times New Roman"/>
          <w:sz w:val="24"/>
          <w:szCs w:val="24"/>
        </w:rPr>
        <w:t>Subsectio</w:t>
      </w:r>
      <w:r w:rsidR="002913BA">
        <w:rPr>
          <w:rFonts w:ascii="Times New Roman" w:hAnsi="Times New Roman" w:cs="Times New Roman"/>
          <w:sz w:val="24"/>
          <w:szCs w:val="24"/>
        </w:rPr>
        <w:t xml:space="preserve">n </w:t>
      </w:r>
      <w:r w:rsidRPr="005F3510">
        <w:rPr>
          <w:rFonts w:ascii="Times New Roman" w:hAnsi="Times New Roman" w:cs="Times New Roman"/>
          <w:sz w:val="24"/>
          <w:szCs w:val="24"/>
        </w:rPr>
        <w:t>60(2) provides that a</w:t>
      </w:r>
      <w:r w:rsidR="001118A2" w:rsidRPr="005F3510">
        <w:rPr>
          <w:rFonts w:ascii="Times New Roman" w:hAnsi="Times New Roman" w:cs="Times New Roman"/>
          <w:sz w:val="24"/>
          <w:szCs w:val="24"/>
        </w:rPr>
        <w:t xml:space="preserve">pplications for </w:t>
      </w:r>
      <w:r w:rsidR="008664F3" w:rsidRPr="005F3510">
        <w:rPr>
          <w:rFonts w:ascii="Times New Roman" w:hAnsi="Times New Roman" w:cs="Times New Roman"/>
          <w:sz w:val="24"/>
          <w:szCs w:val="24"/>
        </w:rPr>
        <w:t>commercial</w:t>
      </w:r>
      <w:r w:rsidR="001118A2" w:rsidRPr="005F3510">
        <w:rPr>
          <w:rFonts w:ascii="Times New Roman" w:hAnsi="Times New Roman" w:cs="Times New Roman"/>
          <w:sz w:val="24"/>
          <w:szCs w:val="24"/>
        </w:rPr>
        <w:t xml:space="preserve"> licences must be made in the manner and form approved by the Registra</w:t>
      </w:r>
      <w:r w:rsidR="002A7C8C" w:rsidRPr="005F3510">
        <w:rPr>
          <w:rFonts w:ascii="Times New Roman" w:hAnsi="Times New Roman" w:cs="Times New Roman"/>
          <w:sz w:val="24"/>
          <w:szCs w:val="24"/>
        </w:rPr>
        <w:t xml:space="preserve">r and published on </w:t>
      </w:r>
      <w:r w:rsidR="009A4F10" w:rsidRPr="005F3510">
        <w:rPr>
          <w:rFonts w:ascii="Times New Roman" w:hAnsi="Times New Roman" w:cs="Times New Roman"/>
          <w:sz w:val="24"/>
          <w:szCs w:val="24"/>
        </w:rPr>
        <w:t>its</w:t>
      </w:r>
      <w:r w:rsidR="002A7C8C" w:rsidRPr="005F3510">
        <w:rPr>
          <w:rFonts w:ascii="Times New Roman" w:hAnsi="Times New Roman" w:cs="Times New Roman"/>
          <w:sz w:val="24"/>
          <w:szCs w:val="24"/>
        </w:rPr>
        <w:t xml:space="preserve"> website, </w:t>
      </w:r>
      <w:r w:rsidR="001118A2" w:rsidRPr="005F3510">
        <w:rPr>
          <w:rFonts w:ascii="Times New Roman" w:hAnsi="Times New Roman" w:cs="Times New Roman"/>
          <w:sz w:val="24"/>
          <w:szCs w:val="24"/>
        </w:rPr>
        <w:t>include evidence that the licence application fee has been paid</w:t>
      </w:r>
      <w:r w:rsidR="002A7C8C" w:rsidRPr="005F3510">
        <w:rPr>
          <w:rFonts w:ascii="Times New Roman" w:hAnsi="Times New Roman" w:cs="Times New Roman"/>
          <w:sz w:val="24"/>
          <w:szCs w:val="24"/>
        </w:rPr>
        <w:t xml:space="preserve">, </w:t>
      </w:r>
      <w:r w:rsidR="00773092" w:rsidRPr="005F3510">
        <w:rPr>
          <w:rFonts w:ascii="Times New Roman" w:hAnsi="Times New Roman" w:cs="Times New Roman"/>
          <w:sz w:val="24"/>
          <w:szCs w:val="24"/>
        </w:rPr>
        <w:t xml:space="preserve">and </w:t>
      </w:r>
      <w:r w:rsidR="001118A2" w:rsidRPr="005F3510">
        <w:rPr>
          <w:rFonts w:ascii="Times New Roman" w:hAnsi="Times New Roman" w:cs="Times New Roman"/>
          <w:sz w:val="24"/>
          <w:szCs w:val="24"/>
        </w:rPr>
        <w:t xml:space="preserve">describe the offshore infrastructure project to </w:t>
      </w:r>
      <w:r w:rsidR="002A7C8C" w:rsidRPr="005F3510">
        <w:rPr>
          <w:rFonts w:ascii="Times New Roman" w:hAnsi="Times New Roman" w:cs="Times New Roman"/>
          <w:sz w:val="24"/>
          <w:szCs w:val="24"/>
        </w:rPr>
        <w:t>be carried out</w:t>
      </w:r>
      <w:r w:rsidR="001118A2" w:rsidRPr="005F3510">
        <w:rPr>
          <w:rFonts w:ascii="Times New Roman" w:hAnsi="Times New Roman" w:cs="Times New Roman"/>
          <w:sz w:val="24"/>
          <w:szCs w:val="24"/>
        </w:rPr>
        <w:t xml:space="preserve"> under the </w:t>
      </w:r>
      <w:r w:rsidR="002A7C8C" w:rsidRPr="005F3510">
        <w:rPr>
          <w:rFonts w:ascii="Times New Roman" w:hAnsi="Times New Roman" w:cs="Times New Roman"/>
          <w:sz w:val="24"/>
          <w:szCs w:val="24"/>
        </w:rPr>
        <w:t>commercial</w:t>
      </w:r>
      <w:r w:rsidR="001118A2" w:rsidRPr="005F3510">
        <w:rPr>
          <w:rFonts w:ascii="Times New Roman" w:hAnsi="Times New Roman" w:cs="Times New Roman"/>
          <w:sz w:val="24"/>
          <w:szCs w:val="24"/>
        </w:rPr>
        <w:t xml:space="preserve"> licence</w:t>
      </w:r>
      <w:r w:rsidR="002A7C8C" w:rsidRPr="005F3510">
        <w:rPr>
          <w:rFonts w:ascii="Times New Roman" w:hAnsi="Times New Roman" w:cs="Times New Roman"/>
          <w:sz w:val="24"/>
          <w:szCs w:val="24"/>
        </w:rPr>
        <w:t>. The application must include evidence that the Regulator has approved a management plan for the</w:t>
      </w:r>
      <w:r w:rsidR="00DF35BE" w:rsidRPr="005F3510">
        <w:rPr>
          <w:rFonts w:ascii="Times New Roman" w:hAnsi="Times New Roman" w:cs="Times New Roman"/>
          <w:sz w:val="24"/>
          <w:szCs w:val="24"/>
        </w:rPr>
        <w:t xml:space="preserve"> commercial</w:t>
      </w:r>
      <w:r w:rsidR="002A7C8C" w:rsidRPr="005F3510">
        <w:rPr>
          <w:rFonts w:ascii="Times New Roman" w:hAnsi="Times New Roman" w:cs="Times New Roman"/>
          <w:sz w:val="24"/>
          <w:szCs w:val="24"/>
        </w:rPr>
        <w:t xml:space="preserve"> </w:t>
      </w:r>
      <w:r w:rsidR="00DF35BE" w:rsidRPr="005F3510">
        <w:rPr>
          <w:rFonts w:ascii="Times New Roman" w:hAnsi="Times New Roman" w:cs="Times New Roman"/>
          <w:sz w:val="24"/>
          <w:szCs w:val="24"/>
        </w:rPr>
        <w:t>licence</w:t>
      </w:r>
      <w:r w:rsidR="002A7C8C" w:rsidRPr="005F3510">
        <w:rPr>
          <w:rFonts w:ascii="Times New Roman" w:hAnsi="Times New Roman" w:cs="Times New Roman"/>
          <w:sz w:val="24"/>
          <w:szCs w:val="24"/>
        </w:rPr>
        <w:t>, and any other</w:t>
      </w:r>
      <w:r w:rsidR="001118A2" w:rsidRPr="005F3510">
        <w:rPr>
          <w:rFonts w:ascii="Times New Roman" w:hAnsi="Times New Roman" w:cs="Times New Roman"/>
          <w:sz w:val="24"/>
          <w:szCs w:val="24"/>
        </w:rPr>
        <w:t xml:space="preserve"> information </w:t>
      </w:r>
      <w:r w:rsidR="002A7C8C" w:rsidRPr="005F3510">
        <w:rPr>
          <w:rFonts w:ascii="Times New Roman" w:hAnsi="Times New Roman" w:cs="Times New Roman"/>
          <w:sz w:val="24"/>
          <w:szCs w:val="24"/>
        </w:rPr>
        <w:t xml:space="preserve">or documents </w:t>
      </w:r>
      <w:r w:rsidR="001118A2" w:rsidRPr="005F3510">
        <w:rPr>
          <w:rFonts w:ascii="Times New Roman" w:hAnsi="Times New Roman" w:cs="Times New Roman"/>
          <w:sz w:val="24"/>
          <w:szCs w:val="24"/>
        </w:rPr>
        <w:t>required by the approved form.</w:t>
      </w:r>
    </w:p>
    <w:p w14:paraId="664456EA" w14:textId="6339B225" w:rsidR="008A0139" w:rsidRPr="005F3510" w:rsidRDefault="002913BA" w:rsidP="008A0139">
      <w:pPr>
        <w:spacing w:before="240" w:after="240"/>
        <w:rPr>
          <w:rFonts w:ascii="Times New Roman" w:hAnsi="Times New Roman" w:cs="Times New Roman"/>
          <w:b/>
          <w:sz w:val="24"/>
          <w:szCs w:val="24"/>
        </w:rPr>
      </w:pPr>
      <w:r>
        <w:rPr>
          <w:rFonts w:ascii="Times New Roman" w:hAnsi="Times New Roman" w:cs="Times New Roman"/>
          <w:b/>
          <w:sz w:val="24"/>
          <w:szCs w:val="24"/>
        </w:rPr>
        <w:t xml:space="preserve">Section </w:t>
      </w:r>
      <w:r w:rsidR="008A0139" w:rsidRPr="005F3510">
        <w:rPr>
          <w:rFonts w:ascii="Times New Roman" w:hAnsi="Times New Roman" w:cs="Times New Roman"/>
          <w:b/>
          <w:sz w:val="24"/>
          <w:szCs w:val="24"/>
        </w:rPr>
        <w:t xml:space="preserve">65 </w:t>
      </w:r>
      <w:r w:rsidR="007C1A15" w:rsidRPr="005F3510">
        <w:rPr>
          <w:rFonts w:ascii="Times New Roman" w:hAnsi="Times New Roman" w:cs="Times New Roman"/>
          <w:b/>
          <w:sz w:val="24"/>
          <w:szCs w:val="24"/>
        </w:rPr>
        <w:t xml:space="preserve">– </w:t>
      </w:r>
      <w:r w:rsidR="008A0139" w:rsidRPr="005F3510">
        <w:rPr>
          <w:rFonts w:ascii="Times New Roman" w:hAnsi="Times New Roman" w:cs="Times New Roman"/>
          <w:b/>
          <w:sz w:val="24"/>
          <w:szCs w:val="24"/>
        </w:rPr>
        <w:t>Research and demonstration licences</w:t>
      </w:r>
    </w:p>
    <w:p w14:paraId="3369F95A" w14:textId="4568C9D1" w:rsidR="00DF35BE" w:rsidRPr="005F3510" w:rsidRDefault="00773092" w:rsidP="00DF35BE">
      <w:pPr>
        <w:spacing w:before="240" w:after="240"/>
        <w:rPr>
          <w:rFonts w:ascii="Times New Roman" w:hAnsi="Times New Roman" w:cs="Times New Roman"/>
          <w:sz w:val="24"/>
          <w:szCs w:val="24"/>
          <w:u w:val="single"/>
        </w:rPr>
      </w:pPr>
      <w:r w:rsidRPr="005F3510">
        <w:rPr>
          <w:rFonts w:ascii="Times New Roman" w:hAnsi="Times New Roman" w:cs="Times New Roman"/>
          <w:sz w:val="24"/>
          <w:szCs w:val="24"/>
        </w:rPr>
        <w:t>Section 51(1</w:t>
      </w:r>
      <w:r w:rsidR="00DF35BE" w:rsidRPr="005F3510">
        <w:rPr>
          <w:rFonts w:ascii="Times New Roman" w:hAnsi="Times New Roman" w:cs="Times New Roman"/>
          <w:sz w:val="24"/>
          <w:szCs w:val="24"/>
        </w:rPr>
        <w:t xml:space="preserve">)(a) of the </w:t>
      </w:r>
      <w:r w:rsidR="0004228F" w:rsidRPr="005F3510">
        <w:rPr>
          <w:rFonts w:ascii="Times New Roman" w:hAnsi="Times New Roman" w:cs="Times New Roman"/>
          <w:sz w:val="24"/>
          <w:szCs w:val="24"/>
        </w:rPr>
        <w:t xml:space="preserve">OEI </w:t>
      </w:r>
      <w:r w:rsidR="00DF35BE" w:rsidRPr="005F3510">
        <w:rPr>
          <w:rFonts w:ascii="Times New Roman" w:hAnsi="Times New Roman" w:cs="Times New Roman"/>
          <w:sz w:val="24"/>
          <w:szCs w:val="24"/>
        </w:rPr>
        <w:t xml:space="preserve">Act provides for the licensing scheme to prescribe procedures for eligible persons to apply for </w:t>
      </w:r>
      <w:r w:rsidRPr="005F3510">
        <w:rPr>
          <w:rFonts w:ascii="Times New Roman" w:hAnsi="Times New Roman" w:cs="Times New Roman"/>
          <w:sz w:val="24"/>
          <w:szCs w:val="24"/>
        </w:rPr>
        <w:t>research and demonstration</w:t>
      </w:r>
      <w:r w:rsidR="002913BA">
        <w:rPr>
          <w:rFonts w:ascii="Times New Roman" w:hAnsi="Times New Roman" w:cs="Times New Roman"/>
          <w:sz w:val="24"/>
          <w:szCs w:val="24"/>
        </w:rPr>
        <w:t xml:space="preserve"> licences. Subsection </w:t>
      </w:r>
      <w:r w:rsidR="00DF35BE" w:rsidRPr="005F3510">
        <w:rPr>
          <w:rFonts w:ascii="Times New Roman" w:hAnsi="Times New Roman" w:cs="Times New Roman"/>
          <w:sz w:val="24"/>
          <w:szCs w:val="24"/>
        </w:rPr>
        <w:t>6</w:t>
      </w:r>
      <w:r w:rsidRPr="005F3510">
        <w:rPr>
          <w:rFonts w:ascii="Times New Roman" w:hAnsi="Times New Roman" w:cs="Times New Roman"/>
          <w:sz w:val="24"/>
          <w:szCs w:val="24"/>
        </w:rPr>
        <w:t>5</w:t>
      </w:r>
      <w:r w:rsidR="00DF35BE" w:rsidRPr="005F3510">
        <w:rPr>
          <w:rFonts w:ascii="Times New Roman" w:hAnsi="Times New Roman" w:cs="Times New Roman"/>
          <w:sz w:val="24"/>
          <w:szCs w:val="24"/>
        </w:rPr>
        <w:t xml:space="preserve">(1) of the </w:t>
      </w:r>
      <w:r w:rsidR="0063643A" w:rsidRPr="005F3510">
        <w:rPr>
          <w:rFonts w:ascii="Times New Roman" w:hAnsi="Times New Roman" w:cs="Times New Roman"/>
          <w:sz w:val="24"/>
          <w:szCs w:val="24"/>
        </w:rPr>
        <w:t>OEI Reg</w:t>
      </w:r>
      <w:r w:rsidR="00DF35BE" w:rsidRPr="005F3510">
        <w:rPr>
          <w:rFonts w:ascii="Times New Roman" w:hAnsi="Times New Roman" w:cs="Times New Roman"/>
          <w:sz w:val="24"/>
          <w:szCs w:val="24"/>
        </w:rPr>
        <w:t xml:space="preserve"> provides for eligible persons to apply for a </w:t>
      </w:r>
      <w:r w:rsidRPr="005F3510">
        <w:rPr>
          <w:rFonts w:ascii="Times New Roman" w:hAnsi="Times New Roman" w:cs="Times New Roman"/>
          <w:sz w:val="24"/>
          <w:szCs w:val="24"/>
        </w:rPr>
        <w:t>research and demonstration</w:t>
      </w:r>
      <w:r w:rsidR="00DF35BE" w:rsidRPr="005F3510">
        <w:rPr>
          <w:rFonts w:ascii="Times New Roman" w:hAnsi="Times New Roman" w:cs="Times New Roman"/>
          <w:sz w:val="24"/>
          <w:szCs w:val="24"/>
        </w:rPr>
        <w:t xml:space="preserve"> licence.</w:t>
      </w:r>
    </w:p>
    <w:p w14:paraId="038FC9BD" w14:textId="409D62D2" w:rsidR="00DF35BE" w:rsidRPr="005F3510" w:rsidRDefault="002913BA" w:rsidP="00DF35BE">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w:t>
      </w:r>
      <w:r w:rsidR="00B54F24" w:rsidRPr="005F3510">
        <w:rPr>
          <w:rFonts w:ascii="Times New Roman" w:hAnsi="Times New Roman" w:cs="Times New Roman"/>
          <w:sz w:val="24"/>
          <w:szCs w:val="24"/>
        </w:rPr>
        <w:t>65(2) provides that a</w:t>
      </w:r>
      <w:r w:rsidR="00DF35BE" w:rsidRPr="005F3510">
        <w:rPr>
          <w:rFonts w:ascii="Times New Roman" w:hAnsi="Times New Roman" w:cs="Times New Roman"/>
          <w:sz w:val="24"/>
          <w:szCs w:val="24"/>
        </w:rPr>
        <w:t xml:space="preserve">pplications for </w:t>
      </w:r>
      <w:r w:rsidR="00773092" w:rsidRPr="005F3510">
        <w:rPr>
          <w:rFonts w:ascii="Times New Roman" w:hAnsi="Times New Roman" w:cs="Times New Roman"/>
          <w:sz w:val="24"/>
          <w:szCs w:val="24"/>
        </w:rPr>
        <w:t>research and demonstration</w:t>
      </w:r>
      <w:r w:rsidR="00DF35BE" w:rsidRPr="005F3510">
        <w:rPr>
          <w:rFonts w:ascii="Times New Roman" w:hAnsi="Times New Roman" w:cs="Times New Roman"/>
          <w:sz w:val="24"/>
          <w:szCs w:val="24"/>
        </w:rPr>
        <w:t xml:space="preserve"> licences must be made in the manner and form approved by the Registrar and published on </w:t>
      </w:r>
      <w:r w:rsidR="009A4F10" w:rsidRPr="005F3510">
        <w:rPr>
          <w:rFonts w:ascii="Times New Roman" w:hAnsi="Times New Roman" w:cs="Times New Roman"/>
          <w:sz w:val="24"/>
          <w:szCs w:val="24"/>
        </w:rPr>
        <w:t>its</w:t>
      </w:r>
      <w:r w:rsidR="00DF35BE" w:rsidRPr="005F3510">
        <w:rPr>
          <w:rFonts w:ascii="Times New Roman" w:hAnsi="Times New Roman" w:cs="Times New Roman"/>
          <w:sz w:val="24"/>
          <w:szCs w:val="24"/>
        </w:rPr>
        <w:t xml:space="preserve"> website, include evidence that the licence application fee has been paid, describe the offshore infrastructure project to be carried out under the licence</w:t>
      </w:r>
      <w:r w:rsidR="00773092" w:rsidRPr="005F3510">
        <w:rPr>
          <w:rFonts w:ascii="Times New Roman" w:hAnsi="Times New Roman" w:cs="Times New Roman"/>
          <w:sz w:val="24"/>
          <w:szCs w:val="24"/>
        </w:rPr>
        <w:t xml:space="preserve">, and include </w:t>
      </w:r>
      <w:r w:rsidR="00DF35BE" w:rsidRPr="005F3510">
        <w:rPr>
          <w:rFonts w:ascii="Times New Roman" w:hAnsi="Times New Roman" w:cs="Times New Roman"/>
          <w:sz w:val="24"/>
          <w:szCs w:val="24"/>
        </w:rPr>
        <w:t>any other information or documents required by the approved form.</w:t>
      </w:r>
    </w:p>
    <w:p w14:paraId="0207F497" w14:textId="6A309F53" w:rsidR="00DF35BE" w:rsidRPr="005F3510" w:rsidRDefault="00B54F24" w:rsidP="008A0139">
      <w:pPr>
        <w:spacing w:before="240" w:after="240"/>
        <w:rPr>
          <w:rFonts w:ascii="Times New Roman" w:hAnsi="Times New Roman" w:cs="Times New Roman"/>
          <w:i/>
          <w:sz w:val="24"/>
          <w:szCs w:val="24"/>
        </w:rPr>
      </w:pPr>
      <w:r w:rsidRPr="005F3510">
        <w:rPr>
          <w:rFonts w:ascii="Times New Roman" w:hAnsi="Times New Roman" w:cs="Times New Roman"/>
          <w:i/>
          <w:sz w:val="24"/>
          <w:szCs w:val="24"/>
        </w:rPr>
        <w:t>Applications for licences that cover the same area</w:t>
      </w:r>
    </w:p>
    <w:p w14:paraId="75101703" w14:textId="6C1CCE24" w:rsidR="002C1339" w:rsidRPr="005F3510" w:rsidRDefault="00F03814" w:rsidP="002C1339">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Where </w:t>
      </w:r>
      <w:r w:rsidR="009A4F10" w:rsidRPr="005F3510">
        <w:rPr>
          <w:rFonts w:ascii="Times New Roman" w:hAnsi="Times New Roman" w:cs="Times New Roman"/>
          <w:sz w:val="24"/>
          <w:szCs w:val="24"/>
        </w:rPr>
        <w:t xml:space="preserve">research and demonstration </w:t>
      </w:r>
      <w:r w:rsidRPr="005F3510">
        <w:rPr>
          <w:rFonts w:ascii="Times New Roman" w:hAnsi="Times New Roman" w:cs="Times New Roman"/>
          <w:sz w:val="24"/>
          <w:szCs w:val="24"/>
        </w:rPr>
        <w:t>applications cover wholly or partly the same area, s</w:t>
      </w:r>
      <w:r w:rsidR="002913BA">
        <w:rPr>
          <w:rFonts w:ascii="Times New Roman" w:hAnsi="Times New Roman" w:cs="Times New Roman"/>
          <w:sz w:val="24"/>
          <w:szCs w:val="24"/>
        </w:rPr>
        <w:t xml:space="preserve">ubsection </w:t>
      </w:r>
      <w:r w:rsidR="00B54F24" w:rsidRPr="005F3510">
        <w:rPr>
          <w:rFonts w:ascii="Times New Roman" w:hAnsi="Times New Roman" w:cs="Times New Roman"/>
          <w:sz w:val="24"/>
          <w:szCs w:val="24"/>
        </w:rPr>
        <w:t xml:space="preserve">65(3) </w:t>
      </w:r>
      <w:r w:rsidR="00362F51" w:rsidRPr="005F3510">
        <w:rPr>
          <w:rFonts w:ascii="Times New Roman" w:hAnsi="Times New Roman" w:cs="Times New Roman"/>
          <w:sz w:val="24"/>
          <w:szCs w:val="24"/>
        </w:rPr>
        <w:t xml:space="preserve">provides that the Registrar may notify applicants of </w:t>
      </w:r>
      <w:r w:rsidR="009A4F10" w:rsidRPr="005F3510">
        <w:rPr>
          <w:rFonts w:ascii="Times New Roman" w:hAnsi="Times New Roman" w:cs="Times New Roman"/>
          <w:sz w:val="24"/>
          <w:szCs w:val="24"/>
        </w:rPr>
        <w:t>the</w:t>
      </w:r>
      <w:r w:rsidR="00362F51" w:rsidRPr="005F3510">
        <w:rPr>
          <w:rFonts w:ascii="Times New Roman" w:hAnsi="Times New Roman" w:cs="Times New Roman"/>
          <w:sz w:val="24"/>
          <w:szCs w:val="24"/>
        </w:rPr>
        <w:t xml:space="preserve"> overlap and invite applicants to revise the area applied for</w:t>
      </w:r>
      <w:r w:rsidR="009A4F10" w:rsidRPr="005F3510">
        <w:rPr>
          <w:rFonts w:ascii="Times New Roman" w:hAnsi="Times New Roman" w:cs="Times New Roman"/>
          <w:sz w:val="24"/>
          <w:szCs w:val="24"/>
        </w:rPr>
        <w:t xml:space="preserve"> to remove the overlap</w:t>
      </w:r>
      <w:r w:rsidR="00362F51" w:rsidRPr="005F3510">
        <w:rPr>
          <w:rFonts w:ascii="Times New Roman" w:hAnsi="Times New Roman" w:cs="Times New Roman"/>
          <w:sz w:val="24"/>
          <w:szCs w:val="24"/>
        </w:rPr>
        <w:t>.</w:t>
      </w:r>
      <w:r w:rsidR="00714BF0" w:rsidRPr="005F3510">
        <w:rPr>
          <w:rFonts w:ascii="Times New Roman" w:hAnsi="Times New Roman" w:cs="Times New Roman"/>
          <w:sz w:val="24"/>
          <w:szCs w:val="24"/>
        </w:rPr>
        <w:t xml:space="preserve"> While research and demonstration licences can overlap with other licences, there may be cases where applicants, if they become aware of an overlap</w:t>
      </w:r>
      <w:r w:rsidR="009A4F10" w:rsidRPr="005F3510">
        <w:rPr>
          <w:rFonts w:ascii="Times New Roman" w:hAnsi="Times New Roman" w:cs="Times New Roman"/>
          <w:sz w:val="24"/>
          <w:szCs w:val="24"/>
        </w:rPr>
        <w:t>,</w:t>
      </w:r>
      <w:r w:rsidR="00714BF0" w:rsidRPr="005F3510">
        <w:rPr>
          <w:rFonts w:ascii="Times New Roman" w:hAnsi="Times New Roman" w:cs="Times New Roman"/>
          <w:sz w:val="24"/>
          <w:szCs w:val="24"/>
        </w:rPr>
        <w:t xml:space="preserve"> would prefer to revise the area applied for</w:t>
      </w:r>
      <w:r w:rsidR="007E02F6" w:rsidRPr="005F3510">
        <w:rPr>
          <w:rFonts w:ascii="Times New Roman" w:hAnsi="Times New Roman" w:cs="Times New Roman"/>
          <w:sz w:val="24"/>
          <w:szCs w:val="24"/>
        </w:rPr>
        <w:t xml:space="preserve"> to ensure that the project proposed to </w:t>
      </w:r>
      <w:r w:rsidR="00A530A3">
        <w:rPr>
          <w:rFonts w:ascii="Times New Roman" w:hAnsi="Times New Roman" w:cs="Times New Roman"/>
          <w:sz w:val="24"/>
          <w:szCs w:val="24"/>
        </w:rPr>
        <w:t xml:space="preserve">be </w:t>
      </w:r>
      <w:r w:rsidR="007E02F6" w:rsidRPr="005F3510">
        <w:rPr>
          <w:rFonts w:ascii="Times New Roman" w:hAnsi="Times New Roman" w:cs="Times New Roman"/>
          <w:sz w:val="24"/>
          <w:szCs w:val="24"/>
        </w:rPr>
        <w:t>carried out under the licence remains viable.</w:t>
      </w:r>
      <w:r w:rsidR="002C1339" w:rsidRPr="005F3510">
        <w:rPr>
          <w:rFonts w:ascii="Times New Roman" w:hAnsi="Times New Roman" w:cs="Times New Roman"/>
          <w:sz w:val="24"/>
          <w:szCs w:val="24"/>
        </w:rPr>
        <w:t xml:space="preserve"> </w:t>
      </w:r>
    </w:p>
    <w:p w14:paraId="32AD6298" w14:textId="4CC53996" w:rsidR="00976827" w:rsidRPr="005F3510" w:rsidRDefault="002913BA" w:rsidP="00F03814">
      <w:pPr>
        <w:spacing w:before="240" w:after="240"/>
        <w:rPr>
          <w:rFonts w:ascii="Times New Roman" w:hAnsi="Times New Roman" w:cs="Times New Roman"/>
          <w:sz w:val="24"/>
          <w:szCs w:val="24"/>
        </w:rPr>
      </w:pPr>
      <w:r>
        <w:rPr>
          <w:rFonts w:ascii="Times New Roman" w:hAnsi="Times New Roman" w:cs="Times New Roman"/>
          <w:sz w:val="24"/>
          <w:szCs w:val="24"/>
        </w:rPr>
        <w:lastRenderedPageBreak/>
        <w:t xml:space="preserve">Subsection </w:t>
      </w:r>
      <w:r w:rsidR="00F03814" w:rsidRPr="005F3510">
        <w:rPr>
          <w:rFonts w:ascii="Times New Roman" w:hAnsi="Times New Roman" w:cs="Times New Roman"/>
          <w:sz w:val="24"/>
          <w:szCs w:val="24"/>
        </w:rPr>
        <w:t xml:space="preserve">65(4) provides that the notice and </w:t>
      </w:r>
      <w:r w:rsidR="009A4F10" w:rsidRPr="005F3510">
        <w:rPr>
          <w:rFonts w:ascii="Times New Roman" w:hAnsi="Times New Roman" w:cs="Times New Roman"/>
          <w:sz w:val="24"/>
          <w:szCs w:val="24"/>
        </w:rPr>
        <w:t>invitation</w:t>
      </w:r>
      <w:r w:rsidR="00F03814" w:rsidRPr="005F3510">
        <w:rPr>
          <w:rFonts w:ascii="Times New Roman" w:hAnsi="Times New Roman" w:cs="Times New Roman"/>
          <w:sz w:val="24"/>
          <w:szCs w:val="24"/>
        </w:rPr>
        <w:t xml:space="preserve"> must be in writing, identify the area or areas </w:t>
      </w:r>
      <w:r w:rsidR="009A4F10" w:rsidRPr="005F3510">
        <w:rPr>
          <w:rFonts w:ascii="Times New Roman" w:hAnsi="Times New Roman" w:cs="Times New Roman"/>
          <w:sz w:val="24"/>
          <w:szCs w:val="24"/>
        </w:rPr>
        <w:t>of</w:t>
      </w:r>
      <w:r w:rsidR="00F03814" w:rsidRPr="005F3510">
        <w:rPr>
          <w:rFonts w:ascii="Times New Roman" w:hAnsi="Times New Roman" w:cs="Times New Roman"/>
          <w:sz w:val="24"/>
          <w:szCs w:val="24"/>
        </w:rPr>
        <w:t xml:space="preserve"> overlap, and </w:t>
      </w:r>
      <w:r w:rsidR="0067785A" w:rsidRPr="005F3510">
        <w:rPr>
          <w:rFonts w:ascii="Times New Roman" w:hAnsi="Times New Roman" w:cs="Times New Roman"/>
          <w:sz w:val="24"/>
          <w:szCs w:val="24"/>
        </w:rPr>
        <w:t>specify</w:t>
      </w:r>
      <w:r w:rsidR="00F03814" w:rsidRPr="005F3510">
        <w:rPr>
          <w:rFonts w:ascii="Times New Roman" w:hAnsi="Times New Roman" w:cs="Times New Roman"/>
          <w:sz w:val="24"/>
          <w:szCs w:val="24"/>
        </w:rPr>
        <w:t xml:space="preserve"> a date by which a revised application must be </w:t>
      </w:r>
      <w:r w:rsidR="009A4F10" w:rsidRPr="005F3510">
        <w:rPr>
          <w:rFonts w:ascii="Times New Roman" w:hAnsi="Times New Roman" w:cs="Times New Roman"/>
          <w:sz w:val="24"/>
          <w:szCs w:val="24"/>
        </w:rPr>
        <w:t>submitted</w:t>
      </w:r>
      <w:r w:rsidR="00F03814" w:rsidRPr="005F3510">
        <w:rPr>
          <w:rFonts w:ascii="Times New Roman" w:hAnsi="Times New Roman" w:cs="Times New Roman"/>
          <w:sz w:val="24"/>
          <w:szCs w:val="24"/>
        </w:rPr>
        <w:t xml:space="preserve">. </w:t>
      </w:r>
    </w:p>
    <w:p w14:paraId="6E94A22E" w14:textId="2385AB55" w:rsidR="00F03814" w:rsidRPr="005F3510" w:rsidRDefault="002913BA" w:rsidP="00F03814">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w:t>
      </w:r>
      <w:r w:rsidR="00F03814" w:rsidRPr="005F3510">
        <w:rPr>
          <w:rFonts w:ascii="Times New Roman" w:hAnsi="Times New Roman" w:cs="Times New Roman"/>
          <w:sz w:val="24"/>
          <w:szCs w:val="24"/>
        </w:rPr>
        <w:t>65(5) clarifies that an applicant that revises their application in response to an invitation by the Registrar is not required to pay any additional fees.</w:t>
      </w:r>
    </w:p>
    <w:p w14:paraId="4C0DEF6B" w14:textId="58EE47BD" w:rsidR="00D00A94" w:rsidRPr="005F3510" w:rsidRDefault="00D00A94" w:rsidP="00F03814">
      <w:pPr>
        <w:spacing w:before="240" w:after="240"/>
        <w:rPr>
          <w:rFonts w:ascii="Times New Roman" w:hAnsi="Times New Roman" w:cs="Times New Roman"/>
          <w:i/>
          <w:sz w:val="24"/>
          <w:szCs w:val="24"/>
        </w:rPr>
      </w:pPr>
      <w:r w:rsidRPr="005F3510">
        <w:rPr>
          <w:rFonts w:ascii="Times New Roman" w:hAnsi="Times New Roman" w:cs="Times New Roman"/>
          <w:i/>
          <w:sz w:val="24"/>
          <w:szCs w:val="24"/>
        </w:rPr>
        <w:t>Applications for licences that cover existing licence areas</w:t>
      </w:r>
    </w:p>
    <w:p w14:paraId="75445142" w14:textId="77BB7B24" w:rsidR="00D00A94" w:rsidRPr="005F3510" w:rsidRDefault="00D00A94" w:rsidP="00F03814">
      <w:pPr>
        <w:spacing w:before="240" w:after="240"/>
        <w:rPr>
          <w:rFonts w:ascii="Times New Roman" w:hAnsi="Times New Roman" w:cs="Times New Roman"/>
          <w:i/>
          <w:sz w:val="24"/>
          <w:szCs w:val="24"/>
        </w:rPr>
      </w:pPr>
      <w:r w:rsidRPr="005F3510">
        <w:rPr>
          <w:rFonts w:ascii="Times New Roman" w:hAnsi="Times New Roman" w:cs="Times New Roman"/>
          <w:sz w:val="24"/>
          <w:szCs w:val="24"/>
        </w:rPr>
        <w:t>If the Registrar receives an application for a research and demonstration licence that overlaps with an exi</w:t>
      </w:r>
      <w:r w:rsidR="002913BA">
        <w:rPr>
          <w:rFonts w:ascii="Times New Roman" w:hAnsi="Times New Roman" w:cs="Times New Roman"/>
          <w:sz w:val="24"/>
          <w:szCs w:val="24"/>
        </w:rPr>
        <w:t xml:space="preserve">sting licence area, subsection </w:t>
      </w:r>
      <w:r w:rsidRPr="005F3510">
        <w:rPr>
          <w:rFonts w:ascii="Times New Roman" w:hAnsi="Times New Roman" w:cs="Times New Roman"/>
          <w:sz w:val="24"/>
          <w:szCs w:val="24"/>
        </w:rPr>
        <w:t>65(6) provides for the Registrar to invite the existing licence holder for the area to make a submission in relation to the grant of the research and demonstration licence. While a research and demonstration licence can overlap with other licences, the views of the existing licence holder will assist with assessing whether the proposed research and demonstration project is viable</w:t>
      </w:r>
      <w:r w:rsidR="00976827" w:rsidRPr="005F3510">
        <w:rPr>
          <w:rFonts w:ascii="Times New Roman" w:hAnsi="Times New Roman" w:cs="Times New Roman"/>
          <w:sz w:val="24"/>
          <w:szCs w:val="24"/>
        </w:rPr>
        <w:t xml:space="preserve"> and </w:t>
      </w:r>
      <w:r w:rsidR="00707AB8" w:rsidRPr="005F3510">
        <w:rPr>
          <w:rFonts w:ascii="Times New Roman" w:hAnsi="Times New Roman" w:cs="Times New Roman"/>
          <w:sz w:val="24"/>
          <w:szCs w:val="24"/>
        </w:rPr>
        <w:t xml:space="preserve">potentially </w:t>
      </w:r>
      <w:r w:rsidR="00976827" w:rsidRPr="005F3510">
        <w:rPr>
          <w:rFonts w:ascii="Times New Roman" w:hAnsi="Times New Roman" w:cs="Times New Roman"/>
          <w:sz w:val="24"/>
          <w:szCs w:val="24"/>
        </w:rPr>
        <w:t>whether any conditions should be applied to the research and demonstration licence (such as consultation requirements with the existing licence holder)</w:t>
      </w:r>
      <w:r w:rsidRPr="005F3510">
        <w:rPr>
          <w:rFonts w:ascii="Times New Roman" w:hAnsi="Times New Roman" w:cs="Times New Roman"/>
          <w:sz w:val="24"/>
          <w:szCs w:val="24"/>
        </w:rPr>
        <w:t>.</w:t>
      </w:r>
    </w:p>
    <w:p w14:paraId="7209901C" w14:textId="61E9787B" w:rsidR="008A0139" w:rsidRPr="005F3510" w:rsidRDefault="002913BA" w:rsidP="008A0139">
      <w:pPr>
        <w:spacing w:before="240" w:after="240"/>
        <w:rPr>
          <w:rFonts w:ascii="Times New Roman" w:hAnsi="Times New Roman" w:cs="Times New Roman"/>
          <w:b/>
          <w:sz w:val="24"/>
          <w:szCs w:val="24"/>
        </w:rPr>
      </w:pPr>
      <w:r>
        <w:rPr>
          <w:rFonts w:ascii="Times New Roman" w:hAnsi="Times New Roman" w:cs="Times New Roman"/>
          <w:b/>
          <w:sz w:val="24"/>
          <w:szCs w:val="24"/>
        </w:rPr>
        <w:t xml:space="preserve">Section </w:t>
      </w:r>
      <w:r w:rsidR="008A0139" w:rsidRPr="005F3510">
        <w:rPr>
          <w:rFonts w:ascii="Times New Roman" w:hAnsi="Times New Roman" w:cs="Times New Roman"/>
          <w:b/>
          <w:sz w:val="24"/>
          <w:szCs w:val="24"/>
        </w:rPr>
        <w:t xml:space="preserve">70 </w:t>
      </w:r>
      <w:r w:rsidR="007C1A15" w:rsidRPr="005F3510">
        <w:rPr>
          <w:rFonts w:ascii="Times New Roman" w:hAnsi="Times New Roman" w:cs="Times New Roman"/>
          <w:b/>
          <w:sz w:val="24"/>
          <w:szCs w:val="24"/>
        </w:rPr>
        <w:t xml:space="preserve">– </w:t>
      </w:r>
      <w:r w:rsidR="008A0139" w:rsidRPr="005F3510">
        <w:rPr>
          <w:rFonts w:ascii="Times New Roman" w:hAnsi="Times New Roman" w:cs="Times New Roman"/>
          <w:b/>
          <w:sz w:val="24"/>
          <w:szCs w:val="24"/>
        </w:rPr>
        <w:t>Transmission and infrastructure licences</w:t>
      </w:r>
    </w:p>
    <w:p w14:paraId="712EA05F" w14:textId="6C7EF873" w:rsidR="00E45282" w:rsidRPr="005F3510" w:rsidRDefault="00E45282" w:rsidP="00E45282">
      <w:pPr>
        <w:spacing w:before="240" w:after="240"/>
        <w:rPr>
          <w:rFonts w:ascii="Times New Roman" w:hAnsi="Times New Roman" w:cs="Times New Roman"/>
          <w:sz w:val="24"/>
          <w:szCs w:val="24"/>
          <w:u w:val="single"/>
        </w:rPr>
      </w:pPr>
      <w:r w:rsidRPr="005F3510">
        <w:rPr>
          <w:rFonts w:ascii="Times New Roman" w:hAnsi="Times New Roman" w:cs="Times New Roman"/>
          <w:sz w:val="24"/>
          <w:szCs w:val="24"/>
        </w:rPr>
        <w:t xml:space="preserve">Section 60(1)(a) of the </w:t>
      </w:r>
      <w:r w:rsidR="0004228F" w:rsidRPr="005F3510">
        <w:rPr>
          <w:rFonts w:ascii="Times New Roman" w:hAnsi="Times New Roman" w:cs="Times New Roman"/>
          <w:sz w:val="24"/>
          <w:szCs w:val="24"/>
        </w:rPr>
        <w:t xml:space="preserve">OEI </w:t>
      </w:r>
      <w:r w:rsidRPr="005F3510">
        <w:rPr>
          <w:rFonts w:ascii="Times New Roman" w:hAnsi="Times New Roman" w:cs="Times New Roman"/>
          <w:sz w:val="24"/>
          <w:szCs w:val="24"/>
        </w:rPr>
        <w:t>Act provides for the licensing scheme to prescribe procedures for eligible persons to apply for transmission and infra</w:t>
      </w:r>
      <w:r w:rsidR="002913BA">
        <w:rPr>
          <w:rFonts w:ascii="Times New Roman" w:hAnsi="Times New Roman" w:cs="Times New Roman"/>
          <w:sz w:val="24"/>
          <w:szCs w:val="24"/>
        </w:rPr>
        <w:t xml:space="preserve">structure licences. Subsection </w:t>
      </w:r>
      <w:r w:rsidRPr="005F3510">
        <w:rPr>
          <w:rFonts w:ascii="Times New Roman" w:hAnsi="Times New Roman" w:cs="Times New Roman"/>
          <w:sz w:val="24"/>
          <w:szCs w:val="24"/>
        </w:rPr>
        <w:t xml:space="preserve">70(1) of the </w:t>
      </w:r>
      <w:r w:rsidR="0063643A" w:rsidRPr="005F3510">
        <w:rPr>
          <w:rFonts w:ascii="Times New Roman" w:hAnsi="Times New Roman" w:cs="Times New Roman"/>
          <w:sz w:val="24"/>
          <w:szCs w:val="24"/>
        </w:rPr>
        <w:t>OEI Reg</w:t>
      </w:r>
      <w:r w:rsidRPr="005F3510">
        <w:rPr>
          <w:rFonts w:ascii="Times New Roman" w:hAnsi="Times New Roman" w:cs="Times New Roman"/>
          <w:sz w:val="24"/>
          <w:szCs w:val="24"/>
        </w:rPr>
        <w:t xml:space="preserve"> provides for eligible persons to apply for a transmission and infrastructure licence.</w:t>
      </w:r>
    </w:p>
    <w:p w14:paraId="24CB6316" w14:textId="223B801B" w:rsidR="00E45282" w:rsidRPr="005F3510" w:rsidRDefault="002913BA" w:rsidP="00E45282">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w:t>
      </w:r>
      <w:r w:rsidR="00F03814" w:rsidRPr="005F3510">
        <w:rPr>
          <w:rFonts w:ascii="Times New Roman" w:hAnsi="Times New Roman" w:cs="Times New Roman"/>
          <w:sz w:val="24"/>
          <w:szCs w:val="24"/>
        </w:rPr>
        <w:t>70(2) provides that a</w:t>
      </w:r>
      <w:r w:rsidR="00E45282" w:rsidRPr="005F3510">
        <w:rPr>
          <w:rFonts w:ascii="Times New Roman" w:hAnsi="Times New Roman" w:cs="Times New Roman"/>
          <w:sz w:val="24"/>
          <w:szCs w:val="24"/>
        </w:rPr>
        <w:t xml:space="preserve">pplications for transmission and infrastructure licences must be made in the manner and form approved by the Registrar and published on </w:t>
      </w:r>
      <w:r w:rsidR="009A4F10" w:rsidRPr="005F3510">
        <w:rPr>
          <w:rFonts w:ascii="Times New Roman" w:hAnsi="Times New Roman" w:cs="Times New Roman"/>
          <w:sz w:val="24"/>
          <w:szCs w:val="24"/>
        </w:rPr>
        <w:t>its</w:t>
      </w:r>
      <w:r w:rsidR="00E45282" w:rsidRPr="005F3510">
        <w:rPr>
          <w:rFonts w:ascii="Times New Roman" w:hAnsi="Times New Roman" w:cs="Times New Roman"/>
          <w:sz w:val="24"/>
          <w:szCs w:val="24"/>
        </w:rPr>
        <w:t xml:space="preserve"> website, include evidence that the licence application fee has been paid, describe the offshore infrastructure project to be carried out under the licence, and include any other information or documents required by the approved form.</w:t>
      </w:r>
    </w:p>
    <w:p w14:paraId="1529CE3A" w14:textId="77777777" w:rsidR="00F03814" w:rsidRPr="005F3510" w:rsidRDefault="00F03814" w:rsidP="00F03814">
      <w:pPr>
        <w:spacing w:before="240" w:after="240"/>
        <w:rPr>
          <w:rFonts w:ascii="Times New Roman" w:hAnsi="Times New Roman" w:cs="Times New Roman"/>
          <w:i/>
          <w:sz w:val="24"/>
          <w:szCs w:val="24"/>
        </w:rPr>
      </w:pPr>
      <w:r w:rsidRPr="005F3510">
        <w:rPr>
          <w:rFonts w:ascii="Times New Roman" w:hAnsi="Times New Roman" w:cs="Times New Roman"/>
          <w:i/>
          <w:sz w:val="24"/>
          <w:szCs w:val="24"/>
        </w:rPr>
        <w:t>Applications for licences that cover the same area</w:t>
      </w:r>
    </w:p>
    <w:p w14:paraId="7FD93E10" w14:textId="3EE4C4E9" w:rsidR="00F03814" w:rsidRPr="005F3510" w:rsidRDefault="00F03814" w:rsidP="00F03814">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Where </w:t>
      </w:r>
      <w:r w:rsidR="009A4F10" w:rsidRPr="005F3510">
        <w:rPr>
          <w:rFonts w:ascii="Times New Roman" w:hAnsi="Times New Roman" w:cs="Times New Roman"/>
          <w:sz w:val="24"/>
          <w:szCs w:val="24"/>
        </w:rPr>
        <w:t xml:space="preserve">transmission and infrastructure </w:t>
      </w:r>
      <w:r w:rsidRPr="005F3510">
        <w:rPr>
          <w:rFonts w:ascii="Times New Roman" w:hAnsi="Times New Roman" w:cs="Times New Roman"/>
          <w:sz w:val="24"/>
          <w:szCs w:val="24"/>
        </w:rPr>
        <w:t>applications cover wholly or pa</w:t>
      </w:r>
      <w:r w:rsidR="002913BA">
        <w:rPr>
          <w:rFonts w:ascii="Times New Roman" w:hAnsi="Times New Roman" w:cs="Times New Roman"/>
          <w:sz w:val="24"/>
          <w:szCs w:val="24"/>
        </w:rPr>
        <w:t xml:space="preserve">rtly the same area, subsection </w:t>
      </w:r>
      <w:r w:rsidRPr="005F3510">
        <w:rPr>
          <w:rFonts w:ascii="Times New Roman" w:hAnsi="Times New Roman" w:cs="Times New Roman"/>
          <w:sz w:val="24"/>
          <w:szCs w:val="24"/>
        </w:rPr>
        <w:t xml:space="preserve">70(3) provides that the Registrar may notify applicants of </w:t>
      </w:r>
      <w:r w:rsidR="009A4F10" w:rsidRPr="005F3510">
        <w:rPr>
          <w:rFonts w:ascii="Times New Roman" w:hAnsi="Times New Roman" w:cs="Times New Roman"/>
          <w:sz w:val="24"/>
          <w:szCs w:val="24"/>
        </w:rPr>
        <w:t>the</w:t>
      </w:r>
      <w:r w:rsidRPr="005F3510">
        <w:rPr>
          <w:rFonts w:ascii="Times New Roman" w:hAnsi="Times New Roman" w:cs="Times New Roman"/>
          <w:sz w:val="24"/>
          <w:szCs w:val="24"/>
        </w:rPr>
        <w:t xml:space="preserve"> overlap and invite applicants to revise the area applied for</w:t>
      </w:r>
      <w:r w:rsidR="009A4F10" w:rsidRPr="005F3510">
        <w:rPr>
          <w:rFonts w:ascii="Times New Roman" w:hAnsi="Times New Roman" w:cs="Times New Roman"/>
          <w:sz w:val="24"/>
          <w:szCs w:val="24"/>
        </w:rPr>
        <w:t xml:space="preserve"> to remove the overlap</w:t>
      </w:r>
      <w:r w:rsidRPr="005F3510">
        <w:rPr>
          <w:rFonts w:ascii="Times New Roman" w:hAnsi="Times New Roman" w:cs="Times New Roman"/>
          <w:sz w:val="24"/>
          <w:szCs w:val="24"/>
        </w:rPr>
        <w:t>.</w:t>
      </w:r>
      <w:r w:rsidR="00714BF0" w:rsidRPr="005F3510">
        <w:rPr>
          <w:rFonts w:ascii="Times New Roman" w:hAnsi="Times New Roman" w:cs="Times New Roman"/>
          <w:sz w:val="24"/>
          <w:szCs w:val="24"/>
        </w:rPr>
        <w:t xml:space="preserve"> While transmission and infrastructure licences can overlap with other licences, there may be cases where applicants, if they become aware of an overlap</w:t>
      </w:r>
      <w:r w:rsidR="009A4F10" w:rsidRPr="005F3510">
        <w:rPr>
          <w:rFonts w:ascii="Times New Roman" w:hAnsi="Times New Roman" w:cs="Times New Roman"/>
          <w:sz w:val="24"/>
          <w:szCs w:val="24"/>
        </w:rPr>
        <w:t>,</w:t>
      </w:r>
      <w:r w:rsidR="00714BF0" w:rsidRPr="005F3510">
        <w:rPr>
          <w:rFonts w:ascii="Times New Roman" w:hAnsi="Times New Roman" w:cs="Times New Roman"/>
          <w:sz w:val="24"/>
          <w:szCs w:val="24"/>
        </w:rPr>
        <w:t xml:space="preserve"> would prefer to revise the area applied for</w:t>
      </w:r>
      <w:r w:rsidR="007E02F6" w:rsidRPr="005F3510">
        <w:rPr>
          <w:rFonts w:ascii="Times New Roman" w:hAnsi="Times New Roman" w:cs="Times New Roman"/>
          <w:sz w:val="24"/>
          <w:szCs w:val="24"/>
        </w:rPr>
        <w:t xml:space="preserve"> to ensure that the project proposed to </w:t>
      </w:r>
      <w:r w:rsidR="00A530A3">
        <w:rPr>
          <w:rFonts w:ascii="Times New Roman" w:hAnsi="Times New Roman" w:cs="Times New Roman"/>
          <w:sz w:val="24"/>
          <w:szCs w:val="24"/>
        </w:rPr>
        <w:t xml:space="preserve">be </w:t>
      </w:r>
      <w:r w:rsidR="007E02F6" w:rsidRPr="005F3510">
        <w:rPr>
          <w:rFonts w:ascii="Times New Roman" w:hAnsi="Times New Roman" w:cs="Times New Roman"/>
          <w:sz w:val="24"/>
          <w:szCs w:val="24"/>
        </w:rPr>
        <w:t>carried out under the licence remains viable</w:t>
      </w:r>
      <w:r w:rsidR="00714BF0" w:rsidRPr="005F3510">
        <w:rPr>
          <w:rFonts w:ascii="Times New Roman" w:hAnsi="Times New Roman" w:cs="Times New Roman"/>
          <w:sz w:val="24"/>
          <w:szCs w:val="24"/>
        </w:rPr>
        <w:t>.</w:t>
      </w:r>
      <w:r w:rsidR="002C1339" w:rsidRPr="005F3510">
        <w:rPr>
          <w:rFonts w:ascii="Times New Roman" w:hAnsi="Times New Roman" w:cs="Times New Roman"/>
          <w:sz w:val="24"/>
          <w:szCs w:val="24"/>
        </w:rPr>
        <w:t xml:space="preserve"> </w:t>
      </w:r>
    </w:p>
    <w:p w14:paraId="137D59DD" w14:textId="0191787A" w:rsidR="002C1339" w:rsidRPr="005F3510" w:rsidRDefault="002913BA" w:rsidP="00F03814">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w:t>
      </w:r>
      <w:r w:rsidR="00F03814" w:rsidRPr="005F3510">
        <w:rPr>
          <w:rFonts w:ascii="Times New Roman" w:hAnsi="Times New Roman" w:cs="Times New Roman"/>
          <w:sz w:val="24"/>
          <w:szCs w:val="24"/>
        </w:rPr>
        <w:t xml:space="preserve">70(4) provides that the notice and </w:t>
      </w:r>
      <w:r w:rsidR="009A4F10" w:rsidRPr="005F3510">
        <w:rPr>
          <w:rFonts w:ascii="Times New Roman" w:hAnsi="Times New Roman" w:cs="Times New Roman"/>
          <w:sz w:val="24"/>
          <w:szCs w:val="24"/>
        </w:rPr>
        <w:t>invitation</w:t>
      </w:r>
      <w:r w:rsidR="00F03814" w:rsidRPr="005F3510">
        <w:rPr>
          <w:rFonts w:ascii="Times New Roman" w:hAnsi="Times New Roman" w:cs="Times New Roman"/>
          <w:sz w:val="24"/>
          <w:szCs w:val="24"/>
        </w:rPr>
        <w:t xml:space="preserve"> must be in writing, identify the area or areas that overlap, and </w:t>
      </w:r>
      <w:r w:rsidR="0067785A" w:rsidRPr="005F3510">
        <w:rPr>
          <w:rFonts w:ascii="Times New Roman" w:hAnsi="Times New Roman" w:cs="Times New Roman"/>
          <w:sz w:val="24"/>
          <w:szCs w:val="24"/>
        </w:rPr>
        <w:t>specify</w:t>
      </w:r>
      <w:r w:rsidR="00F03814" w:rsidRPr="005F3510">
        <w:rPr>
          <w:rFonts w:ascii="Times New Roman" w:hAnsi="Times New Roman" w:cs="Times New Roman"/>
          <w:sz w:val="24"/>
          <w:szCs w:val="24"/>
        </w:rPr>
        <w:t xml:space="preserve"> a date by which a revise</w:t>
      </w:r>
      <w:r w:rsidR="002C1339" w:rsidRPr="005F3510">
        <w:rPr>
          <w:rFonts w:ascii="Times New Roman" w:hAnsi="Times New Roman" w:cs="Times New Roman"/>
          <w:sz w:val="24"/>
          <w:szCs w:val="24"/>
        </w:rPr>
        <w:t xml:space="preserve">d application must be </w:t>
      </w:r>
      <w:r w:rsidR="009A4F10" w:rsidRPr="005F3510">
        <w:rPr>
          <w:rFonts w:ascii="Times New Roman" w:hAnsi="Times New Roman" w:cs="Times New Roman"/>
          <w:sz w:val="24"/>
          <w:szCs w:val="24"/>
        </w:rPr>
        <w:t>submitted</w:t>
      </w:r>
      <w:r w:rsidR="002C1339" w:rsidRPr="005F3510">
        <w:rPr>
          <w:rFonts w:ascii="Times New Roman" w:hAnsi="Times New Roman" w:cs="Times New Roman"/>
          <w:sz w:val="24"/>
          <w:szCs w:val="24"/>
        </w:rPr>
        <w:t xml:space="preserve">. </w:t>
      </w:r>
    </w:p>
    <w:p w14:paraId="695D8182" w14:textId="540717CB" w:rsidR="00F03814" w:rsidRPr="005F3510" w:rsidRDefault="002913BA" w:rsidP="00F03814">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w:t>
      </w:r>
      <w:r w:rsidR="00F03814" w:rsidRPr="005F3510">
        <w:rPr>
          <w:rFonts w:ascii="Times New Roman" w:hAnsi="Times New Roman" w:cs="Times New Roman"/>
          <w:sz w:val="24"/>
          <w:szCs w:val="24"/>
        </w:rPr>
        <w:t>70(5) clarifies that an applicant that revises their application in response to an invitation by the Registrar is not required to pay any additional fees.</w:t>
      </w:r>
    </w:p>
    <w:p w14:paraId="5886F117" w14:textId="77777777" w:rsidR="005F3510" w:rsidRDefault="005F3510" w:rsidP="00D67703">
      <w:pPr>
        <w:spacing w:before="240" w:after="240"/>
        <w:rPr>
          <w:rFonts w:ascii="Times New Roman" w:hAnsi="Times New Roman" w:cs="Times New Roman"/>
          <w:i/>
          <w:sz w:val="24"/>
          <w:szCs w:val="24"/>
        </w:rPr>
      </w:pPr>
    </w:p>
    <w:p w14:paraId="6703A0E4" w14:textId="77777777" w:rsidR="00D67703" w:rsidRPr="005F3510" w:rsidRDefault="00D67703" w:rsidP="00D67703">
      <w:pPr>
        <w:spacing w:before="240" w:after="240"/>
        <w:rPr>
          <w:rFonts w:ascii="Times New Roman" w:hAnsi="Times New Roman" w:cs="Times New Roman"/>
          <w:i/>
          <w:sz w:val="24"/>
          <w:szCs w:val="24"/>
        </w:rPr>
      </w:pPr>
      <w:r w:rsidRPr="005F3510">
        <w:rPr>
          <w:rFonts w:ascii="Times New Roman" w:hAnsi="Times New Roman" w:cs="Times New Roman"/>
          <w:i/>
          <w:sz w:val="24"/>
          <w:szCs w:val="24"/>
        </w:rPr>
        <w:lastRenderedPageBreak/>
        <w:t>Applications for licences that cover existing licence areas</w:t>
      </w:r>
    </w:p>
    <w:p w14:paraId="11402725" w14:textId="59CAD5D4" w:rsidR="00D67703" w:rsidRPr="005F3510" w:rsidRDefault="00D67703" w:rsidP="00D67703">
      <w:pPr>
        <w:spacing w:before="240" w:after="240"/>
        <w:rPr>
          <w:rFonts w:ascii="Times New Roman" w:hAnsi="Times New Roman" w:cs="Times New Roman"/>
          <w:i/>
          <w:sz w:val="24"/>
          <w:szCs w:val="24"/>
        </w:rPr>
      </w:pPr>
      <w:r w:rsidRPr="005F3510">
        <w:rPr>
          <w:rFonts w:ascii="Times New Roman" w:hAnsi="Times New Roman" w:cs="Times New Roman"/>
          <w:sz w:val="24"/>
          <w:szCs w:val="24"/>
        </w:rPr>
        <w:t>If the Registrar receives an application for a transmission and infrastructure licence that overlaps with an exi</w:t>
      </w:r>
      <w:r w:rsidR="002913BA">
        <w:rPr>
          <w:rFonts w:ascii="Times New Roman" w:hAnsi="Times New Roman" w:cs="Times New Roman"/>
          <w:sz w:val="24"/>
          <w:szCs w:val="24"/>
        </w:rPr>
        <w:t xml:space="preserve">sting licence area, subsection </w:t>
      </w:r>
      <w:r w:rsidRPr="005F3510">
        <w:rPr>
          <w:rFonts w:ascii="Times New Roman" w:hAnsi="Times New Roman" w:cs="Times New Roman"/>
          <w:sz w:val="24"/>
          <w:szCs w:val="24"/>
        </w:rPr>
        <w:t>70(6) provides for the Registrar to invite the existing licence holder for the area to make a submission in relation to the grant of the transmission and infrastructure licence. While a transmission and infrastructure licence can overlap with other licences, the views of the existing licence holder will assist with assessing whether the proposed transmission and infrastructure project is viable and potentially whether any conditions should be applied to the transmission and infrastructure licence (such as consultation requirements with the existing licence holder).</w:t>
      </w:r>
    </w:p>
    <w:p w14:paraId="231AA295" w14:textId="1AB6AFE6" w:rsidR="00743805" w:rsidRPr="005F3510" w:rsidRDefault="00743805" w:rsidP="00743805">
      <w:pPr>
        <w:spacing w:before="240" w:after="240"/>
      </w:pPr>
      <w:bookmarkStart w:id="2" w:name="_Toc93069110"/>
      <w:r w:rsidRPr="005F3510">
        <w:rPr>
          <w:rFonts w:ascii="Times New Roman" w:hAnsi="Times New Roman" w:cs="Times New Roman"/>
          <w:b/>
          <w:sz w:val="24"/>
          <w:szCs w:val="24"/>
        </w:rPr>
        <w:t xml:space="preserve">Division 4—Offering and granting </w:t>
      </w:r>
      <w:r w:rsidR="00714BF0" w:rsidRPr="005F3510">
        <w:rPr>
          <w:rFonts w:ascii="Times New Roman" w:hAnsi="Times New Roman" w:cs="Times New Roman"/>
          <w:b/>
          <w:sz w:val="24"/>
          <w:szCs w:val="24"/>
        </w:rPr>
        <w:t xml:space="preserve">of </w:t>
      </w:r>
      <w:r w:rsidRPr="005F3510">
        <w:rPr>
          <w:rFonts w:ascii="Times New Roman" w:hAnsi="Times New Roman" w:cs="Times New Roman"/>
          <w:b/>
          <w:sz w:val="24"/>
          <w:szCs w:val="24"/>
        </w:rPr>
        <w:t>licences</w:t>
      </w:r>
      <w:bookmarkEnd w:id="2"/>
    </w:p>
    <w:p w14:paraId="4FDBFA68" w14:textId="6E63ED1C" w:rsidR="00743805" w:rsidRPr="005F3510" w:rsidRDefault="00743805" w:rsidP="00743805">
      <w:pPr>
        <w:spacing w:before="240" w:after="240"/>
        <w:rPr>
          <w:rFonts w:ascii="Times New Roman" w:hAnsi="Times New Roman" w:cs="Times New Roman"/>
          <w:b/>
          <w:sz w:val="24"/>
          <w:szCs w:val="24"/>
        </w:rPr>
      </w:pPr>
      <w:bookmarkStart w:id="3" w:name="_Toc93069111"/>
      <w:r w:rsidRPr="005F3510">
        <w:rPr>
          <w:rFonts w:ascii="Times New Roman" w:hAnsi="Times New Roman" w:cs="Times New Roman"/>
          <w:b/>
          <w:sz w:val="24"/>
          <w:szCs w:val="24"/>
        </w:rPr>
        <w:t xml:space="preserve">Subdivision </w:t>
      </w:r>
      <w:r w:rsidR="00123DC8" w:rsidRPr="005F3510">
        <w:rPr>
          <w:rFonts w:ascii="Times New Roman" w:hAnsi="Times New Roman" w:cs="Times New Roman"/>
          <w:b/>
          <w:sz w:val="24"/>
          <w:szCs w:val="24"/>
        </w:rPr>
        <w:t>A</w:t>
      </w:r>
      <w:r w:rsidRPr="005F3510">
        <w:rPr>
          <w:rFonts w:ascii="Times New Roman" w:hAnsi="Times New Roman" w:cs="Times New Roman"/>
          <w:b/>
          <w:sz w:val="24"/>
          <w:szCs w:val="24"/>
        </w:rPr>
        <w:t>—Operation of this Division</w:t>
      </w:r>
      <w:bookmarkEnd w:id="3"/>
    </w:p>
    <w:p w14:paraId="7B2443CA" w14:textId="14BF4331" w:rsidR="00743805" w:rsidRPr="005F3510" w:rsidRDefault="002913BA" w:rsidP="00743805">
      <w:pPr>
        <w:spacing w:before="240" w:after="240"/>
        <w:rPr>
          <w:rFonts w:ascii="Times New Roman" w:hAnsi="Times New Roman" w:cs="Times New Roman"/>
          <w:b/>
          <w:sz w:val="24"/>
          <w:szCs w:val="24"/>
        </w:rPr>
      </w:pPr>
      <w:bookmarkStart w:id="4" w:name="_Toc93069112"/>
      <w:r>
        <w:rPr>
          <w:rFonts w:ascii="Times New Roman" w:hAnsi="Times New Roman" w:cs="Times New Roman"/>
          <w:b/>
          <w:sz w:val="24"/>
          <w:szCs w:val="24"/>
        </w:rPr>
        <w:t>Section 7</w:t>
      </w:r>
      <w:r w:rsidR="00743805" w:rsidRPr="005F3510">
        <w:rPr>
          <w:rFonts w:ascii="Times New Roman" w:hAnsi="Times New Roman" w:cs="Times New Roman"/>
          <w:b/>
          <w:sz w:val="24"/>
          <w:szCs w:val="24"/>
        </w:rPr>
        <w:t xml:space="preserve">5 </w:t>
      </w:r>
      <w:r w:rsidR="007C1A15" w:rsidRPr="005F3510">
        <w:rPr>
          <w:rFonts w:ascii="Times New Roman" w:hAnsi="Times New Roman" w:cs="Times New Roman"/>
          <w:b/>
          <w:sz w:val="24"/>
          <w:szCs w:val="24"/>
        </w:rPr>
        <w:t>–</w:t>
      </w:r>
      <w:r w:rsidR="00743805" w:rsidRPr="005F3510">
        <w:rPr>
          <w:rFonts w:ascii="Times New Roman" w:hAnsi="Times New Roman" w:cs="Times New Roman"/>
          <w:b/>
          <w:sz w:val="24"/>
          <w:szCs w:val="24"/>
        </w:rPr>
        <w:t xml:space="preserve"> Operation of this Division</w:t>
      </w:r>
      <w:bookmarkEnd w:id="4"/>
    </w:p>
    <w:p w14:paraId="1BA1B04A" w14:textId="12FEAE28" w:rsidR="00091114" w:rsidRPr="005F3510" w:rsidRDefault="002C1339" w:rsidP="00091114">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Section 29(1)(b) of the </w:t>
      </w:r>
      <w:r w:rsidR="0004228F" w:rsidRPr="005F3510">
        <w:rPr>
          <w:rFonts w:ascii="Times New Roman" w:hAnsi="Times New Roman" w:cs="Times New Roman"/>
          <w:sz w:val="24"/>
          <w:szCs w:val="24"/>
        </w:rPr>
        <w:t xml:space="preserve">OEI </w:t>
      </w:r>
      <w:r w:rsidR="00091114" w:rsidRPr="005F3510">
        <w:rPr>
          <w:rFonts w:ascii="Times New Roman" w:hAnsi="Times New Roman" w:cs="Times New Roman"/>
          <w:sz w:val="24"/>
          <w:szCs w:val="24"/>
        </w:rPr>
        <w:t>Act allows for regulations to prescribe a scheme (the licensing scheme) relating to the offering and granting of licences. This Division specifies the procedures and requirements for the offering and granting of licences.</w:t>
      </w:r>
    </w:p>
    <w:p w14:paraId="16976B9A" w14:textId="2DBF685B" w:rsidR="00123DC8" w:rsidRPr="005F3510" w:rsidRDefault="00123DC8" w:rsidP="00123DC8">
      <w:pPr>
        <w:spacing w:before="240" w:after="240"/>
        <w:rPr>
          <w:rFonts w:ascii="Times New Roman" w:hAnsi="Times New Roman" w:cs="Times New Roman"/>
          <w:b/>
          <w:sz w:val="24"/>
          <w:szCs w:val="24"/>
        </w:rPr>
      </w:pPr>
      <w:r w:rsidRPr="005F3510">
        <w:rPr>
          <w:rFonts w:ascii="Times New Roman" w:hAnsi="Times New Roman" w:cs="Times New Roman"/>
          <w:b/>
          <w:sz w:val="24"/>
          <w:szCs w:val="24"/>
        </w:rPr>
        <w:t>Subdivision B—Considering applications</w:t>
      </w:r>
    </w:p>
    <w:p w14:paraId="6B666111" w14:textId="733A6BC6" w:rsidR="00BA5FF5" w:rsidRPr="005F3510" w:rsidRDefault="002913BA" w:rsidP="00BA5FF5">
      <w:pPr>
        <w:spacing w:before="240" w:after="240"/>
        <w:rPr>
          <w:rFonts w:ascii="Times New Roman" w:hAnsi="Times New Roman" w:cs="Times New Roman"/>
          <w:b/>
          <w:sz w:val="24"/>
          <w:szCs w:val="24"/>
        </w:rPr>
      </w:pPr>
      <w:r>
        <w:rPr>
          <w:rFonts w:ascii="Times New Roman" w:hAnsi="Times New Roman" w:cs="Times New Roman"/>
          <w:b/>
          <w:sz w:val="24"/>
          <w:szCs w:val="24"/>
        </w:rPr>
        <w:t>Section 80</w:t>
      </w:r>
      <w:r w:rsidR="00BA5FF5" w:rsidRPr="005F3510">
        <w:rPr>
          <w:rFonts w:ascii="Times New Roman" w:hAnsi="Times New Roman" w:cs="Times New Roman"/>
          <w:b/>
          <w:sz w:val="24"/>
          <w:szCs w:val="24"/>
        </w:rPr>
        <w:t xml:space="preserve"> </w:t>
      </w:r>
      <w:r w:rsidR="007C1A15" w:rsidRPr="005F3510">
        <w:rPr>
          <w:rFonts w:ascii="Times New Roman" w:hAnsi="Times New Roman" w:cs="Times New Roman"/>
          <w:b/>
          <w:sz w:val="24"/>
          <w:szCs w:val="24"/>
        </w:rPr>
        <w:t xml:space="preserve">– </w:t>
      </w:r>
      <w:r w:rsidR="00BA5FF5" w:rsidRPr="005F3510">
        <w:rPr>
          <w:rFonts w:ascii="Times New Roman" w:hAnsi="Times New Roman" w:cs="Times New Roman"/>
          <w:b/>
          <w:sz w:val="24"/>
          <w:szCs w:val="24"/>
        </w:rPr>
        <w:t>Additional merit criteria—national interest</w:t>
      </w:r>
    </w:p>
    <w:p w14:paraId="059864C9" w14:textId="0E7795CB" w:rsidR="006B4B3B" w:rsidRPr="005F3510" w:rsidRDefault="00423F63" w:rsidP="003451E9">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A licence held or applied for under the </w:t>
      </w:r>
      <w:r w:rsidR="0004228F" w:rsidRPr="005F3510">
        <w:rPr>
          <w:rFonts w:ascii="Times New Roman" w:hAnsi="Times New Roman" w:cs="Times New Roman"/>
          <w:sz w:val="24"/>
          <w:szCs w:val="24"/>
        </w:rPr>
        <w:t xml:space="preserve">OEI </w:t>
      </w:r>
      <w:r w:rsidRPr="005F3510">
        <w:rPr>
          <w:rFonts w:ascii="Times New Roman" w:hAnsi="Times New Roman" w:cs="Times New Roman"/>
          <w:sz w:val="24"/>
          <w:szCs w:val="24"/>
        </w:rPr>
        <w:t>Act must meet the prescribed merit criteria</w:t>
      </w:r>
      <w:r w:rsidR="006B4B3B" w:rsidRPr="005F3510">
        <w:rPr>
          <w:rFonts w:ascii="Times New Roman" w:hAnsi="Times New Roman" w:cs="Times New Roman"/>
          <w:sz w:val="24"/>
          <w:szCs w:val="24"/>
        </w:rPr>
        <w:t>.</w:t>
      </w:r>
      <w:r w:rsidRPr="005F3510">
        <w:rPr>
          <w:rFonts w:ascii="Times New Roman" w:hAnsi="Times New Roman" w:cs="Times New Roman"/>
          <w:sz w:val="24"/>
          <w:szCs w:val="24"/>
        </w:rPr>
        <w:t xml:space="preserve"> </w:t>
      </w:r>
      <w:r w:rsidR="003451E9" w:rsidRPr="005F3510">
        <w:rPr>
          <w:rFonts w:ascii="Times New Roman" w:hAnsi="Times New Roman" w:cs="Times New Roman"/>
          <w:sz w:val="24"/>
          <w:szCs w:val="24"/>
        </w:rPr>
        <w:t>Sections 34, 44, 53, and 62 of t</w:t>
      </w:r>
      <w:r w:rsidRPr="005F3510">
        <w:rPr>
          <w:rFonts w:ascii="Times New Roman" w:hAnsi="Times New Roman" w:cs="Times New Roman"/>
          <w:sz w:val="24"/>
          <w:szCs w:val="24"/>
        </w:rPr>
        <w:t xml:space="preserve">he Act </w:t>
      </w:r>
      <w:r w:rsidR="003451E9" w:rsidRPr="005F3510">
        <w:rPr>
          <w:rFonts w:ascii="Times New Roman" w:hAnsi="Times New Roman" w:cs="Times New Roman"/>
          <w:sz w:val="24"/>
          <w:szCs w:val="24"/>
        </w:rPr>
        <w:t>allow</w:t>
      </w:r>
      <w:r w:rsidR="006B4B3B" w:rsidRPr="005F3510">
        <w:rPr>
          <w:rFonts w:ascii="Times New Roman" w:hAnsi="Times New Roman" w:cs="Times New Roman"/>
          <w:sz w:val="24"/>
          <w:szCs w:val="24"/>
        </w:rPr>
        <w:t xml:space="preserve"> for </w:t>
      </w:r>
      <w:r w:rsidR="003451E9" w:rsidRPr="005F3510">
        <w:rPr>
          <w:rFonts w:ascii="Times New Roman" w:hAnsi="Times New Roman" w:cs="Times New Roman"/>
          <w:sz w:val="24"/>
          <w:szCs w:val="24"/>
        </w:rPr>
        <w:t xml:space="preserve">the licensing scheme to prescribe </w:t>
      </w:r>
      <w:r w:rsidR="006B4B3B" w:rsidRPr="005F3510">
        <w:rPr>
          <w:rFonts w:ascii="Times New Roman" w:hAnsi="Times New Roman" w:cs="Times New Roman"/>
          <w:sz w:val="24"/>
          <w:szCs w:val="24"/>
        </w:rPr>
        <w:t xml:space="preserve">additional merit criteria </w:t>
      </w:r>
      <w:r w:rsidR="003451E9" w:rsidRPr="005F3510">
        <w:rPr>
          <w:rFonts w:ascii="Times New Roman" w:hAnsi="Times New Roman" w:cs="Times New Roman"/>
          <w:sz w:val="24"/>
          <w:szCs w:val="24"/>
        </w:rPr>
        <w:t>for licences to satisfy</w:t>
      </w:r>
      <w:r w:rsidR="006B4B3B" w:rsidRPr="005F3510">
        <w:rPr>
          <w:rFonts w:ascii="Times New Roman" w:hAnsi="Times New Roman" w:cs="Times New Roman"/>
          <w:sz w:val="24"/>
          <w:szCs w:val="24"/>
        </w:rPr>
        <w:t>.</w:t>
      </w:r>
      <w:r w:rsidR="00057489" w:rsidRPr="005F3510">
        <w:rPr>
          <w:rFonts w:ascii="Times New Roman" w:hAnsi="Times New Roman" w:cs="Times New Roman"/>
          <w:sz w:val="24"/>
          <w:szCs w:val="24"/>
        </w:rPr>
        <w:t xml:space="preserve"> </w:t>
      </w:r>
      <w:r w:rsidR="002913BA">
        <w:rPr>
          <w:rFonts w:ascii="Times New Roman" w:hAnsi="Times New Roman" w:cs="Times New Roman"/>
          <w:sz w:val="24"/>
          <w:szCs w:val="24"/>
        </w:rPr>
        <w:t>Section 80</w:t>
      </w:r>
      <w:r w:rsidR="00057489" w:rsidRPr="005F3510">
        <w:rPr>
          <w:rFonts w:ascii="Times New Roman" w:hAnsi="Times New Roman" w:cs="Times New Roman"/>
          <w:sz w:val="24"/>
          <w:szCs w:val="24"/>
        </w:rPr>
        <w:t xml:space="preserve"> provides that the Minister must be satisfied that an offshore infrastructure project (or proposed offshore infrastructure project) is in the national interest.</w:t>
      </w:r>
      <w:r w:rsidR="002C1339" w:rsidRPr="005F3510">
        <w:rPr>
          <w:rFonts w:ascii="Times New Roman" w:hAnsi="Times New Roman" w:cs="Times New Roman"/>
          <w:sz w:val="24"/>
          <w:szCs w:val="24"/>
        </w:rPr>
        <w:t xml:space="preserve"> Details of what the Minister may consider whe</w:t>
      </w:r>
      <w:r w:rsidR="002913BA">
        <w:rPr>
          <w:rFonts w:ascii="Times New Roman" w:hAnsi="Times New Roman" w:cs="Times New Roman"/>
          <w:sz w:val="24"/>
          <w:szCs w:val="24"/>
        </w:rPr>
        <w:t>n undertaking this assessment are in subsection 85</w:t>
      </w:r>
      <w:r w:rsidR="002C1339" w:rsidRPr="005F3510">
        <w:rPr>
          <w:rFonts w:ascii="Times New Roman" w:hAnsi="Times New Roman" w:cs="Times New Roman"/>
          <w:sz w:val="24"/>
          <w:szCs w:val="24"/>
        </w:rPr>
        <w:t>(4).</w:t>
      </w:r>
    </w:p>
    <w:p w14:paraId="200121EC" w14:textId="2E6B710E" w:rsidR="00BA5FF5" w:rsidRPr="005F3510" w:rsidRDefault="002913BA" w:rsidP="00BA5FF5">
      <w:pPr>
        <w:spacing w:before="240" w:after="240"/>
        <w:rPr>
          <w:rFonts w:ascii="Times New Roman" w:hAnsi="Times New Roman" w:cs="Times New Roman"/>
          <w:b/>
          <w:sz w:val="24"/>
          <w:szCs w:val="24"/>
        </w:rPr>
      </w:pPr>
      <w:r>
        <w:rPr>
          <w:rFonts w:ascii="Times New Roman" w:hAnsi="Times New Roman" w:cs="Times New Roman"/>
          <w:b/>
          <w:sz w:val="24"/>
          <w:szCs w:val="24"/>
        </w:rPr>
        <w:t>Section 85</w:t>
      </w:r>
      <w:r w:rsidR="00BA5FF5" w:rsidRPr="005F3510">
        <w:rPr>
          <w:rFonts w:ascii="Times New Roman" w:hAnsi="Times New Roman" w:cs="Times New Roman"/>
          <w:b/>
          <w:sz w:val="24"/>
          <w:szCs w:val="24"/>
        </w:rPr>
        <w:t xml:space="preserve"> </w:t>
      </w:r>
      <w:r w:rsidR="007C1A15" w:rsidRPr="005F3510">
        <w:rPr>
          <w:rFonts w:ascii="Times New Roman" w:hAnsi="Times New Roman" w:cs="Times New Roman"/>
          <w:b/>
          <w:sz w:val="24"/>
          <w:szCs w:val="24"/>
        </w:rPr>
        <w:t xml:space="preserve">– </w:t>
      </w:r>
      <w:r w:rsidR="00BA5FF5" w:rsidRPr="005F3510">
        <w:rPr>
          <w:rFonts w:ascii="Times New Roman" w:hAnsi="Times New Roman" w:cs="Times New Roman"/>
          <w:b/>
          <w:sz w:val="24"/>
          <w:szCs w:val="24"/>
        </w:rPr>
        <w:t>Merit criteria—matters to be considered</w:t>
      </w:r>
    </w:p>
    <w:p w14:paraId="4EC424A8" w14:textId="55BF0DD5" w:rsidR="00BA5FF5" w:rsidRPr="005F3510" w:rsidRDefault="00BA5FF5" w:rsidP="00BA5FF5">
      <w:pPr>
        <w:spacing w:before="240" w:after="240"/>
        <w:rPr>
          <w:rFonts w:ascii="Times New Roman" w:hAnsi="Times New Roman" w:cs="Times New Roman"/>
          <w:i/>
          <w:sz w:val="24"/>
          <w:szCs w:val="24"/>
        </w:rPr>
      </w:pPr>
      <w:r w:rsidRPr="005F3510">
        <w:rPr>
          <w:rFonts w:ascii="Times New Roman" w:hAnsi="Times New Roman" w:cs="Times New Roman"/>
          <w:i/>
          <w:sz w:val="24"/>
          <w:szCs w:val="24"/>
        </w:rPr>
        <w:t>Technical and financial capability</w:t>
      </w:r>
    </w:p>
    <w:p w14:paraId="114C7E38" w14:textId="7E247379" w:rsidR="00BC5F7C" w:rsidRPr="005F3510" w:rsidRDefault="003451E9" w:rsidP="00BA5FF5">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Subsection </w:t>
      </w:r>
      <w:r w:rsidR="002913BA">
        <w:rPr>
          <w:rFonts w:ascii="Times New Roman" w:hAnsi="Times New Roman" w:cs="Times New Roman"/>
          <w:sz w:val="24"/>
          <w:szCs w:val="24"/>
        </w:rPr>
        <w:t>85</w:t>
      </w:r>
      <w:r w:rsidRPr="005F3510">
        <w:rPr>
          <w:rFonts w:ascii="Times New Roman" w:hAnsi="Times New Roman" w:cs="Times New Roman"/>
          <w:sz w:val="24"/>
          <w:szCs w:val="24"/>
        </w:rPr>
        <w:t>(1)</w:t>
      </w:r>
      <w:r w:rsidR="00057489" w:rsidRPr="005F3510">
        <w:rPr>
          <w:rFonts w:ascii="Times New Roman" w:hAnsi="Times New Roman" w:cs="Times New Roman"/>
          <w:sz w:val="24"/>
          <w:szCs w:val="24"/>
        </w:rPr>
        <w:t xml:space="preserve"> set</w:t>
      </w:r>
      <w:r w:rsidR="00BC5F7C" w:rsidRPr="005F3510">
        <w:rPr>
          <w:rFonts w:ascii="Times New Roman" w:hAnsi="Times New Roman" w:cs="Times New Roman"/>
          <w:sz w:val="24"/>
          <w:szCs w:val="24"/>
        </w:rPr>
        <w:t>s</w:t>
      </w:r>
      <w:r w:rsidR="00057489" w:rsidRPr="005F3510">
        <w:rPr>
          <w:rFonts w:ascii="Times New Roman" w:hAnsi="Times New Roman" w:cs="Times New Roman"/>
          <w:sz w:val="24"/>
          <w:szCs w:val="24"/>
        </w:rPr>
        <w:t xml:space="preserve"> out the matters</w:t>
      </w:r>
      <w:r w:rsidR="00BC5F7C" w:rsidRPr="005F3510">
        <w:rPr>
          <w:rFonts w:ascii="Times New Roman" w:hAnsi="Times New Roman" w:cs="Times New Roman"/>
          <w:sz w:val="24"/>
          <w:szCs w:val="24"/>
        </w:rPr>
        <w:t xml:space="preserve"> the Minister may consider </w:t>
      </w:r>
      <w:r w:rsidR="00245E24" w:rsidRPr="005F3510">
        <w:rPr>
          <w:rFonts w:ascii="Times New Roman" w:hAnsi="Times New Roman" w:cs="Times New Roman"/>
          <w:sz w:val="24"/>
          <w:szCs w:val="24"/>
        </w:rPr>
        <w:t>when assessing</w:t>
      </w:r>
      <w:r w:rsidR="00BC5F7C" w:rsidRPr="005F3510">
        <w:rPr>
          <w:rFonts w:ascii="Times New Roman" w:hAnsi="Times New Roman" w:cs="Times New Roman"/>
          <w:sz w:val="24"/>
          <w:szCs w:val="24"/>
        </w:rPr>
        <w:t xml:space="preserve"> whether an eligible person is likely to have, or be able to arrange to have, the technical and financial capability to carry out an offshore infrastructure project (or proposed offshore infrastructure project)</w:t>
      </w:r>
      <w:r w:rsidR="0016343B" w:rsidRPr="005F3510">
        <w:rPr>
          <w:rFonts w:ascii="Times New Roman" w:hAnsi="Times New Roman" w:cs="Times New Roman"/>
          <w:sz w:val="24"/>
          <w:szCs w:val="24"/>
        </w:rPr>
        <w:t xml:space="preserve"> under a licence</w:t>
      </w:r>
      <w:r w:rsidR="00BC5F7C" w:rsidRPr="005F3510">
        <w:rPr>
          <w:rFonts w:ascii="Times New Roman" w:hAnsi="Times New Roman" w:cs="Times New Roman"/>
          <w:sz w:val="24"/>
          <w:szCs w:val="24"/>
        </w:rPr>
        <w:t>. These matters may include:</w:t>
      </w:r>
    </w:p>
    <w:p w14:paraId="3736958D" w14:textId="1020DB3D" w:rsidR="00BA5FF5" w:rsidRDefault="00BC5F7C" w:rsidP="00BC5F7C">
      <w:pPr>
        <w:pStyle w:val="ListParagraph"/>
        <w:numPr>
          <w:ilvl w:val="0"/>
          <w:numId w:val="6"/>
        </w:num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technical advice that is or will be </w:t>
      </w:r>
      <w:r w:rsidR="0016343B" w:rsidRPr="005F3510">
        <w:rPr>
          <w:rFonts w:ascii="Times New Roman" w:hAnsi="Times New Roman" w:cs="Times New Roman"/>
          <w:sz w:val="24"/>
          <w:szCs w:val="24"/>
        </w:rPr>
        <w:t>available</w:t>
      </w:r>
      <w:r w:rsidRPr="005F3510">
        <w:rPr>
          <w:rFonts w:ascii="Times New Roman" w:hAnsi="Times New Roman" w:cs="Times New Roman"/>
          <w:sz w:val="24"/>
          <w:szCs w:val="24"/>
        </w:rPr>
        <w:t xml:space="preserve"> to the </w:t>
      </w:r>
      <w:r w:rsidR="00E24E65" w:rsidRPr="005F3510">
        <w:rPr>
          <w:rFonts w:ascii="Times New Roman" w:hAnsi="Times New Roman" w:cs="Times New Roman"/>
          <w:sz w:val="24"/>
          <w:szCs w:val="24"/>
        </w:rPr>
        <w:t>person</w:t>
      </w:r>
      <w:r w:rsidR="0016343B" w:rsidRPr="005F3510">
        <w:rPr>
          <w:rFonts w:ascii="Times New Roman" w:hAnsi="Times New Roman" w:cs="Times New Roman"/>
          <w:sz w:val="24"/>
          <w:szCs w:val="24"/>
        </w:rPr>
        <w:t>;</w:t>
      </w:r>
    </w:p>
    <w:p w14:paraId="10BF2BE0" w14:textId="3E2FCFBF" w:rsidR="0003321F" w:rsidRPr="005F3510" w:rsidRDefault="0003321F" w:rsidP="00BC5F7C">
      <w:pPr>
        <w:pStyle w:val="ListParagraph"/>
        <w:numPr>
          <w:ilvl w:val="0"/>
          <w:numId w:val="6"/>
        </w:numPr>
        <w:spacing w:before="240" w:after="240"/>
        <w:rPr>
          <w:rFonts w:ascii="Times New Roman" w:hAnsi="Times New Roman" w:cs="Times New Roman"/>
          <w:sz w:val="24"/>
          <w:szCs w:val="24"/>
        </w:rPr>
      </w:pPr>
      <w:r>
        <w:rPr>
          <w:rFonts w:ascii="Times New Roman" w:hAnsi="Times New Roman" w:cs="Times New Roman"/>
          <w:sz w:val="24"/>
          <w:szCs w:val="24"/>
        </w:rPr>
        <w:t>the financial resources that are or will be available to the person;</w:t>
      </w:r>
    </w:p>
    <w:p w14:paraId="45167858" w14:textId="579AA7F9" w:rsidR="00E24E65" w:rsidRPr="005F3510" w:rsidRDefault="00BC5F7C" w:rsidP="00BC5F7C">
      <w:pPr>
        <w:pStyle w:val="ListParagraph"/>
        <w:numPr>
          <w:ilvl w:val="0"/>
          <w:numId w:val="6"/>
        </w:num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w:t>
      </w:r>
      <w:r w:rsidR="00E24E65" w:rsidRPr="005F3510">
        <w:rPr>
          <w:rFonts w:ascii="Times New Roman" w:hAnsi="Times New Roman" w:cs="Times New Roman"/>
          <w:sz w:val="24"/>
          <w:szCs w:val="24"/>
        </w:rPr>
        <w:t>person</w:t>
      </w:r>
      <w:r w:rsidRPr="005F3510">
        <w:rPr>
          <w:rFonts w:ascii="Times New Roman" w:hAnsi="Times New Roman" w:cs="Times New Roman"/>
          <w:sz w:val="24"/>
          <w:szCs w:val="24"/>
        </w:rPr>
        <w:t xml:space="preserve">’s ability to carry out the </w:t>
      </w:r>
      <w:r w:rsidR="0016343B" w:rsidRPr="005F3510">
        <w:rPr>
          <w:rFonts w:ascii="Times New Roman" w:hAnsi="Times New Roman" w:cs="Times New Roman"/>
          <w:sz w:val="24"/>
          <w:szCs w:val="24"/>
        </w:rPr>
        <w:t>operations and works that will be</w:t>
      </w:r>
      <w:r w:rsidRPr="005F3510">
        <w:rPr>
          <w:rFonts w:ascii="Times New Roman" w:hAnsi="Times New Roman" w:cs="Times New Roman"/>
          <w:sz w:val="24"/>
          <w:szCs w:val="24"/>
        </w:rPr>
        <w:t xml:space="preserve"> </w:t>
      </w:r>
      <w:r w:rsidR="0016343B" w:rsidRPr="005F3510">
        <w:rPr>
          <w:rFonts w:ascii="Times New Roman" w:hAnsi="Times New Roman" w:cs="Times New Roman"/>
          <w:sz w:val="24"/>
          <w:szCs w:val="24"/>
        </w:rPr>
        <w:t>authorised by the licence;</w:t>
      </w:r>
    </w:p>
    <w:p w14:paraId="6675BD8F" w14:textId="753EA322" w:rsidR="00BC5F7C" w:rsidRPr="005F3510" w:rsidRDefault="00E24E65" w:rsidP="00BC5F7C">
      <w:pPr>
        <w:pStyle w:val="ListParagraph"/>
        <w:numPr>
          <w:ilvl w:val="0"/>
          <w:numId w:val="6"/>
        </w:numPr>
        <w:spacing w:before="240" w:after="240"/>
        <w:rPr>
          <w:rFonts w:ascii="Times New Roman" w:hAnsi="Times New Roman" w:cs="Times New Roman"/>
          <w:sz w:val="24"/>
          <w:szCs w:val="24"/>
        </w:rPr>
      </w:pPr>
      <w:r w:rsidRPr="005F3510">
        <w:rPr>
          <w:rFonts w:ascii="Times New Roman" w:hAnsi="Times New Roman" w:cs="Times New Roman"/>
          <w:sz w:val="24"/>
          <w:szCs w:val="24"/>
        </w:rPr>
        <w:lastRenderedPageBreak/>
        <w:t xml:space="preserve">the person’s ability to discharge the obligations in relation to the licence </w:t>
      </w:r>
      <w:r w:rsidR="0016343B" w:rsidRPr="005F3510">
        <w:rPr>
          <w:rFonts w:ascii="Times New Roman" w:hAnsi="Times New Roman" w:cs="Times New Roman"/>
          <w:sz w:val="24"/>
          <w:szCs w:val="24"/>
        </w:rPr>
        <w:t xml:space="preserve">that will be imposed by the Act, the regulations or any other instrument made under the Act </w:t>
      </w:r>
      <w:r w:rsidRPr="005F3510">
        <w:rPr>
          <w:rFonts w:ascii="Times New Roman" w:hAnsi="Times New Roman" w:cs="Times New Roman"/>
          <w:sz w:val="24"/>
          <w:szCs w:val="24"/>
        </w:rPr>
        <w:t>(such as decommissioning</w:t>
      </w:r>
      <w:r w:rsidR="0016343B" w:rsidRPr="005F3510">
        <w:rPr>
          <w:rFonts w:ascii="Times New Roman" w:hAnsi="Times New Roman" w:cs="Times New Roman"/>
          <w:sz w:val="24"/>
          <w:szCs w:val="24"/>
        </w:rPr>
        <w:t xml:space="preserve"> or activities under a remedial direction);</w:t>
      </w:r>
      <w:r w:rsidR="00BC5F7C" w:rsidRPr="005F3510">
        <w:rPr>
          <w:rFonts w:ascii="Times New Roman" w:hAnsi="Times New Roman" w:cs="Times New Roman"/>
          <w:sz w:val="24"/>
          <w:szCs w:val="24"/>
        </w:rPr>
        <w:t xml:space="preserve"> and</w:t>
      </w:r>
    </w:p>
    <w:p w14:paraId="2426DA81" w14:textId="0E663236" w:rsidR="00BC5F7C" w:rsidRPr="005F3510" w:rsidRDefault="00BC5F7C" w:rsidP="00BC5F7C">
      <w:pPr>
        <w:pStyle w:val="ListParagraph"/>
        <w:numPr>
          <w:ilvl w:val="0"/>
          <w:numId w:val="6"/>
        </w:numPr>
        <w:spacing w:before="240" w:after="240"/>
        <w:rPr>
          <w:rFonts w:ascii="Times New Roman" w:hAnsi="Times New Roman" w:cs="Times New Roman"/>
          <w:sz w:val="24"/>
          <w:szCs w:val="24"/>
        </w:rPr>
      </w:pPr>
      <w:r w:rsidRPr="005F3510">
        <w:rPr>
          <w:rFonts w:ascii="Times New Roman" w:hAnsi="Times New Roman" w:cs="Times New Roman"/>
          <w:sz w:val="24"/>
          <w:szCs w:val="24"/>
        </w:rPr>
        <w:t>any other matters that the Minister considers relevant.</w:t>
      </w:r>
    </w:p>
    <w:p w14:paraId="1AD2E0EB" w14:textId="270B5E1B" w:rsidR="00BA5FF5" w:rsidRPr="005F3510" w:rsidRDefault="00BA5FF5" w:rsidP="00BA5FF5">
      <w:pPr>
        <w:spacing w:before="240" w:after="240"/>
        <w:rPr>
          <w:rFonts w:ascii="Times New Roman" w:hAnsi="Times New Roman" w:cs="Times New Roman"/>
          <w:i/>
          <w:sz w:val="24"/>
          <w:szCs w:val="24"/>
        </w:rPr>
      </w:pPr>
      <w:r w:rsidRPr="005F3510">
        <w:rPr>
          <w:rFonts w:ascii="Times New Roman" w:hAnsi="Times New Roman" w:cs="Times New Roman"/>
          <w:i/>
          <w:sz w:val="24"/>
          <w:szCs w:val="24"/>
        </w:rPr>
        <w:t>Viability</w:t>
      </w:r>
    </w:p>
    <w:p w14:paraId="65FF2636" w14:textId="306CAADE" w:rsidR="00E24E65" w:rsidRPr="005F3510" w:rsidRDefault="002913BA" w:rsidP="00E24E65">
      <w:pPr>
        <w:spacing w:before="240" w:after="240"/>
        <w:rPr>
          <w:rFonts w:ascii="Times New Roman" w:hAnsi="Times New Roman" w:cs="Times New Roman"/>
          <w:sz w:val="24"/>
          <w:szCs w:val="24"/>
        </w:rPr>
      </w:pPr>
      <w:r>
        <w:rPr>
          <w:rFonts w:ascii="Times New Roman" w:hAnsi="Times New Roman" w:cs="Times New Roman"/>
          <w:sz w:val="24"/>
          <w:szCs w:val="24"/>
        </w:rPr>
        <w:t>Subsection 85</w:t>
      </w:r>
      <w:r w:rsidR="003451E9" w:rsidRPr="005F3510">
        <w:rPr>
          <w:rFonts w:ascii="Times New Roman" w:hAnsi="Times New Roman" w:cs="Times New Roman"/>
          <w:sz w:val="24"/>
          <w:szCs w:val="24"/>
        </w:rPr>
        <w:t>(2)</w:t>
      </w:r>
      <w:r w:rsidR="00E24E65" w:rsidRPr="005F3510">
        <w:rPr>
          <w:rFonts w:ascii="Times New Roman" w:hAnsi="Times New Roman" w:cs="Times New Roman"/>
          <w:sz w:val="24"/>
          <w:szCs w:val="24"/>
        </w:rPr>
        <w:t xml:space="preserve"> sets out the matt</w:t>
      </w:r>
      <w:r w:rsidR="00245E24" w:rsidRPr="005F3510">
        <w:rPr>
          <w:rFonts w:ascii="Times New Roman" w:hAnsi="Times New Roman" w:cs="Times New Roman"/>
          <w:sz w:val="24"/>
          <w:szCs w:val="24"/>
        </w:rPr>
        <w:t>ers the Minister may consider when assessing</w:t>
      </w:r>
      <w:r w:rsidR="00E24E65" w:rsidRPr="005F3510">
        <w:rPr>
          <w:rFonts w:ascii="Times New Roman" w:hAnsi="Times New Roman" w:cs="Times New Roman"/>
          <w:sz w:val="24"/>
          <w:szCs w:val="24"/>
        </w:rPr>
        <w:t xml:space="preserve"> whether an offshore infrastructure project (or proposed offshore infrastructure project) is likely to be viable. These matters may include the complexity of the project, the route-to-market for the project, the estimated commercial return</w:t>
      </w:r>
      <w:r w:rsidR="003453AA" w:rsidRPr="005F3510">
        <w:rPr>
          <w:rFonts w:ascii="Times New Roman" w:hAnsi="Times New Roman" w:cs="Times New Roman"/>
          <w:sz w:val="24"/>
          <w:szCs w:val="24"/>
        </w:rPr>
        <w:t xml:space="preserve"> to the licence holder</w:t>
      </w:r>
      <w:r w:rsidR="00E24E65" w:rsidRPr="005F3510">
        <w:rPr>
          <w:rFonts w:ascii="Times New Roman" w:hAnsi="Times New Roman" w:cs="Times New Roman"/>
          <w:sz w:val="24"/>
          <w:szCs w:val="24"/>
        </w:rPr>
        <w:t xml:space="preserve">, and any other matters the Minister considers relevant. </w:t>
      </w:r>
    </w:p>
    <w:p w14:paraId="55CC26C0" w14:textId="458226E9" w:rsidR="00BA5FF5" w:rsidRPr="005F3510" w:rsidRDefault="00BA5FF5" w:rsidP="00BA5FF5">
      <w:pPr>
        <w:spacing w:before="240" w:after="240"/>
        <w:rPr>
          <w:rFonts w:ascii="Times New Roman" w:hAnsi="Times New Roman" w:cs="Times New Roman"/>
          <w:i/>
          <w:sz w:val="24"/>
          <w:szCs w:val="24"/>
        </w:rPr>
      </w:pPr>
      <w:r w:rsidRPr="005F3510">
        <w:rPr>
          <w:rFonts w:ascii="Times New Roman" w:hAnsi="Times New Roman" w:cs="Times New Roman"/>
          <w:i/>
          <w:sz w:val="24"/>
          <w:szCs w:val="24"/>
        </w:rPr>
        <w:t xml:space="preserve">Suitability of </w:t>
      </w:r>
      <w:r w:rsidR="003453AA" w:rsidRPr="005F3510">
        <w:rPr>
          <w:rFonts w:ascii="Times New Roman" w:hAnsi="Times New Roman" w:cs="Times New Roman"/>
          <w:i/>
          <w:sz w:val="24"/>
          <w:szCs w:val="24"/>
        </w:rPr>
        <w:t xml:space="preserve">the </w:t>
      </w:r>
      <w:r w:rsidRPr="005F3510">
        <w:rPr>
          <w:rFonts w:ascii="Times New Roman" w:hAnsi="Times New Roman" w:cs="Times New Roman"/>
          <w:i/>
          <w:sz w:val="24"/>
          <w:szCs w:val="24"/>
        </w:rPr>
        <w:t>applicant</w:t>
      </w:r>
    </w:p>
    <w:p w14:paraId="0E9767B0" w14:textId="0895D099" w:rsidR="00245E24" w:rsidRPr="005F3510" w:rsidRDefault="002913BA" w:rsidP="00BA5FF5">
      <w:pPr>
        <w:spacing w:before="240" w:after="240"/>
        <w:rPr>
          <w:rFonts w:ascii="Times New Roman" w:hAnsi="Times New Roman" w:cs="Times New Roman"/>
          <w:sz w:val="24"/>
          <w:szCs w:val="24"/>
        </w:rPr>
      </w:pPr>
      <w:r>
        <w:rPr>
          <w:rFonts w:ascii="Times New Roman" w:hAnsi="Times New Roman" w:cs="Times New Roman"/>
          <w:sz w:val="24"/>
          <w:szCs w:val="24"/>
        </w:rPr>
        <w:t>Subsection 85</w:t>
      </w:r>
      <w:r w:rsidR="003451E9" w:rsidRPr="005F3510">
        <w:rPr>
          <w:rFonts w:ascii="Times New Roman" w:hAnsi="Times New Roman" w:cs="Times New Roman"/>
          <w:sz w:val="24"/>
          <w:szCs w:val="24"/>
        </w:rPr>
        <w:t>(3)</w:t>
      </w:r>
      <w:r w:rsidR="00245E24" w:rsidRPr="005F3510">
        <w:rPr>
          <w:rFonts w:ascii="Times New Roman" w:hAnsi="Times New Roman" w:cs="Times New Roman"/>
          <w:sz w:val="24"/>
          <w:szCs w:val="24"/>
        </w:rPr>
        <w:t xml:space="preserve"> sets out the matters the Minister may consider when assessing whether an eligible person is suitable to hold a licence. These matters may include the person’s past performance in offshore infrastructure project</w:t>
      </w:r>
      <w:r w:rsidR="003453AA" w:rsidRPr="005F3510">
        <w:rPr>
          <w:rFonts w:ascii="Times New Roman" w:hAnsi="Times New Roman" w:cs="Times New Roman"/>
          <w:sz w:val="24"/>
          <w:szCs w:val="24"/>
        </w:rPr>
        <w:t>s</w:t>
      </w:r>
      <w:r w:rsidR="00245E24" w:rsidRPr="005F3510">
        <w:rPr>
          <w:rFonts w:ascii="Times New Roman" w:hAnsi="Times New Roman" w:cs="Times New Roman"/>
          <w:sz w:val="24"/>
          <w:szCs w:val="24"/>
        </w:rPr>
        <w:t xml:space="preserve"> in Australia </w:t>
      </w:r>
      <w:r w:rsidR="003453AA" w:rsidRPr="005F3510">
        <w:rPr>
          <w:rFonts w:ascii="Times New Roman" w:hAnsi="Times New Roman" w:cs="Times New Roman"/>
          <w:sz w:val="24"/>
          <w:szCs w:val="24"/>
        </w:rPr>
        <w:t>and/</w:t>
      </w:r>
      <w:r w:rsidR="00245E24" w:rsidRPr="005F3510">
        <w:rPr>
          <w:rFonts w:ascii="Times New Roman" w:hAnsi="Times New Roman" w:cs="Times New Roman"/>
          <w:sz w:val="24"/>
          <w:szCs w:val="24"/>
        </w:rPr>
        <w:t xml:space="preserve">or overseas, the person’s corporate </w:t>
      </w:r>
      <w:r w:rsidR="0067785A" w:rsidRPr="005F3510">
        <w:rPr>
          <w:rFonts w:ascii="Times New Roman" w:hAnsi="Times New Roman" w:cs="Times New Roman"/>
          <w:sz w:val="24"/>
          <w:szCs w:val="24"/>
        </w:rPr>
        <w:t>governance</w:t>
      </w:r>
      <w:r w:rsidR="00245E24" w:rsidRPr="005F3510">
        <w:rPr>
          <w:rFonts w:ascii="Times New Roman" w:hAnsi="Times New Roman" w:cs="Times New Roman"/>
          <w:sz w:val="24"/>
          <w:szCs w:val="24"/>
        </w:rPr>
        <w:t xml:space="preserve"> structure, and any other matters the Minister considers relevant.</w:t>
      </w:r>
    </w:p>
    <w:p w14:paraId="5D283DB0" w14:textId="6BD3755B" w:rsidR="00BA5FF5" w:rsidRPr="005F3510" w:rsidRDefault="00BA5FF5" w:rsidP="00BA5FF5">
      <w:pPr>
        <w:spacing w:before="240" w:after="240"/>
        <w:rPr>
          <w:rFonts w:ascii="Times New Roman" w:hAnsi="Times New Roman" w:cs="Times New Roman"/>
          <w:i/>
          <w:sz w:val="24"/>
          <w:szCs w:val="24"/>
        </w:rPr>
      </w:pPr>
      <w:r w:rsidRPr="005F3510">
        <w:rPr>
          <w:rFonts w:ascii="Times New Roman" w:hAnsi="Times New Roman" w:cs="Times New Roman"/>
          <w:i/>
          <w:sz w:val="24"/>
          <w:szCs w:val="24"/>
        </w:rPr>
        <w:t>National interest</w:t>
      </w:r>
    </w:p>
    <w:p w14:paraId="0F8E8F8E" w14:textId="05850A48" w:rsidR="00245E24" w:rsidRPr="005F3510" w:rsidRDefault="002913BA" w:rsidP="00245E24">
      <w:pPr>
        <w:spacing w:before="240" w:after="240"/>
        <w:rPr>
          <w:rFonts w:ascii="Times New Roman" w:hAnsi="Times New Roman" w:cs="Times New Roman"/>
          <w:sz w:val="24"/>
          <w:szCs w:val="24"/>
        </w:rPr>
      </w:pPr>
      <w:r>
        <w:rPr>
          <w:rFonts w:ascii="Times New Roman" w:hAnsi="Times New Roman" w:cs="Times New Roman"/>
          <w:sz w:val="24"/>
          <w:szCs w:val="24"/>
        </w:rPr>
        <w:t>Subsection 85</w:t>
      </w:r>
      <w:r w:rsidR="003451E9" w:rsidRPr="005F3510">
        <w:rPr>
          <w:rFonts w:ascii="Times New Roman" w:hAnsi="Times New Roman" w:cs="Times New Roman"/>
          <w:sz w:val="24"/>
          <w:szCs w:val="24"/>
        </w:rPr>
        <w:t>(4)</w:t>
      </w:r>
      <w:r w:rsidR="00245E24" w:rsidRPr="005F3510">
        <w:rPr>
          <w:rFonts w:ascii="Times New Roman" w:hAnsi="Times New Roman" w:cs="Times New Roman"/>
          <w:sz w:val="24"/>
          <w:szCs w:val="24"/>
        </w:rPr>
        <w:t xml:space="preserve"> sets out the matters the Minister may consider when assessing whether an offshore infrastructure project (or proposed offshore infrastructure project) is in the national interest.</w:t>
      </w:r>
      <w:r w:rsidR="00C613BD" w:rsidRPr="005F3510">
        <w:rPr>
          <w:rFonts w:ascii="Times New Roman" w:hAnsi="Times New Roman" w:cs="Times New Roman"/>
          <w:sz w:val="24"/>
          <w:szCs w:val="24"/>
        </w:rPr>
        <w:t xml:space="preserve"> These matters may include:</w:t>
      </w:r>
    </w:p>
    <w:p w14:paraId="2BA03C1F" w14:textId="7548E1CE" w:rsidR="00C613BD" w:rsidRPr="005F3510" w:rsidRDefault="00C613BD" w:rsidP="00C613BD">
      <w:pPr>
        <w:pStyle w:val="ListParagraph"/>
        <w:numPr>
          <w:ilvl w:val="0"/>
          <w:numId w:val="8"/>
        </w:numPr>
        <w:spacing w:before="240" w:after="240"/>
        <w:rPr>
          <w:rFonts w:ascii="Times New Roman" w:hAnsi="Times New Roman" w:cs="Times New Roman"/>
          <w:sz w:val="24"/>
          <w:szCs w:val="24"/>
        </w:rPr>
      </w:pPr>
      <w:r w:rsidRPr="005F3510">
        <w:rPr>
          <w:rFonts w:ascii="Times New Roman" w:hAnsi="Times New Roman" w:cs="Times New Roman"/>
          <w:sz w:val="24"/>
          <w:szCs w:val="24"/>
        </w:rPr>
        <w:t>the impact and contribution of the project to the economy and the community,</w:t>
      </w:r>
    </w:p>
    <w:p w14:paraId="470711F6" w14:textId="40489F23" w:rsidR="00C613BD" w:rsidRPr="005F3510" w:rsidRDefault="00C613BD" w:rsidP="00C613BD">
      <w:pPr>
        <w:pStyle w:val="ListParagraph"/>
        <w:numPr>
          <w:ilvl w:val="0"/>
          <w:numId w:val="8"/>
        </w:numPr>
        <w:spacing w:before="240" w:after="240"/>
        <w:rPr>
          <w:rFonts w:ascii="Times New Roman" w:hAnsi="Times New Roman" w:cs="Times New Roman"/>
          <w:sz w:val="24"/>
          <w:szCs w:val="24"/>
        </w:rPr>
      </w:pPr>
      <w:r w:rsidRPr="005F3510">
        <w:rPr>
          <w:rFonts w:ascii="Times New Roman" w:hAnsi="Times New Roman" w:cs="Times New Roman"/>
          <w:sz w:val="24"/>
          <w:szCs w:val="24"/>
        </w:rPr>
        <w:t>national security,</w:t>
      </w:r>
    </w:p>
    <w:p w14:paraId="080B9B11" w14:textId="5639D8F1" w:rsidR="00C613BD" w:rsidRPr="005F3510" w:rsidRDefault="00C613BD" w:rsidP="00C613BD">
      <w:pPr>
        <w:pStyle w:val="ListParagraph"/>
        <w:numPr>
          <w:ilvl w:val="0"/>
          <w:numId w:val="8"/>
        </w:numPr>
        <w:spacing w:before="240" w:after="240"/>
        <w:rPr>
          <w:rFonts w:ascii="Times New Roman" w:hAnsi="Times New Roman" w:cs="Times New Roman"/>
          <w:sz w:val="24"/>
          <w:szCs w:val="24"/>
        </w:rPr>
      </w:pPr>
      <w:r w:rsidRPr="005F3510">
        <w:rPr>
          <w:rFonts w:ascii="Times New Roman" w:hAnsi="Times New Roman" w:cs="Times New Roman"/>
          <w:sz w:val="24"/>
          <w:szCs w:val="24"/>
        </w:rPr>
        <w:t>the complexity of the project,</w:t>
      </w:r>
    </w:p>
    <w:p w14:paraId="3D0DD1E3" w14:textId="54EDDEF9" w:rsidR="00C613BD" w:rsidRPr="005F3510" w:rsidRDefault="00C613BD" w:rsidP="00C613BD">
      <w:pPr>
        <w:pStyle w:val="ListParagraph"/>
        <w:numPr>
          <w:ilvl w:val="0"/>
          <w:numId w:val="8"/>
        </w:numPr>
        <w:spacing w:before="240" w:after="240"/>
        <w:rPr>
          <w:rFonts w:ascii="Times New Roman" w:hAnsi="Times New Roman" w:cs="Times New Roman"/>
          <w:sz w:val="24"/>
          <w:szCs w:val="24"/>
        </w:rPr>
      </w:pPr>
      <w:r w:rsidRPr="005F3510">
        <w:rPr>
          <w:rFonts w:ascii="Times New Roman" w:hAnsi="Times New Roman" w:cs="Times New Roman"/>
          <w:sz w:val="24"/>
          <w:szCs w:val="24"/>
        </w:rPr>
        <w:t>conflicts that might arise with other uses or users of the licence area and any measures that are proposed to mitigate these,</w:t>
      </w:r>
    </w:p>
    <w:p w14:paraId="630AA1F6" w14:textId="428CF19E" w:rsidR="00245E24" w:rsidRPr="00A530A3" w:rsidRDefault="00C613BD" w:rsidP="0091552D">
      <w:pPr>
        <w:pStyle w:val="ListParagraph"/>
        <w:numPr>
          <w:ilvl w:val="0"/>
          <w:numId w:val="6"/>
        </w:numPr>
        <w:spacing w:before="240" w:after="240"/>
        <w:rPr>
          <w:rFonts w:ascii="Times New Roman" w:hAnsi="Times New Roman" w:cs="Times New Roman"/>
          <w:i/>
          <w:sz w:val="24"/>
          <w:szCs w:val="24"/>
        </w:rPr>
      </w:pPr>
      <w:r w:rsidRPr="005F3510">
        <w:rPr>
          <w:rFonts w:ascii="Times New Roman" w:hAnsi="Times New Roman" w:cs="Times New Roman"/>
          <w:sz w:val="24"/>
          <w:szCs w:val="24"/>
        </w:rPr>
        <w:t>any other matters that the Minister considers relevant.</w:t>
      </w:r>
    </w:p>
    <w:p w14:paraId="4B41B0F2" w14:textId="59E2964C" w:rsidR="0003321F" w:rsidRPr="00A530A3" w:rsidRDefault="0003321F" w:rsidP="00A530A3">
      <w:pPr>
        <w:spacing w:before="240" w:after="240"/>
        <w:rPr>
          <w:rFonts w:ascii="Times New Roman" w:hAnsi="Times New Roman" w:cs="Times New Roman"/>
          <w:sz w:val="24"/>
          <w:szCs w:val="24"/>
        </w:rPr>
      </w:pPr>
      <w:r w:rsidRPr="00A530A3">
        <w:rPr>
          <w:rFonts w:ascii="Times New Roman" w:hAnsi="Times New Roman" w:cs="Times New Roman"/>
          <w:sz w:val="24"/>
          <w:szCs w:val="24"/>
        </w:rPr>
        <w:t xml:space="preserve">The </w:t>
      </w:r>
      <w:r>
        <w:rPr>
          <w:rFonts w:ascii="Times New Roman" w:hAnsi="Times New Roman" w:cs="Times New Roman"/>
          <w:sz w:val="24"/>
          <w:szCs w:val="24"/>
        </w:rPr>
        <w:t>explanatory note clarifies that in considering a licence application the Minister must take into account any information, assessment, analysis, report, advice or recommendation made by the Registrar in relation to the application. Section 1</w:t>
      </w:r>
      <w:r w:rsidR="002913BA">
        <w:rPr>
          <w:rFonts w:ascii="Times New Roman" w:hAnsi="Times New Roman" w:cs="Times New Roman"/>
          <w:sz w:val="24"/>
          <w:szCs w:val="24"/>
        </w:rPr>
        <w:t>7</w:t>
      </w:r>
      <w:r>
        <w:rPr>
          <w:rFonts w:ascii="Times New Roman" w:hAnsi="Times New Roman" w:cs="Times New Roman"/>
          <w:sz w:val="24"/>
          <w:szCs w:val="24"/>
        </w:rPr>
        <w:t>5 provides further information on advice given by the Registrar.</w:t>
      </w:r>
    </w:p>
    <w:p w14:paraId="5F5ED201" w14:textId="56BCAC6F" w:rsidR="00BA5FF5" w:rsidRPr="005F3510" w:rsidRDefault="002913BA" w:rsidP="00BA5FF5">
      <w:pPr>
        <w:spacing w:before="240" w:after="240"/>
        <w:rPr>
          <w:rFonts w:ascii="Times New Roman" w:hAnsi="Times New Roman" w:cs="Times New Roman"/>
          <w:b/>
          <w:sz w:val="24"/>
          <w:szCs w:val="24"/>
        </w:rPr>
      </w:pPr>
      <w:r>
        <w:rPr>
          <w:rFonts w:ascii="Times New Roman" w:hAnsi="Times New Roman" w:cs="Times New Roman"/>
          <w:b/>
          <w:sz w:val="24"/>
          <w:szCs w:val="24"/>
        </w:rPr>
        <w:t>Section 90</w:t>
      </w:r>
      <w:r w:rsidR="00BA5FF5" w:rsidRPr="005F3510">
        <w:rPr>
          <w:rFonts w:ascii="Times New Roman" w:hAnsi="Times New Roman" w:cs="Times New Roman"/>
          <w:b/>
          <w:sz w:val="24"/>
          <w:szCs w:val="24"/>
        </w:rPr>
        <w:t xml:space="preserve"> </w:t>
      </w:r>
      <w:r w:rsidR="007C1A15" w:rsidRPr="005F3510">
        <w:rPr>
          <w:rFonts w:ascii="Times New Roman" w:hAnsi="Times New Roman" w:cs="Times New Roman"/>
          <w:b/>
          <w:sz w:val="24"/>
          <w:szCs w:val="24"/>
        </w:rPr>
        <w:t xml:space="preserve">– </w:t>
      </w:r>
      <w:r w:rsidR="00BA5FF5" w:rsidRPr="005F3510">
        <w:rPr>
          <w:rFonts w:ascii="Times New Roman" w:hAnsi="Times New Roman" w:cs="Times New Roman"/>
          <w:b/>
          <w:sz w:val="24"/>
          <w:szCs w:val="24"/>
        </w:rPr>
        <w:t>Financial offers—feasibility licences</w:t>
      </w:r>
    </w:p>
    <w:p w14:paraId="79D65F52" w14:textId="18797EBB" w:rsidR="00DA198C" w:rsidRPr="005F3510" w:rsidRDefault="002913BA" w:rsidP="00BA5FF5">
      <w:pPr>
        <w:spacing w:before="240" w:after="240"/>
        <w:rPr>
          <w:rFonts w:ascii="Times New Roman" w:hAnsi="Times New Roman" w:cs="Times New Roman"/>
          <w:sz w:val="24"/>
          <w:szCs w:val="24"/>
        </w:rPr>
      </w:pPr>
      <w:r>
        <w:rPr>
          <w:rFonts w:ascii="Times New Roman" w:hAnsi="Times New Roman" w:cs="Times New Roman"/>
          <w:sz w:val="24"/>
          <w:szCs w:val="24"/>
        </w:rPr>
        <w:t>Section 90</w:t>
      </w:r>
      <w:r w:rsidR="00DA198C" w:rsidRPr="005F3510">
        <w:rPr>
          <w:rFonts w:ascii="Times New Roman" w:hAnsi="Times New Roman" w:cs="Times New Roman"/>
          <w:sz w:val="24"/>
          <w:szCs w:val="24"/>
        </w:rPr>
        <w:t xml:space="preserve"> clarifies that</w:t>
      </w:r>
      <w:r w:rsidR="003453AA" w:rsidRPr="005F3510">
        <w:rPr>
          <w:rFonts w:ascii="Times New Roman" w:hAnsi="Times New Roman" w:cs="Times New Roman"/>
          <w:sz w:val="24"/>
          <w:szCs w:val="24"/>
        </w:rPr>
        <w:t>, in</w:t>
      </w:r>
      <w:r w:rsidR="00DA198C" w:rsidRPr="005F3510">
        <w:rPr>
          <w:rFonts w:ascii="Times New Roman" w:hAnsi="Times New Roman" w:cs="Times New Roman"/>
          <w:sz w:val="24"/>
          <w:szCs w:val="24"/>
        </w:rPr>
        <w:t xml:space="preserve"> considering an application for a feasibility licence</w:t>
      </w:r>
      <w:r w:rsidR="003453AA" w:rsidRPr="005F3510">
        <w:rPr>
          <w:rFonts w:ascii="Times New Roman" w:hAnsi="Times New Roman" w:cs="Times New Roman"/>
          <w:sz w:val="24"/>
          <w:szCs w:val="24"/>
        </w:rPr>
        <w:t>, the Minister must take into account any financial offers given in relation to the application.</w:t>
      </w:r>
    </w:p>
    <w:p w14:paraId="78F60D66" w14:textId="77777777" w:rsidR="00455CC4" w:rsidRDefault="00455CC4" w:rsidP="00BA5FF5">
      <w:pPr>
        <w:spacing w:before="240" w:after="240"/>
        <w:rPr>
          <w:rFonts w:ascii="Times New Roman" w:hAnsi="Times New Roman" w:cs="Times New Roman"/>
          <w:b/>
          <w:sz w:val="24"/>
          <w:szCs w:val="24"/>
        </w:rPr>
      </w:pPr>
    </w:p>
    <w:p w14:paraId="7D1226D4" w14:textId="77777777" w:rsidR="00455CC4" w:rsidRDefault="00455CC4" w:rsidP="00BA5FF5">
      <w:pPr>
        <w:spacing w:before="240" w:after="240"/>
        <w:rPr>
          <w:rFonts w:ascii="Times New Roman" w:hAnsi="Times New Roman" w:cs="Times New Roman"/>
          <w:b/>
          <w:sz w:val="24"/>
          <w:szCs w:val="24"/>
        </w:rPr>
      </w:pPr>
    </w:p>
    <w:p w14:paraId="16E54A3B" w14:textId="288176E4" w:rsidR="00BA5FF5" w:rsidRPr="005F3510" w:rsidRDefault="00BA5FF5" w:rsidP="00BA5FF5">
      <w:pPr>
        <w:spacing w:before="240" w:after="240"/>
        <w:rPr>
          <w:rFonts w:ascii="Times New Roman" w:hAnsi="Times New Roman" w:cs="Times New Roman"/>
          <w:b/>
          <w:sz w:val="24"/>
          <w:szCs w:val="24"/>
        </w:rPr>
      </w:pPr>
      <w:r w:rsidRPr="005F3510">
        <w:rPr>
          <w:rFonts w:ascii="Times New Roman" w:hAnsi="Times New Roman" w:cs="Times New Roman"/>
          <w:b/>
          <w:sz w:val="24"/>
          <w:szCs w:val="24"/>
        </w:rPr>
        <w:lastRenderedPageBreak/>
        <w:t>Subdivision C—Offering and granting of licences</w:t>
      </w:r>
    </w:p>
    <w:p w14:paraId="5DB9B848" w14:textId="72D0354A" w:rsidR="00BA5FF5" w:rsidRPr="005F3510" w:rsidRDefault="002913BA" w:rsidP="00BA5FF5">
      <w:pPr>
        <w:spacing w:before="240" w:after="240"/>
        <w:rPr>
          <w:rFonts w:ascii="Times New Roman" w:hAnsi="Times New Roman" w:cs="Times New Roman"/>
          <w:b/>
          <w:sz w:val="24"/>
          <w:szCs w:val="24"/>
        </w:rPr>
      </w:pPr>
      <w:r>
        <w:rPr>
          <w:rFonts w:ascii="Times New Roman" w:hAnsi="Times New Roman" w:cs="Times New Roman"/>
          <w:b/>
          <w:sz w:val="24"/>
          <w:szCs w:val="24"/>
        </w:rPr>
        <w:t>Section 9</w:t>
      </w:r>
      <w:r w:rsidR="00BA5FF5" w:rsidRPr="005F3510">
        <w:rPr>
          <w:rFonts w:ascii="Times New Roman" w:hAnsi="Times New Roman" w:cs="Times New Roman"/>
          <w:b/>
          <w:sz w:val="24"/>
          <w:szCs w:val="24"/>
        </w:rPr>
        <w:t>5</w:t>
      </w:r>
      <w:r w:rsidR="007C1A15" w:rsidRPr="005F3510">
        <w:rPr>
          <w:rFonts w:ascii="Times New Roman" w:hAnsi="Times New Roman" w:cs="Times New Roman"/>
          <w:b/>
          <w:sz w:val="24"/>
          <w:szCs w:val="24"/>
        </w:rPr>
        <w:t xml:space="preserve"> –</w:t>
      </w:r>
      <w:r w:rsidR="00BA5FF5" w:rsidRPr="005F3510">
        <w:rPr>
          <w:rFonts w:ascii="Times New Roman" w:hAnsi="Times New Roman" w:cs="Times New Roman"/>
          <w:b/>
          <w:sz w:val="24"/>
          <w:szCs w:val="24"/>
        </w:rPr>
        <w:t xml:space="preserve"> Offer of licence</w:t>
      </w:r>
    </w:p>
    <w:p w14:paraId="604376D9" w14:textId="6FB9A17B" w:rsidR="00134344" w:rsidRPr="005F3510" w:rsidRDefault="00134344" w:rsidP="00BA5FF5">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This regulation sets out the procedures for offering licences. </w:t>
      </w:r>
      <w:r w:rsidR="002913BA">
        <w:rPr>
          <w:rFonts w:ascii="Times New Roman" w:hAnsi="Times New Roman" w:cs="Times New Roman"/>
          <w:sz w:val="24"/>
          <w:szCs w:val="24"/>
        </w:rPr>
        <w:t>Subsection 9</w:t>
      </w:r>
      <w:r w:rsidR="00310FB6" w:rsidRPr="005F3510">
        <w:rPr>
          <w:rFonts w:ascii="Times New Roman" w:hAnsi="Times New Roman" w:cs="Times New Roman"/>
          <w:sz w:val="24"/>
          <w:szCs w:val="24"/>
        </w:rPr>
        <w:t>5(1) provides that i</w:t>
      </w:r>
      <w:r w:rsidRPr="005F3510">
        <w:rPr>
          <w:rFonts w:ascii="Times New Roman" w:hAnsi="Times New Roman" w:cs="Times New Roman"/>
          <w:sz w:val="24"/>
          <w:szCs w:val="24"/>
        </w:rPr>
        <w:t>f the Minister decides to grant a licence to an applicant, the Minister must offer the licence to the applicant.</w:t>
      </w:r>
    </w:p>
    <w:p w14:paraId="45B45740" w14:textId="723B54C4" w:rsidR="00E20E61" w:rsidRPr="005F3510" w:rsidRDefault="00E20E61" w:rsidP="00E20E61">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While the Minister is the decision maker with respect to offering of licences, </w:t>
      </w:r>
      <w:r w:rsidR="003453AA" w:rsidRPr="005F3510">
        <w:rPr>
          <w:rFonts w:ascii="Times New Roman" w:hAnsi="Times New Roman" w:cs="Times New Roman"/>
          <w:sz w:val="24"/>
          <w:szCs w:val="24"/>
        </w:rPr>
        <w:t>s</w:t>
      </w:r>
      <w:r w:rsidR="002913BA">
        <w:rPr>
          <w:rFonts w:ascii="Times New Roman" w:hAnsi="Times New Roman" w:cs="Times New Roman"/>
          <w:sz w:val="24"/>
          <w:szCs w:val="24"/>
        </w:rPr>
        <w:t>ubsection 9</w:t>
      </w:r>
      <w:r w:rsidR="00310FB6" w:rsidRPr="005F3510">
        <w:rPr>
          <w:rFonts w:ascii="Times New Roman" w:hAnsi="Times New Roman" w:cs="Times New Roman"/>
          <w:sz w:val="24"/>
          <w:szCs w:val="24"/>
        </w:rPr>
        <w:t xml:space="preserve">5(2) provides that </w:t>
      </w:r>
      <w:r w:rsidRPr="005F3510">
        <w:rPr>
          <w:rFonts w:ascii="Times New Roman" w:hAnsi="Times New Roman" w:cs="Times New Roman"/>
          <w:sz w:val="24"/>
          <w:szCs w:val="24"/>
        </w:rPr>
        <w:t xml:space="preserve">the offer may be </w:t>
      </w:r>
      <w:r w:rsidR="003453AA" w:rsidRPr="005F3510">
        <w:rPr>
          <w:rFonts w:ascii="Times New Roman" w:hAnsi="Times New Roman" w:cs="Times New Roman"/>
          <w:sz w:val="24"/>
          <w:szCs w:val="24"/>
        </w:rPr>
        <w:t>given</w:t>
      </w:r>
      <w:r w:rsidRPr="005F3510">
        <w:rPr>
          <w:rFonts w:ascii="Times New Roman" w:hAnsi="Times New Roman" w:cs="Times New Roman"/>
          <w:sz w:val="24"/>
          <w:szCs w:val="24"/>
        </w:rPr>
        <w:t xml:space="preserve"> to the applicant by the Registrar</w:t>
      </w:r>
      <w:r w:rsidR="003453AA" w:rsidRPr="005F3510">
        <w:rPr>
          <w:rFonts w:ascii="Times New Roman" w:hAnsi="Times New Roman" w:cs="Times New Roman"/>
          <w:sz w:val="24"/>
          <w:szCs w:val="24"/>
        </w:rPr>
        <w:t>. This would be done</w:t>
      </w:r>
      <w:r w:rsidR="008502CD" w:rsidRPr="005F3510">
        <w:rPr>
          <w:rFonts w:ascii="Times New Roman" w:hAnsi="Times New Roman" w:cs="Times New Roman"/>
          <w:sz w:val="24"/>
          <w:szCs w:val="24"/>
        </w:rPr>
        <w:t xml:space="preserve"> on behalf of the Minister</w:t>
      </w:r>
      <w:r w:rsidRPr="005F3510">
        <w:rPr>
          <w:rFonts w:ascii="Times New Roman" w:hAnsi="Times New Roman" w:cs="Times New Roman"/>
          <w:sz w:val="24"/>
          <w:szCs w:val="24"/>
        </w:rPr>
        <w:t>.</w:t>
      </w:r>
    </w:p>
    <w:p w14:paraId="6DF07359" w14:textId="4697896F" w:rsidR="006D3A5F" w:rsidRPr="005F3510" w:rsidRDefault="002913BA" w:rsidP="00E20E61">
      <w:pPr>
        <w:spacing w:before="240" w:after="240"/>
        <w:rPr>
          <w:rFonts w:ascii="Times New Roman" w:hAnsi="Times New Roman" w:cs="Times New Roman"/>
          <w:sz w:val="24"/>
          <w:szCs w:val="24"/>
        </w:rPr>
      </w:pPr>
      <w:r>
        <w:rPr>
          <w:rFonts w:ascii="Times New Roman" w:hAnsi="Times New Roman" w:cs="Times New Roman"/>
          <w:sz w:val="24"/>
          <w:szCs w:val="24"/>
        </w:rPr>
        <w:t>Subsection 9</w:t>
      </w:r>
      <w:r w:rsidR="00310FB6" w:rsidRPr="005F3510">
        <w:rPr>
          <w:rFonts w:ascii="Times New Roman" w:hAnsi="Times New Roman" w:cs="Times New Roman"/>
          <w:sz w:val="24"/>
          <w:szCs w:val="24"/>
        </w:rPr>
        <w:t>5(3) specifies that t</w:t>
      </w:r>
      <w:r w:rsidR="006D3A5F" w:rsidRPr="005F3510">
        <w:rPr>
          <w:rFonts w:ascii="Times New Roman" w:hAnsi="Times New Roman" w:cs="Times New Roman"/>
          <w:sz w:val="24"/>
          <w:szCs w:val="24"/>
        </w:rPr>
        <w:t xml:space="preserve">he offer must be in writing and </w:t>
      </w:r>
      <w:r w:rsidR="003453AA" w:rsidRPr="005F3510">
        <w:rPr>
          <w:rFonts w:ascii="Times New Roman" w:hAnsi="Times New Roman" w:cs="Times New Roman"/>
          <w:sz w:val="24"/>
          <w:szCs w:val="24"/>
        </w:rPr>
        <w:t>must cover</w:t>
      </w:r>
      <w:r w:rsidR="006D3A5F" w:rsidRPr="005F3510">
        <w:rPr>
          <w:rFonts w:ascii="Times New Roman" w:hAnsi="Times New Roman" w:cs="Times New Roman"/>
          <w:sz w:val="24"/>
          <w:szCs w:val="24"/>
        </w:rPr>
        <w:t xml:space="preserve"> a number of specified </w:t>
      </w:r>
      <w:r w:rsidR="003453AA" w:rsidRPr="005F3510">
        <w:rPr>
          <w:rFonts w:ascii="Times New Roman" w:hAnsi="Times New Roman" w:cs="Times New Roman"/>
          <w:sz w:val="24"/>
          <w:szCs w:val="24"/>
        </w:rPr>
        <w:t>matters</w:t>
      </w:r>
      <w:r w:rsidR="006D3A5F" w:rsidRPr="005F3510">
        <w:rPr>
          <w:rFonts w:ascii="Times New Roman" w:hAnsi="Times New Roman" w:cs="Times New Roman"/>
          <w:sz w:val="24"/>
          <w:szCs w:val="24"/>
        </w:rPr>
        <w:t>. These include:</w:t>
      </w:r>
    </w:p>
    <w:p w14:paraId="4E5A7860" w14:textId="1CA1663F" w:rsidR="00BA5FF5" w:rsidRPr="005F3510" w:rsidRDefault="006D3A5F" w:rsidP="006D3A5F">
      <w:pPr>
        <w:pStyle w:val="ListParagraph"/>
        <w:numPr>
          <w:ilvl w:val="0"/>
          <w:numId w:val="6"/>
        </w:numPr>
        <w:spacing w:before="240" w:after="240"/>
        <w:rPr>
          <w:rFonts w:ascii="Times New Roman" w:hAnsi="Times New Roman" w:cs="Times New Roman"/>
          <w:sz w:val="24"/>
          <w:szCs w:val="24"/>
        </w:rPr>
      </w:pPr>
      <w:r w:rsidRPr="005F3510">
        <w:rPr>
          <w:rFonts w:ascii="Times New Roman" w:hAnsi="Times New Roman" w:cs="Times New Roman"/>
          <w:sz w:val="24"/>
          <w:szCs w:val="24"/>
        </w:rPr>
        <w:t>the licence area for the licence,</w:t>
      </w:r>
    </w:p>
    <w:p w14:paraId="495D5562" w14:textId="7BCFEEB9" w:rsidR="006D3A5F" w:rsidRPr="005F3510" w:rsidRDefault="006D3A5F" w:rsidP="006D3A5F">
      <w:pPr>
        <w:pStyle w:val="ListParagraph"/>
        <w:numPr>
          <w:ilvl w:val="0"/>
          <w:numId w:val="6"/>
        </w:numPr>
        <w:spacing w:before="240" w:after="240"/>
        <w:rPr>
          <w:rFonts w:ascii="Times New Roman" w:hAnsi="Times New Roman" w:cs="Times New Roman"/>
          <w:sz w:val="24"/>
          <w:szCs w:val="24"/>
        </w:rPr>
      </w:pPr>
      <w:r w:rsidRPr="005F3510">
        <w:rPr>
          <w:rFonts w:ascii="Times New Roman" w:hAnsi="Times New Roman" w:cs="Times New Roman"/>
          <w:sz w:val="24"/>
          <w:szCs w:val="24"/>
        </w:rPr>
        <w:t>the day the licence would come into force,</w:t>
      </w:r>
    </w:p>
    <w:p w14:paraId="68D38D32" w14:textId="77777777" w:rsidR="003453AA" w:rsidRPr="005F3510" w:rsidRDefault="006D3A5F" w:rsidP="006D3A5F">
      <w:pPr>
        <w:pStyle w:val="ListParagraph"/>
        <w:numPr>
          <w:ilvl w:val="0"/>
          <w:numId w:val="6"/>
        </w:numPr>
        <w:spacing w:before="240" w:after="240"/>
        <w:rPr>
          <w:rFonts w:ascii="Times New Roman" w:hAnsi="Times New Roman" w:cs="Times New Roman"/>
          <w:sz w:val="24"/>
          <w:szCs w:val="24"/>
        </w:rPr>
      </w:pPr>
      <w:r w:rsidRPr="005F3510">
        <w:rPr>
          <w:rFonts w:ascii="Times New Roman" w:hAnsi="Times New Roman" w:cs="Times New Roman"/>
          <w:sz w:val="24"/>
          <w:szCs w:val="24"/>
        </w:rPr>
        <w:t>the end day of the licence,</w:t>
      </w:r>
    </w:p>
    <w:p w14:paraId="0AAF229F" w14:textId="63F8A395" w:rsidR="006D3A5F" w:rsidRPr="005F3510" w:rsidRDefault="006D3A5F" w:rsidP="006D3A5F">
      <w:pPr>
        <w:pStyle w:val="ListParagraph"/>
        <w:numPr>
          <w:ilvl w:val="0"/>
          <w:numId w:val="6"/>
        </w:num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any conditions that would apply to the licence, including the requirement to pay </w:t>
      </w:r>
      <w:r w:rsidR="003453AA" w:rsidRPr="005F3510">
        <w:rPr>
          <w:rFonts w:ascii="Times New Roman" w:hAnsi="Times New Roman" w:cs="Times New Roman"/>
          <w:sz w:val="24"/>
          <w:szCs w:val="24"/>
        </w:rPr>
        <w:t>any</w:t>
      </w:r>
      <w:r w:rsidRPr="005F3510">
        <w:rPr>
          <w:rFonts w:ascii="Times New Roman" w:hAnsi="Times New Roman" w:cs="Times New Roman"/>
          <w:sz w:val="24"/>
          <w:szCs w:val="24"/>
        </w:rPr>
        <w:t xml:space="preserve"> offshore electricity infrastructure levy,</w:t>
      </w:r>
    </w:p>
    <w:p w14:paraId="4981DB04" w14:textId="2225F5C5" w:rsidR="006D3A5F" w:rsidRPr="005F3510" w:rsidRDefault="006D3A5F" w:rsidP="006D3A5F">
      <w:pPr>
        <w:pStyle w:val="ListParagraph"/>
        <w:numPr>
          <w:ilvl w:val="0"/>
          <w:numId w:val="6"/>
        </w:num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date by which a financial offer </w:t>
      </w:r>
      <w:r w:rsidR="009E122A" w:rsidRPr="005F3510">
        <w:rPr>
          <w:rFonts w:ascii="Times New Roman" w:hAnsi="Times New Roman" w:cs="Times New Roman"/>
          <w:sz w:val="24"/>
          <w:szCs w:val="24"/>
        </w:rPr>
        <w:t xml:space="preserve">(if one was made) </w:t>
      </w:r>
      <w:r w:rsidRPr="005F3510">
        <w:rPr>
          <w:rFonts w:ascii="Times New Roman" w:hAnsi="Times New Roman" w:cs="Times New Roman"/>
          <w:sz w:val="24"/>
          <w:szCs w:val="24"/>
        </w:rPr>
        <w:t>must be paid to the Commonwealth if the offer of a feasibility licence is accepted by the applicant,</w:t>
      </w:r>
    </w:p>
    <w:p w14:paraId="1C630AE1" w14:textId="77777777" w:rsidR="006D3A5F" w:rsidRPr="005F3510" w:rsidRDefault="006D3A5F" w:rsidP="006D3A5F">
      <w:pPr>
        <w:pStyle w:val="ListParagraph"/>
        <w:numPr>
          <w:ilvl w:val="0"/>
          <w:numId w:val="6"/>
        </w:num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date by which the offer must be accepted, </w:t>
      </w:r>
    </w:p>
    <w:p w14:paraId="6F43CCF6" w14:textId="039FB96B" w:rsidR="006D3A5F" w:rsidRPr="005F3510" w:rsidRDefault="009E122A" w:rsidP="006D3A5F">
      <w:pPr>
        <w:pStyle w:val="ListParagraph"/>
        <w:numPr>
          <w:ilvl w:val="0"/>
          <w:numId w:val="6"/>
        </w:numPr>
        <w:spacing w:before="240" w:after="240"/>
        <w:rPr>
          <w:rFonts w:ascii="Times New Roman" w:hAnsi="Times New Roman" w:cs="Times New Roman"/>
          <w:sz w:val="24"/>
          <w:szCs w:val="24"/>
        </w:rPr>
      </w:pPr>
      <w:r w:rsidRPr="005F3510">
        <w:rPr>
          <w:rFonts w:ascii="Times New Roman" w:hAnsi="Times New Roman" w:cs="Times New Roman"/>
          <w:sz w:val="24"/>
          <w:szCs w:val="24"/>
        </w:rPr>
        <w:t>stating</w:t>
      </w:r>
      <w:r w:rsidR="006D3A5F" w:rsidRPr="005F3510">
        <w:rPr>
          <w:rFonts w:ascii="Times New Roman" w:hAnsi="Times New Roman" w:cs="Times New Roman"/>
          <w:sz w:val="24"/>
          <w:szCs w:val="24"/>
        </w:rPr>
        <w:t xml:space="preserve"> that if the offer is not accepted by that date, the application will lapse, and</w:t>
      </w:r>
    </w:p>
    <w:p w14:paraId="2CC785EA" w14:textId="5C462B31" w:rsidR="006D3A5F" w:rsidRPr="005F3510" w:rsidRDefault="00310FB6" w:rsidP="006D3A5F">
      <w:pPr>
        <w:pStyle w:val="ListParagraph"/>
        <w:numPr>
          <w:ilvl w:val="0"/>
          <w:numId w:val="6"/>
        </w:num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how to accept </w:t>
      </w:r>
      <w:r w:rsidR="006D3A5F" w:rsidRPr="005F3510">
        <w:rPr>
          <w:rFonts w:ascii="Times New Roman" w:hAnsi="Times New Roman" w:cs="Times New Roman"/>
          <w:sz w:val="24"/>
          <w:szCs w:val="24"/>
        </w:rPr>
        <w:t>the offer.</w:t>
      </w:r>
    </w:p>
    <w:p w14:paraId="25601B3E" w14:textId="384E0D53" w:rsidR="00E12AA3" w:rsidRPr="005F3510" w:rsidRDefault="002913BA" w:rsidP="00E12AA3">
      <w:pPr>
        <w:spacing w:before="240" w:after="240"/>
        <w:rPr>
          <w:rFonts w:ascii="Times New Roman" w:hAnsi="Times New Roman" w:cs="Times New Roman"/>
          <w:b/>
          <w:sz w:val="24"/>
          <w:szCs w:val="24"/>
        </w:rPr>
      </w:pPr>
      <w:r>
        <w:rPr>
          <w:rFonts w:ascii="Times New Roman" w:hAnsi="Times New Roman" w:cs="Times New Roman"/>
          <w:b/>
          <w:sz w:val="24"/>
          <w:szCs w:val="24"/>
        </w:rPr>
        <w:t>Section 10</w:t>
      </w:r>
      <w:r w:rsidR="00E12AA3" w:rsidRPr="005F3510">
        <w:rPr>
          <w:rFonts w:ascii="Times New Roman" w:hAnsi="Times New Roman" w:cs="Times New Roman"/>
          <w:b/>
          <w:sz w:val="24"/>
          <w:szCs w:val="24"/>
        </w:rPr>
        <w:t>0</w:t>
      </w:r>
      <w:r w:rsidR="007C1A15" w:rsidRPr="005F3510">
        <w:rPr>
          <w:rFonts w:ascii="Times New Roman" w:hAnsi="Times New Roman" w:cs="Times New Roman"/>
          <w:b/>
          <w:sz w:val="24"/>
          <w:szCs w:val="24"/>
        </w:rPr>
        <w:t xml:space="preserve"> –</w:t>
      </w:r>
      <w:r w:rsidR="00E12AA3" w:rsidRPr="005F3510">
        <w:rPr>
          <w:rFonts w:ascii="Times New Roman" w:hAnsi="Times New Roman" w:cs="Times New Roman"/>
          <w:b/>
          <w:sz w:val="24"/>
          <w:szCs w:val="24"/>
        </w:rPr>
        <w:t xml:space="preserve"> Granting licences</w:t>
      </w:r>
    </w:p>
    <w:p w14:paraId="6C8CD5CB" w14:textId="74508690" w:rsidR="00E12AA3" w:rsidRPr="005F3510" w:rsidRDefault="00E20E61" w:rsidP="00E12AA3">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This regulation sets out the </w:t>
      </w:r>
      <w:r w:rsidR="0067785A" w:rsidRPr="005F3510">
        <w:rPr>
          <w:rFonts w:ascii="Times New Roman" w:hAnsi="Times New Roman" w:cs="Times New Roman"/>
          <w:sz w:val="24"/>
          <w:szCs w:val="24"/>
        </w:rPr>
        <w:t>procedures</w:t>
      </w:r>
      <w:r w:rsidRPr="005F3510">
        <w:rPr>
          <w:rFonts w:ascii="Times New Roman" w:hAnsi="Times New Roman" w:cs="Times New Roman"/>
          <w:sz w:val="24"/>
          <w:szCs w:val="24"/>
        </w:rPr>
        <w:t xml:space="preserve"> for the Minister to grant a licence to an applicant. </w:t>
      </w:r>
      <w:r w:rsidR="00310FB6" w:rsidRPr="005F3510">
        <w:rPr>
          <w:rFonts w:ascii="Times New Roman" w:hAnsi="Times New Roman" w:cs="Times New Roman"/>
          <w:sz w:val="24"/>
          <w:szCs w:val="24"/>
        </w:rPr>
        <w:t>Subsection</w:t>
      </w:r>
      <w:r w:rsidR="009E122A" w:rsidRPr="005F3510">
        <w:rPr>
          <w:rFonts w:ascii="Times New Roman" w:hAnsi="Times New Roman" w:cs="Times New Roman"/>
          <w:sz w:val="24"/>
          <w:szCs w:val="24"/>
        </w:rPr>
        <w:t>s</w:t>
      </w:r>
      <w:r w:rsidR="002913BA">
        <w:rPr>
          <w:rFonts w:ascii="Times New Roman" w:hAnsi="Times New Roman" w:cs="Times New Roman"/>
          <w:sz w:val="24"/>
          <w:szCs w:val="24"/>
        </w:rPr>
        <w:t xml:space="preserve"> 10</w:t>
      </w:r>
      <w:r w:rsidR="009E122A" w:rsidRPr="005F3510">
        <w:rPr>
          <w:rFonts w:ascii="Times New Roman" w:hAnsi="Times New Roman" w:cs="Times New Roman"/>
          <w:sz w:val="24"/>
          <w:szCs w:val="24"/>
        </w:rPr>
        <w:t>0(1</w:t>
      </w:r>
      <w:r w:rsidR="00310FB6" w:rsidRPr="005F3510">
        <w:rPr>
          <w:rFonts w:ascii="Times New Roman" w:hAnsi="Times New Roman" w:cs="Times New Roman"/>
          <w:sz w:val="24"/>
          <w:szCs w:val="24"/>
        </w:rPr>
        <w:t>)</w:t>
      </w:r>
      <w:r w:rsidR="009E122A" w:rsidRPr="005F3510">
        <w:rPr>
          <w:rFonts w:ascii="Times New Roman" w:hAnsi="Times New Roman" w:cs="Times New Roman"/>
          <w:sz w:val="24"/>
          <w:szCs w:val="24"/>
        </w:rPr>
        <w:t xml:space="preserve"> and (2) provide</w:t>
      </w:r>
      <w:r w:rsidR="00310FB6" w:rsidRPr="005F3510">
        <w:rPr>
          <w:rFonts w:ascii="Times New Roman" w:hAnsi="Times New Roman" w:cs="Times New Roman"/>
          <w:sz w:val="24"/>
          <w:szCs w:val="24"/>
        </w:rPr>
        <w:t xml:space="preserve"> that i</w:t>
      </w:r>
      <w:r w:rsidRPr="005F3510">
        <w:rPr>
          <w:rFonts w:ascii="Times New Roman" w:hAnsi="Times New Roman" w:cs="Times New Roman"/>
          <w:sz w:val="24"/>
          <w:szCs w:val="24"/>
        </w:rPr>
        <w:t xml:space="preserve">f the Minister grants a licence to an applicant, the licence must be the same as the licence that was offered to the applicant (unless the applicant has agreed </w:t>
      </w:r>
      <w:r w:rsidR="00A0407E" w:rsidRPr="005F3510">
        <w:rPr>
          <w:rFonts w:ascii="Times New Roman" w:hAnsi="Times New Roman" w:cs="Times New Roman"/>
          <w:sz w:val="24"/>
          <w:szCs w:val="24"/>
        </w:rPr>
        <w:t xml:space="preserve">in writing </w:t>
      </w:r>
      <w:r w:rsidRPr="005F3510">
        <w:rPr>
          <w:rFonts w:ascii="Times New Roman" w:hAnsi="Times New Roman" w:cs="Times New Roman"/>
          <w:sz w:val="24"/>
          <w:szCs w:val="24"/>
        </w:rPr>
        <w:t xml:space="preserve">to </w:t>
      </w:r>
      <w:r w:rsidR="00A0407E" w:rsidRPr="005F3510">
        <w:rPr>
          <w:rFonts w:ascii="Times New Roman" w:hAnsi="Times New Roman" w:cs="Times New Roman"/>
          <w:sz w:val="24"/>
          <w:szCs w:val="24"/>
        </w:rPr>
        <w:t xml:space="preserve">any </w:t>
      </w:r>
      <w:r w:rsidRPr="005F3510">
        <w:rPr>
          <w:rFonts w:ascii="Times New Roman" w:hAnsi="Times New Roman" w:cs="Times New Roman"/>
          <w:sz w:val="24"/>
          <w:szCs w:val="24"/>
        </w:rPr>
        <w:t>difference</w:t>
      </w:r>
      <w:r w:rsidR="00A0407E" w:rsidRPr="005F3510">
        <w:rPr>
          <w:rFonts w:ascii="Times New Roman" w:hAnsi="Times New Roman" w:cs="Times New Roman"/>
          <w:sz w:val="24"/>
          <w:szCs w:val="24"/>
        </w:rPr>
        <w:t>s</w:t>
      </w:r>
      <w:r w:rsidRPr="005F3510">
        <w:rPr>
          <w:rFonts w:ascii="Times New Roman" w:hAnsi="Times New Roman" w:cs="Times New Roman"/>
          <w:sz w:val="24"/>
          <w:szCs w:val="24"/>
        </w:rPr>
        <w:t>).</w:t>
      </w:r>
    </w:p>
    <w:p w14:paraId="7AF2ED4F" w14:textId="68ABBFD6" w:rsidR="00E20E61" w:rsidRPr="005F3510" w:rsidRDefault="00E20E61" w:rsidP="00E12AA3">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While the Minister is the decision maker with respect to granting of licences, </w:t>
      </w:r>
      <w:r w:rsidR="002913BA">
        <w:rPr>
          <w:rFonts w:ascii="Times New Roman" w:hAnsi="Times New Roman" w:cs="Times New Roman"/>
          <w:sz w:val="24"/>
          <w:szCs w:val="24"/>
        </w:rPr>
        <w:t>subsection 10</w:t>
      </w:r>
      <w:r w:rsidR="007115D1" w:rsidRPr="005F3510">
        <w:rPr>
          <w:rFonts w:ascii="Times New Roman" w:hAnsi="Times New Roman" w:cs="Times New Roman"/>
          <w:sz w:val="24"/>
          <w:szCs w:val="24"/>
        </w:rPr>
        <w:t xml:space="preserve">0(3) provides that </w:t>
      </w:r>
      <w:r w:rsidRPr="005F3510">
        <w:rPr>
          <w:rFonts w:ascii="Times New Roman" w:hAnsi="Times New Roman" w:cs="Times New Roman"/>
          <w:sz w:val="24"/>
          <w:szCs w:val="24"/>
        </w:rPr>
        <w:t xml:space="preserve">the notice of the grant may be </w:t>
      </w:r>
      <w:r w:rsidR="00A0407E" w:rsidRPr="005F3510">
        <w:rPr>
          <w:rFonts w:ascii="Times New Roman" w:hAnsi="Times New Roman" w:cs="Times New Roman"/>
          <w:sz w:val="24"/>
          <w:szCs w:val="24"/>
        </w:rPr>
        <w:t>given</w:t>
      </w:r>
      <w:r w:rsidRPr="005F3510">
        <w:rPr>
          <w:rFonts w:ascii="Times New Roman" w:hAnsi="Times New Roman" w:cs="Times New Roman"/>
          <w:sz w:val="24"/>
          <w:szCs w:val="24"/>
        </w:rPr>
        <w:t xml:space="preserve"> to the applicant by the Registrar</w:t>
      </w:r>
      <w:r w:rsidR="00A0407E" w:rsidRPr="005F3510">
        <w:rPr>
          <w:rFonts w:ascii="Times New Roman" w:hAnsi="Times New Roman" w:cs="Times New Roman"/>
          <w:sz w:val="24"/>
          <w:szCs w:val="24"/>
        </w:rPr>
        <w:t>. This would be done</w:t>
      </w:r>
      <w:r w:rsidR="008502CD" w:rsidRPr="005F3510">
        <w:rPr>
          <w:rFonts w:ascii="Times New Roman" w:hAnsi="Times New Roman" w:cs="Times New Roman"/>
          <w:sz w:val="24"/>
          <w:szCs w:val="24"/>
        </w:rPr>
        <w:t xml:space="preserve"> on behalf of the Minister</w:t>
      </w:r>
      <w:r w:rsidRPr="005F3510">
        <w:rPr>
          <w:rFonts w:ascii="Times New Roman" w:hAnsi="Times New Roman" w:cs="Times New Roman"/>
          <w:sz w:val="24"/>
          <w:szCs w:val="24"/>
        </w:rPr>
        <w:t>.</w:t>
      </w:r>
    </w:p>
    <w:p w14:paraId="13EE8E86" w14:textId="7B45A966" w:rsidR="00D15905" w:rsidRPr="005F3510" w:rsidRDefault="00E20E61" w:rsidP="00E12AA3">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w:t>
      </w:r>
      <w:r w:rsidR="00D15905" w:rsidRPr="005F3510">
        <w:rPr>
          <w:rFonts w:ascii="Times New Roman" w:hAnsi="Times New Roman" w:cs="Times New Roman"/>
          <w:sz w:val="24"/>
          <w:szCs w:val="24"/>
        </w:rPr>
        <w:t xml:space="preserve">first </w:t>
      </w:r>
      <w:r w:rsidRPr="005F3510">
        <w:rPr>
          <w:rFonts w:ascii="Times New Roman" w:hAnsi="Times New Roman" w:cs="Times New Roman"/>
          <w:sz w:val="24"/>
          <w:szCs w:val="24"/>
        </w:rPr>
        <w:t>explanato</w:t>
      </w:r>
      <w:r w:rsidR="00D15905" w:rsidRPr="005F3510">
        <w:rPr>
          <w:rFonts w:ascii="Times New Roman" w:hAnsi="Times New Roman" w:cs="Times New Roman"/>
          <w:sz w:val="24"/>
          <w:szCs w:val="24"/>
        </w:rPr>
        <w:t>ry note</w:t>
      </w:r>
      <w:r w:rsidRPr="005F3510">
        <w:rPr>
          <w:rFonts w:ascii="Times New Roman" w:hAnsi="Times New Roman" w:cs="Times New Roman"/>
          <w:sz w:val="24"/>
          <w:szCs w:val="24"/>
        </w:rPr>
        <w:t xml:space="preserve"> </w:t>
      </w:r>
      <w:r w:rsidR="00D15905" w:rsidRPr="005F3510">
        <w:rPr>
          <w:rFonts w:ascii="Times New Roman" w:hAnsi="Times New Roman" w:cs="Times New Roman"/>
          <w:sz w:val="24"/>
          <w:szCs w:val="24"/>
        </w:rPr>
        <w:t xml:space="preserve">under </w:t>
      </w:r>
      <w:r w:rsidR="002913BA">
        <w:rPr>
          <w:rFonts w:ascii="Times New Roman" w:hAnsi="Times New Roman" w:cs="Times New Roman"/>
          <w:sz w:val="24"/>
          <w:szCs w:val="24"/>
        </w:rPr>
        <w:t>subsection 10</w:t>
      </w:r>
      <w:r w:rsidR="007115D1" w:rsidRPr="005F3510">
        <w:rPr>
          <w:rFonts w:ascii="Times New Roman" w:hAnsi="Times New Roman" w:cs="Times New Roman"/>
          <w:sz w:val="24"/>
          <w:szCs w:val="24"/>
        </w:rPr>
        <w:t>0(3)</w:t>
      </w:r>
      <w:r w:rsidR="00D15905" w:rsidRPr="005F3510">
        <w:rPr>
          <w:rFonts w:ascii="Times New Roman" w:hAnsi="Times New Roman" w:cs="Times New Roman"/>
          <w:sz w:val="24"/>
          <w:szCs w:val="24"/>
        </w:rPr>
        <w:t xml:space="preserve"> </w:t>
      </w:r>
      <w:r w:rsidRPr="005F3510">
        <w:rPr>
          <w:rFonts w:ascii="Times New Roman" w:hAnsi="Times New Roman" w:cs="Times New Roman"/>
          <w:sz w:val="24"/>
          <w:szCs w:val="24"/>
        </w:rPr>
        <w:t>offer</w:t>
      </w:r>
      <w:r w:rsidR="00827840" w:rsidRPr="005F3510">
        <w:rPr>
          <w:rFonts w:ascii="Times New Roman" w:hAnsi="Times New Roman" w:cs="Times New Roman"/>
          <w:sz w:val="24"/>
          <w:szCs w:val="24"/>
        </w:rPr>
        <w:t>s</w:t>
      </w:r>
      <w:r w:rsidRPr="005F3510">
        <w:rPr>
          <w:rFonts w:ascii="Times New Roman" w:hAnsi="Times New Roman" w:cs="Times New Roman"/>
          <w:sz w:val="24"/>
          <w:szCs w:val="24"/>
        </w:rPr>
        <w:t xml:space="preserve"> a reminder that the grant of a licence must be recorded in the Register under section 163 of the </w:t>
      </w:r>
      <w:r w:rsidR="009E122A" w:rsidRPr="005F3510">
        <w:rPr>
          <w:rFonts w:ascii="Times New Roman" w:hAnsi="Times New Roman" w:cs="Times New Roman"/>
          <w:sz w:val="24"/>
          <w:szCs w:val="24"/>
        </w:rPr>
        <w:t xml:space="preserve">OEI </w:t>
      </w:r>
      <w:r w:rsidRPr="005F3510">
        <w:rPr>
          <w:rFonts w:ascii="Times New Roman" w:hAnsi="Times New Roman" w:cs="Times New Roman"/>
          <w:sz w:val="24"/>
          <w:szCs w:val="24"/>
        </w:rPr>
        <w:t>Act.</w:t>
      </w:r>
    </w:p>
    <w:p w14:paraId="211C1B61" w14:textId="321F453A" w:rsidR="00E20E61" w:rsidRPr="005F3510" w:rsidRDefault="00D15905" w:rsidP="00E12AA3">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second explanatory note provides the sections of the </w:t>
      </w:r>
      <w:r w:rsidR="009E122A" w:rsidRPr="005F3510">
        <w:rPr>
          <w:rFonts w:ascii="Times New Roman" w:hAnsi="Times New Roman" w:cs="Times New Roman"/>
          <w:sz w:val="24"/>
          <w:szCs w:val="24"/>
        </w:rPr>
        <w:t xml:space="preserve">OEI </w:t>
      </w:r>
      <w:r w:rsidRPr="005F3510">
        <w:rPr>
          <w:rFonts w:ascii="Times New Roman" w:hAnsi="Times New Roman" w:cs="Times New Roman"/>
          <w:sz w:val="24"/>
          <w:szCs w:val="24"/>
        </w:rPr>
        <w:t>Act that set out the rules relating to the grant of licences</w:t>
      </w:r>
      <w:r w:rsidR="009E122A" w:rsidRPr="005F3510">
        <w:rPr>
          <w:rFonts w:ascii="Times New Roman" w:hAnsi="Times New Roman" w:cs="Times New Roman"/>
          <w:sz w:val="24"/>
          <w:szCs w:val="24"/>
        </w:rPr>
        <w:t xml:space="preserve"> for each licence type</w:t>
      </w:r>
      <w:r w:rsidRPr="005F3510">
        <w:rPr>
          <w:rFonts w:ascii="Times New Roman" w:hAnsi="Times New Roman" w:cs="Times New Roman"/>
          <w:sz w:val="24"/>
          <w:szCs w:val="24"/>
        </w:rPr>
        <w:t>.</w:t>
      </w:r>
      <w:r w:rsidR="00E20E61" w:rsidRPr="005F3510">
        <w:rPr>
          <w:rFonts w:ascii="Times New Roman" w:hAnsi="Times New Roman" w:cs="Times New Roman"/>
          <w:sz w:val="24"/>
          <w:szCs w:val="24"/>
        </w:rPr>
        <w:t xml:space="preserve"> </w:t>
      </w:r>
    </w:p>
    <w:p w14:paraId="4F9FC217" w14:textId="77777777" w:rsidR="00455CC4" w:rsidRDefault="00455CC4" w:rsidP="00E12AA3">
      <w:pPr>
        <w:spacing w:before="240" w:after="240"/>
        <w:rPr>
          <w:rFonts w:ascii="Times New Roman" w:hAnsi="Times New Roman" w:cs="Times New Roman"/>
          <w:b/>
          <w:sz w:val="24"/>
          <w:szCs w:val="24"/>
        </w:rPr>
      </w:pPr>
    </w:p>
    <w:p w14:paraId="482136FC" w14:textId="77777777" w:rsidR="00455CC4" w:rsidRDefault="00455CC4" w:rsidP="00E12AA3">
      <w:pPr>
        <w:spacing w:before="240" w:after="240"/>
        <w:rPr>
          <w:rFonts w:ascii="Times New Roman" w:hAnsi="Times New Roman" w:cs="Times New Roman"/>
          <w:b/>
          <w:sz w:val="24"/>
          <w:szCs w:val="24"/>
        </w:rPr>
      </w:pPr>
    </w:p>
    <w:p w14:paraId="114F1A65" w14:textId="23B9243F" w:rsidR="00E12AA3" w:rsidRPr="005F3510" w:rsidRDefault="007C2E8E" w:rsidP="00E12AA3">
      <w:pPr>
        <w:spacing w:before="240" w:after="240"/>
        <w:rPr>
          <w:rFonts w:ascii="Times New Roman" w:hAnsi="Times New Roman" w:cs="Times New Roman"/>
          <w:b/>
          <w:sz w:val="24"/>
          <w:szCs w:val="24"/>
        </w:rPr>
      </w:pPr>
      <w:r w:rsidRPr="005F3510">
        <w:rPr>
          <w:rFonts w:ascii="Times New Roman" w:hAnsi="Times New Roman" w:cs="Times New Roman"/>
          <w:b/>
          <w:sz w:val="24"/>
          <w:szCs w:val="24"/>
        </w:rPr>
        <w:lastRenderedPageBreak/>
        <w:t>Division 5</w:t>
      </w:r>
      <w:r w:rsidR="00E12AA3" w:rsidRPr="005F3510">
        <w:rPr>
          <w:rFonts w:ascii="Times New Roman" w:hAnsi="Times New Roman" w:cs="Times New Roman"/>
          <w:b/>
          <w:sz w:val="24"/>
          <w:szCs w:val="24"/>
        </w:rPr>
        <w:t>—Extending and varying licences</w:t>
      </w:r>
    </w:p>
    <w:p w14:paraId="16E916E3" w14:textId="06D396CE" w:rsidR="00E12AA3" w:rsidRPr="005F3510" w:rsidRDefault="002913BA" w:rsidP="00E12AA3">
      <w:pPr>
        <w:spacing w:before="240" w:after="240"/>
        <w:rPr>
          <w:rFonts w:ascii="Times New Roman" w:hAnsi="Times New Roman" w:cs="Times New Roman"/>
          <w:b/>
          <w:sz w:val="24"/>
          <w:szCs w:val="24"/>
        </w:rPr>
      </w:pPr>
      <w:r>
        <w:rPr>
          <w:rFonts w:ascii="Times New Roman" w:hAnsi="Times New Roman" w:cs="Times New Roman"/>
          <w:b/>
          <w:sz w:val="24"/>
          <w:szCs w:val="24"/>
        </w:rPr>
        <w:t>Section 10</w:t>
      </w:r>
      <w:r w:rsidR="00E12AA3" w:rsidRPr="005F3510">
        <w:rPr>
          <w:rFonts w:ascii="Times New Roman" w:hAnsi="Times New Roman" w:cs="Times New Roman"/>
          <w:b/>
          <w:sz w:val="24"/>
          <w:szCs w:val="24"/>
        </w:rPr>
        <w:t xml:space="preserve">5 </w:t>
      </w:r>
      <w:r w:rsidR="007C1A15" w:rsidRPr="005F3510">
        <w:rPr>
          <w:rFonts w:ascii="Times New Roman" w:hAnsi="Times New Roman" w:cs="Times New Roman"/>
          <w:b/>
          <w:sz w:val="24"/>
          <w:szCs w:val="24"/>
        </w:rPr>
        <w:t xml:space="preserve">– </w:t>
      </w:r>
      <w:r w:rsidR="00E12AA3" w:rsidRPr="005F3510">
        <w:rPr>
          <w:rFonts w:ascii="Times New Roman" w:hAnsi="Times New Roman" w:cs="Times New Roman"/>
          <w:b/>
          <w:sz w:val="24"/>
          <w:szCs w:val="24"/>
        </w:rPr>
        <w:t>Operation of this Division</w:t>
      </w:r>
    </w:p>
    <w:p w14:paraId="3F260F09" w14:textId="7074780D" w:rsidR="00E62E20" w:rsidRPr="005F3510" w:rsidRDefault="00091114" w:rsidP="00E12AA3">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Section 29(1)(f) of the </w:t>
      </w:r>
      <w:r w:rsidR="009E122A" w:rsidRPr="005F3510">
        <w:rPr>
          <w:rFonts w:ascii="Times New Roman" w:hAnsi="Times New Roman" w:cs="Times New Roman"/>
          <w:sz w:val="24"/>
          <w:szCs w:val="24"/>
        </w:rPr>
        <w:t xml:space="preserve">OEI </w:t>
      </w:r>
      <w:r w:rsidRPr="005F3510">
        <w:rPr>
          <w:rFonts w:ascii="Times New Roman" w:hAnsi="Times New Roman" w:cs="Times New Roman"/>
          <w:sz w:val="24"/>
          <w:szCs w:val="24"/>
        </w:rPr>
        <w:t xml:space="preserve">Act provides for regulations to prescribe a scheme (the licensing scheme) relating to any other matters that the Act provides for the licensing scheme to deal with. </w:t>
      </w:r>
      <w:r w:rsidR="00E62E20" w:rsidRPr="005F3510">
        <w:rPr>
          <w:rFonts w:ascii="Times New Roman" w:hAnsi="Times New Roman" w:cs="Times New Roman"/>
          <w:sz w:val="24"/>
          <w:szCs w:val="24"/>
        </w:rPr>
        <w:t xml:space="preserve">This </w:t>
      </w:r>
      <w:r w:rsidR="00EB3668" w:rsidRPr="005F3510">
        <w:rPr>
          <w:rFonts w:ascii="Times New Roman" w:hAnsi="Times New Roman" w:cs="Times New Roman"/>
          <w:sz w:val="24"/>
          <w:szCs w:val="24"/>
        </w:rPr>
        <w:t>D</w:t>
      </w:r>
      <w:r w:rsidR="00E62E20" w:rsidRPr="005F3510">
        <w:rPr>
          <w:rFonts w:ascii="Times New Roman" w:hAnsi="Times New Roman" w:cs="Times New Roman"/>
          <w:sz w:val="24"/>
          <w:szCs w:val="24"/>
        </w:rPr>
        <w:t>ivisio</w:t>
      </w:r>
      <w:r w:rsidR="0023552C" w:rsidRPr="005F3510">
        <w:rPr>
          <w:rFonts w:ascii="Times New Roman" w:hAnsi="Times New Roman" w:cs="Times New Roman"/>
          <w:sz w:val="24"/>
          <w:szCs w:val="24"/>
        </w:rPr>
        <w:t>n prescribes the matters relating to extending and varying licences under the licensing scheme.</w:t>
      </w:r>
    </w:p>
    <w:p w14:paraId="3B2ED64C" w14:textId="054479EF" w:rsidR="00E12AA3" w:rsidRPr="005F3510" w:rsidRDefault="002913BA" w:rsidP="00E12AA3">
      <w:pPr>
        <w:spacing w:before="240" w:after="240"/>
        <w:rPr>
          <w:rFonts w:ascii="Times New Roman" w:hAnsi="Times New Roman" w:cs="Times New Roman"/>
          <w:b/>
          <w:sz w:val="24"/>
          <w:szCs w:val="24"/>
        </w:rPr>
      </w:pPr>
      <w:r>
        <w:rPr>
          <w:rFonts w:ascii="Times New Roman" w:hAnsi="Times New Roman" w:cs="Times New Roman"/>
          <w:b/>
          <w:sz w:val="24"/>
          <w:szCs w:val="24"/>
        </w:rPr>
        <w:t>Section 11</w:t>
      </w:r>
      <w:r w:rsidR="00E12AA3" w:rsidRPr="005F3510">
        <w:rPr>
          <w:rFonts w:ascii="Times New Roman" w:hAnsi="Times New Roman" w:cs="Times New Roman"/>
          <w:b/>
          <w:sz w:val="24"/>
          <w:szCs w:val="24"/>
        </w:rPr>
        <w:t xml:space="preserve">0 </w:t>
      </w:r>
      <w:r w:rsidR="007C1A15" w:rsidRPr="005F3510">
        <w:rPr>
          <w:rFonts w:ascii="Times New Roman" w:hAnsi="Times New Roman" w:cs="Times New Roman"/>
          <w:b/>
          <w:sz w:val="24"/>
          <w:szCs w:val="24"/>
        </w:rPr>
        <w:t xml:space="preserve">– </w:t>
      </w:r>
      <w:r w:rsidR="00E12AA3" w:rsidRPr="005F3510">
        <w:rPr>
          <w:rFonts w:ascii="Times New Roman" w:hAnsi="Times New Roman" w:cs="Times New Roman"/>
          <w:b/>
          <w:sz w:val="24"/>
          <w:szCs w:val="24"/>
        </w:rPr>
        <w:t>Extending the term of a licence</w:t>
      </w:r>
    </w:p>
    <w:p w14:paraId="65AECA43" w14:textId="462EA599" w:rsidR="00E12AA3" w:rsidRPr="005F3510" w:rsidRDefault="00E12AA3" w:rsidP="00E12AA3">
      <w:pPr>
        <w:spacing w:before="240" w:after="240"/>
        <w:rPr>
          <w:rFonts w:ascii="Times New Roman" w:hAnsi="Times New Roman" w:cs="Times New Roman"/>
          <w:i/>
          <w:sz w:val="24"/>
          <w:szCs w:val="24"/>
        </w:rPr>
      </w:pPr>
      <w:r w:rsidRPr="005F3510">
        <w:rPr>
          <w:rFonts w:ascii="Times New Roman" w:hAnsi="Times New Roman" w:cs="Times New Roman"/>
          <w:i/>
          <w:sz w:val="24"/>
          <w:szCs w:val="24"/>
        </w:rPr>
        <w:t>On application</w:t>
      </w:r>
    </w:p>
    <w:p w14:paraId="35EFBE0C" w14:textId="4DADDE85" w:rsidR="00796748" w:rsidRPr="005F3510" w:rsidRDefault="002913BA" w:rsidP="00796748">
      <w:pPr>
        <w:spacing w:before="240" w:after="240"/>
        <w:rPr>
          <w:rFonts w:ascii="Times New Roman" w:hAnsi="Times New Roman" w:cs="Times New Roman"/>
          <w:sz w:val="24"/>
          <w:szCs w:val="24"/>
        </w:rPr>
      </w:pPr>
      <w:r>
        <w:rPr>
          <w:rFonts w:ascii="Times New Roman" w:hAnsi="Times New Roman" w:cs="Times New Roman"/>
          <w:sz w:val="24"/>
          <w:szCs w:val="24"/>
        </w:rPr>
        <w:t>Subsection 11</w:t>
      </w:r>
      <w:r w:rsidR="00032C73" w:rsidRPr="005F3510">
        <w:rPr>
          <w:rFonts w:ascii="Times New Roman" w:hAnsi="Times New Roman" w:cs="Times New Roman"/>
          <w:sz w:val="24"/>
          <w:szCs w:val="24"/>
        </w:rPr>
        <w:t>0(1) provides that t</w:t>
      </w:r>
      <w:r w:rsidR="00221F87" w:rsidRPr="005F3510">
        <w:rPr>
          <w:rFonts w:ascii="Times New Roman" w:hAnsi="Times New Roman" w:cs="Times New Roman"/>
          <w:sz w:val="24"/>
          <w:szCs w:val="24"/>
        </w:rPr>
        <w:t xml:space="preserve">he Minister may extend the term of a licence if the licence holder applies for an extension. </w:t>
      </w:r>
      <w:r>
        <w:rPr>
          <w:rFonts w:ascii="Times New Roman" w:hAnsi="Times New Roman" w:cs="Times New Roman"/>
          <w:sz w:val="24"/>
          <w:szCs w:val="24"/>
        </w:rPr>
        <w:t>Subsection 11</w:t>
      </w:r>
      <w:r w:rsidR="00032C73" w:rsidRPr="005F3510">
        <w:rPr>
          <w:rFonts w:ascii="Times New Roman" w:hAnsi="Times New Roman" w:cs="Times New Roman"/>
          <w:sz w:val="24"/>
          <w:szCs w:val="24"/>
        </w:rPr>
        <w:t>0(2)</w:t>
      </w:r>
      <w:r w:rsidR="00796748" w:rsidRPr="005F3510">
        <w:rPr>
          <w:rFonts w:ascii="Times New Roman" w:hAnsi="Times New Roman" w:cs="Times New Roman"/>
          <w:sz w:val="24"/>
          <w:szCs w:val="24"/>
        </w:rPr>
        <w:t xml:space="preserve"> sets out that the application for a licence extension must be made in the manner and form approved b</w:t>
      </w:r>
      <w:r w:rsidR="007E02F6" w:rsidRPr="005F3510">
        <w:rPr>
          <w:rFonts w:ascii="Times New Roman" w:hAnsi="Times New Roman" w:cs="Times New Roman"/>
          <w:sz w:val="24"/>
          <w:szCs w:val="24"/>
        </w:rPr>
        <w:t xml:space="preserve">y the Registrar and </w:t>
      </w:r>
      <w:r w:rsidR="00F50EB1" w:rsidRPr="005F3510">
        <w:rPr>
          <w:rFonts w:ascii="Times New Roman" w:hAnsi="Times New Roman" w:cs="Times New Roman"/>
          <w:sz w:val="24"/>
          <w:szCs w:val="24"/>
        </w:rPr>
        <w:t>published</w:t>
      </w:r>
      <w:r w:rsidR="007E02F6" w:rsidRPr="005F3510">
        <w:rPr>
          <w:rFonts w:ascii="Times New Roman" w:hAnsi="Times New Roman" w:cs="Times New Roman"/>
          <w:sz w:val="24"/>
          <w:szCs w:val="24"/>
        </w:rPr>
        <w:t xml:space="preserve"> on</w:t>
      </w:r>
      <w:r w:rsidR="00796748" w:rsidRPr="005F3510">
        <w:rPr>
          <w:rFonts w:ascii="Times New Roman" w:hAnsi="Times New Roman" w:cs="Times New Roman"/>
          <w:sz w:val="24"/>
          <w:szCs w:val="24"/>
        </w:rPr>
        <w:t xml:space="preserve"> its website. The application must include evidence that the application fee for a licence extension has been paid and must be accomp</w:t>
      </w:r>
      <w:r w:rsidR="007E02F6" w:rsidRPr="005F3510">
        <w:rPr>
          <w:rFonts w:ascii="Times New Roman" w:hAnsi="Times New Roman" w:cs="Times New Roman"/>
          <w:sz w:val="24"/>
          <w:szCs w:val="24"/>
        </w:rPr>
        <w:t>anied by</w:t>
      </w:r>
      <w:r w:rsidR="00796748" w:rsidRPr="005F3510">
        <w:rPr>
          <w:rFonts w:ascii="Times New Roman" w:hAnsi="Times New Roman" w:cs="Times New Roman"/>
          <w:sz w:val="24"/>
          <w:szCs w:val="24"/>
        </w:rPr>
        <w:t xml:space="preserve"> any other information or documents required by the approved form.</w:t>
      </w:r>
    </w:p>
    <w:p w14:paraId="69602FAF" w14:textId="06078F73" w:rsidR="0011154B" w:rsidRPr="005F3510" w:rsidRDefault="0011154B" w:rsidP="00796748">
      <w:pPr>
        <w:spacing w:before="240" w:after="240"/>
        <w:rPr>
          <w:rFonts w:ascii="Times New Roman" w:hAnsi="Times New Roman" w:cs="Times New Roman"/>
          <w:sz w:val="24"/>
          <w:szCs w:val="24"/>
        </w:rPr>
      </w:pPr>
      <w:r w:rsidRPr="005F3510">
        <w:rPr>
          <w:rFonts w:ascii="Times New Roman" w:hAnsi="Times New Roman" w:cs="Times New Roman"/>
          <w:sz w:val="24"/>
          <w:szCs w:val="24"/>
        </w:rPr>
        <w:t>An application to extend a feasibility licence, research and demonstration licence, or transmission and infrastructure licence must be made before the end day of the licence.</w:t>
      </w:r>
    </w:p>
    <w:p w14:paraId="0A5ABA0D" w14:textId="2513E35C" w:rsidR="00796748" w:rsidRPr="005F3510" w:rsidRDefault="00796748" w:rsidP="00796748">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In the case of a commercial licence, the application to extend the licence must be made at least five years before the end </w:t>
      </w:r>
      <w:r w:rsidR="0011154B" w:rsidRPr="005F3510">
        <w:rPr>
          <w:rFonts w:ascii="Times New Roman" w:hAnsi="Times New Roman" w:cs="Times New Roman"/>
          <w:sz w:val="24"/>
          <w:szCs w:val="24"/>
        </w:rPr>
        <w:t xml:space="preserve">day </w:t>
      </w:r>
      <w:r w:rsidRPr="005F3510">
        <w:rPr>
          <w:rFonts w:ascii="Times New Roman" w:hAnsi="Times New Roman" w:cs="Times New Roman"/>
          <w:sz w:val="24"/>
          <w:szCs w:val="24"/>
        </w:rPr>
        <w:t>of the licence.</w:t>
      </w:r>
    </w:p>
    <w:p w14:paraId="239E5B66" w14:textId="4E328B28" w:rsidR="00E12AA3" w:rsidRPr="005F3510" w:rsidRDefault="00E12AA3" w:rsidP="00E12AA3">
      <w:pPr>
        <w:spacing w:before="240" w:after="240"/>
        <w:rPr>
          <w:rFonts w:ascii="Times New Roman" w:hAnsi="Times New Roman" w:cs="Times New Roman"/>
          <w:i/>
          <w:sz w:val="24"/>
          <w:szCs w:val="24"/>
        </w:rPr>
      </w:pPr>
      <w:r w:rsidRPr="005F3510">
        <w:rPr>
          <w:rFonts w:ascii="Times New Roman" w:hAnsi="Times New Roman" w:cs="Times New Roman"/>
          <w:i/>
          <w:sz w:val="24"/>
          <w:szCs w:val="24"/>
        </w:rPr>
        <w:t>On Minister’s own initiative</w:t>
      </w:r>
    </w:p>
    <w:p w14:paraId="13046FC4" w14:textId="4AC91191" w:rsidR="00E12AA3" w:rsidRPr="005F3510" w:rsidRDefault="002913BA" w:rsidP="00E12AA3">
      <w:pPr>
        <w:spacing w:before="240" w:after="240"/>
        <w:rPr>
          <w:rFonts w:ascii="Times New Roman" w:hAnsi="Times New Roman" w:cs="Times New Roman"/>
          <w:sz w:val="24"/>
          <w:szCs w:val="24"/>
        </w:rPr>
      </w:pPr>
      <w:r>
        <w:rPr>
          <w:rFonts w:ascii="Times New Roman" w:hAnsi="Times New Roman" w:cs="Times New Roman"/>
          <w:sz w:val="24"/>
          <w:szCs w:val="24"/>
        </w:rPr>
        <w:t>Subsection 11</w:t>
      </w:r>
      <w:r w:rsidR="00032C73" w:rsidRPr="005F3510">
        <w:rPr>
          <w:rFonts w:ascii="Times New Roman" w:hAnsi="Times New Roman" w:cs="Times New Roman"/>
          <w:sz w:val="24"/>
          <w:szCs w:val="24"/>
        </w:rPr>
        <w:t>0(3) provides that t</w:t>
      </w:r>
      <w:r w:rsidR="00410077" w:rsidRPr="005F3510">
        <w:rPr>
          <w:rFonts w:ascii="Times New Roman" w:hAnsi="Times New Roman" w:cs="Times New Roman"/>
          <w:sz w:val="24"/>
          <w:szCs w:val="24"/>
        </w:rPr>
        <w:t>he Minister may extend the term of a feasibility licence or a research and demonstration licence on the Minister’s own initiative.</w:t>
      </w:r>
    </w:p>
    <w:p w14:paraId="0E419EBF" w14:textId="0673CD79" w:rsidR="00E12AA3" w:rsidRPr="005F3510" w:rsidRDefault="00E12AA3" w:rsidP="00E12AA3">
      <w:pPr>
        <w:spacing w:before="240" w:after="240"/>
        <w:rPr>
          <w:rFonts w:ascii="Times New Roman" w:hAnsi="Times New Roman" w:cs="Times New Roman"/>
          <w:i/>
          <w:sz w:val="24"/>
          <w:szCs w:val="24"/>
        </w:rPr>
      </w:pPr>
      <w:r w:rsidRPr="005F3510">
        <w:rPr>
          <w:rFonts w:ascii="Times New Roman" w:hAnsi="Times New Roman" w:cs="Times New Roman"/>
          <w:i/>
          <w:sz w:val="24"/>
          <w:szCs w:val="24"/>
        </w:rPr>
        <w:t>Notice of extension</w:t>
      </w:r>
    </w:p>
    <w:p w14:paraId="3ED263B3" w14:textId="56E3A3B4" w:rsidR="0011154B" w:rsidRPr="005F3510" w:rsidRDefault="002913BA" w:rsidP="00E12AA3">
      <w:pPr>
        <w:spacing w:before="240" w:after="240"/>
        <w:rPr>
          <w:rFonts w:ascii="Times New Roman" w:hAnsi="Times New Roman" w:cs="Times New Roman"/>
          <w:sz w:val="24"/>
          <w:szCs w:val="24"/>
        </w:rPr>
      </w:pPr>
      <w:r>
        <w:rPr>
          <w:rFonts w:ascii="Times New Roman" w:hAnsi="Times New Roman" w:cs="Times New Roman"/>
          <w:sz w:val="24"/>
          <w:szCs w:val="24"/>
        </w:rPr>
        <w:t>Subsection 11</w:t>
      </w:r>
      <w:r w:rsidR="00032C73" w:rsidRPr="005F3510">
        <w:rPr>
          <w:rFonts w:ascii="Times New Roman" w:hAnsi="Times New Roman" w:cs="Times New Roman"/>
          <w:sz w:val="24"/>
          <w:szCs w:val="24"/>
        </w:rPr>
        <w:t>0(4) provides that i</w:t>
      </w:r>
      <w:r w:rsidR="00410077" w:rsidRPr="005F3510">
        <w:rPr>
          <w:rFonts w:ascii="Times New Roman" w:hAnsi="Times New Roman" w:cs="Times New Roman"/>
          <w:sz w:val="24"/>
          <w:szCs w:val="24"/>
        </w:rPr>
        <w:t xml:space="preserve">f the Minister decides to </w:t>
      </w:r>
      <w:r w:rsidR="0011154B" w:rsidRPr="005F3510">
        <w:rPr>
          <w:rFonts w:ascii="Times New Roman" w:hAnsi="Times New Roman" w:cs="Times New Roman"/>
          <w:sz w:val="24"/>
          <w:szCs w:val="24"/>
        </w:rPr>
        <w:t>extend</w:t>
      </w:r>
      <w:r w:rsidR="00410077" w:rsidRPr="005F3510">
        <w:rPr>
          <w:rFonts w:ascii="Times New Roman" w:hAnsi="Times New Roman" w:cs="Times New Roman"/>
          <w:sz w:val="24"/>
          <w:szCs w:val="24"/>
        </w:rPr>
        <w:t xml:space="preserve"> the term of a licence, the licence holder </w:t>
      </w:r>
      <w:r w:rsidR="0011154B" w:rsidRPr="005F3510">
        <w:rPr>
          <w:rFonts w:ascii="Times New Roman" w:hAnsi="Times New Roman" w:cs="Times New Roman"/>
          <w:sz w:val="24"/>
          <w:szCs w:val="24"/>
        </w:rPr>
        <w:t>must</w:t>
      </w:r>
      <w:r w:rsidR="00410077" w:rsidRPr="005F3510">
        <w:rPr>
          <w:rFonts w:ascii="Times New Roman" w:hAnsi="Times New Roman" w:cs="Times New Roman"/>
          <w:sz w:val="24"/>
          <w:szCs w:val="24"/>
        </w:rPr>
        <w:t xml:space="preserve"> be </w:t>
      </w:r>
      <w:r w:rsidR="0011154B" w:rsidRPr="005F3510">
        <w:rPr>
          <w:rFonts w:ascii="Times New Roman" w:hAnsi="Times New Roman" w:cs="Times New Roman"/>
          <w:sz w:val="24"/>
          <w:szCs w:val="24"/>
        </w:rPr>
        <w:t>given</w:t>
      </w:r>
      <w:r w:rsidR="00410077" w:rsidRPr="005F3510">
        <w:rPr>
          <w:rFonts w:ascii="Times New Roman" w:hAnsi="Times New Roman" w:cs="Times New Roman"/>
          <w:sz w:val="24"/>
          <w:szCs w:val="24"/>
        </w:rPr>
        <w:t xml:space="preserve"> written notice of the extension.</w:t>
      </w:r>
    </w:p>
    <w:p w14:paraId="41EC2CDB" w14:textId="5CCA96AE" w:rsidR="00410077" w:rsidRPr="005F3510" w:rsidRDefault="002913BA" w:rsidP="00E12AA3">
      <w:pPr>
        <w:spacing w:before="240" w:after="240"/>
        <w:rPr>
          <w:rFonts w:ascii="Times New Roman" w:hAnsi="Times New Roman" w:cs="Times New Roman"/>
          <w:sz w:val="24"/>
          <w:szCs w:val="24"/>
        </w:rPr>
      </w:pPr>
      <w:r>
        <w:rPr>
          <w:rFonts w:ascii="Times New Roman" w:hAnsi="Times New Roman" w:cs="Times New Roman"/>
          <w:sz w:val="24"/>
          <w:szCs w:val="24"/>
        </w:rPr>
        <w:t>Subsection 11</w:t>
      </w:r>
      <w:r w:rsidR="00032C73" w:rsidRPr="005F3510">
        <w:rPr>
          <w:rFonts w:ascii="Times New Roman" w:hAnsi="Times New Roman" w:cs="Times New Roman"/>
          <w:sz w:val="24"/>
          <w:szCs w:val="24"/>
        </w:rPr>
        <w:t>0(5) clarifies that this</w:t>
      </w:r>
      <w:r w:rsidR="00410077" w:rsidRPr="005F3510">
        <w:rPr>
          <w:rFonts w:ascii="Times New Roman" w:hAnsi="Times New Roman" w:cs="Times New Roman"/>
          <w:sz w:val="24"/>
          <w:szCs w:val="24"/>
        </w:rPr>
        <w:t xml:space="preserve"> written notice </w:t>
      </w:r>
      <w:r w:rsidR="00032C73" w:rsidRPr="005F3510">
        <w:rPr>
          <w:rFonts w:ascii="Times New Roman" w:hAnsi="Times New Roman" w:cs="Times New Roman"/>
          <w:sz w:val="24"/>
          <w:szCs w:val="24"/>
        </w:rPr>
        <w:t>may be</w:t>
      </w:r>
      <w:r w:rsidR="00410077" w:rsidRPr="005F3510">
        <w:rPr>
          <w:rFonts w:ascii="Times New Roman" w:hAnsi="Times New Roman" w:cs="Times New Roman"/>
          <w:sz w:val="24"/>
          <w:szCs w:val="24"/>
        </w:rPr>
        <w:t xml:space="preserve"> </w:t>
      </w:r>
      <w:r w:rsidR="0011154B" w:rsidRPr="005F3510">
        <w:rPr>
          <w:rFonts w:ascii="Times New Roman" w:hAnsi="Times New Roman" w:cs="Times New Roman"/>
          <w:sz w:val="24"/>
          <w:szCs w:val="24"/>
        </w:rPr>
        <w:t>given</w:t>
      </w:r>
      <w:r w:rsidR="00410077" w:rsidRPr="005F3510">
        <w:rPr>
          <w:rFonts w:ascii="Times New Roman" w:hAnsi="Times New Roman" w:cs="Times New Roman"/>
          <w:sz w:val="24"/>
          <w:szCs w:val="24"/>
        </w:rPr>
        <w:t xml:space="preserve"> to the licence holder by the Registrar. </w:t>
      </w:r>
      <w:r w:rsidR="0011154B" w:rsidRPr="005F3510">
        <w:rPr>
          <w:rFonts w:ascii="Times New Roman" w:hAnsi="Times New Roman" w:cs="Times New Roman"/>
          <w:sz w:val="24"/>
          <w:szCs w:val="24"/>
        </w:rPr>
        <w:t>This would be done on behalf of the Minister.</w:t>
      </w:r>
    </w:p>
    <w:p w14:paraId="7E4521BC" w14:textId="768875C1" w:rsidR="00827840" w:rsidRPr="005F3510" w:rsidRDefault="00827840" w:rsidP="00827840">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first explanatory note under </w:t>
      </w:r>
      <w:r w:rsidR="002913BA">
        <w:rPr>
          <w:rFonts w:ascii="Times New Roman" w:hAnsi="Times New Roman" w:cs="Times New Roman"/>
          <w:sz w:val="24"/>
          <w:szCs w:val="24"/>
        </w:rPr>
        <w:t>subsection 11</w:t>
      </w:r>
      <w:r w:rsidR="00032C73" w:rsidRPr="005F3510">
        <w:rPr>
          <w:rFonts w:ascii="Times New Roman" w:hAnsi="Times New Roman" w:cs="Times New Roman"/>
          <w:sz w:val="24"/>
          <w:szCs w:val="24"/>
        </w:rPr>
        <w:t>0(5)</w:t>
      </w:r>
      <w:r w:rsidRPr="005F3510">
        <w:rPr>
          <w:rFonts w:ascii="Times New Roman" w:hAnsi="Times New Roman" w:cs="Times New Roman"/>
          <w:sz w:val="24"/>
          <w:szCs w:val="24"/>
        </w:rPr>
        <w:t xml:space="preserve"> offers a reminder that the extension of a term of a licence must be recorded in the Register.</w:t>
      </w:r>
    </w:p>
    <w:p w14:paraId="3D2C2A79" w14:textId="489E2427" w:rsidR="00827840" w:rsidRPr="005F3510" w:rsidRDefault="00827840" w:rsidP="00827840">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second explanatory note provides the sections of the </w:t>
      </w:r>
      <w:r w:rsidR="009E122A" w:rsidRPr="005F3510">
        <w:rPr>
          <w:rFonts w:ascii="Times New Roman" w:hAnsi="Times New Roman" w:cs="Times New Roman"/>
          <w:sz w:val="24"/>
          <w:szCs w:val="24"/>
        </w:rPr>
        <w:t xml:space="preserve">OEI </w:t>
      </w:r>
      <w:r w:rsidRPr="005F3510">
        <w:rPr>
          <w:rFonts w:ascii="Times New Roman" w:hAnsi="Times New Roman" w:cs="Times New Roman"/>
          <w:sz w:val="24"/>
          <w:szCs w:val="24"/>
        </w:rPr>
        <w:t xml:space="preserve">Act that set out the rules relating to extending the term of a licence. </w:t>
      </w:r>
    </w:p>
    <w:p w14:paraId="497D45C6" w14:textId="77777777" w:rsidR="00455CC4" w:rsidRDefault="00455CC4" w:rsidP="00E12AA3">
      <w:pPr>
        <w:spacing w:before="240" w:after="240"/>
        <w:rPr>
          <w:rFonts w:ascii="Times New Roman" w:hAnsi="Times New Roman" w:cs="Times New Roman"/>
          <w:b/>
          <w:sz w:val="24"/>
          <w:szCs w:val="24"/>
        </w:rPr>
      </w:pPr>
    </w:p>
    <w:p w14:paraId="26B3BBCF" w14:textId="1CCD6911" w:rsidR="00E12AA3" w:rsidRPr="005F3510" w:rsidRDefault="002913BA" w:rsidP="00E12AA3">
      <w:pPr>
        <w:spacing w:before="240" w:after="240"/>
        <w:rPr>
          <w:rFonts w:ascii="Times New Roman" w:hAnsi="Times New Roman" w:cs="Times New Roman"/>
          <w:b/>
          <w:sz w:val="24"/>
          <w:szCs w:val="24"/>
        </w:rPr>
      </w:pPr>
      <w:r>
        <w:rPr>
          <w:rFonts w:ascii="Times New Roman" w:hAnsi="Times New Roman" w:cs="Times New Roman"/>
          <w:b/>
          <w:sz w:val="24"/>
          <w:szCs w:val="24"/>
        </w:rPr>
        <w:lastRenderedPageBreak/>
        <w:t>Section 11</w:t>
      </w:r>
      <w:r w:rsidR="00E12AA3" w:rsidRPr="005F3510">
        <w:rPr>
          <w:rFonts w:ascii="Times New Roman" w:hAnsi="Times New Roman" w:cs="Times New Roman"/>
          <w:b/>
          <w:sz w:val="24"/>
          <w:szCs w:val="24"/>
        </w:rPr>
        <w:t xml:space="preserve">5 </w:t>
      </w:r>
      <w:r w:rsidR="007C1A15" w:rsidRPr="005F3510">
        <w:rPr>
          <w:rFonts w:ascii="Times New Roman" w:hAnsi="Times New Roman" w:cs="Times New Roman"/>
          <w:b/>
          <w:sz w:val="24"/>
          <w:szCs w:val="24"/>
        </w:rPr>
        <w:t xml:space="preserve">– </w:t>
      </w:r>
      <w:r w:rsidR="00E12AA3" w:rsidRPr="005F3510">
        <w:rPr>
          <w:rFonts w:ascii="Times New Roman" w:hAnsi="Times New Roman" w:cs="Times New Roman"/>
          <w:b/>
          <w:sz w:val="24"/>
          <w:szCs w:val="24"/>
        </w:rPr>
        <w:t>Application to vary a licence</w:t>
      </w:r>
    </w:p>
    <w:p w14:paraId="17181529" w14:textId="08DC9A53" w:rsidR="0011154B" w:rsidRPr="005F3510" w:rsidRDefault="0011154B" w:rsidP="00E12AA3">
      <w:pPr>
        <w:spacing w:before="240" w:after="240"/>
        <w:rPr>
          <w:rFonts w:ascii="Times New Roman" w:hAnsi="Times New Roman" w:cs="Times New Roman"/>
          <w:sz w:val="24"/>
          <w:szCs w:val="24"/>
        </w:rPr>
      </w:pPr>
      <w:r w:rsidRPr="005F3510">
        <w:rPr>
          <w:rFonts w:ascii="Times New Roman" w:hAnsi="Times New Roman" w:cs="Times New Roman"/>
          <w:sz w:val="24"/>
          <w:szCs w:val="24"/>
        </w:rPr>
        <w:t>Sections 38, 48, 57</w:t>
      </w:r>
      <w:r w:rsidR="00030EBD" w:rsidRPr="005F3510">
        <w:rPr>
          <w:rFonts w:ascii="Times New Roman" w:hAnsi="Times New Roman" w:cs="Times New Roman"/>
          <w:sz w:val="24"/>
          <w:szCs w:val="24"/>
        </w:rPr>
        <w:t xml:space="preserve"> and </w:t>
      </w:r>
      <w:r w:rsidRPr="005F3510">
        <w:rPr>
          <w:rFonts w:ascii="Times New Roman" w:hAnsi="Times New Roman" w:cs="Times New Roman"/>
          <w:sz w:val="24"/>
          <w:szCs w:val="24"/>
        </w:rPr>
        <w:t xml:space="preserve">66 of the </w:t>
      </w:r>
      <w:r w:rsidR="00030EBD" w:rsidRPr="005F3510">
        <w:rPr>
          <w:rFonts w:ascii="Times New Roman" w:hAnsi="Times New Roman" w:cs="Times New Roman"/>
          <w:sz w:val="24"/>
          <w:szCs w:val="24"/>
        </w:rPr>
        <w:t xml:space="preserve">OEI </w:t>
      </w:r>
      <w:r w:rsidRPr="005F3510">
        <w:rPr>
          <w:rFonts w:ascii="Times New Roman" w:hAnsi="Times New Roman" w:cs="Times New Roman"/>
          <w:sz w:val="24"/>
          <w:szCs w:val="24"/>
        </w:rPr>
        <w:t>Act enable a licence holder to apply to vary a licence to: impose a condition on the licence; or vary or revoke a condition imposed on the licence; or remove one or more areas from the licence area.</w:t>
      </w:r>
    </w:p>
    <w:p w14:paraId="3943D12A" w14:textId="2AA81138" w:rsidR="00087F21" w:rsidRPr="005F3510" w:rsidRDefault="00032C73" w:rsidP="00E12AA3">
      <w:pPr>
        <w:spacing w:before="240" w:after="240"/>
        <w:rPr>
          <w:rFonts w:ascii="Times New Roman" w:hAnsi="Times New Roman" w:cs="Times New Roman"/>
          <w:sz w:val="24"/>
          <w:szCs w:val="24"/>
        </w:rPr>
      </w:pPr>
      <w:r w:rsidRPr="005F3510">
        <w:rPr>
          <w:rFonts w:ascii="Times New Roman" w:hAnsi="Times New Roman" w:cs="Times New Roman"/>
          <w:sz w:val="24"/>
          <w:szCs w:val="24"/>
        </w:rPr>
        <w:t>S</w:t>
      </w:r>
      <w:r w:rsidR="002913BA">
        <w:rPr>
          <w:rFonts w:ascii="Times New Roman" w:hAnsi="Times New Roman" w:cs="Times New Roman"/>
          <w:sz w:val="24"/>
          <w:szCs w:val="24"/>
        </w:rPr>
        <w:t>ubsection 11</w:t>
      </w:r>
      <w:r w:rsidRPr="005F3510">
        <w:rPr>
          <w:rFonts w:ascii="Times New Roman" w:hAnsi="Times New Roman" w:cs="Times New Roman"/>
          <w:sz w:val="24"/>
          <w:szCs w:val="24"/>
        </w:rPr>
        <w:t>5(1) sets out that a</w:t>
      </w:r>
      <w:r w:rsidR="00087F21" w:rsidRPr="005F3510">
        <w:rPr>
          <w:rFonts w:ascii="Times New Roman" w:hAnsi="Times New Roman" w:cs="Times New Roman"/>
          <w:sz w:val="24"/>
          <w:szCs w:val="24"/>
        </w:rPr>
        <w:t xml:space="preserve">n application to vary a licence must be made in the manner and form approved by the Registrar and </w:t>
      </w:r>
      <w:r w:rsidR="0011154B" w:rsidRPr="005F3510">
        <w:rPr>
          <w:rFonts w:ascii="Times New Roman" w:hAnsi="Times New Roman" w:cs="Times New Roman"/>
          <w:sz w:val="24"/>
          <w:szCs w:val="24"/>
        </w:rPr>
        <w:t>published on</w:t>
      </w:r>
      <w:r w:rsidR="00087F21" w:rsidRPr="005F3510">
        <w:rPr>
          <w:rFonts w:ascii="Times New Roman" w:hAnsi="Times New Roman" w:cs="Times New Roman"/>
          <w:sz w:val="24"/>
          <w:szCs w:val="24"/>
        </w:rPr>
        <w:t xml:space="preserve"> its website. The application must include evidence that the application fee for a licence variation has been paid and must</w:t>
      </w:r>
      <w:r w:rsidR="007E02F6" w:rsidRPr="005F3510">
        <w:rPr>
          <w:rFonts w:ascii="Times New Roman" w:hAnsi="Times New Roman" w:cs="Times New Roman"/>
          <w:sz w:val="24"/>
          <w:szCs w:val="24"/>
        </w:rPr>
        <w:t xml:space="preserve"> be accompanied by</w:t>
      </w:r>
      <w:r w:rsidR="00087F21" w:rsidRPr="005F3510">
        <w:rPr>
          <w:rFonts w:ascii="Times New Roman" w:hAnsi="Times New Roman" w:cs="Times New Roman"/>
          <w:sz w:val="24"/>
          <w:szCs w:val="24"/>
        </w:rPr>
        <w:t xml:space="preserve"> any other information or documents required by the approved form.</w:t>
      </w:r>
    </w:p>
    <w:p w14:paraId="76B619A2" w14:textId="24974CB9" w:rsidR="00087F21" w:rsidRPr="005F3510" w:rsidRDefault="00087F21" w:rsidP="00E12AA3">
      <w:pPr>
        <w:spacing w:before="240" w:after="240"/>
        <w:rPr>
          <w:rFonts w:ascii="Times New Roman" w:hAnsi="Times New Roman" w:cs="Times New Roman"/>
          <w:i/>
          <w:sz w:val="24"/>
          <w:szCs w:val="24"/>
        </w:rPr>
      </w:pPr>
      <w:r w:rsidRPr="005F3510">
        <w:rPr>
          <w:rFonts w:ascii="Times New Roman" w:hAnsi="Times New Roman" w:cs="Times New Roman"/>
          <w:i/>
          <w:sz w:val="24"/>
          <w:szCs w:val="24"/>
        </w:rPr>
        <w:t>Notice of variation</w:t>
      </w:r>
    </w:p>
    <w:p w14:paraId="53CF26F2" w14:textId="06B5604B" w:rsidR="00087F21" w:rsidRPr="005F3510" w:rsidRDefault="002913BA" w:rsidP="00087F21">
      <w:pPr>
        <w:spacing w:before="240" w:after="240"/>
        <w:rPr>
          <w:rFonts w:ascii="Times New Roman" w:hAnsi="Times New Roman" w:cs="Times New Roman"/>
          <w:sz w:val="24"/>
          <w:szCs w:val="24"/>
        </w:rPr>
      </w:pPr>
      <w:r>
        <w:rPr>
          <w:rFonts w:ascii="Times New Roman" w:hAnsi="Times New Roman" w:cs="Times New Roman"/>
          <w:sz w:val="24"/>
          <w:szCs w:val="24"/>
        </w:rPr>
        <w:t>Subsection 11</w:t>
      </w:r>
      <w:r w:rsidR="00032C73" w:rsidRPr="005F3510">
        <w:rPr>
          <w:rFonts w:ascii="Times New Roman" w:hAnsi="Times New Roman" w:cs="Times New Roman"/>
          <w:sz w:val="24"/>
          <w:szCs w:val="24"/>
        </w:rPr>
        <w:t>5(2) provides that i</w:t>
      </w:r>
      <w:r w:rsidR="00087F21" w:rsidRPr="005F3510">
        <w:rPr>
          <w:rFonts w:ascii="Times New Roman" w:hAnsi="Times New Roman" w:cs="Times New Roman"/>
          <w:sz w:val="24"/>
          <w:szCs w:val="24"/>
        </w:rPr>
        <w:t xml:space="preserve">f the Minister decides to vary a licence, the licence holder </w:t>
      </w:r>
      <w:r w:rsidR="0011154B" w:rsidRPr="005F3510">
        <w:rPr>
          <w:rFonts w:ascii="Times New Roman" w:hAnsi="Times New Roman" w:cs="Times New Roman"/>
          <w:sz w:val="24"/>
          <w:szCs w:val="24"/>
        </w:rPr>
        <w:t>must</w:t>
      </w:r>
      <w:r w:rsidR="00087F21" w:rsidRPr="005F3510">
        <w:rPr>
          <w:rFonts w:ascii="Times New Roman" w:hAnsi="Times New Roman" w:cs="Times New Roman"/>
          <w:sz w:val="24"/>
          <w:szCs w:val="24"/>
        </w:rPr>
        <w:t xml:space="preserve"> be </w:t>
      </w:r>
      <w:r w:rsidR="0011154B" w:rsidRPr="005F3510">
        <w:rPr>
          <w:rFonts w:ascii="Times New Roman" w:hAnsi="Times New Roman" w:cs="Times New Roman"/>
          <w:sz w:val="24"/>
          <w:szCs w:val="24"/>
        </w:rPr>
        <w:t>given</w:t>
      </w:r>
      <w:r w:rsidR="00087F21" w:rsidRPr="005F3510">
        <w:rPr>
          <w:rFonts w:ascii="Times New Roman" w:hAnsi="Times New Roman" w:cs="Times New Roman"/>
          <w:sz w:val="24"/>
          <w:szCs w:val="24"/>
        </w:rPr>
        <w:t xml:space="preserve"> written notice of the variation. </w:t>
      </w:r>
      <w:r>
        <w:rPr>
          <w:rFonts w:ascii="Times New Roman" w:hAnsi="Times New Roman" w:cs="Times New Roman"/>
          <w:sz w:val="24"/>
          <w:szCs w:val="24"/>
        </w:rPr>
        <w:t xml:space="preserve">Subsection </w:t>
      </w:r>
      <w:r w:rsidR="00032C73" w:rsidRPr="005F3510">
        <w:rPr>
          <w:rFonts w:ascii="Times New Roman" w:hAnsi="Times New Roman" w:cs="Times New Roman"/>
          <w:sz w:val="24"/>
          <w:szCs w:val="24"/>
        </w:rPr>
        <w:t>1</w:t>
      </w:r>
      <w:r>
        <w:rPr>
          <w:rFonts w:ascii="Times New Roman" w:hAnsi="Times New Roman" w:cs="Times New Roman"/>
          <w:sz w:val="24"/>
          <w:szCs w:val="24"/>
        </w:rPr>
        <w:t>1</w:t>
      </w:r>
      <w:r w:rsidR="00032C73" w:rsidRPr="005F3510">
        <w:rPr>
          <w:rFonts w:ascii="Times New Roman" w:hAnsi="Times New Roman" w:cs="Times New Roman"/>
          <w:sz w:val="24"/>
          <w:szCs w:val="24"/>
        </w:rPr>
        <w:t>5(3) clarifies that t</w:t>
      </w:r>
      <w:r w:rsidR="00087F21" w:rsidRPr="005F3510">
        <w:rPr>
          <w:rFonts w:ascii="Times New Roman" w:hAnsi="Times New Roman" w:cs="Times New Roman"/>
          <w:sz w:val="24"/>
          <w:szCs w:val="24"/>
        </w:rPr>
        <w:t xml:space="preserve">his written notice may be </w:t>
      </w:r>
      <w:r w:rsidR="0011154B" w:rsidRPr="005F3510">
        <w:rPr>
          <w:rFonts w:ascii="Times New Roman" w:hAnsi="Times New Roman" w:cs="Times New Roman"/>
          <w:sz w:val="24"/>
          <w:szCs w:val="24"/>
        </w:rPr>
        <w:t>given</w:t>
      </w:r>
      <w:r w:rsidR="00087F21" w:rsidRPr="005F3510">
        <w:rPr>
          <w:rFonts w:ascii="Times New Roman" w:hAnsi="Times New Roman" w:cs="Times New Roman"/>
          <w:sz w:val="24"/>
          <w:szCs w:val="24"/>
        </w:rPr>
        <w:t xml:space="preserve"> to the licence holder by the Registrar. </w:t>
      </w:r>
      <w:r w:rsidR="0011154B" w:rsidRPr="005F3510">
        <w:rPr>
          <w:rFonts w:ascii="Times New Roman" w:hAnsi="Times New Roman" w:cs="Times New Roman"/>
          <w:sz w:val="24"/>
          <w:szCs w:val="24"/>
        </w:rPr>
        <w:t>This would be done on behalf of the Minister</w:t>
      </w:r>
    </w:p>
    <w:p w14:paraId="4D15E828" w14:textId="5694B079" w:rsidR="00087F21" w:rsidRPr="005F3510" w:rsidRDefault="00087F21" w:rsidP="00087F21">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first explanatory note under </w:t>
      </w:r>
      <w:r w:rsidR="002913BA">
        <w:rPr>
          <w:rFonts w:ascii="Times New Roman" w:hAnsi="Times New Roman" w:cs="Times New Roman"/>
          <w:sz w:val="24"/>
          <w:szCs w:val="24"/>
        </w:rPr>
        <w:t xml:space="preserve">Subsection </w:t>
      </w:r>
      <w:r w:rsidR="00032C73" w:rsidRPr="005F3510">
        <w:rPr>
          <w:rFonts w:ascii="Times New Roman" w:hAnsi="Times New Roman" w:cs="Times New Roman"/>
          <w:sz w:val="24"/>
          <w:szCs w:val="24"/>
        </w:rPr>
        <w:t>1</w:t>
      </w:r>
      <w:r w:rsidR="002913BA">
        <w:rPr>
          <w:rFonts w:ascii="Times New Roman" w:hAnsi="Times New Roman" w:cs="Times New Roman"/>
          <w:sz w:val="24"/>
          <w:szCs w:val="24"/>
        </w:rPr>
        <w:t>1</w:t>
      </w:r>
      <w:r w:rsidR="00032C73" w:rsidRPr="005F3510">
        <w:rPr>
          <w:rFonts w:ascii="Times New Roman" w:hAnsi="Times New Roman" w:cs="Times New Roman"/>
          <w:sz w:val="24"/>
          <w:szCs w:val="24"/>
        </w:rPr>
        <w:t>5(3)</w:t>
      </w:r>
      <w:r w:rsidRPr="005F3510">
        <w:rPr>
          <w:rFonts w:ascii="Times New Roman" w:hAnsi="Times New Roman" w:cs="Times New Roman"/>
          <w:sz w:val="24"/>
          <w:szCs w:val="24"/>
        </w:rPr>
        <w:t xml:space="preserve"> offers a reminder that the variation of a licence must be recorded in the Register.</w:t>
      </w:r>
    </w:p>
    <w:p w14:paraId="5C7822FE" w14:textId="06884B62" w:rsidR="00087F21" w:rsidRPr="005F3510" w:rsidRDefault="00087F21" w:rsidP="00087F21">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second explanatory note provides the sections of the </w:t>
      </w:r>
      <w:r w:rsidR="00FE3CBA" w:rsidRPr="005F3510">
        <w:rPr>
          <w:rFonts w:ascii="Times New Roman" w:hAnsi="Times New Roman" w:cs="Times New Roman"/>
          <w:sz w:val="24"/>
          <w:szCs w:val="24"/>
        </w:rPr>
        <w:t xml:space="preserve">OEI </w:t>
      </w:r>
      <w:r w:rsidRPr="005F3510">
        <w:rPr>
          <w:rFonts w:ascii="Times New Roman" w:hAnsi="Times New Roman" w:cs="Times New Roman"/>
          <w:sz w:val="24"/>
          <w:szCs w:val="24"/>
        </w:rPr>
        <w:t>Act that set out the rules relating to varying licences</w:t>
      </w:r>
      <w:r w:rsidR="00FE3CBA" w:rsidRPr="005F3510">
        <w:rPr>
          <w:rFonts w:ascii="Times New Roman" w:hAnsi="Times New Roman" w:cs="Times New Roman"/>
          <w:sz w:val="24"/>
          <w:szCs w:val="24"/>
        </w:rPr>
        <w:t xml:space="preserve"> for each licence type</w:t>
      </w:r>
      <w:r w:rsidRPr="005F3510">
        <w:rPr>
          <w:rFonts w:ascii="Times New Roman" w:hAnsi="Times New Roman" w:cs="Times New Roman"/>
          <w:sz w:val="24"/>
          <w:szCs w:val="24"/>
        </w:rPr>
        <w:t xml:space="preserve">. </w:t>
      </w:r>
    </w:p>
    <w:p w14:paraId="681C668E" w14:textId="6F5EE050" w:rsidR="00087F21" w:rsidRPr="005F3510" w:rsidRDefault="00BC0AFC" w:rsidP="00E12AA3">
      <w:pPr>
        <w:spacing w:before="240" w:after="240"/>
        <w:rPr>
          <w:rFonts w:ascii="Times New Roman" w:hAnsi="Times New Roman" w:cs="Times New Roman"/>
          <w:b/>
          <w:sz w:val="24"/>
          <w:szCs w:val="24"/>
        </w:rPr>
      </w:pPr>
      <w:r w:rsidRPr="005F3510">
        <w:rPr>
          <w:rFonts w:ascii="Times New Roman" w:hAnsi="Times New Roman" w:cs="Times New Roman"/>
          <w:b/>
          <w:sz w:val="24"/>
          <w:szCs w:val="24"/>
        </w:rPr>
        <w:t>Division 6—Licence conditions</w:t>
      </w:r>
    </w:p>
    <w:p w14:paraId="0FF61A62" w14:textId="07EEA5CF" w:rsidR="00BC0AFC" w:rsidRPr="005F3510" w:rsidRDefault="005B1961" w:rsidP="00E12AA3">
      <w:pPr>
        <w:spacing w:before="240" w:after="240"/>
        <w:rPr>
          <w:rFonts w:ascii="Times New Roman" w:hAnsi="Times New Roman" w:cs="Times New Roman"/>
          <w:b/>
          <w:sz w:val="24"/>
          <w:szCs w:val="24"/>
        </w:rPr>
      </w:pPr>
      <w:r>
        <w:rPr>
          <w:rFonts w:ascii="Times New Roman" w:hAnsi="Times New Roman" w:cs="Times New Roman"/>
          <w:b/>
          <w:sz w:val="24"/>
          <w:szCs w:val="24"/>
        </w:rPr>
        <w:t>Section 120</w:t>
      </w:r>
      <w:r w:rsidR="00BC0AFC" w:rsidRPr="005F3510">
        <w:rPr>
          <w:rFonts w:ascii="Times New Roman" w:hAnsi="Times New Roman" w:cs="Times New Roman"/>
          <w:b/>
          <w:sz w:val="24"/>
          <w:szCs w:val="24"/>
        </w:rPr>
        <w:t xml:space="preserve"> </w:t>
      </w:r>
      <w:r w:rsidR="007C1A15" w:rsidRPr="005F3510">
        <w:rPr>
          <w:rFonts w:ascii="Times New Roman" w:hAnsi="Times New Roman" w:cs="Times New Roman"/>
          <w:b/>
          <w:sz w:val="24"/>
          <w:szCs w:val="24"/>
        </w:rPr>
        <w:t xml:space="preserve">– </w:t>
      </w:r>
      <w:r w:rsidR="00BC0AFC" w:rsidRPr="005F3510">
        <w:rPr>
          <w:rFonts w:ascii="Times New Roman" w:hAnsi="Times New Roman" w:cs="Times New Roman"/>
          <w:b/>
          <w:sz w:val="24"/>
          <w:szCs w:val="24"/>
        </w:rPr>
        <w:t>Operation of this Division</w:t>
      </w:r>
    </w:p>
    <w:p w14:paraId="1563D6DD" w14:textId="15210BB1" w:rsidR="00BC0AFC" w:rsidRPr="005F3510" w:rsidRDefault="0047285C" w:rsidP="00E12AA3">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Section 29(1)(f) of the </w:t>
      </w:r>
      <w:r w:rsidR="00FE3CBA" w:rsidRPr="005F3510">
        <w:rPr>
          <w:rFonts w:ascii="Times New Roman" w:hAnsi="Times New Roman" w:cs="Times New Roman"/>
          <w:sz w:val="24"/>
          <w:szCs w:val="24"/>
        </w:rPr>
        <w:t xml:space="preserve">OEI </w:t>
      </w:r>
      <w:r w:rsidRPr="005F3510">
        <w:rPr>
          <w:rFonts w:ascii="Times New Roman" w:hAnsi="Times New Roman" w:cs="Times New Roman"/>
          <w:sz w:val="24"/>
          <w:szCs w:val="24"/>
        </w:rPr>
        <w:t xml:space="preserve">Act provides for regulations to prescribe a scheme (the licensing scheme) relating to any other matters that the Act provides for the licensing scheme to deal with. </w:t>
      </w:r>
      <w:r w:rsidR="00BC0AFC" w:rsidRPr="005F3510">
        <w:rPr>
          <w:rFonts w:ascii="Times New Roman" w:hAnsi="Times New Roman" w:cs="Times New Roman"/>
          <w:sz w:val="24"/>
          <w:szCs w:val="24"/>
        </w:rPr>
        <w:t xml:space="preserve">This </w:t>
      </w:r>
      <w:r w:rsidR="00EB3668" w:rsidRPr="005F3510">
        <w:rPr>
          <w:rFonts w:ascii="Times New Roman" w:hAnsi="Times New Roman" w:cs="Times New Roman"/>
          <w:sz w:val="24"/>
          <w:szCs w:val="24"/>
        </w:rPr>
        <w:t>D</w:t>
      </w:r>
      <w:r w:rsidR="00BC0AFC" w:rsidRPr="005F3510">
        <w:rPr>
          <w:rFonts w:ascii="Times New Roman" w:hAnsi="Times New Roman" w:cs="Times New Roman"/>
          <w:sz w:val="24"/>
          <w:szCs w:val="24"/>
        </w:rPr>
        <w:t>ivision prescribes the conditions that apply to licences.</w:t>
      </w:r>
    </w:p>
    <w:p w14:paraId="46FA8CDE" w14:textId="091B405C" w:rsidR="00BC0AFC" w:rsidRPr="005F3510" w:rsidRDefault="005B1961" w:rsidP="00E12AA3">
      <w:pPr>
        <w:spacing w:before="240" w:after="240"/>
        <w:rPr>
          <w:rFonts w:ascii="Times New Roman" w:hAnsi="Times New Roman" w:cs="Times New Roman"/>
          <w:b/>
          <w:sz w:val="24"/>
          <w:szCs w:val="24"/>
        </w:rPr>
      </w:pPr>
      <w:r>
        <w:rPr>
          <w:rFonts w:ascii="Times New Roman" w:hAnsi="Times New Roman" w:cs="Times New Roman"/>
          <w:b/>
          <w:sz w:val="24"/>
          <w:szCs w:val="24"/>
        </w:rPr>
        <w:t>Section 125</w:t>
      </w:r>
      <w:r w:rsidR="00BC0AFC" w:rsidRPr="005F3510">
        <w:rPr>
          <w:rFonts w:ascii="Times New Roman" w:hAnsi="Times New Roman" w:cs="Times New Roman"/>
          <w:b/>
          <w:sz w:val="24"/>
          <w:szCs w:val="24"/>
        </w:rPr>
        <w:t xml:space="preserve"> </w:t>
      </w:r>
      <w:r w:rsidR="007C1A15" w:rsidRPr="005F3510">
        <w:rPr>
          <w:rFonts w:ascii="Times New Roman" w:hAnsi="Times New Roman" w:cs="Times New Roman"/>
          <w:b/>
          <w:sz w:val="24"/>
          <w:szCs w:val="24"/>
        </w:rPr>
        <w:t xml:space="preserve">– </w:t>
      </w:r>
      <w:r w:rsidR="00D00A94" w:rsidRPr="005F3510">
        <w:rPr>
          <w:rFonts w:ascii="Times New Roman" w:hAnsi="Times New Roman" w:cs="Times New Roman"/>
          <w:b/>
          <w:sz w:val="24"/>
          <w:szCs w:val="24"/>
        </w:rPr>
        <w:t>R</w:t>
      </w:r>
      <w:r w:rsidR="00BC0AFC" w:rsidRPr="005F3510">
        <w:rPr>
          <w:rFonts w:ascii="Times New Roman" w:hAnsi="Times New Roman" w:cs="Times New Roman"/>
          <w:b/>
          <w:sz w:val="24"/>
          <w:szCs w:val="24"/>
        </w:rPr>
        <w:t>eports</w:t>
      </w:r>
    </w:p>
    <w:p w14:paraId="1979ED8C" w14:textId="77777777" w:rsidR="00030EBD" w:rsidRPr="005F3510" w:rsidRDefault="006261A5" w:rsidP="00E12AA3">
      <w:pPr>
        <w:spacing w:before="240" w:after="240"/>
        <w:rPr>
          <w:rFonts w:ascii="Times New Roman" w:hAnsi="Times New Roman" w:cs="Times New Roman"/>
          <w:sz w:val="24"/>
          <w:szCs w:val="24"/>
        </w:rPr>
      </w:pPr>
      <w:r w:rsidRPr="005F3510">
        <w:rPr>
          <w:rFonts w:ascii="Times New Roman" w:hAnsi="Times New Roman" w:cs="Times New Roman"/>
          <w:sz w:val="24"/>
          <w:szCs w:val="24"/>
        </w:rPr>
        <w:t>Sections 35, 45, 54</w:t>
      </w:r>
      <w:r w:rsidR="00030EBD" w:rsidRPr="005F3510">
        <w:rPr>
          <w:rFonts w:ascii="Times New Roman" w:hAnsi="Times New Roman" w:cs="Times New Roman"/>
          <w:sz w:val="24"/>
          <w:szCs w:val="24"/>
        </w:rPr>
        <w:t xml:space="preserve"> and </w:t>
      </w:r>
      <w:r w:rsidRPr="005F3510">
        <w:rPr>
          <w:rFonts w:ascii="Times New Roman" w:hAnsi="Times New Roman" w:cs="Times New Roman"/>
          <w:sz w:val="24"/>
          <w:szCs w:val="24"/>
        </w:rPr>
        <w:t>63 of the</w:t>
      </w:r>
      <w:r w:rsidR="00FE3CBA" w:rsidRPr="005F3510">
        <w:rPr>
          <w:rFonts w:ascii="Times New Roman" w:hAnsi="Times New Roman" w:cs="Times New Roman"/>
          <w:sz w:val="24"/>
          <w:szCs w:val="24"/>
        </w:rPr>
        <w:t xml:space="preserve"> OEI</w:t>
      </w:r>
      <w:r w:rsidRPr="005F3510">
        <w:rPr>
          <w:rFonts w:ascii="Times New Roman" w:hAnsi="Times New Roman" w:cs="Times New Roman"/>
          <w:sz w:val="24"/>
          <w:szCs w:val="24"/>
        </w:rPr>
        <w:t xml:space="preserve"> Act provide that the licensing scheme may prescribe conditions that a licence is subject to.</w:t>
      </w:r>
    </w:p>
    <w:p w14:paraId="45935AA4" w14:textId="110CE4EF" w:rsidR="00BC0AFC" w:rsidRPr="005F3510" w:rsidRDefault="005B1961" w:rsidP="00E12AA3">
      <w:pPr>
        <w:spacing w:before="240" w:after="240"/>
        <w:rPr>
          <w:rFonts w:ascii="Times New Roman" w:hAnsi="Times New Roman" w:cs="Times New Roman"/>
          <w:sz w:val="24"/>
          <w:szCs w:val="24"/>
        </w:rPr>
      </w:pPr>
      <w:r>
        <w:rPr>
          <w:rFonts w:ascii="Times New Roman" w:hAnsi="Times New Roman" w:cs="Times New Roman"/>
          <w:sz w:val="24"/>
          <w:szCs w:val="24"/>
        </w:rPr>
        <w:t>Subsection 125</w:t>
      </w:r>
      <w:r w:rsidR="00992005" w:rsidRPr="005F3510">
        <w:rPr>
          <w:rFonts w:ascii="Times New Roman" w:hAnsi="Times New Roman" w:cs="Times New Roman"/>
          <w:sz w:val="24"/>
          <w:szCs w:val="24"/>
        </w:rPr>
        <w:t xml:space="preserve">(1) provides that </w:t>
      </w:r>
      <w:r w:rsidR="006261A5" w:rsidRPr="005F3510">
        <w:rPr>
          <w:rFonts w:ascii="Times New Roman" w:hAnsi="Times New Roman" w:cs="Times New Roman"/>
          <w:sz w:val="24"/>
          <w:szCs w:val="24"/>
        </w:rPr>
        <w:t xml:space="preserve">licences are subject to the condition </w:t>
      </w:r>
      <w:r w:rsidR="00030EBD" w:rsidRPr="005F3510">
        <w:rPr>
          <w:rFonts w:ascii="Times New Roman" w:hAnsi="Times New Roman" w:cs="Times New Roman"/>
          <w:sz w:val="24"/>
          <w:szCs w:val="24"/>
        </w:rPr>
        <w:t>that the licence holder give</w:t>
      </w:r>
      <w:r w:rsidR="006261A5" w:rsidRPr="005F3510">
        <w:rPr>
          <w:rFonts w:ascii="Times New Roman" w:hAnsi="Times New Roman" w:cs="Times New Roman"/>
          <w:sz w:val="24"/>
          <w:szCs w:val="24"/>
        </w:rPr>
        <w:t xml:space="preserve"> the </w:t>
      </w:r>
      <w:r w:rsidR="00992005" w:rsidRPr="005F3510">
        <w:rPr>
          <w:rFonts w:ascii="Times New Roman" w:hAnsi="Times New Roman" w:cs="Times New Roman"/>
          <w:sz w:val="24"/>
          <w:szCs w:val="24"/>
        </w:rPr>
        <w:t>Registrar reports.</w:t>
      </w:r>
      <w:r w:rsidR="00CB65E6" w:rsidRPr="005F3510">
        <w:rPr>
          <w:rFonts w:ascii="Times New Roman" w:hAnsi="Times New Roman" w:cs="Times New Roman"/>
          <w:sz w:val="24"/>
          <w:szCs w:val="24"/>
        </w:rPr>
        <w:t xml:space="preserve"> These </w:t>
      </w:r>
      <w:r w:rsidR="00992005" w:rsidRPr="005F3510">
        <w:rPr>
          <w:rFonts w:ascii="Times New Roman" w:hAnsi="Times New Roman" w:cs="Times New Roman"/>
          <w:sz w:val="24"/>
          <w:szCs w:val="24"/>
        </w:rPr>
        <w:t>reports must comply with the</w:t>
      </w:r>
      <w:r>
        <w:rPr>
          <w:rFonts w:ascii="Times New Roman" w:hAnsi="Times New Roman" w:cs="Times New Roman"/>
          <w:sz w:val="24"/>
          <w:szCs w:val="24"/>
        </w:rPr>
        <w:t xml:space="preserve"> details set out in section 125</w:t>
      </w:r>
      <w:r w:rsidR="00992005" w:rsidRPr="005F3510">
        <w:rPr>
          <w:rFonts w:ascii="Times New Roman" w:hAnsi="Times New Roman" w:cs="Times New Roman"/>
          <w:sz w:val="24"/>
          <w:szCs w:val="24"/>
        </w:rPr>
        <w:t xml:space="preserve"> and form part of the ongoing compliance obligations of licence holders.</w:t>
      </w:r>
    </w:p>
    <w:p w14:paraId="154DF5C0" w14:textId="30A3D65C" w:rsidR="000F1A54" w:rsidRPr="005F3510" w:rsidRDefault="000F1A54" w:rsidP="00E12AA3">
      <w:pPr>
        <w:spacing w:before="240" w:after="240"/>
        <w:rPr>
          <w:rFonts w:ascii="Times New Roman" w:hAnsi="Times New Roman" w:cs="Times New Roman"/>
          <w:i/>
          <w:sz w:val="24"/>
          <w:szCs w:val="24"/>
        </w:rPr>
      </w:pPr>
      <w:r w:rsidRPr="005F3510">
        <w:rPr>
          <w:rFonts w:ascii="Times New Roman" w:hAnsi="Times New Roman" w:cs="Times New Roman"/>
          <w:i/>
          <w:sz w:val="24"/>
          <w:szCs w:val="24"/>
        </w:rPr>
        <w:t>Annual reports</w:t>
      </w:r>
    </w:p>
    <w:p w14:paraId="5C0A2B7E" w14:textId="528E2D13" w:rsidR="00992005" w:rsidRPr="005F3510" w:rsidRDefault="005B1961" w:rsidP="00E12AA3">
      <w:pPr>
        <w:spacing w:before="240" w:after="240"/>
        <w:rPr>
          <w:rFonts w:ascii="Times New Roman" w:hAnsi="Times New Roman" w:cs="Times New Roman"/>
          <w:sz w:val="24"/>
          <w:szCs w:val="24"/>
        </w:rPr>
      </w:pPr>
      <w:r>
        <w:rPr>
          <w:rFonts w:ascii="Times New Roman" w:hAnsi="Times New Roman" w:cs="Times New Roman"/>
          <w:sz w:val="24"/>
          <w:szCs w:val="24"/>
        </w:rPr>
        <w:t>Subsection 125</w:t>
      </w:r>
      <w:r w:rsidR="004A349C" w:rsidRPr="005F3510">
        <w:rPr>
          <w:rFonts w:ascii="Times New Roman" w:hAnsi="Times New Roman" w:cs="Times New Roman"/>
          <w:sz w:val="24"/>
          <w:szCs w:val="24"/>
        </w:rPr>
        <w:t>(2) provides that the licence holder must give the Registrar</w:t>
      </w:r>
      <w:r>
        <w:rPr>
          <w:rFonts w:ascii="Times New Roman" w:hAnsi="Times New Roman" w:cs="Times New Roman"/>
          <w:sz w:val="24"/>
          <w:szCs w:val="24"/>
        </w:rPr>
        <w:t xml:space="preserve"> annual reports. Subsection 125</w:t>
      </w:r>
      <w:r w:rsidR="004A349C" w:rsidRPr="005F3510">
        <w:rPr>
          <w:rFonts w:ascii="Times New Roman" w:hAnsi="Times New Roman" w:cs="Times New Roman"/>
          <w:sz w:val="24"/>
          <w:szCs w:val="24"/>
        </w:rPr>
        <w:t>(3) specifies that the a</w:t>
      </w:r>
      <w:r w:rsidR="009D2E8A" w:rsidRPr="005F3510">
        <w:rPr>
          <w:rFonts w:ascii="Times New Roman" w:hAnsi="Times New Roman" w:cs="Times New Roman"/>
          <w:sz w:val="24"/>
          <w:szCs w:val="24"/>
        </w:rPr>
        <w:t xml:space="preserve">nnual report must be provided in </w:t>
      </w:r>
      <w:r w:rsidR="009F2279" w:rsidRPr="005F3510">
        <w:rPr>
          <w:rFonts w:ascii="Times New Roman" w:hAnsi="Times New Roman" w:cs="Times New Roman"/>
          <w:sz w:val="24"/>
          <w:szCs w:val="24"/>
        </w:rPr>
        <w:t>writing and</w:t>
      </w:r>
      <w:r w:rsidR="004A349C" w:rsidRPr="005F3510">
        <w:rPr>
          <w:rFonts w:ascii="Times New Roman" w:hAnsi="Times New Roman" w:cs="Times New Roman"/>
          <w:sz w:val="24"/>
          <w:szCs w:val="24"/>
        </w:rPr>
        <w:t xml:space="preserve"> </w:t>
      </w:r>
      <w:r w:rsidR="006261A5" w:rsidRPr="005F3510">
        <w:rPr>
          <w:rFonts w:ascii="Times New Roman" w:hAnsi="Times New Roman" w:cs="Times New Roman"/>
          <w:sz w:val="24"/>
          <w:szCs w:val="24"/>
        </w:rPr>
        <w:t xml:space="preserve">be given to the Registrar within 30 days after each anniversary </w:t>
      </w:r>
      <w:r w:rsidR="009F2279" w:rsidRPr="005F3510">
        <w:rPr>
          <w:rFonts w:ascii="Times New Roman" w:hAnsi="Times New Roman" w:cs="Times New Roman"/>
          <w:sz w:val="24"/>
          <w:szCs w:val="24"/>
        </w:rPr>
        <w:t xml:space="preserve">of </w:t>
      </w:r>
      <w:r w:rsidR="00030EBD" w:rsidRPr="005F3510">
        <w:rPr>
          <w:rFonts w:ascii="Times New Roman" w:hAnsi="Times New Roman" w:cs="Times New Roman"/>
          <w:sz w:val="24"/>
          <w:szCs w:val="24"/>
        </w:rPr>
        <w:t>the grant of</w:t>
      </w:r>
      <w:r w:rsidR="009F2279" w:rsidRPr="005F3510">
        <w:rPr>
          <w:rFonts w:ascii="Times New Roman" w:hAnsi="Times New Roman" w:cs="Times New Roman"/>
          <w:sz w:val="24"/>
          <w:szCs w:val="24"/>
        </w:rPr>
        <w:t xml:space="preserve"> the licence (unless </w:t>
      </w:r>
      <w:r w:rsidR="00030EBD" w:rsidRPr="005F3510">
        <w:rPr>
          <w:rFonts w:ascii="Times New Roman" w:hAnsi="Times New Roman" w:cs="Times New Roman"/>
          <w:sz w:val="24"/>
          <w:szCs w:val="24"/>
        </w:rPr>
        <w:t>a further period is</w:t>
      </w:r>
      <w:r w:rsidR="009F2279" w:rsidRPr="005F3510">
        <w:rPr>
          <w:rFonts w:ascii="Times New Roman" w:hAnsi="Times New Roman" w:cs="Times New Roman"/>
          <w:sz w:val="24"/>
          <w:szCs w:val="24"/>
        </w:rPr>
        <w:t xml:space="preserve"> allowed by the Registrar). The annual report </w:t>
      </w:r>
      <w:r w:rsidR="00030EBD" w:rsidRPr="005F3510">
        <w:rPr>
          <w:rFonts w:ascii="Times New Roman" w:hAnsi="Times New Roman" w:cs="Times New Roman"/>
          <w:sz w:val="24"/>
          <w:szCs w:val="24"/>
        </w:rPr>
        <w:t>must</w:t>
      </w:r>
      <w:r w:rsidR="009F2279" w:rsidRPr="005F3510">
        <w:rPr>
          <w:rFonts w:ascii="Times New Roman" w:hAnsi="Times New Roman" w:cs="Times New Roman"/>
          <w:sz w:val="24"/>
          <w:szCs w:val="24"/>
        </w:rPr>
        <w:t xml:space="preserve"> relate to the activities undertaken </w:t>
      </w:r>
      <w:r w:rsidR="009F2279" w:rsidRPr="005F3510">
        <w:rPr>
          <w:rFonts w:ascii="Times New Roman" w:hAnsi="Times New Roman" w:cs="Times New Roman"/>
          <w:sz w:val="24"/>
          <w:szCs w:val="24"/>
        </w:rPr>
        <w:lastRenderedPageBreak/>
        <w:t xml:space="preserve">by the licence holder </w:t>
      </w:r>
      <w:r w:rsidR="005D150D" w:rsidRPr="005F3510">
        <w:rPr>
          <w:rFonts w:ascii="Times New Roman" w:hAnsi="Times New Roman" w:cs="Times New Roman"/>
          <w:sz w:val="24"/>
          <w:szCs w:val="24"/>
        </w:rPr>
        <w:t>with respect to the o</w:t>
      </w:r>
      <w:r w:rsidR="009F2279" w:rsidRPr="005F3510">
        <w:rPr>
          <w:rFonts w:ascii="Times New Roman" w:hAnsi="Times New Roman" w:cs="Times New Roman"/>
          <w:sz w:val="24"/>
          <w:szCs w:val="24"/>
        </w:rPr>
        <w:t>ffshor</w:t>
      </w:r>
      <w:r w:rsidR="005D150D" w:rsidRPr="005F3510">
        <w:rPr>
          <w:rFonts w:ascii="Times New Roman" w:hAnsi="Times New Roman" w:cs="Times New Roman"/>
          <w:sz w:val="24"/>
          <w:szCs w:val="24"/>
        </w:rPr>
        <w:t>e infrastructure p</w:t>
      </w:r>
      <w:r w:rsidR="009F2279" w:rsidRPr="005F3510">
        <w:rPr>
          <w:rFonts w:ascii="Times New Roman" w:hAnsi="Times New Roman" w:cs="Times New Roman"/>
          <w:sz w:val="24"/>
          <w:szCs w:val="24"/>
        </w:rPr>
        <w:t xml:space="preserve">roject </w:t>
      </w:r>
      <w:r w:rsidR="00030EBD" w:rsidRPr="005F3510">
        <w:rPr>
          <w:rFonts w:ascii="Times New Roman" w:hAnsi="Times New Roman" w:cs="Times New Roman"/>
          <w:sz w:val="24"/>
          <w:szCs w:val="24"/>
        </w:rPr>
        <w:t xml:space="preserve">under the licence </w:t>
      </w:r>
      <w:r w:rsidR="009F2279" w:rsidRPr="005F3510">
        <w:rPr>
          <w:rFonts w:ascii="Times New Roman" w:hAnsi="Times New Roman" w:cs="Times New Roman"/>
          <w:sz w:val="24"/>
          <w:szCs w:val="24"/>
        </w:rPr>
        <w:t>during the 12-month period immediately before the anniversary</w:t>
      </w:r>
      <w:r w:rsidR="00E0162E" w:rsidRPr="005F3510">
        <w:rPr>
          <w:rFonts w:ascii="Times New Roman" w:hAnsi="Times New Roman" w:cs="Times New Roman"/>
          <w:sz w:val="24"/>
          <w:szCs w:val="24"/>
        </w:rPr>
        <w:t xml:space="preserve"> (i.e. the reporting period)</w:t>
      </w:r>
      <w:r w:rsidR="009F2279" w:rsidRPr="005F3510">
        <w:rPr>
          <w:rFonts w:ascii="Times New Roman" w:hAnsi="Times New Roman" w:cs="Times New Roman"/>
          <w:sz w:val="24"/>
          <w:szCs w:val="24"/>
        </w:rPr>
        <w:t xml:space="preserve">. </w:t>
      </w:r>
    </w:p>
    <w:p w14:paraId="7FE7337B" w14:textId="62ED6028" w:rsidR="005D150D" w:rsidRPr="005F3510" w:rsidRDefault="005D150D" w:rsidP="00E12AA3">
      <w:pPr>
        <w:spacing w:before="240" w:after="240"/>
        <w:rPr>
          <w:rFonts w:ascii="Times New Roman" w:hAnsi="Times New Roman" w:cs="Times New Roman"/>
          <w:sz w:val="24"/>
          <w:szCs w:val="24"/>
        </w:rPr>
      </w:pPr>
      <w:r w:rsidRPr="005F3510">
        <w:rPr>
          <w:rFonts w:ascii="Times New Roman" w:hAnsi="Times New Roman" w:cs="Times New Roman"/>
          <w:sz w:val="24"/>
          <w:szCs w:val="24"/>
        </w:rPr>
        <w:t>Sub</w:t>
      </w:r>
      <w:r w:rsidR="005B1961">
        <w:rPr>
          <w:rFonts w:ascii="Times New Roman" w:hAnsi="Times New Roman" w:cs="Times New Roman"/>
          <w:sz w:val="24"/>
          <w:szCs w:val="24"/>
        </w:rPr>
        <w:t>section 125</w:t>
      </w:r>
      <w:r w:rsidRPr="005F3510">
        <w:rPr>
          <w:rFonts w:ascii="Times New Roman" w:hAnsi="Times New Roman" w:cs="Times New Roman"/>
          <w:sz w:val="24"/>
          <w:szCs w:val="24"/>
        </w:rPr>
        <w:t>(4) sets out the items that must be provided in an annual report, including:</w:t>
      </w:r>
    </w:p>
    <w:p w14:paraId="6CDCD20C" w14:textId="6077F790" w:rsidR="005D150D" w:rsidRPr="005F3510" w:rsidRDefault="005D150D" w:rsidP="005D150D">
      <w:pPr>
        <w:pStyle w:val="ListParagraph"/>
        <w:numPr>
          <w:ilvl w:val="0"/>
          <w:numId w:val="11"/>
        </w:numPr>
        <w:spacing w:before="240" w:after="240"/>
        <w:rPr>
          <w:rFonts w:ascii="Times New Roman" w:hAnsi="Times New Roman" w:cs="Times New Roman"/>
          <w:sz w:val="24"/>
          <w:szCs w:val="24"/>
        </w:rPr>
      </w:pPr>
      <w:r w:rsidRPr="005F3510">
        <w:rPr>
          <w:rFonts w:ascii="Times New Roman" w:hAnsi="Times New Roman" w:cs="Times New Roman"/>
          <w:sz w:val="24"/>
          <w:szCs w:val="24"/>
        </w:rPr>
        <w:t>a description of all work, evaluations and studies carried out</w:t>
      </w:r>
      <w:r w:rsidR="00E0162E" w:rsidRPr="005F3510">
        <w:rPr>
          <w:rFonts w:ascii="Times New Roman" w:hAnsi="Times New Roman" w:cs="Times New Roman"/>
          <w:sz w:val="24"/>
          <w:szCs w:val="24"/>
        </w:rPr>
        <w:t xml:space="preserve"> in or in relation to the licence </w:t>
      </w:r>
      <w:r w:rsidR="00E24BBA" w:rsidRPr="005F3510">
        <w:rPr>
          <w:rFonts w:ascii="Times New Roman" w:hAnsi="Times New Roman" w:cs="Times New Roman"/>
          <w:sz w:val="24"/>
          <w:szCs w:val="24"/>
        </w:rPr>
        <w:t>area during the reporting period with total expenditure by item and a summary of the results;</w:t>
      </w:r>
    </w:p>
    <w:p w14:paraId="5C87CAB2" w14:textId="42C131B8" w:rsidR="00E24BBA" w:rsidRPr="005F3510" w:rsidRDefault="00E24BBA" w:rsidP="005D150D">
      <w:pPr>
        <w:pStyle w:val="ListParagraph"/>
        <w:numPr>
          <w:ilvl w:val="0"/>
          <w:numId w:val="11"/>
        </w:numPr>
        <w:spacing w:before="240" w:after="240"/>
        <w:rPr>
          <w:rFonts w:ascii="Times New Roman" w:hAnsi="Times New Roman" w:cs="Times New Roman"/>
          <w:sz w:val="24"/>
          <w:szCs w:val="24"/>
        </w:rPr>
      </w:pPr>
      <w:r w:rsidRPr="005F3510">
        <w:rPr>
          <w:rFonts w:ascii="Times New Roman" w:hAnsi="Times New Roman" w:cs="Times New Roman"/>
          <w:sz w:val="24"/>
          <w:szCs w:val="24"/>
        </w:rPr>
        <w:t>details of how the licence holder has continued to meet, and continues to meet, the merit criteria for the licence;</w:t>
      </w:r>
    </w:p>
    <w:p w14:paraId="2A968345" w14:textId="136178C0" w:rsidR="00E24BBA" w:rsidRPr="005F3510" w:rsidRDefault="00E24BBA" w:rsidP="005D150D">
      <w:pPr>
        <w:pStyle w:val="ListParagraph"/>
        <w:numPr>
          <w:ilvl w:val="0"/>
          <w:numId w:val="11"/>
        </w:numPr>
        <w:spacing w:before="240" w:after="240"/>
        <w:rPr>
          <w:rFonts w:ascii="Times New Roman" w:hAnsi="Times New Roman" w:cs="Times New Roman"/>
          <w:sz w:val="24"/>
          <w:szCs w:val="24"/>
        </w:rPr>
      </w:pPr>
      <w:r w:rsidRPr="005F3510">
        <w:rPr>
          <w:rFonts w:ascii="Times New Roman" w:hAnsi="Times New Roman" w:cs="Times New Roman"/>
          <w:sz w:val="24"/>
          <w:szCs w:val="24"/>
        </w:rPr>
        <w:t>a summary of anticipated or expected work, evaluations and studies to be carried out in the licence area during the next year of the licence, including estimated expenditure;</w:t>
      </w:r>
    </w:p>
    <w:p w14:paraId="06139700" w14:textId="54D73FC7" w:rsidR="00E24BBA" w:rsidRPr="005F3510" w:rsidRDefault="00E24BBA" w:rsidP="005D150D">
      <w:pPr>
        <w:pStyle w:val="ListParagraph"/>
        <w:numPr>
          <w:ilvl w:val="0"/>
          <w:numId w:val="11"/>
        </w:numPr>
        <w:spacing w:before="240" w:after="240"/>
        <w:rPr>
          <w:rFonts w:ascii="Times New Roman" w:hAnsi="Times New Roman" w:cs="Times New Roman"/>
          <w:sz w:val="24"/>
          <w:szCs w:val="24"/>
        </w:rPr>
      </w:pPr>
      <w:r w:rsidRPr="005F3510">
        <w:rPr>
          <w:rFonts w:ascii="Times New Roman" w:hAnsi="Times New Roman" w:cs="Times New Roman"/>
          <w:sz w:val="24"/>
          <w:szCs w:val="24"/>
        </w:rPr>
        <w:t>any other information relating to a condition of the licence; and</w:t>
      </w:r>
    </w:p>
    <w:p w14:paraId="583FF49C" w14:textId="58640897" w:rsidR="00E24BBA" w:rsidRPr="005F3510" w:rsidRDefault="00E24BBA" w:rsidP="005D150D">
      <w:pPr>
        <w:pStyle w:val="ListParagraph"/>
        <w:numPr>
          <w:ilvl w:val="0"/>
          <w:numId w:val="11"/>
        </w:numPr>
        <w:spacing w:before="240" w:after="240"/>
        <w:rPr>
          <w:rFonts w:ascii="Times New Roman" w:hAnsi="Times New Roman" w:cs="Times New Roman"/>
          <w:sz w:val="24"/>
          <w:szCs w:val="24"/>
        </w:rPr>
      </w:pPr>
      <w:r w:rsidRPr="005F3510">
        <w:rPr>
          <w:rFonts w:ascii="Times New Roman" w:hAnsi="Times New Roman" w:cs="Times New Roman"/>
          <w:sz w:val="24"/>
          <w:szCs w:val="24"/>
        </w:rPr>
        <w:t>any other information that the licence holder believes is relevant to the licence.</w:t>
      </w:r>
    </w:p>
    <w:p w14:paraId="1A12757F" w14:textId="2D5D864F" w:rsidR="005D150D" w:rsidRPr="005F3510" w:rsidRDefault="005D150D" w:rsidP="005D150D">
      <w:pPr>
        <w:spacing w:before="240" w:after="240"/>
        <w:rPr>
          <w:rFonts w:ascii="Times New Roman" w:hAnsi="Times New Roman" w:cs="Times New Roman"/>
          <w:i/>
          <w:sz w:val="24"/>
          <w:szCs w:val="24"/>
        </w:rPr>
      </w:pPr>
      <w:r w:rsidRPr="005F3510">
        <w:rPr>
          <w:rFonts w:ascii="Times New Roman" w:hAnsi="Times New Roman" w:cs="Times New Roman"/>
          <w:i/>
          <w:sz w:val="24"/>
          <w:szCs w:val="24"/>
        </w:rPr>
        <w:t xml:space="preserve">Final reports </w:t>
      </w:r>
    </w:p>
    <w:p w14:paraId="152A6B29" w14:textId="77777777" w:rsidR="00030EBD" w:rsidRPr="005F3510" w:rsidRDefault="009D2E8A" w:rsidP="005D150D">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There may be instances where a licence </w:t>
      </w:r>
      <w:r w:rsidR="00030EBD" w:rsidRPr="005F3510">
        <w:rPr>
          <w:rFonts w:ascii="Times New Roman" w:hAnsi="Times New Roman" w:cs="Times New Roman"/>
          <w:sz w:val="24"/>
          <w:szCs w:val="24"/>
        </w:rPr>
        <w:t>ends on a day which is</w:t>
      </w:r>
      <w:r w:rsidRPr="005F3510">
        <w:rPr>
          <w:rFonts w:ascii="Times New Roman" w:hAnsi="Times New Roman" w:cs="Times New Roman"/>
          <w:sz w:val="24"/>
          <w:szCs w:val="24"/>
        </w:rPr>
        <w:t xml:space="preserve"> not </w:t>
      </w:r>
      <w:r w:rsidR="00030EBD" w:rsidRPr="005F3510">
        <w:rPr>
          <w:rFonts w:ascii="Times New Roman" w:hAnsi="Times New Roman" w:cs="Times New Roman"/>
          <w:sz w:val="24"/>
          <w:szCs w:val="24"/>
        </w:rPr>
        <w:t xml:space="preserve">an </w:t>
      </w:r>
      <w:r w:rsidRPr="005F3510">
        <w:rPr>
          <w:rFonts w:ascii="Times New Roman" w:hAnsi="Times New Roman" w:cs="Times New Roman"/>
          <w:sz w:val="24"/>
          <w:szCs w:val="24"/>
        </w:rPr>
        <w:t xml:space="preserve">anniversary </w:t>
      </w:r>
      <w:r w:rsidR="00030EBD" w:rsidRPr="005F3510">
        <w:rPr>
          <w:rFonts w:ascii="Times New Roman" w:hAnsi="Times New Roman" w:cs="Times New Roman"/>
          <w:sz w:val="24"/>
          <w:szCs w:val="24"/>
        </w:rPr>
        <w:t>of the grant of</w:t>
      </w:r>
      <w:r w:rsidRPr="005F3510">
        <w:rPr>
          <w:rFonts w:ascii="Times New Roman" w:hAnsi="Times New Roman" w:cs="Times New Roman"/>
          <w:sz w:val="24"/>
          <w:szCs w:val="24"/>
        </w:rPr>
        <w:t xml:space="preserve"> the licence. For example, a licence may end part way through a reporting period.</w:t>
      </w:r>
    </w:p>
    <w:p w14:paraId="4A8F30D1" w14:textId="6672A97B" w:rsidR="00E24BBA" w:rsidRPr="005F3510" w:rsidRDefault="005B1961" w:rsidP="005D150D">
      <w:pPr>
        <w:spacing w:before="240" w:after="240"/>
        <w:rPr>
          <w:rFonts w:ascii="Times New Roman" w:hAnsi="Times New Roman" w:cs="Times New Roman"/>
          <w:sz w:val="24"/>
          <w:szCs w:val="24"/>
        </w:rPr>
      </w:pPr>
      <w:r>
        <w:rPr>
          <w:rFonts w:ascii="Times New Roman" w:hAnsi="Times New Roman" w:cs="Times New Roman"/>
          <w:sz w:val="24"/>
          <w:szCs w:val="24"/>
        </w:rPr>
        <w:t>Subsection 125</w:t>
      </w:r>
      <w:r w:rsidR="00E24BBA" w:rsidRPr="005F3510">
        <w:rPr>
          <w:rFonts w:ascii="Times New Roman" w:hAnsi="Times New Roman" w:cs="Times New Roman"/>
          <w:sz w:val="24"/>
          <w:szCs w:val="24"/>
        </w:rPr>
        <w:t xml:space="preserve">(5) provides that </w:t>
      </w:r>
      <w:r w:rsidR="009D2E8A" w:rsidRPr="005F3510">
        <w:rPr>
          <w:rFonts w:ascii="Times New Roman" w:hAnsi="Times New Roman" w:cs="Times New Roman"/>
          <w:sz w:val="24"/>
          <w:szCs w:val="24"/>
        </w:rPr>
        <w:t xml:space="preserve">where a licence term ends on a </w:t>
      </w:r>
      <w:r w:rsidR="00030EBD" w:rsidRPr="005F3510">
        <w:rPr>
          <w:rFonts w:ascii="Times New Roman" w:hAnsi="Times New Roman" w:cs="Times New Roman"/>
          <w:sz w:val="24"/>
          <w:szCs w:val="24"/>
        </w:rPr>
        <w:t>day that is not</w:t>
      </w:r>
      <w:r w:rsidR="009D2E8A" w:rsidRPr="005F3510">
        <w:rPr>
          <w:rFonts w:ascii="Times New Roman" w:hAnsi="Times New Roman" w:cs="Times New Roman"/>
          <w:sz w:val="24"/>
          <w:szCs w:val="24"/>
        </w:rPr>
        <w:t xml:space="preserve"> the anniversary of the </w:t>
      </w:r>
      <w:r w:rsidR="00030EBD" w:rsidRPr="005F3510">
        <w:rPr>
          <w:rFonts w:ascii="Times New Roman" w:hAnsi="Times New Roman" w:cs="Times New Roman"/>
          <w:sz w:val="24"/>
          <w:szCs w:val="24"/>
        </w:rPr>
        <w:t>grant</w:t>
      </w:r>
      <w:r w:rsidR="009D2E8A" w:rsidRPr="005F3510">
        <w:rPr>
          <w:rFonts w:ascii="Times New Roman" w:hAnsi="Times New Roman" w:cs="Times New Roman"/>
          <w:sz w:val="24"/>
          <w:szCs w:val="24"/>
        </w:rPr>
        <w:t xml:space="preserve"> of the licence, </w:t>
      </w:r>
      <w:r w:rsidR="00E24BBA" w:rsidRPr="005F3510">
        <w:rPr>
          <w:rFonts w:ascii="Times New Roman" w:hAnsi="Times New Roman" w:cs="Times New Roman"/>
          <w:sz w:val="24"/>
          <w:szCs w:val="24"/>
        </w:rPr>
        <w:t>the licence holder must give the Registrar a f</w:t>
      </w:r>
      <w:r w:rsidR="009D2E8A" w:rsidRPr="005F3510">
        <w:rPr>
          <w:rFonts w:ascii="Times New Roman" w:hAnsi="Times New Roman" w:cs="Times New Roman"/>
          <w:sz w:val="24"/>
          <w:szCs w:val="24"/>
        </w:rPr>
        <w:t>inal report.</w:t>
      </w:r>
    </w:p>
    <w:p w14:paraId="7230D49A" w14:textId="5891DF54" w:rsidR="009D2E8A" w:rsidRPr="005F3510" w:rsidRDefault="005B1961" w:rsidP="005D150D">
      <w:pPr>
        <w:spacing w:before="240" w:after="240"/>
        <w:rPr>
          <w:rFonts w:ascii="Times New Roman" w:hAnsi="Times New Roman" w:cs="Times New Roman"/>
          <w:sz w:val="24"/>
          <w:szCs w:val="24"/>
        </w:rPr>
      </w:pPr>
      <w:r>
        <w:rPr>
          <w:rFonts w:ascii="Times New Roman" w:hAnsi="Times New Roman" w:cs="Times New Roman"/>
          <w:sz w:val="24"/>
          <w:szCs w:val="24"/>
        </w:rPr>
        <w:t>Subsection 125</w:t>
      </w:r>
      <w:r w:rsidR="009D2E8A" w:rsidRPr="005F3510">
        <w:rPr>
          <w:rFonts w:ascii="Times New Roman" w:hAnsi="Times New Roman" w:cs="Times New Roman"/>
          <w:sz w:val="24"/>
          <w:szCs w:val="24"/>
        </w:rPr>
        <w:t>(6) provides that the final report must be provided in writing and be given to the Registrar within 30 days after the end of the licence term. The final report must relate to the activities undertaken by the licence holder with respect to the offshore infrastructure project during the period beginning on the most recent anniversary of the grant of the licence to the end of the licence term.</w:t>
      </w:r>
    </w:p>
    <w:p w14:paraId="46289974" w14:textId="2A887E28" w:rsidR="009D2E8A" w:rsidRPr="005F3510" w:rsidRDefault="005B1961" w:rsidP="005D150D">
      <w:pPr>
        <w:spacing w:before="240" w:after="240"/>
        <w:rPr>
          <w:rFonts w:ascii="Times New Roman" w:hAnsi="Times New Roman" w:cs="Times New Roman"/>
          <w:sz w:val="24"/>
          <w:szCs w:val="24"/>
        </w:rPr>
      </w:pPr>
      <w:r>
        <w:rPr>
          <w:rFonts w:ascii="Times New Roman" w:hAnsi="Times New Roman" w:cs="Times New Roman"/>
          <w:sz w:val="24"/>
          <w:szCs w:val="24"/>
        </w:rPr>
        <w:t>Subsection 125</w:t>
      </w:r>
      <w:r w:rsidR="009D2E8A" w:rsidRPr="005F3510">
        <w:rPr>
          <w:rFonts w:ascii="Times New Roman" w:hAnsi="Times New Roman" w:cs="Times New Roman"/>
          <w:sz w:val="24"/>
          <w:szCs w:val="24"/>
        </w:rPr>
        <w:t xml:space="preserve">(7) specifies that the final report must include the information set out under </w:t>
      </w:r>
      <w:r w:rsidR="00D00A94" w:rsidRPr="005F3510">
        <w:rPr>
          <w:rFonts w:ascii="Times New Roman" w:hAnsi="Times New Roman" w:cs="Times New Roman"/>
          <w:sz w:val="24"/>
          <w:szCs w:val="24"/>
        </w:rPr>
        <w:t xml:space="preserve">paragraphs (4)(a) to (e), </w:t>
      </w:r>
      <w:r w:rsidR="00FE3CBA" w:rsidRPr="005F3510">
        <w:rPr>
          <w:rFonts w:ascii="Times New Roman" w:hAnsi="Times New Roman" w:cs="Times New Roman"/>
          <w:sz w:val="24"/>
          <w:szCs w:val="24"/>
        </w:rPr>
        <w:t>including</w:t>
      </w:r>
      <w:r w:rsidR="00D00A94" w:rsidRPr="005F3510">
        <w:rPr>
          <w:rFonts w:ascii="Times New Roman" w:hAnsi="Times New Roman" w:cs="Times New Roman"/>
          <w:sz w:val="24"/>
          <w:szCs w:val="24"/>
        </w:rPr>
        <w:t>:</w:t>
      </w:r>
    </w:p>
    <w:p w14:paraId="2B1ACE71" w14:textId="77777777" w:rsidR="00D00A94" w:rsidRPr="005F3510" w:rsidRDefault="00D00A94" w:rsidP="00D00A94">
      <w:pPr>
        <w:pStyle w:val="ListParagraph"/>
        <w:numPr>
          <w:ilvl w:val="0"/>
          <w:numId w:val="11"/>
        </w:numPr>
        <w:spacing w:before="240" w:after="240"/>
        <w:rPr>
          <w:rFonts w:ascii="Times New Roman" w:hAnsi="Times New Roman" w:cs="Times New Roman"/>
          <w:sz w:val="24"/>
          <w:szCs w:val="24"/>
        </w:rPr>
      </w:pPr>
      <w:r w:rsidRPr="005F3510">
        <w:rPr>
          <w:rFonts w:ascii="Times New Roman" w:hAnsi="Times New Roman" w:cs="Times New Roman"/>
          <w:sz w:val="24"/>
          <w:szCs w:val="24"/>
        </w:rPr>
        <w:t>a description of all work, evaluations and studies carried out in or in relation to the licence area during the reporting period with total expenditure by item and a summary of the results;</w:t>
      </w:r>
    </w:p>
    <w:p w14:paraId="3E6E9D51" w14:textId="77777777" w:rsidR="00D00A94" w:rsidRPr="005F3510" w:rsidRDefault="00D00A94" w:rsidP="00D00A94">
      <w:pPr>
        <w:pStyle w:val="ListParagraph"/>
        <w:numPr>
          <w:ilvl w:val="0"/>
          <w:numId w:val="11"/>
        </w:numPr>
        <w:spacing w:before="240" w:after="240"/>
        <w:rPr>
          <w:rFonts w:ascii="Times New Roman" w:hAnsi="Times New Roman" w:cs="Times New Roman"/>
          <w:sz w:val="24"/>
          <w:szCs w:val="24"/>
        </w:rPr>
      </w:pPr>
      <w:r w:rsidRPr="005F3510">
        <w:rPr>
          <w:rFonts w:ascii="Times New Roman" w:hAnsi="Times New Roman" w:cs="Times New Roman"/>
          <w:sz w:val="24"/>
          <w:szCs w:val="24"/>
        </w:rPr>
        <w:t>details of how the licence holder has continued to meet, and continues to meet, the merit criteria for the licence;</w:t>
      </w:r>
    </w:p>
    <w:p w14:paraId="34960538" w14:textId="77777777" w:rsidR="00D00A94" w:rsidRPr="005F3510" w:rsidRDefault="00D00A94" w:rsidP="00D00A94">
      <w:pPr>
        <w:pStyle w:val="ListParagraph"/>
        <w:numPr>
          <w:ilvl w:val="0"/>
          <w:numId w:val="11"/>
        </w:numPr>
        <w:spacing w:before="240" w:after="240"/>
        <w:rPr>
          <w:rFonts w:ascii="Times New Roman" w:hAnsi="Times New Roman" w:cs="Times New Roman"/>
          <w:sz w:val="24"/>
          <w:szCs w:val="24"/>
        </w:rPr>
      </w:pPr>
      <w:r w:rsidRPr="005F3510">
        <w:rPr>
          <w:rFonts w:ascii="Times New Roman" w:hAnsi="Times New Roman" w:cs="Times New Roman"/>
          <w:sz w:val="24"/>
          <w:szCs w:val="24"/>
        </w:rPr>
        <w:t>a summary of anticipated or expected work, evaluations and studies to be carried out in the licence area during the next year of the licence, including estimated expenditure;</w:t>
      </w:r>
    </w:p>
    <w:p w14:paraId="7A52F22F" w14:textId="77777777" w:rsidR="00D00A94" w:rsidRPr="005F3510" w:rsidRDefault="00D00A94" w:rsidP="00D00A94">
      <w:pPr>
        <w:pStyle w:val="ListParagraph"/>
        <w:numPr>
          <w:ilvl w:val="0"/>
          <w:numId w:val="11"/>
        </w:numPr>
        <w:spacing w:before="240" w:after="240"/>
        <w:rPr>
          <w:rFonts w:ascii="Times New Roman" w:hAnsi="Times New Roman" w:cs="Times New Roman"/>
          <w:sz w:val="24"/>
          <w:szCs w:val="24"/>
        </w:rPr>
      </w:pPr>
      <w:r w:rsidRPr="005F3510">
        <w:rPr>
          <w:rFonts w:ascii="Times New Roman" w:hAnsi="Times New Roman" w:cs="Times New Roman"/>
          <w:sz w:val="24"/>
          <w:szCs w:val="24"/>
        </w:rPr>
        <w:t>any other information relating to a condition of the licence; and</w:t>
      </w:r>
    </w:p>
    <w:p w14:paraId="5B21E1CB" w14:textId="77777777" w:rsidR="00D00A94" w:rsidRPr="005F3510" w:rsidRDefault="00D00A94" w:rsidP="00D00A94">
      <w:pPr>
        <w:pStyle w:val="ListParagraph"/>
        <w:numPr>
          <w:ilvl w:val="0"/>
          <w:numId w:val="11"/>
        </w:numPr>
        <w:spacing w:before="240" w:after="240"/>
        <w:rPr>
          <w:rFonts w:ascii="Times New Roman" w:hAnsi="Times New Roman" w:cs="Times New Roman"/>
          <w:sz w:val="24"/>
          <w:szCs w:val="24"/>
        </w:rPr>
      </w:pPr>
      <w:r w:rsidRPr="005F3510">
        <w:rPr>
          <w:rFonts w:ascii="Times New Roman" w:hAnsi="Times New Roman" w:cs="Times New Roman"/>
          <w:sz w:val="24"/>
          <w:szCs w:val="24"/>
        </w:rPr>
        <w:t>any other information that the licence holder believes is relevant to the licence.</w:t>
      </w:r>
    </w:p>
    <w:p w14:paraId="349F0F5F" w14:textId="77777777" w:rsidR="00455CC4" w:rsidRDefault="00455CC4" w:rsidP="00E12AA3">
      <w:pPr>
        <w:spacing w:before="240" w:after="240"/>
        <w:rPr>
          <w:rFonts w:ascii="Times New Roman" w:hAnsi="Times New Roman" w:cs="Times New Roman"/>
          <w:b/>
          <w:sz w:val="24"/>
          <w:szCs w:val="24"/>
        </w:rPr>
      </w:pPr>
    </w:p>
    <w:p w14:paraId="3A28619B" w14:textId="1836ED2F" w:rsidR="00E12AA3" w:rsidRPr="005F3510" w:rsidRDefault="00BC0AFC" w:rsidP="00E12AA3">
      <w:pPr>
        <w:spacing w:before="240" w:after="240"/>
        <w:rPr>
          <w:rFonts w:ascii="Times New Roman" w:hAnsi="Times New Roman" w:cs="Times New Roman"/>
          <w:b/>
          <w:sz w:val="24"/>
          <w:szCs w:val="24"/>
        </w:rPr>
      </w:pPr>
      <w:r w:rsidRPr="005F3510">
        <w:rPr>
          <w:rFonts w:ascii="Times New Roman" w:hAnsi="Times New Roman" w:cs="Times New Roman"/>
          <w:b/>
          <w:sz w:val="24"/>
          <w:szCs w:val="24"/>
        </w:rPr>
        <w:lastRenderedPageBreak/>
        <w:t>Division 7</w:t>
      </w:r>
      <w:r w:rsidR="00E12AA3" w:rsidRPr="005F3510">
        <w:rPr>
          <w:rFonts w:ascii="Times New Roman" w:hAnsi="Times New Roman" w:cs="Times New Roman"/>
          <w:b/>
          <w:sz w:val="24"/>
          <w:szCs w:val="24"/>
        </w:rPr>
        <w:t>—Transferring licences</w:t>
      </w:r>
    </w:p>
    <w:p w14:paraId="2EFD623A" w14:textId="537A3774" w:rsidR="00E12AA3" w:rsidRPr="005F3510" w:rsidRDefault="005B1961" w:rsidP="00E12AA3">
      <w:pPr>
        <w:spacing w:before="240" w:after="240"/>
        <w:rPr>
          <w:rFonts w:ascii="Times New Roman" w:hAnsi="Times New Roman" w:cs="Times New Roman"/>
          <w:b/>
          <w:sz w:val="24"/>
          <w:szCs w:val="24"/>
        </w:rPr>
      </w:pPr>
      <w:r>
        <w:rPr>
          <w:rFonts w:ascii="Times New Roman" w:hAnsi="Times New Roman" w:cs="Times New Roman"/>
          <w:b/>
          <w:sz w:val="24"/>
          <w:szCs w:val="24"/>
        </w:rPr>
        <w:t>Section 13</w:t>
      </w:r>
      <w:r w:rsidR="00E12AA3" w:rsidRPr="005F3510">
        <w:rPr>
          <w:rFonts w:ascii="Times New Roman" w:hAnsi="Times New Roman" w:cs="Times New Roman"/>
          <w:b/>
          <w:sz w:val="24"/>
          <w:szCs w:val="24"/>
        </w:rPr>
        <w:t xml:space="preserve">0 </w:t>
      </w:r>
      <w:r w:rsidR="007C1A15" w:rsidRPr="005F3510">
        <w:rPr>
          <w:rFonts w:ascii="Times New Roman" w:hAnsi="Times New Roman" w:cs="Times New Roman"/>
          <w:b/>
          <w:sz w:val="24"/>
          <w:szCs w:val="24"/>
        </w:rPr>
        <w:t xml:space="preserve">– </w:t>
      </w:r>
      <w:r w:rsidR="00E12AA3" w:rsidRPr="005F3510">
        <w:rPr>
          <w:rFonts w:ascii="Times New Roman" w:hAnsi="Times New Roman" w:cs="Times New Roman"/>
          <w:b/>
          <w:sz w:val="24"/>
          <w:szCs w:val="24"/>
        </w:rPr>
        <w:t>Operation of this Division</w:t>
      </w:r>
    </w:p>
    <w:p w14:paraId="7A0A96DE" w14:textId="247EBCDF" w:rsidR="0091552D" w:rsidRPr="005F3510" w:rsidRDefault="00380700" w:rsidP="00E12AA3">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Section 69 of the </w:t>
      </w:r>
      <w:r w:rsidR="00FE3CBA" w:rsidRPr="005F3510">
        <w:rPr>
          <w:rFonts w:ascii="Times New Roman" w:hAnsi="Times New Roman" w:cs="Times New Roman"/>
          <w:sz w:val="24"/>
          <w:szCs w:val="24"/>
        </w:rPr>
        <w:t xml:space="preserve">OEI </w:t>
      </w:r>
      <w:r w:rsidRPr="005F3510">
        <w:rPr>
          <w:rFonts w:ascii="Times New Roman" w:hAnsi="Times New Roman" w:cs="Times New Roman"/>
          <w:sz w:val="24"/>
          <w:szCs w:val="24"/>
        </w:rPr>
        <w:t xml:space="preserve">Act provides for the licensing scheme to prescribe procedures for applying for a licence to be transferred and for the Minister to consider such an application. </w:t>
      </w:r>
      <w:r w:rsidR="0091552D" w:rsidRPr="005F3510">
        <w:rPr>
          <w:rFonts w:ascii="Times New Roman" w:hAnsi="Times New Roman" w:cs="Times New Roman"/>
          <w:sz w:val="24"/>
          <w:szCs w:val="24"/>
        </w:rPr>
        <w:t xml:space="preserve">This </w:t>
      </w:r>
      <w:r w:rsidR="00EB3668" w:rsidRPr="005F3510">
        <w:rPr>
          <w:rFonts w:ascii="Times New Roman" w:hAnsi="Times New Roman" w:cs="Times New Roman"/>
          <w:sz w:val="24"/>
          <w:szCs w:val="24"/>
        </w:rPr>
        <w:t>D</w:t>
      </w:r>
      <w:r w:rsidR="0091552D" w:rsidRPr="005F3510">
        <w:rPr>
          <w:rFonts w:ascii="Times New Roman" w:hAnsi="Times New Roman" w:cs="Times New Roman"/>
          <w:sz w:val="24"/>
          <w:szCs w:val="24"/>
        </w:rPr>
        <w:t>ivision prescribes matters relating to the transfers of licences.</w:t>
      </w:r>
    </w:p>
    <w:p w14:paraId="3F0D8AC9" w14:textId="798707A2" w:rsidR="007C2E8E" w:rsidRPr="005F3510" w:rsidRDefault="005B1961" w:rsidP="007C2E8E">
      <w:pPr>
        <w:spacing w:before="240" w:after="240"/>
        <w:rPr>
          <w:rFonts w:ascii="Times New Roman" w:hAnsi="Times New Roman" w:cs="Times New Roman"/>
          <w:b/>
          <w:sz w:val="24"/>
          <w:szCs w:val="24"/>
        </w:rPr>
      </w:pPr>
      <w:r>
        <w:rPr>
          <w:rFonts w:ascii="Times New Roman" w:hAnsi="Times New Roman" w:cs="Times New Roman"/>
          <w:b/>
          <w:sz w:val="24"/>
          <w:szCs w:val="24"/>
        </w:rPr>
        <w:t>Section 13</w:t>
      </w:r>
      <w:r w:rsidR="007C2E8E" w:rsidRPr="005F3510">
        <w:rPr>
          <w:rFonts w:ascii="Times New Roman" w:hAnsi="Times New Roman" w:cs="Times New Roman"/>
          <w:b/>
          <w:sz w:val="24"/>
          <w:szCs w:val="24"/>
        </w:rPr>
        <w:t xml:space="preserve">5 </w:t>
      </w:r>
      <w:r w:rsidR="007C1A15" w:rsidRPr="005F3510">
        <w:rPr>
          <w:rFonts w:ascii="Times New Roman" w:hAnsi="Times New Roman" w:cs="Times New Roman"/>
          <w:b/>
          <w:sz w:val="24"/>
          <w:szCs w:val="24"/>
        </w:rPr>
        <w:t xml:space="preserve">– </w:t>
      </w:r>
      <w:r w:rsidR="007C2E8E" w:rsidRPr="005F3510">
        <w:rPr>
          <w:rFonts w:ascii="Times New Roman" w:hAnsi="Times New Roman" w:cs="Times New Roman"/>
          <w:b/>
          <w:sz w:val="24"/>
          <w:szCs w:val="24"/>
        </w:rPr>
        <w:t>Application to transfer a licence</w:t>
      </w:r>
    </w:p>
    <w:p w14:paraId="509B8675" w14:textId="0C6AFA81" w:rsidR="0091552D" w:rsidRPr="005F3510" w:rsidRDefault="00380700" w:rsidP="007C2E8E">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Licence holders may apply to the Registrar to have their licence transferred to another eligible person. </w:t>
      </w:r>
      <w:r w:rsidR="005B1961">
        <w:rPr>
          <w:rFonts w:ascii="Times New Roman" w:hAnsi="Times New Roman" w:cs="Times New Roman"/>
          <w:sz w:val="24"/>
          <w:szCs w:val="24"/>
        </w:rPr>
        <w:t>Section 13</w:t>
      </w:r>
      <w:r w:rsidR="00B630C1" w:rsidRPr="005F3510">
        <w:rPr>
          <w:rFonts w:ascii="Times New Roman" w:hAnsi="Times New Roman" w:cs="Times New Roman"/>
          <w:sz w:val="24"/>
          <w:szCs w:val="24"/>
        </w:rPr>
        <w:t>5</w:t>
      </w:r>
      <w:r w:rsidR="0091552D" w:rsidRPr="005F3510">
        <w:rPr>
          <w:rFonts w:ascii="Times New Roman" w:hAnsi="Times New Roman" w:cs="Times New Roman"/>
          <w:sz w:val="24"/>
          <w:szCs w:val="24"/>
        </w:rPr>
        <w:t xml:space="preserve"> sets out </w:t>
      </w:r>
      <w:r w:rsidRPr="005F3510">
        <w:rPr>
          <w:rFonts w:ascii="Times New Roman" w:hAnsi="Times New Roman" w:cs="Times New Roman"/>
          <w:sz w:val="24"/>
          <w:szCs w:val="24"/>
        </w:rPr>
        <w:t xml:space="preserve">that the application to transfer a licence must be made in the manner and form that is approved by the Registrar and published on its website. The application must include evidence of payment of the application fee for </w:t>
      </w:r>
      <w:r w:rsidR="00030EBD" w:rsidRPr="005F3510">
        <w:rPr>
          <w:rFonts w:ascii="Times New Roman" w:hAnsi="Times New Roman" w:cs="Times New Roman"/>
          <w:sz w:val="24"/>
          <w:szCs w:val="24"/>
        </w:rPr>
        <w:t>transfer of</w:t>
      </w:r>
      <w:r w:rsidRPr="005F3510">
        <w:rPr>
          <w:rFonts w:ascii="Times New Roman" w:hAnsi="Times New Roman" w:cs="Times New Roman"/>
          <w:sz w:val="24"/>
          <w:szCs w:val="24"/>
        </w:rPr>
        <w:t xml:space="preserve"> a licence and must be accompanied by any other information or documents required by the approved form.</w:t>
      </w:r>
    </w:p>
    <w:p w14:paraId="4830353C" w14:textId="57FD41D4" w:rsidR="00380700" w:rsidRPr="005F3510" w:rsidRDefault="00380700" w:rsidP="007C2E8E">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explanatory note clarifies that the application must be made to the Registrar and the relevant section of the </w:t>
      </w:r>
      <w:r w:rsidR="00FE3CBA" w:rsidRPr="005F3510">
        <w:rPr>
          <w:rFonts w:ascii="Times New Roman" w:hAnsi="Times New Roman" w:cs="Times New Roman"/>
          <w:sz w:val="24"/>
          <w:szCs w:val="24"/>
        </w:rPr>
        <w:t xml:space="preserve">OEI </w:t>
      </w:r>
      <w:r w:rsidRPr="005F3510">
        <w:rPr>
          <w:rFonts w:ascii="Times New Roman" w:hAnsi="Times New Roman" w:cs="Times New Roman"/>
          <w:sz w:val="24"/>
          <w:szCs w:val="24"/>
        </w:rPr>
        <w:t>Act that provides for licence transfer applications.</w:t>
      </w:r>
    </w:p>
    <w:p w14:paraId="2D53090A" w14:textId="7BEF8F32" w:rsidR="007C2E8E" w:rsidRPr="005F3510" w:rsidRDefault="005B1961" w:rsidP="007C2E8E">
      <w:pPr>
        <w:spacing w:before="240" w:after="240"/>
        <w:rPr>
          <w:rFonts w:ascii="Times New Roman" w:hAnsi="Times New Roman" w:cs="Times New Roman"/>
          <w:b/>
          <w:sz w:val="24"/>
          <w:szCs w:val="24"/>
        </w:rPr>
      </w:pPr>
      <w:r>
        <w:rPr>
          <w:rFonts w:ascii="Times New Roman" w:hAnsi="Times New Roman" w:cs="Times New Roman"/>
          <w:b/>
          <w:sz w:val="24"/>
          <w:szCs w:val="24"/>
        </w:rPr>
        <w:t>Section 14</w:t>
      </w:r>
      <w:r w:rsidR="007C2E8E" w:rsidRPr="005F3510">
        <w:rPr>
          <w:rFonts w:ascii="Times New Roman" w:hAnsi="Times New Roman" w:cs="Times New Roman"/>
          <w:b/>
          <w:sz w:val="24"/>
          <w:szCs w:val="24"/>
        </w:rPr>
        <w:t xml:space="preserve">0 </w:t>
      </w:r>
      <w:r w:rsidR="007C1A15" w:rsidRPr="005F3510">
        <w:rPr>
          <w:rFonts w:ascii="Times New Roman" w:hAnsi="Times New Roman" w:cs="Times New Roman"/>
          <w:b/>
          <w:sz w:val="24"/>
          <w:szCs w:val="24"/>
        </w:rPr>
        <w:t xml:space="preserve">– </w:t>
      </w:r>
      <w:r w:rsidR="007C2E8E" w:rsidRPr="005F3510">
        <w:rPr>
          <w:rFonts w:ascii="Times New Roman" w:hAnsi="Times New Roman" w:cs="Times New Roman"/>
          <w:b/>
          <w:sz w:val="24"/>
          <w:szCs w:val="24"/>
        </w:rPr>
        <w:t>Assessment by Registrar</w:t>
      </w:r>
    </w:p>
    <w:p w14:paraId="211D731C" w14:textId="35FC77F6" w:rsidR="00691C73" w:rsidRPr="005F3510" w:rsidRDefault="005B1961" w:rsidP="007C2E8E">
      <w:pPr>
        <w:spacing w:before="240" w:after="240"/>
        <w:rPr>
          <w:rFonts w:ascii="Times New Roman" w:hAnsi="Times New Roman" w:cs="Times New Roman"/>
          <w:sz w:val="24"/>
          <w:szCs w:val="24"/>
        </w:rPr>
      </w:pPr>
      <w:r>
        <w:rPr>
          <w:rFonts w:ascii="Times New Roman" w:hAnsi="Times New Roman" w:cs="Times New Roman"/>
          <w:sz w:val="24"/>
          <w:szCs w:val="24"/>
        </w:rPr>
        <w:t>Subsection 14</w:t>
      </w:r>
      <w:r w:rsidR="00691C73" w:rsidRPr="005F3510">
        <w:rPr>
          <w:rFonts w:ascii="Times New Roman" w:hAnsi="Times New Roman" w:cs="Times New Roman"/>
          <w:sz w:val="24"/>
          <w:szCs w:val="24"/>
        </w:rPr>
        <w:t xml:space="preserve">0(1) provides that if an application to transfer a licence is made, the Registrar must assess the application according to the criteria set out </w:t>
      </w:r>
      <w:r w:rsidR="008C0AD3" w:rsidRPr="005F3510">
        <w:rPr>
          <w:rFonts w:ascii="Times New Roman" w:hAnsi="Times New Roman" w:cs="Times New Roman"/>
          <w:sz w:val="24"/>
          <w:szCs w:val="24"/>
        </w:rPr>
        <w:t xml:space="preserve">set out in Division 2 </w:t>
      </w:r>
      <w:r w:rsidR="00030EBD" w:rsidRPr="005F3510">
        <w:rPr>
          <w:rFonts w:ascii="Times New Roman" w:hAnsi="Times New Roman" w:cs="Times New Roman"/>
          <w:sz w:val="24"/>
          <w:szCs w:val="24"/>
        </w:rPr>
        <w:t>of</w:t>
      </w:r>
      <w:r w:rsidR="008C0AD3" w:rsidRPr="005F3510">
        <w:rPr>
          <w:rFonts w:ascii="Times New Roman" w:hAnsi="Times New Roman" w:cs="Times New Roman"/>
          <w:sz w:val="24"/>
          <w:szCs w:val="24"/>
        </w:rPr>
        <w:t xml:space="preserve"> Part 2 of Chapter 3 of the </w:t>
      </w:r>
      <w:r w:rsidR="00FE3CBA" w:rsidRPr="005F3510">
        <w:rPr>
          <w:rFonts w:ascii="Times New Roman" w:hAnsi="Times New Roman" w:cs="Times New Roman"/>
          <w:sz w:val="24"/>
          <w:szCs w:val="24"/>
        </w:rPr>
        <w:t xml:space="preserve">OEI </w:t>
      </w:r>
      <w:r w:rsidR="008C0AD3" w:rsidRPr="005F3510">
        <w:rPr>
          <w:rFonts w:ascii="Times New Roman" w:hAnsi="Times New Roman" w:cs="Times New Roman"/>
          <w:sz w:val="24"/>
          <w:szCs w:val="24"/>
        </w:rPr>
        <w:t>Act (licence transfers). Specifically, the Registrar will assess whether:</w:t>
      </w:r>
    </w:p>
    <w:p w14:paraId="6B933005" w14:textId="77777777" w:rsidR="008C0AD3" w:rsidRPr="005F3510" w:rsidRDefault="008C0AD3" w:rsidP="008C0AD3">
      <w:pPr>
        <w:pStyle w:val="ListParagraph"/>
        <w:numPr>
          <w:ilvl w:val="0"/>
          <w:numId w:val="11"/>
        </w:num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Minister can be satisfied that the licence would meet the merit criteria if it were held by the transferee; and </w:t>
      </w:r>
    </w:p>
    <w:p w14:paraId="08A60DB5" w14:textId="700DBB81" w:rsidR="008C0AD3" w:rsidRPr="005F3510" w:rsidRDefault="008C0AD3" w:rsidP="008C0AD3">
      <w:pPr>
        <w:pStyle w:val="ListParagraph"/>
        <w:numPr>
          <w:ilvl w:val="0"/>
          <w:numId w:val="11"/>
        </w:num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Minister can be satisfied that the transferee will be able to comply with sections 117 and 118 </w:t>
      </w:r>
      <w:r w:rsidR="005B1961">
        <w:rPr>
          <w:rFonts w:ascii="Times New Roman" w:hAnsi="Times New Roman" w:cs="Times New Roman"/>
          <w:sz w:val="24"/>
          <w:szCs w:val="24"/>
        </w:rPr>
        <w:t xml:space="preserve">of the Act </w:t>
      </w:r>
      <w:r w:rsidRPr="005F3510">
        <w:rPr>
          <w:rFonts w:ascii="Times New Roman" w:hAnsi="Times New Roman" w:cs="Times New Roman"/>
          <w:sz w:val="24"/>
          <w:szCs w:val="24"/>
        </w:rPr>
        <w:t xml:space="preserve">(financial security), subject to section 72, in relation to the licence; and </w:t>
      </w:r>
    </w:p>
    <w:p w14:paraId="65687CCB" w14:textId="77777777" w:rsidR="008C0AD3" w:rsidRPr="005F3510" w:rsidRDefault="008C0AD3" w:rsidP="008C0AD3">
      <w:pPr>
        <w:pStyle w:val="ListParagraph"/>
        <w:numPr>
          <w:ilvl w:val="0"/>
          <w:numId w:val="11"/>
        </w:num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Any other requirements prescribed by the licensing scheme are satisfied. </w:t>
      </w:r>
    </w:p>
    <w:p w14:paraId="485B844D" w14:textId="3DDCFA67" w:rsidR="008C0AD3" w:rsidRPr="005F3510" w:rsidRDefault="005B1961" w:rsidP="007C2E8E">
      <w:pPr>
        <w:spacing w:before="240" w:after="240"/>
        <w:rPr>
          <w:rFonts w:ascii="Times New Roman" w:hAnsi="Times New Roman" w:cs="Times New Roman"/>
          <w:i/>
          <w:sz w:val="24"/>
          <w:szCs w:val="24"/>
        </w:rPr>
      </w:pPr>
      <w:r>
        <w:rPr>
          <w:rFonts w:ascii="Times New Roman" w:hAnsi="Times New Roman" w:cs="Times New Roman"/>
          <w:sz w:val="24"/>
          <w:szCs w:val="24"/>
        </w:rPr>
        <w:t>Subsection 14</w:t>
      </w:r>
      <w:r w:rsidR="008C0AD3" w:rsidRPr="005F3510">
        <w:rPr>
          <w:rFonts w:ascii="Times New Roman" w:hAnsi="Times New Roman" w:cs="Times New Roman"/>
          <w:sz w:val="24"/>
          <w:szCs w:val="24"/>
        </w:rPr>
        <w:t xml:space="preserve">0(2) provides that the Registrar may consult with the Regulator or </w:t>
      </w:r>
      <w:r w:rsidR="00030EBD" w:rsidRPr="005F3510">
        <w:rPr>
          <w:rFonts w:ascii="Times New Roman" w:hAnsi="Times New Roman" w:cs="Times New Roman"/>
          <w:sz w:val="24"/>
          <w:szCs w:val="24"/>
        </w:rPr>
        <w:t>any other</w:t>
      </w:r>
      <w:r w:rsidR="008C0AD3" w:rsidRPr="005F3510">
        <w:rPr>
          <w:rFonts w:ascii="Times New Roman" w:hAnsi="Times New Roman" w:cs="Times New Roman"/>
          <w:sz w:val="24"/>
          <w:szCs w:val="24"/>
        </w:rPr>
        <w:t xml:space="preserve"> person </w:t>
      </w:r>
      <w:r w:rsidR="009B6E8F" w:rsidRPr="005F3510">
        <w:rPr>
          <w:rFonts w:ascii="Times New Roman" w:hAnsi="Times New Roman" w:cs="Times New Roman"/>
          <w:sz w:val="24"/>
          <w:szCs w:val="24"/>
        </w:rPr>
        <w:t>in order to make its assessment of th</w:t>
      </w:r>
      <w:r>
        <w:rPr>
          <w:rFonts w:ascii="Times New Roman" w:hAnsi="Times New Roman" w:cs="Times New Roman"/>
          <w:sz w:val="24"/>
          <w:szCs w:val="24"/>
        </w:rPr>
        <w:t>e application under Subsection 14</w:t>
      </w:r>
      <w:r w:rsidR="009B6E8F" w:rsidRPr="005F3510">
        <w:rPr>
          <w:rFonts w:ascii="Times New Roman" w:hAnsi="Times New Roman" w:cs="Times New Roman"/>
          <w:sz w:val="24"/>
          <w:szCs w:val="24"/>
        </w:rPr>
        <w:t>0(1).</w:t>
      </w:r>
    </w:p>
    <w:p w14:paraId="2DAE9CFF" w14:textId="5AF2C370" w:rsidR="00132314" w:rsidRPr="005F3510" w:rsidRDefault="005B1961" w:rsidP="00132314">
      <w:pPr>
        <w:spacing w:before="240" w:after="240"/>
        <w:rPr>
          <w:rFonts w:ascii="Times New Roman" w:hAnsi="Times New Roman" w:cs="Times New Roman"/>
          <w:b/>
          <w:sz w:val="24"/>
          <w:szCs w:val="24"/>
        </w:rPr>
      </w:pPr>
      <w:r>
        <w:rPr>
          <w:rFonts w:ascii="Times New Roman" w:hAnsi="Times New Roman" w:cs="Times New Roman"/>
          <w:b/>
          <w:sz w:val="24"/>
          <w:szCs w:val="24"/>
        </w:rPr>
        <w:t>Section 14</w:t>
      </w:r>
      <w:r w:rsidR="00132314" w:rsidRPr="005F3510">
        <w:rPr>
          <w:rFonts w:ascii="Times New Roman" w:hAnsi="Times New Roman" w:cs="Times New Roman"/>
          <w:b/>
          <w:sz w:val="24"/>
          <w:szCs w:val="24"/>
        </w:rPr>
        <w:t xml:space="preserve">5 </w:t>
      </w:r>
      <w:r w:rsidR="007C1A15" w:rsidRPr="005F3510">
        <w:rPr>
          <w:rFonts w:ascii="Times New Roman" w:hAnsi="Times New Roman" w:cs="Times New Roman"/>
          <w:b/>
          <w:sz w:val="24"/>
          <w:szCs w:val="24"/>
        </w:rPr>
        <w:t xml:space="preserve">– </w:t>
      </w:r>
      <w:r w:rsidR="00132314" w:rsidRPr="005F3510">
        <w:rPr>
          <w:rFonts w:ascii="Times New Roman" w:hAnsi="Times New Roman" w:cs="Times New Roman"/>
          <w:b/>
          <w:sz w:val="24"/>
          <w:szCs w:val="24"/>
        </w:rPr>
        <w:t>Decision by Minister</w:t>
      </w:r>
    </w:p>
    <w:p w14:paraId="377B62FF" w14:textId="7AEC24F7" w:rsidR="009B6E8F" w:rsidRPr="005F3510" w:rsidRDefault="009B6E8F"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Minister is the decision maker with respect to an application to transfer </w:t>
      </w:r>
      <w:r w:rsidR="005B1961">
        <w:rPr>
          <w:rFonts w:ascii="Times New Roman" w:hAnsi="Times New Roman" w:cs="Times New Roman"/>
          <w:sz w:val="24"/>
          <w:szCs w:val="24"/>
        </w:rPr>
        <w:t>a licence. However, subsection 14</w:t>
      </w:r>
      <w:r w:rsidRPr="005F3510">
        <w:rPr>
          <w:rFonts w:ascii="Times New Roman" w:hAnsi="Times New Roman" w:cs="Times New Roman"/>
          <w:sz w:val="24"/>
          <w:szCs w:val="24"/>
        </w:rPr>
        <w:t>5(1) provides that the Minister m</w:t>
      </w:r>
      <w:r w:rsidR="0003321F">
        <w:rPr>
          <w:rFonts w:ascii="Times New Roman" w:hAnsi="Times New Roman" w:cs="Times New Roman"/>
          <w:sz w:val="24"/>
          <w:szCs w:val="24"/>
        </w:rPr>
        <w:t>ust</w:t>
      </w:r>
      <w:r w:rsidRPr="005F3510">
        <w:rPr>
          <w:rFonts w:ascii="Times New Roman" w:hAnsi="Times New Roman" w:cs="Times New Roman"/>
          <w:sz w:val="24"/>
          <w:szCs w:val="24"/>
        </w:rPr>
        <w:t xml:space="preserve"> consult with the Registrar, Regulator or any other person and take their advice or recommendations into account in deciding whether or not to transfer a licence. The Minister must also have regard to the assessment made by th</w:t>
      </w:r>
      <w:r w:rsidR="005B1961">
        <w:rPr>
          <w:rFonts w:ascii="Times New Roman" w:hAnsi="Times New Roman" w:cs="Times New Roman"/>
          <w:sz w:val="24"/>
          <w:szCs w:val="24"/>
        </w:rPr>
        <w:t>e Registrar under subsection 14</w:t>
      </w:r>
      <w:r w:rsidRPr="005F3510">
        <w:rPr>
          <w:rFonts w:ascii="Times New Roman" w:hAnsi="Times New Roman" w:cs="Times New Roman"/>
          <w:sz w:val="24"/>
          <w:szCs w:val="24"/>
        </w:rPr>
        <w:t xml:space="preserve">0(1). </w:t>
      </w:r>
    </w:p>
    <w:p w14:paraId="601E0770" w14:textId="77777777" w:rsidR="00455CC4" w:rsidRDefault="00455CC4" w:rsidP="00132314">
      <w:pPr>
        <w:spacing w:before="240" w:after="240"/>
        <w:rPr>
          <w:rFonts w:ascii="Times New Roman" w:hAnsi="Times New Roman" w:cs="Times New Roman"/>
          <w:i/>
          <w:sz w:val="24"/>
          <w:szCs w:val="24"/>
        </w:rPr>
      </w:pPr>
    </w:p>
    <w:p w14:paraId="7C42A0CC" w14:textId="231FB250" w:rsidR="00132314" w:rsidRPr="005F3510" w:rsidRDefault="00132314" w:rsidP="00132314">
      <w:pPr>
        <w:spacing w:before="240" w:after="240"/>
        <w:rPr>
          <w:rFonts w:ascii="Times New Roman" w:hAnsi="Times New Roman" w:cs="Times New Roman"/>
          <w:i/>
          <w:sz w:val="24"/>
          <w:szCs w:val="24"/>
        </w:rPr>
      </w:pPr>
      <w:r w:rsidRPr="005F3510">
        <w:rPr>
          <w:rFonts w:ascii="Times New Roman" w:hAnsi="Times New Roman" w:cs="Times New Roman"/>
          <w:i/>
          <w:sz w:val="24"/>
          <w:szCs w:val="24"/>
        </w:rPr>
        <w:lastRenderedPageBreak/>
        <w:t>Notice of decision</w:t>
      </w:r>
    </w:p>
    <w:p w14:paraId="451BECB0" w14:textId="13CCCC00" w:rsidR="009B6E8F" w:rsidRPr="005F3510" w:rsidRDefault="005B1961" w:rsidP="00132314">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w:t>
      </w:r>
      <w:r w:rsidR="009B6E8F" w:rsidRPr="005F3510">
        <w:rPr>
          <w:rFonts w:ascii="Times New Roman" w:hAnsi="Times New Roman" w:cs="Times New Roman"/>
          <w:sz w:val="24"/>
          <w:szCs w:val="24"/>
        </w:rPr>
        <w:t>1</w:t>
      </w:r>
      <w:r>
        <w:rPr>
          <w:rFonts w:ascii="Times New Roman" w:hAnsi="Times New Roman" w:cs="Times New Roman"/>
          <w:sz w:val="24"/>
          <w:szCs w:val="24"/>
        </w:rPr>
        <w:t>4</w:t>
      </w:r>
      <w:r w:rsidR="009B6E8F" w:rsidRPr="005F3510">
        <w:rPr>
          <w:rFonts w:ascii="Times New Roman" w:hAnsi="Times New Roman" w:cs="Times New Roman"/>
          <w:sz w:val="24"/>
          <w:szCs w:val="24"/>
        </w:rPr>
        <w:t xml:space="preserve">5(2) provides that the Minister must give the Registrar written notice of the Minister’s </w:t>
      </w:r>
      <w:r w:rsidR="00030EBD" w:rsidRPr="005F3510">
        <w:rPr>
          <w:rFonts w:ascii="Times New Roman" w:hAnsi="Times New Roman" w:cs="Times New Roman"/>
          <w:sz w:val="24"/>
          <w:szCs w:val="24"/>
        </w:rPr>
        <w:t>decision</w:t>
      </w:r>
      <w:r w:rsidR="009B6E8F" w:rsidRPr="005F3510">
        <w:rPr>
          <w:rFonts w:ascii="Times New Roman" w:hAnsi="Times New Roman" w:cs="Times New Roman"/>
          <w:sz w:val="24"/>
          <w:szCs w:val="24"/>
        </w:rPr>
        <w:t xml:space="preserve"> to transfer the licence.</w:t>
      </w:r>
    </w:p>
    <w:p w14:paraId="538174CB" w14:textId="6F839AF0" w:rsidR="009B6E8F" w:rsidRPr="005F3510" w:rsidRDefault="005B1961" w:rsidP="00132314">
      <w:pPr>
        <w:spacing w:before="240" w:after="240"/>
        <w:rPr>
          <w:rFonts w:ascii="Times New Roman" w:hAnsi="Times New Roman" w:cs="Times New Roman"/>
          <w:sz w:val="24"/>
          <w:szCs w:val="24"/>
        </w:rPr>
      </w:pPr>
      <w:r>
        <w:rPr>
          <w:rFonts w:ascii="Times New Roman" w:hAnsi="Times New Roman" w:cs="Times New Roman"/>
          <w:sz w:val="24"/>
          <w:szCs w:val="24"/>
        </w:rPr>
        <w:t>Subsection 14</w:t>
      </w:r>
      <w:r w:rsidR="009B6E8F" w:rsidRPr="005F3510">
        <w:rPr>
          <w:rFonts w:ascii="Times New Roman" w:hAnsi="Times New Roman" w:cs="Times New Roman"/>
          <w:sz w:val="24"/>
          <w:szCs w:val="24"/>
        </w:rPr>
        <w:t xml:space="preserve">5(3) provides </w:t>
      </w:r>
      <w:r w:rsidR="008E64CC" w:rsidRPr="005F3510">
        <w:rPr>
          <w:rFonts w:ascii="Times New Roman" w:hAnsi="Times New Roman" w:cs="Times New Roman"/>
          <w:sz w:val="24"/>
          <w:szCs w:val="24"/>
        </w:rPr>
        <w:t xml:space="preserve">that the Registrar may give notice of the Minister’s decision to the transferor and the transferee on behalf of the </w:t>
      </w:r>
      <w:r w:rsidR="0067785A" w:rsidRPr="005F3510">
        <w:rPr>
          <w:rFonts w:ascii="Times New Roman" w:hAnsi="Times New Roman" w:cs="Times New Roman"/>
          <w:sz w:val="24"/>
          <w:szCs w:val="24"/>
        </w:rPr>
        <w:t>Minister</w:t>
      </w:r>
      <w:r w:rsidR="008E64CC" w:rsidRPr="005F3510">
        <w:rPr>
          <w:rFonts w:ascii="Times New Roman" w:hAnsi="Times New Roman" w:cs="Times New Roman"/>
          <w:sz w:val="24"/>
          <w:szCs w:val="24"/>
        </w:rPr>
        <w:t>.</w:t>
      </w:r>
    </w:p>
    <w:p w14:paraId="12A25A32" w14:textId="220155B6" w:rsidR="008E64CC" w:rsidRPr="005F3510" w:rsidRDefault="008E64CC" w:rsidP="00132314">
      <w:pPr>
        <w:spacing w:before="240" w:after="240"/>
        <w:rPr>
          <w:rFonts w:ascii="Times New Roman" w:hAnsi="Times New Roman" w:cs="Times New Roman"/>
          <w:i/>
          <w:sz w:val="24"/>
          <w:szCs w:val="24"/>
        </w:rPr>
      </w:pPr>
      <w:r w:rsidRPr="005F3510">
        <w:rPr>
          <w:rFonts w:ascii="Times New Roman" w:hAnsi="Times New Roman" w:cs="Times New Roman"/>
          <w:sz w:val="24"/>
          <w:szCs w:val="24"/>
        </w:rPr>
        <w:t xml:space="preserve">The explanatory note provides that the notice must specify when the transfer takes effect as per subsections 70(2) and (3) of the </w:t>
      </w:r>
      <w:r w:rsidR="00FE3CBA" w:rsidRPr="005F3510">
        <w:rPr>
          <w:rFonts w:ascii="Times New Roman" w:hAnsi="Times New Roman" w:cs="Times New Roman"/>
          <w:sz w:val="24"/>
          <w:szCs w:val="24"/>
        </w:rPr>
        <w:t xml:space="preserve">OEI </w:t>
      </w:r>
      <w:r w:rsidRPr="005F3510">
        <w:rPr>
          <w:rFonts w:ascii="Times New Roman" w:hAnsi="Times New Roman" w:cs="Times New Roman"/>
          <w:sz w:val="24"/>
          <w:szCs w:val="24"/>
        </w:rPr>
        <w:t>Act.</w:t>
      </w:r>
    </w:p>
    <w:p w14:paraId="120878D0" w14:textId="6A0F7D8E" w:rsidR="00132314" w:rsidRPr="005F3510" w:rsidRDefault="00132314" w:rsidP="00132314">
      <w:pPr>
        <w:spacing w:before="240" w:after="240"/>
        <w:rPr>
          <w:rFonts w:ascii="Times New Roman" w:hAnsi="Times New Roman" w:cs="Times New Roman"/>
          <w:i/>
          <w:sz w:val="24"/>
          <w:szCs w:val="24"/>
        </w:rPr>
      </w:pPr>
      <w:r w:rsidRPr="005F3510">
        <w:rPr>
          <w:rFonts w:ascii="Times New Roman" w:hAnsi="Times New Roman" w:cs="Times New Roman"/>
          <w:i/>
          <w:sz w:val="24"/>
          <w:szCs w:val="24"/>
        </w:rPr>
        <w:t>Financial security</w:t>
      </w:r>
    </w:p>
    <w:p w14:paraId="724271D1" w14:textId="4E209F55" w:rsidR="00070E0E" w:rsidRPr="005F3510" w:rsidRDefault="005C5E65"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Subsection </w:t>
      </w:r>
      <w:r w:rsidR="005B1961">
        <w:rPr>
          <w:rFonts w:ascii="Times New Roman" w:hAnsi="Times New Roman" w:cs="Times New Roman"/>
          <w:sz w:val="24"/>
          <w:szCs w:val="24"/>
        </w:rPr>
        <w:t>14</w:t>
      </w:r>
      <w:r w:rsidRPr="005F3510">
        <w:rPr>
          <w:rFonts w:ascii="Times New Roman" w:hAnsi="Times New Roman" w:cs="Times New Roman"/>
          <w:sz w:val="24"/>
          <w:szCs w:val="24"/>
        </w:rPr>
        <w:t xml:space="preserve">5(4) provides that the notice to the transferor and the transferee may </w:t>
      </w:r>
      <w:r w:rsidR="00C6325C" w:rsidRPr="005F3510">
        <w:rPr>
          <w:rFonts w:ascii="Times New Roman" w:hAnsi="Times New Roman" w:cs="Times New Roman"/>
          <w:sz w:val="24"/>
          <w:szCs w:val="24"/>
        </w:rPr>
        <w:t>specify</w:t>
      </w:r>
      <w:r w:rsidR="00070E0E" w:rsidRPr="005F3510">
        <w:rPr>
          <w:rFonts w:ascii="Times New Roman" w:hAnsi="Times New Roman" w:cs="Times New Roman"/>
          <w:sz w:val="24"/>
          <w:szCs w:val="24"/>
        </w:rPr>
        <w:t xml:space="preserve"> financial security </w:t>
      </w:r>
      <w:r w:rsidR="00DD73E7" w:rsidRPr="005F3510">
        <w:rPr>
          <w:rFonts w:ascii="Times New Roman" w:hAnsi="Times New Roman" w:cs="Times New Roman"/>
          <w:sz w:val="24"/>
          <w:szCs w:val="24"/>
        </w:rPr>
        <w:t>obligations</w:t>
      </w:r>
      <w:r w:rsidR="00070E0E" w:rsidRPr="005F3510">
        <w:rPr>
          <w:rFonts w:ascii="Times New Roman" w:hAnsi="Times New Roman" w:cs="Times New Roman"/>
          <w:sz w:val="24"/>
          <w:szCs w:val="24"/>
        </w:rPr>
        <w:t xml:space="preserve"> following the transfer of the licence. S</w:t>
      </w:r>
      <w:r w:rsidR="00CC690D" w:rsidRPr="005F3510">
        <w:rPr>
          <w:rFonts w:ascii="Times New Roman" w:hAnsi="Times New Roman" w:cs="Times New Roman"/>
          <w:sz w:val="24"/>
          <w:szCs w:val="24"/>
        </w:rPr>
        <w:t>pecifically</w:t>
      </w:r>
      <w:r w:rsidR="00C6325C" w:rsidRPr="005F3510">
        <w:rPr>
          <w:rFonts w:ascii="Times New Roman" w:hAnsi="Times New Roman" w:cs="Times New Roman"/>
          <w:sz w:val="24"/>
          <w:szCs w:val="24"/>
        </w:rPr>
        <w:t>,</w:t>
      </w:r>
      <w:r w:rsidR="00070E0E" w:rsidRPr="005F3510">
        <w:rPr>
          <w:rFonts w:ascii="Times New Roman" w:hAnsi="Times New Roman" w:cs="Times New Roman"/>
          <w:sz w:val="24"/>
          <w:szCs w:val="24"/>
        </w:rPr>
        <w:t xml:space="preserve"> the notice may set out either</w:t>
      </w:r>
      <w:r w:rsidRPr="005F3510">
        <w:rPr>
          <w:rFonts w:ascii="Times New Roman" w:hAnsi="Times New Roman" w:cs="Times New Roman"/>
          <w:sz w:val="24"/>
          <w:szCs w:val="24"/>
        </w:rPr>
        <w:t xml:space="preserve"> that</w:t>
      </w:r>
      <w:r w:rsidR="00070E0E" w:rsidRPr="005F3510">
        <w:rPr>
          <w:rFonts w:ascii="Times New Roman" w:hAnsi="Times New Roman" w:cs="Times New Roman"/>
          <w:sz w:val="24"/>
          <w:szCs w:val="24"/>
        </w:rPr>
        <w:t>:</w:t>
      </w:r>
    </w:p>
    <w:p w14:paraId="6E7E6FCE" w14:textId="4FF04509" w:rsidR="008E64CC" w:rsidRPr="005F3510" w:rsidRDefault="00070E0E" w:rsidP="00070E0E">
      <w:pPr>
        <w:pStyle w:val="ListParagraph"/>
        <w:numPr>
          <w:ilvl w:val="0"/>
          <w:numId w:val="13"/>
        </w:numPr>
        <w:spacing w:before="240" w:after="240"/>
        <w:rPr>
          <w:rFonts w:ascii="Times New Roman" w:hAnsi="Times New Roman" w:cs="Times New Roman"/>
          <w:i/>
          <w:sz w:val="24"/>
          <w:szCs w:val="24"/>
        </w:rPr>
      </w:pPr>
      <w:r w:rsidRPr="005F3510">
        <w:rPr>
          <w:rFonts w:ascii="Times New Roman" w:hAnsi="Times New Roman" w:cs="Times New Roman"/>
          <w:sz w:val="24"/>
          <w:szCs w:val="24"/>
        </w:rPr>
        <w:t>both parties</w:t>
      </w:r>
      <w:r w:rsidR="005C5E65" w:rsidRPr="005F3510">
        <w:rPr>
          <w:rFonts w:ascii="Times New Roman" w:hAnsi="Times New Roman" w:cs="Times New Roman"/>
          <w:sz w:val="24"/>
          <w:szCs w:val="24"/>
        </w:rPr>
        <w:t xml:space="preserve"> must comply with the financial security arrangements set out under sections 117 and 118 of the </w:t>
      </w:r>
      <w:r w:rsidRPr="005F3510">
        <w:rPr>
          <w:rFonts w:ascii="Times New Roman" w:hAnsi="Times New Roman" w:cs="Times New Roman"/>
          <w:sz w:val="24"/>
          <w:szCs w:val="24"/>
        </w:rPr>
        <w:t>Act with respect to the licence; or</w:t>
      </w:r>
    </w:p>
    <w:p w14:paraId="02494532" w14:textId="24B7CF63" w:rsidR="00070E0E" w:rsidRPr="005F3510" w:rsidRDefault="00070E0E" w:rsidP="00070E0E">
      <w:pPr>
        <w:pStyle w:val="ListParagraph"/>
        <w:numPr>
          <w:ilvl w:val="0"/>
          <w:numId w:val="13"/>
        </w:numPr>
        <w:spacing w:before="240" w:after="240"/>
        <w:rPr>
          <w:rFonts w:ascii="Times New Roman" w:hAnsi="Times New Roman" w:cs="Times New Roman"/>
          <w:i/>
          <w:sz w:val="24"/>
          <w:szCs w:val="24"/>
        </w:rPr>
      </w:pPr>
      <w:r w:rsidRPr="005F3510">
        <w:rPr>
          <w:rFonts w:ascii="Times New Roman" w:hAnsi="Times New Roman" w:cs="Times New Roman"/>
          <w:sz w:val="24"/>
          <w:szCs w:val="24"/>
        </w:rPr>
        <w:t xml:space="preserve">the </w:t>
      </w:r>
      <w:r w:rsidR="0067785A" w:rsidRPr="005F3510">
        <w:rPr>
          <w:rFonts w:ascii="Times New Roman" w:hAnsi="Times New Roman" w:cs="Times New Roman"/>
          <w:sz w:val="24"/>
          <w:szCs w:val="24"/>
        </w:rPr>
        <w:t>transferor’s</w:t>
      </w:r>
      <w:r w:rsidRPr="005F3510">
        <w:rPr>
          <w:rFonts w:ascii="Times New Roman" w:hAnsi="Times New Roman" w:cs="Times New Roman"/>
          <w:sz w:val="24"/>
          <w:szCs w:val="24"/>
        </w:rPr>
        <w:t xml:space="preserve"> obligations under sections 117 and 118 of the Act continue, in whole or in part, for any period during which the licence remains in force (including as a result of a licence extension).</w:t>
      </w:r>
    </w:p>
    <w:p w14:paraId="3E86D46A" w14:textId="1BF5033F" w:rsidR="00CC690D" w:rsidRPr="005F3510" w:rsidRDefault="005B1961" w:rsidP="00132314">
      <w:pPr>
        <w:spacing w:before="240" w:after="240"/>
        <w:rPr>
          <w:rFonts w:ascii="Times New Roman" w:hAnsi="Times New Roman" w:cs="Times New Roman"/>
          <w:sz w:val="24"/>
          <w:szCs w:val="24"/>
        </w:rPr>
      </w:pPr>
      <w:r>
        <w:rPr>
          <w:rFonts w:ascii="Times New Roman" w:hAnsi="Times New Roman" w:cs="Times New Roman"/>
          <w:sz w:val="24"/>
          <w:szCs w:val="24"/>
        </w:rPr>
        <w:t>Subsection 14</w:t>
      </w:r>
      <w:r w:rsidR="00CC690D" w:rsidRPr="005F3510">
        <w:rPr>
          <w:rFonts w:ascii="Times New Roman" w:hAnsi="Times New Roman" w:cs="Times New Roman"/>
          <w:sz w:val="24"/>
          <w:szCs w:val="24"/>
        </w:rPr>
        <w:t xml:space="preserve">5(5) provide that the financial security arrangements set out </w:t>
      </w:r>
      <w:r>
        <w:rPr>
          <w:rFonts w:ascii="Times New Roman" w:hAnsi="Times New Roman" w:cs="Times New Roman"/>
          <w:sz w:val="24"/>
          <w:szCs w:val="24"/>
        </w:rPr>
        <w:t>in the notice under subsection 14</w:t>
      </w:r>
      <w:r w:rsidR="00CC690D" w:rsidRPr="005F3510">
        <w:rPr>
          <w:rFonts w:ascii="Times New Roman" w:hAnsi="Times New Roman" w:cs="Times New Roman"/>
          <w:sz w:val="24"/>
          <w:szCs w:val="24"/>
        </w:rPr>
        <w:t>5(4) have effect accordingly.</w:t>
      </w:r>
    </w:p>
    <w:p w14:paraId="128EA485" w14:textId="558FBA5A" w:rsidR="00132314" w:rsidRPr="005F3510" w:rsidRDefault="00132314" w:rsidP="00132314">
      <w:pPr>
        <w:spacing w:before="240" w:after="240"/>
        <w:rPr>
          <w:rFonts w:ascii="Times New Roman" w:hAnsi="Times New Roman" w:cs="Times New Roman"/>
          <w:i/>
          <w:sz w:val="24"/>
          <w:szCs w:val="24"/>
        </w:rPr>
      </w:pPr>
      <w:r w:rsidRPr="005F3510">
        <w:rPr>
          <w:rFonts w:ascii="Times New Roman" w:hAnsi="Times New Roman" w:cs="Times New Roman"/>
          <w:i/>
          <w:sz w:val="24"/>
          <w:szCs w:val="24"/>
        </w:rPr>
        <w:t>Notice of other requirements</w:t>
      </w:r>
    </w:p>
    <w:p w14:paraId="5B153CC9" w14:textId="0C173A27" w:rsidR="001F3ACF" w:rsidRPr="005F3510" w:rsidRDefault="005B1961" w:rsidP="00132314">
      <w:pPr>
        <w:spacing w:before="240" w:after="240"/>
        <w:rPr>
          <w:rFonts w:ascii="Times New Roman" w:hAnsi="Times New Roman" w:cs="Times New Roman"/>
          <w:sz w:val="24"/>
          <w:szCs w:val="24"/>
        </w:rPr>
      </w:pPr>
      <w:r>
        <w:rPr>
          <w:rFonts w:ascii="Times New Roman" w:hAnsi="Times New Roman" w:cs="Times New Roman"/>
          <w:sz w:val="24"/>
          <w:szCs w:val="24"/>
        </w:rPr>
        <w:t>Subsection 14</w:t>
      </w:r>
      <w:r w:rsidR="001F3ACF" w:rsidRPr="005F3510">
        <w:rPr>
          <w:rFonts w:ascii="Times New Roman" w:hAnsi="Times New Roman" w:cs="Times New Roman"/>
          <w:sz w:val="24"/>
          <w:szCs w:val="24"/>
        </w:rPr>
        <w:t>5(</w:t>
      </w:r>
      <w:r w:rsidR="00C6325C" w:rsidRPr="005F3510">
        <w:rPr>
          <w:rFonts w:ascii="Times New Roman" w:hAnsi="Times New Roman" w:cs="Times New Roman"/>
          <w:sz w:val="24"/>
          <w:szCs w:val="24"/>
        </w:rPr>
        <w:t>6</w:t>
      </w:r>
      <w:r w:rsidR="001F3ACF" w:rsidRPr="005F3510">
        <w:rPr>
          <w:rFonts w:ascii="Times New Roman" w:hAnsi="Times New Roman" w:cs="Times New Roman"/>
          <w:sz w:val="24"/>
          <w:szCs w:val="24"/>
        </w:rPr>
        <w:t xml:space="preserve">) provides that the notice to the transferee must set out any requirements for the transferee to give notice </w:t>
      </w:r>
      <w:r w:rsidR="00C6325C" w:rsidRPr="005F3510">
        <w:rPr>
          <w:rFonts w:ascii="Times New Roman" w:hAnsi="Times New Roman" w:cs="Times New Roman"/>
          <w:sz w:val="24"/>
          <w:szCs w:val="24"/>
        </w:rPr>
        <w:t xml:space="preserve">of </w:t>
      </w:r>
      <w:r w:rsidR="001F3ACF" w:rsidRPr="005F3510">
        <w:rPr>
          <w:rFonts w:ascii="Times New Roman" w:hAnsi="Times New Roman" w:cs="Times New Roman"/>
          <w:sz w:val="24"/>
          <w:szCs w:val="24"/>
        </w:rPr>
        <w:t xml:space="preserve">certain </w:t>
      </w:r>
      <w:r w:rsidR="00C6325C" w:rsidRPr="005F3510">
        <w:rPr>
          <w:rFonts w:ascii="Times New Roman" w:hAnsi="Times New Roman" w:cs="Times New Roman"/>
          <w:sz w:val="24"/>
          <w:szCs w:val="24"/>
        </w:rPr>
        <w:t>matters</w:t>
      </w:r>
      <w:r w:rsidR="001F3ACF" w:rsidRPr="005F3510">
        <w:rPr>
          <w:rFonts w:ascii="Times New Roman" w:hAnsi="Times New Roman" w:cs="Times New Roman"/>
          <w:sz w:val="24"/>
          <w:szCs w:val="24"/>
        </w:rPr>
        <w:t xml:space="preserve"> under the Act, and any requirement to pay </w:t>
      </w:r>
      <w:r w:rsidR="00C6325C" w:rsidRPr="005F3510">
        <w:rPr>
          <w:rFonts w:ascii="Times New Roman" w:hAnsi="Times New Roman" w:cs="Times New Roman"/>
          <w:sz w:val="24"/>
          <w:szCs w:val="24"/>
        </w:rPr>
        <w:t>an</w:t>
      </w:r>
      <w:r w:rsidR="001F3ACF" w:rsidRPr="005F3510">
        <w:rPr>
          <w:rFonts w:ascii="Times New Roman" w:hAnsi="Times New Roman" w:cs="Times New Roman"/>
          <w:sz w:val="24"/>
          <w:szCs w:val="24"/>
        </w:rPr>
        <w:t xml:space="preserve"> amount of offshore electricity infrastructure levy.</w:t>
      </w:r>
    </w:p>
    <w:p w14:paraId="0054E303" w14:textId="0B2C0926" w:rsidR="00180358" w:rsidRPr="005F3510" w:rsidRDefault="00180358" w:rsidP="00180358">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first explanatory note under </w:t>
      </w:r>
      <w:r w:rsidR="00C6325C" w:rsidRPr="005F3510">
        <w:rPr>
          <w:rFonts w:ascii="Times New Roman" w:hAnsi="Times New Roman" w:cs="Times New Roman"/>
          <w:sz w:val="24"/>
          <w:szCs w:val="24"/>
        </w:rPr>
        <w:t>s</w:t>
      </w:r>
      <w:r w:rsidR="005B1961">
        <w:rPr>
          <w:rFonts w:ascii="Times New Roman" w:hAnsi="Times New Roman" w:cs="Times New Roman"/>
          <w:sz w:val="24"/>
          <w:szCs w:val="24"/>
        </w:rPr>
        <w:t>ubsection 14</w:t>
      </w:r>
      <w:r w:rsidRPr="005F3510">
        <w:rPr>
          <w:rFonts w:ascii="Times New Roman" w:hAnsi="Times New Roman" w:cs="Times New Roman"/>
          <w:sz w:val="24"/>
          <w:szCs w:val="24"/>
        </w:rPr>
        <w:t>5(</w:t>
      </w:r>
      <w:r w:rsidR="00C6325C" w:rsidRPr="005F3510">
        <w:rPr>
          <w:rFonts w:ascii="Times New Roman" w:hAnsi="Times New Roman" w:cs="Times New Roman"/>
          <w:sz w:val="24"/>
          <w:szCs w:val="24"/>
        </w:rPr>
        <w:t>6</w:t>
      </w:r>
      <w:r w:rsidRPr="005F3510">
        <w:rPr>
          <w:rFonts w:ascii="Times New Roman" w:hAnsi="Times New Roman" w:cs="Times New Roman"/>
          <w:sz w:val="24"/>
          <w:szCs w:val="24"/>
        </w:rPr>
        <w:t>) offers a reminder that the transfer of a licence must be recorded in the Register.</w:t>
      </w:r>
    </w:p>
    <w:p w14:paraId="5395933A" w14:textId="08F9EADC" w:rsidR="00180358" w:rsidRPr="005F3510" w:rsidRDefault="00180358" w:rsidP="00180358">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second explanatory note provides the sections of the </w:t>
      </w:r>
      <w:r w:rsidR="00FE3CBA" w:rsidRPr="005F3510">
        <w:rPr>
          <w:rFonts w:ascii="Times New Roman" w:hAnsi="Times New Roman" w:cs="Times New Roman"/>
          <w:sz w:val="24"/>
          <w:szCs w:val="24"/>
        </w:rPr>
        <w:t>OEI Act that set out other</w:t>
      </w:r>
      <w:r w:rsidRPr="005F3510">
        <w:rPr>
          <w:rFonts w:ascii="Times New Roman" w:hAnsi="Times New Roman" w:cs="Times New Roman"/>
          <w:sz w:val="24"/>
          <w:szCs w:val="24"/>
        </w:rPr>
        <w:t xml:space="preserve"> rules relating to the transfer of a licence. </w:t>
      </w:r>
    </w:p>
    <w:p w14:paraId="00558438" w14:textId="5B34A695" w:rsidR="00132314" w:rsidRPr="005F3510" w:rsidRDefault="00BC0AFC" w:rsidP="00132314">
      <w:pPr>
        <w:spacing w:before="240" w:after="240"/>
        <w:rPr>
          <w:rFonts w:ascii="Times New Roman" w:hAnsi="Times New Roman" w:cs="Times New Roman"/>
          <w:b/>
          <w:sz w:val="24"/>
          <w:szCs w:val="24"/>
        </w:rPr>
      </w:pPr>
      <w:r w:rsidRPr="001E236C">
        <w:rPr>
          <w:rFonts w:ascii="Times New Roman" w:hAnsi="Times New Roman" w:cs="Times New Roman"/>
          <w:b/>
          <w:sz w:val="24"/>
          <w:szCs w:val="24"/>
        </w:rPr>
        <w:t>Division 8</w:t>
      </w:r>
      <w:r w:rsidR="00132314" w:rsidRPr="001E236C">
        <w:rPr>
          <w:rFonts w:ascii="Times New Roman" w:hAnsi="Times New Roman" w:cs="Times New Roman"/>
          <w:b/>
          <w:sz w:val="24"/>
          <w:szCs w:val="24"/>
        </w:rPr>
        <w:t>—Change in control of licence holder</w:t>
      </w:r>
    </w:p>
    <w:p w14:paraId="6BBE0B11" w14:textId="1D5B09D2" w:rsidR="00132314" w:rsidRPr="005F3510" w:rsidRDefault="001E236C" w:rsidP="00132314">
      <w:pPr>
        <w:spacing w:before="240" w:after="240"/>
        <w:rPr>
          <w:rFonts w:ascii="Times New Roman" w:hAnsi="Times New Roman" w:cs="Times New Roman"/>
          <w:b/>
          <w:sz w:val="24"/>
          <w:szCs w:val="24"/>
        </w:rPr>
      </w:pPr>
      <w:r>
        <w:rPr>
          <w:rFonts w:ascii="Times New Roman" w:hAnsi="Times New Roman" w:cs="Times New Roman"/>
          <w:b/>
          <w:sz w:val="24"/>
          <w:szCs w:val="24"/>
        </w:rPr>
        <w:t>Section 15</w:t>
      </w:r>
      <w:r w:rsidR="00132314" w:rsidRPr="005F3510">
        <w:rPr>
          <w:rFonts w:ascii="Times New Roman" w:hAnsi="Times New Roman" w:cs="Times New Roman"/>
          <w:b/>
          <w:sz w:val="24"/>
          <w:szCs w:val="24"/>
        </w:rPr>
        <w:t xml:space="preserve">0 </w:t>
      </w:r>
      <w:r w:rsidR="007C1A15" w:rsidRPr="005F3510">
        <w:rPr>
          <w:rFonts w:ascii="Times New Roman" w:hAnsi="Times New Roman" w:cs="Times New Roman"/>
          <w:b/>
          <w:sz w:val="24"/>
          <w:szCs w:val="24"/>
        </w:rPr>
        <w:t xml:space="preserve">– </w:t>
      </w:r>
      <w:r w:rsidR="00132314" w:rsidRPr="005F3510">
        <w:rPr>
          <w:rFonts w:ascii="Times New Roman" w:hAnsi="Times New Roman" w:cs="Times New Roman"/>
          <w:b/>
          <w:sz w:val="24"/>
          <w:szCs w:val="24"/>
        </w:rPr>
        <w:t>Operation of this Division</w:t>
      </w:r>
    </w:p>
    <w:p w14:paraId="2900460A" w14:textId="26C7E0CA" w:rsidR="00D46D61" w:rsidRPr="005F3510" w:rsidRDefault="00B86E6F" w:rsidP="00D46D61">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Section 29(1)(d) of the </w:t>
      </w:r>
      <w:r w:rsidR="00FE3CBA" w:rsidRPr="005F3510">
        <w:rPr>
          <w:rFonts w:ascii="Times New Roman" w:hAnsi="Times New Roman" w:cs="Times New Roman"/>
          <w:sz w:val="24"/>
          <w:szCs w:val="24"/>
        </w:rPr>
        <w:t xml:space="preserve">OEI </w:t>
      </w:r>
      <w:r w:rsidRPr="005F3510">
        <w:rPr>
          <w:rFonts w:ascii="Times New Roman" w:hAnsi="Times New Roman" w:cs="Times New Roman"/>
          <w:sz w:val="24"/>
          <w:szCs w:val="24"/>
        </w:rPr>
        <w:t xml:space="preserve">Act provides for regulations to prescribe a scheme (the licensing scheme) relating to changes in control of licence holders. </w:t>
      </w:r>
      <w:r w:rsidR="00D46D61" w:rsidRPr="005F3510">
        <w:rPr>
          <w:rFonts w:ascii="Times New Roman" w:hAnsi="Times New Roman" w:cs="Times New Roman"/>
          <w:sz w:val="24"/>
          <w:szCs w:val="24"/>
        </w:rPr>
        <w:t xml:space="preserve">This </w:t>
      </w:r>
      <w:r w:rsidR="00EB3668" w:rsidRPr="005F3510">
        <w:rPr>
          <w:rFonts w:ascii="Times New Roman" w:hAnsi="Times New Roman" w:cs="Times New Roman"/>
          <w:sz w:val="24"/>
          <w:szCs w:val="24"/>
        </w:rPr>
        <w:t>D</w:t>
      </w:r>
      <w:r w:rsidR="00D46D61" w:rsidRPr="005F3510">
        <w:rPr>
          <w:rFonts w:ascii="Times New Roman" w:hAnsi="Times New Roman" w:cs="Times New Roman"/>
          <w:sz w:val="24"/>
          <w:szCs w:val="24"/>
        </w:rPr>
        <w:t>ivision prescribes matters relating to changes in control of licence holders.</w:t>
      </w:r>
    </w:p>
    <w:p w14:paraId="309B5E71" w14:textId="77777777" w:rsidR="00455CC4" w:rsidRDefault="00455CC4" w:rsidP="00132314">
      <w:pPr>
        <w:spacing w:before="240" w:after="240"/>
        <w:rPr>
          <w:rFonts w:ascii="Times New Roman" w:hAnsi="Times New Roman" w:cs="Times New Roman"/>
          <w:b/>
          <w:sz w:val="24"/>
          <w:szCs w:val="24"/>
        </w:rPr>
      </w:pPr>
    </w:p>
    <w:p w14:paraId="1E390604" w14:textId="73DF0895" w:rsidR="00132314" w:rsidRPr="005F3510" w:rsidRDefault="001E236C" w:rsidP="00132314">
      <w:pPr>
        <w:spacing w:before="240" w:after="240"/>
        <w:rPr>
          <w:rFonts w:ascii="Times New Roman" w:hAnsi="Times New Roman" w:cs="Times New Roman"/>
          <w:b/>
          <w:sz w:val="24"/>
          <w:szCs w:val="24"/>
        </w:rPr>
      </w:pPr>
      <w:r>
        <w:rPr>
          <w:rFonts w:ascii="Times New Roman" w:hAnsi="Times New Roman" w:cs="Times New Roman"/>
          <w:b/>
          <w:sz w:val="24"/>
          <w:szCs w:val="24"/>
        </w:rPr>
        <w:lastRenderedPageBreak/>
        <w:t>Section 15</w:t>
      </w:r>
      <w:r w:rsidR="00132314" w:rsidRPr="005F3510">
        <w:rPr>
          <w:rFonts w:ascii="Times New Roman" w:hAnsi="Times New Roman" w:cs="Times New Roman"/>
          <w:b/>
          <w:sz w:val="24"/>
          <w:szCs w:val="24"/>
        </w:rPr>
        <w:t xml:space="preserve">5 </w:t>
      </w:r>
      <w:r w:rsidR="007C1A15" w:rsidRPr="005F3510">
        <w:rPr>
          <w:rFonts w:ascii="Times New Roman" w:hAnsi="Times New Roman" w:cs="Times New Roman"/>
          <w:b/>
          <w:sz w:val="24"/>
          <w:szCs w:val="24"/>
        </w:rPr>
        <w:t xml:space="preserve">– </w:t>
      </w:r>
      <w:r w:rsidR="00132314" w:rsidRPr="005F3510">
        <w:rPr>
          <w:rFonts w:ascii="Times New Roman" w:hAnsi="Times New Roman" w:cs="Times New Roman"/>
          <w:b/>
          <w:sz w:val="24"/>
          <w:szCs w:val="24"/>
        </w:rPr>
        <w:t>Application for approval of change in control of licence holder</w:t>
      </w:r>
    </w:p>
    <w:p w14:paraId="497CFADD" w14:textId="77777777" w:rsidR="00C6325C" w:rsidRPr="005F3510" w:rsidRDefault="00381FC6"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Part 3 of Chapter 3 of the </w:t>
      </w:r>
      <w:r w:rsidR="00FE3CBA" w:rsidRPr="005F3510">
        <w:rPr>
          <w:rFonts w:ascii="Times New Roman" w:hAnsi="Times New Roman" w:cs="Times New Roman"/>
          <w:sz w:val="24"/>
          <w:szCs w:val="24"/>
        </w:rPr>
        <w:t xml:space="preserve">OEI </w:t>
      </w:r>
      <w:r w:rsidRPr="005F3510">
        <w:rPr>
          <w:rFonts w:ascii="Times New Roman" w:hAnsi="Times New Roman" w:cs="Times New Roman"/>
          <w:sz w:val="24"/>
          <w:szCs w:val="24"/>
        </w:rPr>
        <w:t>Act provides that persons who propose to begin or cease control of a licence holder are required to obtain approval from the Registrar.</w:t>
      </w:r>
    </w:p>
    <w:p w14:paraId="38DB7D9E" w14:textId="12483456" w:rsidR="00D46D61" w:rsidRPr="005F3510" w:rsidRDefault="001E236C" w:rsidP="00132314">
      <w:pPr>
        <w:spacing w:before="240" w:after="240"/>
        <w:rPr>
          <w:rFonts w:ascii="Times New Roman" w:hAnsi="Times New Roman" w:cs="Times New Roman"/>
          <w:sz w:val="24"/>
          <w:szCs w:val="24"/>
        </w:rPr>
      </w:pPr>
      <w:r>
        <w:rPr>
          <w:rFonts w:ascii="Times New Roman" w:hAnsi="Times New Roman" w:cs="Times New Roman"/>
          <w:sz w:val="24"/>
          <w:szCs w:val="24"/>
        </w:rPr>
        <w:t>Section 15</w:t>
      </w:r>
      <w:r w:rsidR="00381FC6" w:rsidRPr="005F3510">
        <w:rPr>
          <w:rFonts w:ascii="Times New Roman" w:hAnsi="Times New Roman" w:cs="Times New Roman"/>
          <w:sz w:val="24"/>
          <w:szCs w:val="24"/>
        </w:rPr>
        <w:t xml:space="preserve">5 sets out application requirements for approval of change </w:t>
      </w:r>
      <w:r w:rsidR="00C6325C" w:rsidRPr="005F3510">
        <w:rPr>
          <w:rFonts w:ascii="Times New Roman" w:hAnsi="Times New Roman" w:cs="Times New Roman"/>
          <w:sz w:val="24"/>
          <w:szCs w:val="24"/>
        </w:rPr>
        <w:t>in</w:t>
      </w:r>
      <w:r w:rsidR="00381FC6" w:rsidRPr="005F3510">
        <w:rPr>
          <w:rFonts w:ascii="Times New Roman" w:hAnsi="Times New Roman" w:cs="Times New Roman"/>
          <w:sz w:val="24"/>
          <w:szCs w:val="24"/>
        </w:rPr>
        <w:t xml:space="preserve"> control in licence holders.</w:t>
      </w:r>
      <w:r w:rsidR="00C6325C" w:rsidRPr="005F3510">
        <w:rPr>
          <w:rFonts w:ascii="Times New Roman" w:hAnsi="Times New Roman" w:cs="Times New Roman"/>
          <w:sz w:val="24"/>
          <w:szCs w:val="24"/>
        </w:rPr>
        <w:t xml:space="preserve"> </w:t>
      </w:r>
      <w:r w:rsidR="00FE3CBA" w:rsidRPr="005F3510">
        <w:rPr>
          <w:rFonts w:ascii="Times New Roman" w:hAnsi="Times New Roman" w:cs="Times New Roman"/>
          <w:sz w:val="24"/>
          <w:szCs w:val="24"/>
        </w:rPr>
        <w:t>A</w:t>
      </w:r>
      <w:r w:rsidR="00D46D61" w:rsidRPr="005F3510">
        <w:rPr>
          <w:rFonts w:ascii="Times New Roman" w:hAnsi="Times New Roman" w:cs="Times New Roman"/>
          <w:sz w:val="24"/>
          <w:szCs w:val="24"/>
        </w:rPr>
        <w:t xml:space="preserve">n application for approval of a change </w:t>
      </w:r>
      <w:r w:rsidR="00C6325C" w:rsidRPr="005F3510">
        <w:rPr>
          <w:rFonts w:ascii="Times New Roman" w:hAnsi="Times New Roman" w:cs="Times New Roman"/>
          <w:sz w:val="24"/>
          <w:szCs w:val="24"/>
        </w:rPr>
        <w:t>in</w:t>
      </w:r>
      <w:r w:rsidR="00D46D61" w:rsidRPr="005F3510">
        <w:rPr>
          <w:rFonts w:ascii="Times New Roman" w:hAnsi="Times New Roman" w:cs="Times New Roman"/>
          <w:sz w:val="24"/>
          <w:szCs w:val="24"/>
        </w:rPr>
        <w:t xml:space="preserve"> control of </w:t>
      </w:r>
      <w:r w:rsidR="00C6325C" w:rsidRPr="005F3510">
        <w:rPr>
          <w:rFonts w:ascii="Times New Roman" w:hAnsi="Times New Roman" w:cs="Times New Roman"/>
          <w:sz w:val="24"/>
          <w:szCs w:val="24"/>
        </w:rPr>
        <w:t>a</w:t>
      </w:r>
      <w:r w:rsidR="00D46D61" w:rsidRPr="005F3510">
        <w:rPr>
          <w:rFonts w:ascii="Times New Roman" w:hAnsi="Times New Roman" w:cs="Times New Roman"/>
          <w:sz w:val="24"/>
          <w:szCs w:val="24"/>
        </w:rPr>
        <w:t xml:space="preserve"> licence holder must be made in writing and in the manner and form approved by the Registrar and </w:t>
      </w:r>
      <w:r w:rsidR="00C6325C" w:rsidRPr="005F3510">
        <w:rPr>
          <w:rFonts w:ascii="Times New Roman" w:hAnsi="Times New Roman" w:cs="Times New Roman"/>
          <w:sz w:val="24"/>
          <w:szCs w:val="24"/>
        </w:rPr>
        <w:t>published</w:t>
      </w:r>
      <w:r w:rsidR="00D46D61" w:rsidRPr="005F3510">
        <w:rPr>
          <w:rFonts w:ascii="Times New Roman" w:hAnsi="Times New Roman" w:cs="Times New Roman"/>
          <w:sz w:val="24"/>
          <w:szCs w:val="24"/>
        </w:rPr>
        <w:t xml:space="preserve"> on its website. The application must include evidence of payment of the application fee </w:t>
      </w:r>
      <w:r w:rsidR="00C6325C" w:rsidRPr="005F3510">
        <w:rPr>
          <w:rFonts w:ascii="Times New Roman" w:hAnsi="Times New Roman" w:cs="Times New Roman"/>
          <w:sz w:val="24"/>
          <w:szCs w:val="24"/>
        </w:rPr>
        <w:t xml:space="preserve">for a change in control application </w:t>
      </w:r>
      <w:r w:rsidR="00D46D61" w:rsidRPr="005F3510">
        <w:rPr>
          <w:rFonts w:ascii="Times New Roman" w:hAnsi="Times New Roman" w:cs="Times New Roman"/>
          <w:sz w:val="24"/>
          <w:szCs w:val="24"/>
        </w:rPr>
        <w:t>and must be accompanied by any other information or documents required by the approved form.</w:t>
      </w:r>
    </w:p>
    <w:p w14:paraId="1BED6E8D" w14:textId="264EF169" w:rsidR="00D46D61" w:rsidRPr="005F3510" w:rsidRDefault="00D46D61" w:rsidP="00D46D61">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first explanatory note under </w:t>
      </w:r>
      <w:r w:rsidR="00FE3CBA" w:rsidRPr="005F3510">
        <w:rPr>
          <w:rFonts w:ascii="Times New Roman" w:hAnsi="Times New Roman" w:cs="Times New Roman"/>
          <w:sz w:val="24"/>
          <w:szCs w:val="24"/>
        </w:rPr>
        <w:t xml:space="preserve">section </w:t>
      </w:r>
      <w:r w:rsidR="001E236C">
        <w:rPr>
          <w:rFonts w:ascii="Times New Roman" w:hAnsi="Times New Roman" w:cs="Times New Roman"/>
          <w:sz w:val="24"/>
          <w:szCs w:val="24"/>
        </w:rPr>
        <w:t>15</w:t>
      </w:r>
      <w:r w:rsidR="00FE3CBA" w:rsidRPr="005F3510">
        <w:rPr>
          <w:rFonts w:ascii="Times New Roman" w:hAnsi="Times New Roman" w:cs="Times New Roman"/>
          <w:sz w:val="24"/>
          <w:szCs w:val="24"/>
        </w:rPr>
        <w:t>5</w:t>
      </w:r>
      <w:r w:rsidRPr="005F3510">
        <w:rPr>
          <w:rFonts w:ascii="Times New Roman" w:hAnsi="Times New Roman" w:cs="Times New Roman"/>
          <w:sz w:val="24"/>
          <w:szCs w:val="24"/>
        </w:rPr>
        <w:t xml:space="preserve"> clarifies that the application must be made to the Registrar and </w:t>
      </w:r>
      <w:r w:rsidR="00C6325C" w:rsidRPr="005F3510">
        <w:rPr>
          <w:rFonts w:ascii="Times New Roman" w:hAnsi="Times New Roman" w:cs="Times New Roman"/>
          <w:sz w:val="24"/>
          <w:szCs w:val="24"/>
        </w:rPr>
        <w:t xml:space="preserve">sets out </w:t>
      </w:r>
      <w:r w:rsidRPr="005F3510">
        <w:rPr>
          <w:rFonts w:ascii="Times New Roman" w:hAnsi="Times New Roman" w:cs="Times New Roman"/>
          <w:sz w:val="24"/>
          <w:szCs w:val="24"/>
        </w:rPr>
        <w:t xml:space="preserve">the relevant section of the </w:t>
      </w:r>
      <w:r w:rsidR="00FE3CBA" w:rsidRPr="005F3510">
        <w:rPr>
          <w:rFonts w:ascii="Times New Roman" w:hAnsi="Times New Roman" w:cs="Times New Roman"/>
          <w:sz w:val="24"/>
          <w:szCs w:val="24"/>
        </w:rPr>
        <w:t xml:space="preserve">OEI </w:t>
      </w:r>
      <w:r w:rsidRPr="005F3510">
        <w:rPr>
          <w:rFonts w:ascii="Times New Roman" w:hAnsi="Times New Roman" w:cs="Times New Roman"/>
          <w:sz w:val="24"/>
          <w:szCs w:val="24"/>
        </w:rPr>
        <w:t>Act that provides for applications for change in control of a licence holder.</w:t>
      </w:r>
    </w:p>
    <w:p w14:paraId="45103A19" w14:textId="48F5474F" w:rsidR="00D46D61" w:rsidRPr="005F3510" w:rsidRDefault="00D46D61" w:rsidP="00D46D61">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second explanatory note provides a reminder that a change </w:t>
      </w:r>
      <w:r w:rsidR="00C6325C" w:rsidRPr="005F3510">
        <w:rPr>
          <w:rFonts w:ascii="Times New Roman" w:hAnsi="Times New Roman" w:cs="Times New Roman"/>
          <w:sz w:val="24"/>
          <w:szCs w:val="24"/>
        </w:rPr>
        <w:t>in</w:t>
      </w:r>
      <w:r w:rsidRPr="005F3510">
        <w:rPr>
          <w:rFonts w:ascii="Times New Roman" w:hAnsi="Times New Roman" w:cs="Times New Roman"/>
          <w:sz w:val="24"/>
          <w:szCs w:val="24"/>
        </w:rPr>
        <w:t xml:space="preserve"> control of a licence holder must be noted in the Register.</w:t>
      </w:r>
    </w:p>
    <w:p w14:paraId="4BE2752C" w14:textId="58D13D56" w:rsidR="00D46D61" w:rsidRPr="005F3510" w:rsidRDefault="00D46D61" w:rsidP="00D46D61">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third explanatory note provides the sections of the </w:t>
      </w:r>
      <w:r w:rsidR="00FE3CBA" w:rsidRPr="005F3510">
        <w:rPr>
          <w:rFonts w:ascii="Times New Roman" w:hAnsi="Times New Roman" w:cs="Times New Roman"/>
          <w:sz w:val="24"/>
          <w:szCs w:val="24"/>
        </w:rPr>
        <w:t xml:space="preserve">OEI </w:t>
      </w:r>
      <w:r w:rsidRPr="005F3510">
        <w:rPr>
          <w:rFonts w:ascii="Times New Roman" w:hAnsi="Times New Roman" w:cs="Times New Roman"/>
          <w:sz w:val="24"/>
          <w:szCs w:val="24"/>
        </w:rPr>
        <w:t xml:space="preserve">Act that set </w:t>
      </w:r>
      <w:r w:rsidR="00C6325C" w:rsidRPr="005F3510">
        <w:rPr>
          <w:rFonts w:ascii="Times New Roman" w:hAnsi="Times New Roman" w:cs="Times New Roman"/>
          <w:sz w:val="24"/>
          <w:szCs w:val="24"/>
        </w:rPr>
        <w:t>other</w:t>
      </w:r>
      <w:r w:rsidRPr="005F3510">
        <w:rPr>
          <w:rFonts w:ascii="Times New Roman" w:hAnsi="Times New Roman" w:cs="Times New Roman"/>
          <w:sz w:val="24"/>
          <w:szCs w:val="24"/>
        </w:rPr>
        <w:t xml:space="preserve"> rules relating to the change </w:t>
      </w:r>
      <w:r w:rsidR="00C6325C" w:rsidRPr="005F3510">
        <w:rPr>
          <w:rFonts w:ascii="Times New Roman" w:hAnsi="Times New Roman" w:cs="Times New Roman"/>
          <w:sz w:val="24"/>
          <w:szCs w:val="24"/>
        </w:rPr>
        <w:t>in</w:t>
      </w:r>
      <w:r w:rsidRPr="005F3510">
        <w:rPr>
          <w:rFonts w:ascii="Times New Roman" w:hAnsi="Times New Roman" w:cs="Times New Roman"/>
          <w:sz w:val="24"/>
          <w:szCs w:val="24"/>
        </w:rPr>
        <w:t xml:space="preserve"> control. </w:t>
      </w:r>
    </w:p>
    <w:p w14:paraId="2579139F" w14:textId="432513A3" w:rsidR="00EB3668" w:rsidRPr="005F3510" w:rsidRDefault="00BC0AFC" w:rsidP="00132314">
      <w:pPr>
        <w:spacing w:before="240" w:after="240"/>
        <w:rPr>
          <w:rFonts w:ascii="Times New Roman" w:hAnsi="Times New Roman" w:cs="Times New Roman"/>
          <w:b/>
          <w:sz w:val="24"/>
          <w:szCs w:val="24"/>
        </w:rPr>
      </w:pPr>
      <w:r w:rsidRPr="005F3510">
        <w:rPr>
          <w:rFonts w:ascii="Times New Roman" w:hAnsi="Times New Roman" w:cs="Times New Roman"/>
          <w:b/>
          <w:sz w:val="24"/>
          <w:szCs w:val="24"/>
        </w:rPr>
        <w:t>Division 9</w:t>
      </w:r>
      <w:r w:rsidR="00132314" w:rsidRPr="005F3510">
        <w:rPr>
          <w:rFonts w:ascii="Times New Roman" w:hAnsi="Times New Roman" w:cs="Times New Roman"/>
          <w:b/>
          <w:sz w:val="24"/>
          <w:szCs w:val="24"/>
        </w:rPr>
        <w:t>—</w:t>
      </w:r>
      <w:r w:rsidR="00EB3668" w:rsidRPr="005F3510">
        <w:rPr>
          <w:rFonts w:ascii="Times New Roman" w:hAnsi="Times New Roman" w:cs="Times New Roman"/>
          <w:b/>
          <w:sz w:val="24"/>
          <w:szCs w:val="24"/>
        </w:rPr>
        <w:t>General matters</w:t>
      </w:r>
    </w:p>
    <w:p w14:paraId="1BE10E1C" w14:textId="4F9B826B" w:rsidR="00BC0AFC" w:rsidRPr="005F3510" w:rsidRDefault="00BC0AFC" w:rsidP="00132314">
      <w:pPr>
        <w:spacing w:before="240" w:after="240"/>
        <w:rPr>
          <w:rFonts w:ascii="Times New Roman" w:hAnsi="Times New Roman" w:cs="Times New Roman"/>
          <w:b/>
          <w:sz w:val="24"/>
          <w:szCs w:val="24"/>
        </w:rPr>
      </w:pPr>
      <w:r w:rsidRPr="005F3510">
        <w:rPr>
          <w:rFonts w:ascii="Times New Roman" w:hAnsi="Times New Roman" w:cs="Times New Roman"/>
          <w:b/>
          <w:sz w:val="24"/>
          <w:szCs w:val="24"/>
        </w:rPr>
        <w:t>Subdivision A—</w:t>
      </w:r>
      <w:r w:rsidR="00C43E1F" w:rsidRPr="005F3510">
        <w:rPr>
          <w:rFonts w:ascii="Times New Roman" w:hAnsi="Times New Roman" w:cs="Times New Roman"/>
          <w:b/>
          <w:sz w:val="24"/>
          <w:szCs w:val="24"/>
        </w:rPr>
        <w:t>Operation of this Division</w:t>
      </w:r>
    </w:p>
    <w:p w14:paraId="0AADFBA4" w14:textId="0B4BCC4C" w:rsidR="00C43E1F" w:rsidRPr="005F3510" w:rsidRDefault="001E236C" w:rsidP="00132314">
      <w:pPr>
        <w:spacing w:before="240" w:after="240"/>
        <w:rPr>
          <w:rFonts w:ascii="Times New Roman" w:hAnsi="Times New Roman" w:cs="Times New Roman"/>
          <w:b/>
          <w:sz w:val="24"/>
          <w:szCs w:val="24"/>
        </w:rPr>
      </w:pPr>
      <w:r>
        <w:rPr>
          <w:rFonts w:ascii="Times New Roman" w:hAnsi="Times New Roman" w:cs="Times New Roman"/>
          <w:b/>
          <w:sz w:val="24"/>
          <w:szCs w:val="24"/>
        </w:rPr>
        <w:t>Section 160</w:t>
      </w:r>
      <w:r w:rsidR="00C43E1F" w:rsidRPr="005F3510">
        <w:rPr>
          <w:rFonts w:ascii="Times New Roman" w:hAnsi="Times New Roman" w:cs="Times New Roman"/>
          <w:b/>
          <w:sz w:val="24"/>
          <w:szCs w:val="24"/>
        </w:rPr>
        <w:t xml:space="preserve"> </w:t>
      </w:r>
      <w:r w:rsidR="007C1A15" w:rsidRPr="005F3510">
        <w:rPr>
          <w:rFonts w:ascii="Times New Roman" w:hAnsi="Times New Roman" w:cs="Times New Roman"/>
          <w:b/>
          <w:sz w:val="24"/>
          <w:szCs w:val="24"/>
        </w:rPr>
        <w:t xml:space="preserve">– </w:t>
      </w:r>
      <w:r w:rsidR="00C43E1F" w:rsidRPr="005F3510">
        <w:rPr>
          <w:rFonts w:ascii="Times New Roman" w:hAnsi="Times New Roman" w:cs="Times New Roman"/>
          <w:b/>
          <w:sz w:val="24"/>
          <w:szCs w:val="24"/>
        </w:rPr>
        <w:t>Operation of this Division</w:t>
      </w:r>
    </w:p>
    <w:p w14:paraId="006F28E3" w14:textId="38CC861B" w:rsidR="00EB3668" w:rsidRPr="005F3510" w:rsidRDefault="00EB3668"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This Division </w:t>
      </w:r>
      <w:r w:rsidR="0067785A" w:rsidRPr="005F3510">
        <w:rPr>
          <w:rFonts w:ascii="Times New Roman" w:hAnsi="Times New Roman" w:cs="Times New Roman"/>
          <w:sz w:val="24"/>
          <w:szCs w:val="24"/>
        </w:rPr>
        <w:t>prescribes</w:t>
      </w:r>
      <w:r w:rsidRPr="005F3510">
        <w:rPr>
          <w:rFonts w:ascii="Times New Roman" w:hAnsi="Times New Roman" w:cs="Times New Roman"/>
          <w:sz w:val="24"/>
          <w:szCs w:val="24"/>
        </w:rPr>
        <w:t xml:space="preserve"> </w:t>
      </w:r>
      <w:r w:rsidR="00585610" w:rsidRPr="005F3510">
        <w:rPr>
          <w:rFonts w:ascii="Times New Roman" w:hAnsi="Times New Roman" w:cs="Times New Roman"/>
          <w:sz w:val="24"/>
          <w:szCs w:val="24"/>
        </w:rPr>
        <w:t xml:space="preserve">general matters related to the operation of the licensing scheme. This includes </w:t>
      </w:r>
      <w:r w:rsidR="005564A5" w:rsidRPr="005F3510">
        <w:rPr>
          <w:rFonts w:ascii="Times New Roman" w:hAnsi="Times New Roman" w:cs="Times New Roman"/>
          <w:sz w:val="24"/>
          <w:szCs w:val="24"/>
        </w:rPr>
        <w:t>procedures to ensure</w:t>
      </w:r>
      <w:r w:rsidR="00654C97" w:rsidRPr="005F3510">
        <w:rPr>
          <w:rFonts w:ascii="Times New Roman" w:hAnsi="Times New Roman" w:cs="Times New Roman"/>
          <w:sz w:val="24"/>
          <w:szCs w:val="24"/>
        </w:rPr>
        <w:t xml:space="preserve"> </w:t>
      </w:r>
      <w:r w:rsidR="00585610" w:rsidRPr="005F3510">
        <w:rPr>
          <w:rFonts w:ascii="Times New Roman" w:hAnsi="Times New Roman" w:cs="Times New Roman"/>
          <w:sz w:val="24"/>
          <w:szCs w:val="24"/>
        </w:rPr>
        <w:t>procedural fairness</w:t>
      </w:r>
      <w:r w:rsidR="00654C97" w:rsidRPr="005F3510">
        <w:rPr>
          <w:rFonts w:ascii="Times New Roman" w:hAnsi="Times New Roman" w:cs="Times New Roman"/>
          <w:sz w:val="24"/>
          <w:szCs w:val="24"/>
        </w:rPr>
        <w:t xml:space="preserve"> in decision making</w:t>
      </w:r>
      <w:r w:rsidR="00585610" w:rsidRPr="005F3510">
        <w:rPr>
          <w:rFonts w:ascii="Times New Roman" w:hAnsi="Times New Roman" w:cs="Times New Roman"/>
          <w:sz w:val="24"/>
          <w:szCs w:val="24"/>
        </w:rPr>
        <w:t xml:space="preserve"> and </w:t>
      </w:r>
      <w:r w:rsidR="00654C97" w:rsidRPr="005F3510">
        <w:rPr>
          <w:rFonts w:ascii="Times New Roman" w:hAnsi="Times New Roman" w:cs="Times New Roman"/>
          <w:sz w:val="24"/>
          <w:szCs w:val="24"/>
        </w:rPr>
        <w:t xml:space="preserve">for issuing a </w:t>
      </w:r>
      <w:r w:rsidR="00585610" w:rsidRPr="005F3510">
        <w:rPr>
          <w:rFonts w:ascii="Times New Roman" w:hAnsi="Times New Roman" w:cs="Times New Roman"/>
          <w:sz w:val="24"/>
          <w:szCs w:val="24"/>
        </w:rPr>
        <w:t>notice of refusal</w:t>
      </w:r>
      <w:r w:rsidR="00C6325C" w:rsidRPr="005F3510">
        <w:rPr>
          <w:rFonts w:ascii="Times New Roman" w:hAnsi="Times New Roman" w:cs="Times New Roman"/>
          <w:sz w:val="24"/>
          <w:szCs w:val="24"/>
        </w:rPr>
        <w:t xml:space="preserve"> decision</w:t>
      </w:r>
      <w:r w:rsidR="00585610" w:rsidRPr="005F3510">
        <w:rPr>
          <w:rFonts w:ascii="Times New Roman" w:hAnsi="Times New Roman" w:cs="Times New Roman"/>
          <w:sz w:val="24"/>
          <w:szCs w:val="24"/>
        </w:rPr>
        <w:t>.</w:t>
      </w:r>
    </w:p>
    <w:p w14:paraId="3D5C7165" w14:textId="50531B27" w:rsidR="00554694" w:rsidRPr="005F3510" w:rsidRDefault="00C43E1F" w:rsidP="00554694">
      <w:pPr>
        <w:spacing w:before="240" w:after="240"/>
        <w:rPr>
          <w:rFonts w:ascii="Times New Roman" w:hAnsi="Times New Roman" w:cs="Times New Roman"/>
          <w:b/>
          <w:sz w:val="24"/>
          <w:szCs w:val="24"/>
        </w:rPr>
      </w:pPr>
      <w:r w:rsidRPr="005F3510">
        <w:rPr>
          <w:rFonts w:ascii="Times New Roman" w:hAnsi="Times New Roman" w:cs="Times New Roman"/>
          <w:b/>
          <w:sz w:val="24"/>
          <w:szCs w:val="24"/>
        </w:rPr>
        <w:t>Subdivision B—</w:t>
      </w:r>
      <w:r w:rsidR="0003321F">
        <w:rPr>
          <w:rFonts w:ascii="Times New Roman" w:hAnsi="Times New Roman" w:cs="Times New Roman"/>
          <w:b/>
          <w:sz w:val="24"/>
          <w:szCs w:val="24"/>
        </w:rPr>
        <w:t>Support by Registrar</w:t>
      </w:r>
    </w:p>
    <w:p w14:paraId="1E77112D" w14:textId="3372E352" w:rsidR="00554694" w:rsidRPr="005F3510" w:rsidRDefault="001E236C" w:rsidP="00554694">
      <w:pPr>
        <w:spacing w:before="240" w:after="240"/>
        <w:rPr>
          <w:rFonts w:ascii="Times New Roman" w:hAnsi="Times New Roman" w:cs="Times New Roman"/>
          <w:b/>
          <w:sz w:val="24"/>
          <w:szCs w:val="24"/>
        </w:rPr>
      </w:pPr>
      <w:r>
        <w:rPr>
          <w:rFonts w:ascii="Times New Roman" w:hAnsi="Times New Roman" w:cs="Times New Roman"/>
          <w:b/>
          <w:sz w:val="24"/>
          <w:szCs w:val="24"/>
        </w:rPr>
        <w:t>Section 165</w:t>
      </w:r>
      <w:r w:rsidR="00554694" w:rsidRPr="005F3510">
        <w:rPr>
          <w:rFonts w:ascii="Times New Roman" w:hAnsi="Times New Roman" w:cs="Times New Roman"/>
          <w:b/>
          <w:sz w:val="24"/>
          <w:szCs w:val="24"/>
        </w:rPr>
        <w:t xml:space="preserve"> – Registrar to screen applications</w:t>
      </w:r>
    </w:p>
    <w:p w14:paraId="58DAAAE3" w14:textId="77777777" w:rsidR="00554694" w:rsidRPr="005F3510" w:rsidRDefault="00554694" w:rsidP="00554694">
      <w:pPr>
        <w:spacing w:before="240" w:after="240"/>
        <w:rPr>
          <w:rFonts w:ascii="Times New Roman" w:hAnsi="Times New Roman" w:cs="Times New Roman"/>
          <w:sz w:val="24"/>
          <w:szCs w:val="24"/>
        </w:rPr>
      </w:pPr>
      <w:r w:rsidRPr="005F3510">
        <w:rPr>
          <w:rFonts w:ascii="Times New Roman" w:hAnsi="Times New Roman" w:cs="Times New Roman"/>
          <w:sz w:val="24"/>
          <w:szCs w:val="24"/>
        </w:rPr>
        <w:t>Upon receipt of an application, the Registrar will screen the application to confirm that it meets the requirements of the OEI Act or the licensing scheme. This section sets out the procedure for re-submitting applications where the Registrar determines that the application does not meet the requirements of the Act or the licensing scheme. This procedure applies to all licence application types, including licence administration applications (for example, extension, transfer or change in control).</w:t>
      </w:r>
    </w:p>
    <w:p w14:paraId="24BDBF06" w14:textId="13BB9C65" w:rsidR="00554694" w:rsidRPr="005F3510" w:rsidRDefault="001E236C" w:rsidP="00554694">
      <w:pPr>
        <w:spacing w:before="240" w:after="240"/>
        <w:rPr>
          <w:rFonts w:ascii="Times New Roman" w:hAnsi="Times New Roman" w:cs="Times New Roman"/>
          <w:sz w:val="24"/>
          <w:szCs w:val="24"/>
        </w:rPr>
      </w:pPr>
      <w:r>
        <w:rPr>
          <w:rFonts w:ascii="Times New Roman" w:hAnsi="Times New Roman" w:cs="Times New Roman"/>
          <w:sz w:val="24"/>
          <w:szCs w:val="24"/>
        </w:rPr>
        <w:t>Subsection 165(1) clarifies that section 165</w:t>
      </w:r>
      <w:r w:rsidR="00554694" w:rsidRPr="005F3510">
        <w:rPr>
          <w:rFonts w:ascii="Times New Roman" w:hAnsi="Times New Roman" w:cs="Times New Roman"/>
          <w:sz w:val="24"/>
          <w:szCs w:val="24"/>
        </w:rPr>
        <w:t xml:space="preserve"> applies in the circumstances noted above, namely where the Registrar is not satisfied that a licence application meets the requirements of the OEI Act and/or the licensing scheme.</w:t>
      </w:r>
      <w:r w:rsidR="0003321F">
        <w:rPr>
          <w:rFonts w:ascii="Times New Roman" w:hAnsi="Times New Roman" w:cs="Times New Roman"/>
          <w:sz w:val="24"/>
          <w:szCs w:val="24"/>
        </w:rPr>
        <w:t xml:space="preserve"> Section 20 defines a licence application as</w:t>
      </w:r>
      <w:r w:rsidR="0003321F" w:rsidRPr="000372C5">
        <w:rPr>
          <w:rFonts w:ascii="Times New Roman" w:hAnsi="Times New Roman" w:cs="Times New Roman"/>
          <w:sz w:val="24"/>
          <w:szCs w:val="24"/>
        </w:rPr>
        <w:t xml:space="preserve"> an application for, or that relates to, a licence.</w:t>
      </w:r>
    </w:p>
    <w:p w14:paraId="57DAA180" w14:textId="3CA91CA1" w:rsidR="00554694" w:rsidRPr="005F3510" w:rsidRDefault="001E236C" w:rsidP="00554694">
      <w:pPr>
        <w:spacing w:before="240" w:after="240"/>
        <w:rPr>
          <w:rFonts w:ascii="Times New Roman" w:hAnsi="Times New Roman" w:cs="Times New Roman"/>
          <w:sz w:val="24"/>
          <w:szCs w:val="24"/>
        </w:rPr>
      </w:pPr>
      <w:r>
        <w:rPr>
          <w:rFonts w:ascii="Times New Roman" w:hAnsi="Times New Roman" w:cs="Times New Roman"/>
          <w:sz w:val="24"/>
          <w:szCs w:val="24"/>
        </w:rPr>
        <w:lastRenderedPageBreak/>
        <w:t>Subsection 165</w:t>
      </w:r>
      <w:r w:rsidR="00554694" w:rsidRPr="005F3510">
        <w:rPr>
          <w:rFonts w:ascii="Times New Roman" w:hAnsi="Times New Roman" w:cs="Times New Roman"/>
          <w:sz w:val="24"/>
          <w:szCs w:val="24"/>
        </w:rPr>
        <w:t>(2) sets out that the Registrar must, by written notice, inform the applicant that the application does not meet the requirements and detail why it does not meet the requirements. For example, this provision might be used where a signature was missing from an application form or the applicant hadn’t yet paid the application fee. The Registrar must also, in the written notice, provide the applicant the opportunit</w:t>
      </w:r>
      <w:r w:rsidR="00056BAA" w:rsidRPr="005F3510">
        <w:rPr>
          <w:rFonts w:ascii="Times New Roman" w:hAnsi="Times New Roman" w:cs="Times New Roman"/>
          <w:sz w:val="24"/>
          <w:szCs w:val="24"/>
        </w:rPr>
        <w:t>y to re-submit the application.</w:t>
      </w:r>
    </w:p>
    <w:p w14:paraId="79729FEF" w14:textId="3216F2BC" w:rsidR="00554694" w:rsidRPr="005F3510" w:rsidRDefault="001E236C" w:rsidP="00554694">
      <w:pPr>
        <w:spacing w:before="240" w:after="240"/>
        <w:rPr>
          <w:rFonts w:ascii="Times New Roman" w:hAnsi="Times New Roman" w:cs="Times New Roman"/>
          <w:sz w:val="24"/>
          <w:szCs w:val="24"/>
        </w:rPr>
      </w:pPr>
      <w:r>
        <w:rPr>
          <w:rFonts w:ascii="Times New Roman" w:hAnsi="Times New Roman" w:cs="Times New Roman"/>
          <w:sz w:val="24"/>
          <w:szCs w:val="24"/>
        </w:rPr>
        <w:t>Subsection 16</w:t>
      </w:r>
      <w:r w:rsidR="00554694" w:rsidRPr="005F3510">
        <w:rPr>
          <w:rFonts w:ascii="Times New Roman" w:hAnsi="Times New Roman" w:cs="Times New Roman"/>
          <w:sz w:val="24"/>
          <w:szCs w:val="24"/>
        </w:rPr>
        <w:t>5(</w:t>
      </w:r>
      <w:r w:rsidR="00056BAA" w:rsidRPr="005F3510">
        <w:rPr>
          <w:rFonts w:ascii="Times New Roman" w:hAnsi="Times New Roman" w:cs="Times New Roman"/>
          <w:sz w:val="24"/>
          <w:szCs w:val="24"/>
        </w:rPr>
        <w:t>3</w:t>
      </w:r>
      <w:r w:rsidR="00554694" w:rsidRPr="005F3510">
        <w:rPr>
          <w:rFonts w:ascii="Times New Roman" w:hAnsi="Times New Roman" w:cs="Times New Roman"/>
          <w:sz w:val="24"/>
          <w:szCs w:val="24"/>
        </w:rPr>
        <w:t>) provides that the written notice may specify the timeframe within which the application must be re-submitted. This timeframe must be reasonable having regard to the circumstances, to allow applicants adequate time to correct any mistakes or rectify any oversights.</w:t>
      </w:r>
    </w:p>
    <w:p w14:paraId="3D6E9E5E" w14:textId="00CCE93C" w:rsidR="00554694" w:rsidRPr="005F3510" w:rsidRDefault="00554694" w:rsidP="00554694">
      <w:pPr>
        <w:spacing w:before="240" w:after="240"/>
        <w:rPr>
          <w:rFonts w:ascii="Times New Roman" w:hAnsi="Times New Roman" w:cs="Times New Roman"/>
          <w:sz w:val="24"/>
          <w:szCs w:val="24"/>
        </w:rPr>
      </w:pPr>
      <w:r w:rsidRPr="005F3510">
        <w:rPr>
          <w:rFonts w:ascii="Times New Roman" w:hAnsi="Times New Roman" w:cs="Times New Roman"/>
          <w:sz w:val="24"/>
          <w:szCs w:val="24"/>
        </w:rPr>
        <w:t>Subse</w:t>
      </w:r>
      <w:r w:rsidR="001E236C">
        <w:rPr>
          <w:rFonts w:ascii="Times New Roman" w:hAnsi="Times New Roman" w:cs="Times New Roman"/>
          <w:sz w:val="24"/>
          <w:szCs w:val="24"/>
        </w:rPr>
        <w:t>ction 16</w:t>
      </w:r>
      <w:r w:rsidRPr="005F3510">
        <w:rPr>
          <w:rFonts w:ascii="Times New Roman" w:hAnsi="Times New Roman" w:cs="Times New Roman"/>
          <w:sz w:val="24"/>
          <w:szCs w:val="24"/>
        </w:rPr>
        <w:t>5(</w:t>
      </w:r>
      <w:r w:rsidR="00056BAA" w:rsidRPr="005F3510">
        <w:rPr>
          <w:rFonts w:ascii="Times New Roman" w:hAnsi="Times New Roman" w:cs="Times New Roman"/>
          <w:sz w:val="24"/>
          <w:szCs w:val="24"/>
        </w:rPr>
        <w:t>4</w:t>
      </w:r>
      <w:r w:rsidRPr="005F3510">
        <w:rPr>
          <w:rFonts w:ascii="Times New Roman" w:hAnsi="Times New Roman" w:cs="Times New Roman"/>
          <w:sz w:val="24"/>
          <w:szCs w:val="24"/>
        </w:rPr>
        <w:t xml:space="preserve">) clarifies that if the application is not re-submitted within the period specified in the written notice, or the re-submitted application does not meet the requirements of the </w:t>
      </w:r>
      <w:r w:rsidR="00056BAA" w:rsidRPr="005F3510">
        <w:rPr>
          <w:rFonts w:ascii="Times New Roman" w:hAnsi="Times New Roman" w:cs="Times New Roman"/>
          <w:sz w:val="24"/>
          <w:szCs w:val="24"/>
        </w:rPr>
        <w:t xml:space="preserve">OEI </w:t>
      </w:r>
      <w:r w:rsidRPr="005F3510">
        <w:rPr>
          <w:rFonts w:ascii="Times New Roman" w:hAnsi="Times New Roman" w:cs="Times New Roman"/>
          <w:sz w:val="24"/>
          <w:szCs w:val="24"/>
        </w:rPr>
        <w:t>Act and</w:t>
      </w:r>
      <w:r w:rsidR="00056BAA" w:rsidRPr="005F3510">
        <w:rPr>
          <w:rFonts w:ascii="Times New Roman" w:hAnsi="Times New Roman" w:cs="Times New Roman"/>
          <w:sz w:val="24"/>
          <w:szCs w:val="24"/>
        </w:rPr>
        <w:t xml:space="preserve">/or </w:t>
      </w:r>
      <w:r w:rsidRPr="005F3510">
        <w:rPr>
          <w:rFonts w:ascii="Times New Roman" w:hAnsi="Times New Roman" w:cs="Times New Roman"/>
          <w:sz w:val="24"/>
          <w:szCs w:val="24"/>
        </w:rPr>
        <w:t>the licensing scheme, the Minister is not required to consider the application. This is because in this circumstance, the application would be invalid.</w:t>
      </w:r>
      <w:r w:rsidR="001E236C">
        <w:rPr>
          <w:rFonts w:ascii="Times New Roman" w:hAnsi="Times New Roman" w:cs="Times New Roman"/>
          <w:sz w:val="24"/>
          <w:szCs w:val="24"/>
        </w:rPr>
        <w:t xml:space="preserve"> Subsection 16</w:t>
      </w:r>
      <w:r w:rsidR="00056BAA" w:rsidRPr="005F3510">
        <w:rPr>
          <w:rFonts w:ascii="Times New Roman" w:hAnsi="Times New Roman" w:cs="Times New Roman"/>
          <w:sz w:val="24"/>
          <w:szCs w:val="24"/>
        </w:rPr>
        <w:t>5(4) also clarifies that the Registrar is</w:t>
      </w:r>
      <w:r w:rsidR="001E236C">
        <w:rPr>
          <w:rFonts w:ascii="Times New Roman" w:hAnsi="Times New Roman" w:cs="Times New Roman"/>
          <w:sz w:val="24"/>
          <w:szCs w:val="24"/>
        </w:rPr>
        <w:t xml:space="preserve"> not required under paragraph 16</w:t>
      </w:r>
      <w:r w:rsidR="00056BAA" w:rsidRPr="005F3510">
        <w:rPr>
          <w:rFonts w:ascii="Times New Roman" w:hAnsi="Times New Roman" w:cs="Times New Roman"/>
          <w:sz w:val="24"/>
          <w:szCs w:val="24"/>
        </w:rPr>
        <w:t>5(2)(b) to give an applicant more than one opportunity to re-submit an application. This limitation on the opportunity for re-submission is required in order to enable efficient assessment of applications under the competitive licencing scheme framework. If further information is still required, there is an additional opportunity to pro</w:t>
      </w:r>
      <w:r w:rsidR="001E236C">
        <w:rPr>
          <w:rFonts w:ascii="Times New Roman" w:hAnsi="Times New Roman" w:cs="Times New Roman"/>
          <w:sz w:val="24"/>
          <w:szCs w:val="24"/>
        </w:rPr>
        <w:t>vide information prescribed by section 17</w:t>
      </w:r>
      <w:r w:rsidR="00056BAA" w:rsidRPr="005F3510">
        <w:rPr>
          <w:rFonts w:ascii="Times New Roman" w:hAnsi="Times New Roman" w:cs="Times New Roman"/>
          <w:sz w:val="24"/>
          <w:szCs w:val="24"/>
        </w:rPr>
        <w:t>0 of the OEI Reg.</w:t>
      </w:r>
    </w:p>
    <w:p w14:paraId="5FC17649" w14:textId="20069116" w:rsidR="00056BAA" w:rsidRPr="005F3510" w:rsidRDefault="001E236C" w:rsidP="00056BAA">
      <w:pPr>
        <w:spacing w:before="240" w:after="240"/>
        <w:rPr>
          <w:rFonts w:ascii="Times New Roman" w:hAnsi="Times New Roman" w:cs="Times New Roman"/>
          <w:b/>
          <w:sz w:val="24"/>
          <w:szCs w:val="24"/>
        </w:rPr>
      </w:pPr>
      <w:r>
        <w:rPr>
          <w:rFonts w:ascii="Times New Roman" w:hAnsi="Times New Roman" w:cs="Times New Roman"/>
          <w:b/>
          <w:sz w:val="24"/>
          <w:szCs w:val="24"/>
        </w:rPr>
        <w:t>Section 17</w:t>
      </w:r>
      <w:r w:rsidR="00056BAA" w:rsidRPr="005F3510">
        <w:rPr>
          <w:rFonts w:ascii="Times New Roman" w:hAnsi="Times New Roman" w:cs="Times New Roman"/>
          <w:b/>
          <w:sz w:val="24"/>
          <w:szCs w:val="24"/>
        </w:rPr>
        <w:t>0 – Request for further information</w:t>
      </w:r>
    </w:p>
    <w:p w14:paraId="1BE3AAC3" w14:textId="0F56BE75" w:rsidR="00056BAA" w:rsidRPr="005F3510" w:rsidRDefault="001E236C" w:rsidP="00056BAA">
      <w:pPr>
        <w:spacing w:before="240" w:after="240"/>
        <w:rPr>
          <w:rFonts w:ascii="Times New Roman" w:hAnsi="Times New Roman" w:cs="Times New Roman"/>
          <w:sz w:val="24"/>
          <w:szCs w:val="24"/>
        </w:rPr>
      </w:pPr>
      <w:r>
        <w:rPr>
          <w:rFonts w:ascii="Times New Roman" w:hAnsi="Times New Roman" w:cs="Times New Roman"/>
          <w:sz w:val="24"/>
          <w:szCs w:val="24"/>
        </w:rPr>
        <w:t>Subsection 17</w:t>
      </w:r>
      <w:r w:rsidR="00056BAA" w:rsidRPr="005F3510">
        <w:rPr>
          <w:rFonts w:ascii="Times New Roman" w:hAnsi="Times New Roman" w:cs="Times New Roman"/>
          <w:sz w:val="24"/>
          <w:szCs w:val="24"/>
        </w:rPr>
        <w:t>0(1) provides that the Registrar, for the purposes of advising the Minister, may request additional information from the applicant with respect to their licence application. For example, the Registrar may need additional information to clarify certain aspects of the application. This additional information will assist the Registrar to provide advice to the Minister on the application. This procedure applies to all licence application types, including licence administration applications (for example, extension, transfer or change in control).</w:t>
      </w:r>
    </w:p>
    <w:p w14:paraId="081AAD58" w14:textId="4C3B93FA" w:rsidR="00056BAA" w:rsidRPr="005F3510" w:rsidRDefault="001E236C" w:rsidP="00056BAA">
      <w:pPr>
        <w:spacing w:before="240" w:after="240"/>
        <w:rPr>
          <w:rFonts w:ascii="Times New Roman" w:hAnsi="Times New Roman" w:cs="Times New Roman"/>
          <w:sz w:val="24"/>
          <w:szCs w:val="24"/>
        </w:rPr>
      </w:pPr>
      <w:r>
        <w:rPr>
          <w:rFonts w:ascii="Times New Roman" w:hAnsi="Times New Roman" w:cs="Times New Roman"/>
          <w:sz w:val="24"/>
          <w:szCs w:val="24"/>
        </w:rPr>
        <w:t>Subsection 17</w:t>
      </w:r>
      <w:r w:rsidR="00056BAA" w:rsidRPr="005F3510">
        <w:rPr>
          <w:rFonts w:ascii="Times New Roman" w:hAnsi="Times New Roman" w:cs="Times New Roman"/>
          <w:sz w:val="24"/>
          <w:szCs w:val="24"/>
        </w:rPr>
        <w:t>0(2) provides that the request for further information must be in writing. It must specify the information that is required, when the information is required by, and the manner in which it must be provided to the Registrar.</w:t>
      </w:r>
    </w:p>
    <w:p w14:paraId="1125D5ED" w14:textId="3F9DC5AC" w:rsidR="009303D0" w:rsidRPr="005F3510" w:rsidRDefault="001E236C" w:rsidP="00056BAA">
      <w:pPr>
        <w:spacing w:before="240" w:after="240"/>
        <w:rPr>
          <w:rFonts w:ascii="Times New Roman" w:hAnsi="Times New Roman" w:cs="Times New Roman"/>
          <w:sz w:val="24"/>
          <w:szCs w:val="24"/>
        </w:rPr>
      </w:pPr>
      <w:r>
        <w:rPr>
          <w:rFonts w:ascii="Times New Roman" w:hAnsi="Times New Roman" w:cs="Times New Roman"/>
          <w:sz w:val="24"/>
          <w:szCs w:val="24"/>
        </w:rPr>
        <w:t>Subsection 17</w:t>
      </w:r>
      <w:r w:rsidR="00056BAA" w:rsidRPr="005F3510">
        <w:rPr>
          <w:rFonts w:ascii="Times New Roman" w:hAnsi="Times New Roman" w:cs="Times New Roman"/>
          <w:sz w:val="24"/>
          <w:szCs w:val="24"/>
        </w:rPr>
        <w:t>0(3) clarifies that if the applicant does not provide the information within the timeframe specified, the Minister may refuse to consider the ap</w:t>
      </w:r>
      <w:r w:rsidR="009303D0" w:rsidRPr="005F3510">
        <w:rPr>
          <w:rFonts w:ascii="Times New Roman" w:hAnsi="Times New Roman" w:cs="Times New Roman"/>
          <w:sz w:val="24"/>
          <w:szCs w:val="24"/>
        </w:rPr>
        <w:t>plication further.</w:t>
      </w:r>
    </w:p>
    <w:p w14:paraId="0278CCC8" w14:textId="5E53A612" w:rsidR="00056BAA" w:rsidRPr="005F3510" w:rsidRDefault="001E236C" w:rsidP="00056BAA">
      <w:pPr>
        <w:spacing w:before="240" w:after="240"/>
        <w:rPr>
          <w:rFonts w:ascii="Times New Roman" w:hAnsi="Times New Roman" w:cs="Times New Roman"/>
          <w:sz w:val="24"/>
          <w:szCs w:val="24"/>
        </w:rPr>
      </w:pPr>
      <w:r>
        <w:rPr>
          <w:rFonts w:ascii="Times New Roman" w:hAnsi="Times New Roman" w:cs="Times New Roman"/>
          <w:sz w:val="24"/>
          <w:szCs w:val="24"/>
        </w:rPr>
        <w:t>Subsection 17</w:t>
      </w:r>
      <w:r w:rsidR="00056BAA" w:rsidRPr="005F3510">
        <w:rPr>
          <w:rFonts w:ascii="Times New Roman" w:hAnsi="Times New Roman" w:cs="Times New Roman"/>
          <w:sz w:val="24"/>
          <w:szCs w:val="24"/>
        </w:rPr>
        <w:t>0(4) provides that if the Minister refuses to consider the application further, the Minister must notify the applicant in writing of the refusal. This refusal would not be subject to the procedural fairness prov</w:t>
      </w:r>
      <w:r w:rsidR="004B1025">
        <w:rPr>
          <w:rFonts w:ascii="Times New Roman" w:hAnsi="Times New Roman" w:cs="Times New Roman"/>
          <w:sz w:val="24"/>
          <w:szCs w:val="24"/>
        </w:rPr>
        <w:t>isions set out under section 18</w:t>
      </w:r>
      <w:r w:rsidR="00056BAA" w:rsidRPr="005F3510">
        <w:rPr>
          <w:rFonts w:ascii="Times New Roman" w:hAnsi="Times New Roman" w:cs="Times New Roman"/>
          <w:sz w:val="24"/>
          <w:szCs w:val="24"/>
        </w:rPr>
        <w:t>0.</w:t>
      </w:r>
    </w:p>
    <w:p w14:paraId="1A552CD4" w14:textId="40958B4F" w:rsidR="0003321F" w:rsidRPr="005F3510" w:rsidRDefault="0003321F" w:rsidP="0003321F">
      <w:pPr>
        <w:spacing w:before="240" w:after="240"/>
        <w:rPr>
          <w:rFonts w:ascii="Times New Roman" w:hAnsi="Times New Roman" w:cs="Times New Roman"/>
          <w:b/>
          <w:sz w:val="24"/>
          <w:szCs w:val="24"/>
        </w:rPr>
      </w:pPr>
      <w:r w:rsidRPr="005F3510">
        <w:rPr>
          <w:rFonts w:ascii="Times New Roman" w:hAnsi="Times New Roman" w:cs="Times New Roman"/>
          <w:b/>
          <w:sz w:val="24"/>
          <w:szCs w:val="24"/>
        </w:rPr>
        <w:t xml:space="preserve">Section </w:t>
      </w:r>
      <w:r w:rsidR="001E236C">
        <w:rPr>
          <w:rFonts w:ascii="Times New Roman" w:hAnsi="Times New Roman" w:cs="Times New Roman"/>
          <w:b/>
          <w:sz w:val="24"/>
          <w:szCs w:val="24"/>
        </w:rPr>
        <w:t>17</w:t>
      </w:r>
      <w:r w:rsidRPr="005F3510">
        <w:rPr>
          <w:rFonts w:ascii="Times New Roman" w:hAnsi="Times New Roman" w:cs="Times New Roman"/>
          <w:b/>
          <w:sz w:val="24"/>
          <w:szCs w:val="24"/>
        </w:rPr>
        <w:t>5 – Advice given by the Registrar</w:t>
      </w:r>
    </w:p>
    <w:p w14:paraId="50A56E0C" w14:textId="0D7590DA" w:rsidR="0003321F" w:rsidRPr="005F3510" w:rsidRDefault="0003321F" w:rsidP="0003321F">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Minister is the decision maker with respect to offering and granting of licences as well as licence administration applications including extension, variation, cancellation, surrender and </w:t>
      </w:r>
      <w:r w:rsidRPr="005F3510">
        <w:rPr>
          <w:rFonts w:ascii="Times New Roman" w:hAnsi="Times New Roman" w:cs="Times New Roman"/>
          <w:sz w:val="24"/>
          <w:szCs w:val="24"/>
        </w:rPr>
        <w:lastRenderedPageBreak/>
        <w:t xml:space="preserve">transfer of licences (but not change in control, which is a Registrar decision). In order to make these decisions, </w:t>
      </w:r>
      <w:r>
        <w:rPr>
          <w:rFonts w:ascii="Times New Roman" w:hAnsi="Times New Roman" w:cs="Times New Roman"/>
          <w:sz w:val="24"/>
          <w:szCs w:val="24"/>
        </w:rPr>
        <w:t>s</w:t>
      </w:r>
      <w:r w:rsidRPr="005F3510">
        <w:rPr>
          <w:rFonts w:ascii="Times New Roman" w:hAnsi="Times New Roman" w:cs="Times New Roman"/>
          <w:sz w:val="24"/>
          <w:szCs w:val="24"/>
        </w:rPr>
        <w:t xml:space="preserve">ection </w:t>
      </w:r>
      <w:r w:rsidR="001E236C">
        <w:rPr>
          <w:rFonts w:ascii="Times New Roman" w:hAnsi="Times New Roman" w:cs="Times New Roman"/>
          <w:sz w:val="24"/>
          <w:szCs w:val="24"/>
        </w:rPr>
        <w:t>17</w:t>
      </w:r>
      <w:r w:rsidRPr="005F3510">
        <w:rPr>
          <w:rFonts w:ascii="Times New Roman" w:hAnsi="Times New Roman" w:cs="Times New Roman"/>
          <w:sz w:val="24"/>
          <w:szCs w:val="24"/>
        </w:rPr>
        <w:t xml:space="preserve">5 specifies that the Minister must have regard to any information, assessment, analysis, report, advice or recommendation in relation to the application given to the Minister by the Registrar. </w:t>
      </w:r>
    </w:p>
    <w:p w14:paraId="0139A2DF" w14:textId="6859BE49" w:rsidR="00C43E1F" w:rsidRPr="005F3510" w:rsidRDefault="009303D0" w:rsidP="00132314">
      <w:pPr>
        <w:spacing w:before="240" w:after="240"/>
        <w:rPr>
          <w:rFonts w:ascii="Times New Roman" w:hAnsi="Times New Roman" w:cs="Times New Roman"/>
          <w:b/>
          <w:sz w:val="24"/>
          <w:szCs w:val="24"/>
        </w:rPr>
      </w:pPr>
      <w:r w:rsidRPr="005F3510">
        <w:rPr>
          <w:rFonts w:ascii="Times New Roman" w:hAnsi="Times New Roman" w:cs="Times New Roman"/>
          <w:b/>
          <w:sz w:val="24"/>
          <w:szCs w:val="24"/>
        </w:rPr>
        <w:t>Subdivision C</w:t>
      </w:r>
      <w:r w:rsidR="00C43E1F" w:rsidRPr="005F3510">
        <w:rPr>
          <w:rFonts w:ascii="Times New Roman" w:hAnsi="Times New Roman" w:cs="Times New Roman"/>
          <w:b/>
          <w:sz w:val="24"/>
          <w:szCs w:val="24"/>
        </w:rPr>
        <w:t>—Procedural fairness</w:t>
      </w:r>
    </w:p>
    <w:p w14:paraId="255B7D31" w14:textId="3DF2A7AB" w:rsidR="00132314" w:rsidRPr="005F3510" w:rsidRDefault="00651D25" w:rsidP="00132314">
      <w:pPr>
        <w:spacing w:before="240" w:after="240"/>
        <w:rPr>
          <w:rFonts w:ascii="Times New Roman" w:hAnsi="Times New Roman" w:cs="Times New Roman"/>
          <w:b/>
          <w:sz w:val="24"/>
          <w:szCs w:val="24"/>
        </w:rPr>
      </w:pPr>
      <w:r>
        <w:rPr>
          <w:rFonts w:ascii="Times New Roman" w:hAnsi="Times New Roman" w:cs="Times New Roman"/>
          <w:b/>
          <w:sz w:val="24"/>
          <w:szCs w:val="24"/>
        </w:rPr>
        <w:t>Section 18</w:t>
      </w:r>
      <w:r w:rsidR="00132314" w:rsidRPr="00651D25">
        <w:rPr>
          <w:rFonts w:ascii="Times New Roman" w:hAnsi="Times New Roman" w:cs="Times New Roman"/>
          <w:b/>
          <w:sz w:val="24"/>
          <w:szCs w:val="24"/>
        </w:rPr>
        <w:t xml:space="preserve">0 </w:t>
      </w:r>
      <w:r w:rsidR="007C1A15" w:rsidRPr="00651D25">
        <w:rPr>
          <w:rFonts w:ascii="Times New Roman" w:hAnsi="Times New Roman" w:cs="Times New Roman"/>
          <w:b/>
          <w:sz w:val="24"/>
          <w:szCs w:val="24"/>
        </w:rPr>
        <w:t xml:space="preserve">– </w:t>
      </w:r>
      <w:r w:rsidR="00132314" w:rsidRPr="00651D25">
        <w:rPr>
          <w:rFonts w:ascii="Times New Roman" w:hAnsi="Times New Roman" w:cs="Times New Roman"/>
          <w:b/>
          <w:sz w:val="24"/>
          <w:szCs w:val="24"/>
        </w:rPr>
        <w:t>Proposed decision to refuse application</w:t>
      </w:r>
    </w:p>
    <w:p w14:paraId="4DFBB17A" w14:textId="487E5D58" w:rsidR="00895F9B" w:rsidRPr="005F3510" w:rsidRDefault="00895F9B"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The refusal of certain types of applications will be subject to a proced</w:t>
      </w:r>
      <w:r w:rsidR="00651D25">
        <w:rPr>
          <w:rFonts w:ascii="Times New Roman" w:hAnsi="Times New Roman" w:cs="Times New Roman"/>
          <w:sz w:val="24"/>
          <w:szCs w:val="24"/>
        </w:rPr>
        <w:t>ural fairness process. Section 18</w:t>
      </w:r>
      <w:r w:rsidRPr="005F3510">
        <w:rPr>
          <w:rFonts w:ascii="Times New Roman" w:hAnsi="Times New Roman" w:cs="Times New Roman"/>
          <w:sz w:val="24"/>
          <w:szCs w:val="24"/>
        </w:rPr>
        <w:t>0 provides clarity on the steps following a</w:t>
      </w:r>
      <w:r w:rsidR="008F0798" w:rsidRPr="005F3510">
        <w:rPr>
          <w:rFonts w:ascii="Times New Roman" w:hAnsi="Times New Roman" w:cs="Times New Roman"/>
          <w:sz w:val="24"/>
          <w:szCs w:val="24"/>
        </w:rPr>
        <w:t>n intended</w:t>
      </w:r>
      <w:r w:rsidRPr="005F3510">
        <w:rPr>
          <w:rFonts w:ascii="Times New Roman" w:hAnsi="Times New Roman" w:cs="Times New Roman"/>
          <w:sz w:val="24"/>
          <w:szCs w:val="24"/>
        </w:rPr>
        <w:t xml:space="preserve"> decision not to approve an application.</w:t>
      </w:r>
    </w:p>
    <w:p w14:paraId="5ACB1FFC" w14:textId="4E454441" w:rsidR="005564A5" w:rsidRPr="005F3510" w:rsidRDefault="00895F9B"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Subs</w:t>
      </w:r>
      <w:r w:rsidR="005564A5" w:rsidRPr="005F3510">
        <w:rPr>
          <w:rFonts w:ascii="Times New Roman" w:hAnsi="Times New Roman" w:cs="Times New Roman"/>
          <w:sz w:val="24"/>
          <w:szCs w:val="24"/>
        </w:rPr>
        <w:t xml:space="preserve">ection </w:t>
      </w:r>
      <w:r w:rsidR="00651D25">
        <w:rPr>
          <w:rFonts w:ascii="Times New Roman" w:hAnsi="Times New Roman" w:cs="Times New Roman"/>
          <w:sz w:val="24"/>
          <w:szCs w:val="24"/>
        </w:rPr>
        <w:t>18</w:t>
      </w:r>
      <w:r w:rsidR="005564A5" w:rsidRPr="005F3510">
        <w:rPr>
          <w:rFonts w:ascii="Times New Roman" w:hAnsi="Times New Roman" w:cs="Times New Roman"/>
          <w:sz w:val="24"/>
          <w:szCs w:val="24"/>
        </w:rPr>
        <w:t xml:space="preserve">0(1) provides the decisions that are subject to </w:t>
      </w:r>
      <w:r w:rsidRPr="005F3510">
        <w:rPr>
          <w:rFonts w:ascii="Times New Roman" w:hAnsi="Times New Roman" w:cs="Times New Roman"/>
          <w:sz w:val="24"/>
          <w:szCs w:val="24"/>
        </w:rPr>
        <w:t xml:space="preserve">a </w:t>
      </w:r>
      <w:r w:rsidR="005564A5" w:rsidRPr="005F3510">
        <w:rPr>
          <w:rFonts w:ascii="Times New Roman" w:hAnsi="Times New Roman" w:cs="Times New Roman"/>
          <w:sz w:val="24"/>
          <w:szCs w:val="24"/>
        </w:rPr>
        <w:t>procedural fairness</w:t>
      </w:r>
      <w:r w:rsidRPr="005F3510">
        <w:rPr>
          <w:rFonts w:ascii="Times New Roman" w:hAnsi="Times New Roman" w:cs="Times New Roman"/>
          <w:sz w:val="24"/>
          <w:szCs w:val="24"/>
        </w:rPr>
        <w:t xml:space="preserve"> process</w:t>
      </w:r>
      <w:r w:rsidR="005564A5" w:rsidRPr="005F3510">
        <w:rPr>
          <w:rFonts w:ascii="Times New Roman" w:hAnsi="Times New Roman" w:cs="Times New Roman"/>
          <w:sz w:val="24"/>
          <w:szCs w:val="24"/>
        </w:rPr>
        <w:t>. These include the decision not to:</w:t>
      </w:r>
    </w:p>
    <w:p w14:paraId="25EA04CE" w14:textId="4700C0D1" w:rsidR="005564A5" w:rsidRPr="005F3510" w:rsidRDefault="005564A5" w:rsidP="005564A5">
      <w:pPr>
        <w:pStyle w:val="ListParagraph"/>
        <w:numPr>
          <w:ilvl w:val="0"/>
          <w:numId w:val="15"/>
        </w:numPr>
        <w:spacing w:before="240" w:after="240"/>
        <w:rPr>
          <w:rFonts w:ascii="Times New Roman" w:hAnsi="Times New Roman" w:cs="Times New Roman"/>
          <w:sz w:val="24"/>
          <w:szCs w:val="24"/>
        </w:rPr>
      </w:pPr>
      <w:r w:rsidRPr="005F3510">
        <w:rPr>
          <w:rFonts w:ascii="Times New Roman" w:hAnsi="Times New Roman" w:cs="Times New Roman"/>
          <w:sz w:val="24"/>
          <w:szCs w:val="24"/>
        </w:rPr>
        <w:t>offer to grant a licence (other than a feasibility licence); or</w:t>
      </w:r>
    </w:p>
    <w:p w14:paraId="3A15CC4E" w14:textId="47F4F175" w:rsidR="005564A5" w:rsidRPr="005F3510" w:rsidRDefault="005564A5" w:rsidP="005564A5">
      <w:pPr>
        <w:pStyle w:val="ListParagraph"/>
        <w:numPr>
          <w:ilvl w:val="0"/>
          <w:numId w:val="15"/>
        </w:numPr>
        <w:spacing w:before="240" w:after="240"/>
        <w:rPr>
          <w:rFonts w:ascii="Times New Roman" w:hAnsi="Times New Roman" w:cs="Times New Roman"/>
          <w:sz w:val="24"/>
          <w:szCs w:val="24"/>
        </w:rPr>
      </w:pPr>
      <w:r w:rsidRPr="005F3510">
        <w:rPr>
          <w:rFonts w:ascii="Times New Roman" w:hAnsi="Times New Roman" w:cs="Times New Roman"/>
          <w:sz w:val="24"/>
          <w:szCs w:val="24"/>
        </w:rPr>
        <w:t>extend, vary, or transfer a licence; or</w:t>
      </w:r>
    </w:p>
    <w:p w14:paraId="2857B62F" w14:textId="5CBF239A" w:rsidR="005564A5" w:rsidRPr="005F3510" w:rsidRDefault="00C6325C" w:rsidP="005564A5">
      <w:pPr>
        <w:pStyle w:val="ListParagraph"/>
        <w:numPr>
          <w:ilvl w:val="0"/>
          <w:numId w:val="15"/>
        </w:numPr>
        <w:spacing w:before="240" w:after="240"/>
        <w:rPr>
          <w:rFonts w:ascii="Times New Roman" w:hAnsi="Times New Roman" w:cs="Times New Roman"/>
          <w:sz w:val="24"/>
          <w:szCs w:val="24"/>
        </w:rPr>
      </w:pPr>
      <w:r w:rsidRPr="005F3510">
        <w:rPr>
          <w:rFonts w:ascii="Times New Roman" w:hAnsi="Times New Roman" w:cs="Times New Roman"/>
          <w:sz w:val="24"/>
          <w:szCs w:val="24"/>
        </w:rPr>
        <w:t>consent to</w:t>
      </w:r>
      <w:r w:rsidR="005564A5" w:rsidRPr="005F3510">
        <w:rPr>
          <w:rFonts w:ascii="Times New Roman" w:hAnsi="Times New Roman" w:cs="Times New Roman"/>
          <w:sz w:val="24"/>
          <w:szCs w:val="24"/>
        </w:rPr>
        <w:t xml:space="preserve"> the surrender of a licence; or</w:t>
      </w:r>
    </w:p>
    <w:p w14:paraId="5C2EE0B8" w14:textId="665F1A12" w:rsidR="005564A5" w:rsidRPr="005F3510" w:rsidRDefault="00347C49" w:rsidP="005564A5">
      <w:pPr>
        <w:pStyle w:val="ListParagraph"/>
        <w:numPr>
          <w:ilvl w:val="0"/>
          <w:numId w:val="15"/>
        </w:num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approve </w:t>
      </w:r>
      <w:r w:rsidR="005564A5" w:rsidRPr="005F3510">
        <w:rPr>
          <w:rFonts w:ascii="Times New Roman" w:hAnsi="Times New Roman" w:cs="Times New Roman"/>
          <w:sz w:val="24"/>
          <w:szCs w:val="24"/>
        </w:rPr>
        <w:t>a change in control of a licence holder.</w:t>
      </w:r>
    </w:p>
    <w:p w14:paraId="048B7723" w14:textId="36ECF42B" w:rsidR="005564A5" w:rsidRPr="005F3510" w:rsidRDefault="005564A5" w:rsidP="005564A5">
      <w:pPr>
        <w:spacing w:before="240" w:after="240"/>
        <w:rPr>
          <w:rFonts w:ascii="Times New Roman" w:hAnsi="Times New Roman" w:cs="Times New Roman"/>
          <w:sz w:val="24"/>
          <w:szCs w:val="24"/>
        </w:rPr>
      </w:pPr>
      <w:r w:rsidRPr="005F3510">
        <w:rPr>
          <w:rFonts w:ascii="Times New Roman" w:hAnsi="Times New Roman" w:cs="Times New Roman"/>
          <w:sz w:val="24"/>
          <w:szCs w:val="24"/>
        </w:rPr>
        <w:t>The decision not</w:t>
      </w:r>
      <w:r w:rsidR="00347C49" w:rsidRPr="005F3510">
        <w:rPr>
          <w:rFonts w:ascii="Times New Roman" w:hAnsi="Times New Roman" w:cs="Times New Roman"/>
          <w:sz w:val="24"/>
          <w:szCs w:val="24"/>
        </w:rPr>
        <w:t xml:space="preserve"> to</w:t>
      </w:r>
      <w:r w:rsidRPr="005F3510">
        <w:rPr>
          <w:rFonts w:ascii="Times New Roman" w:hAnsi="Times New Roman" w:cs="Times New Roman"/>
          <w:sz w:val="24"/>
          <w:szCs w:val="24"/>
        </w:rPr>
        <w:t xml:space="preserve"> offer to grant a feasi</w:t>
      </w:r>
      <w:r w:rsidR="00F8076F" w:rsidRPr="005F3510">
        <w:rPr>
          <w:rFonts w:ascii="Times New Roman" w:hAnsi="Times New Roman" w:cs="Times New Roman"/>
          <w:sz w:val="24"/>
          <w:szCs w:val="24"/>
        </w:rPr>
        <w:t xml:space="preserve">bility licence is not subject to </w:t>
      </w:r>
      <w:r w:rsidR="008F0798" w:rsidRPr="005F3510">
        <w:rPr>
          <w:rFonts w:ascii="Times New Roman" w:hAnsi="Times New Roman" w:cs="Times New Roman"/>
          <w:sz w:val="24"/>
          <w:szCs w:val="24"/>
        </w:rPr>
        <w:t>procedural fairness</w:t>
      </w:r>
      <w:r w:rsidR="00F8076F" w:rsidRPr="005F3510">
        <w:rPr>
          <w:rFonts w:ascii="Times New Roman" w:hAnsi="Times New Roman" w:cs="Times New Roman"/>
          <w:sz w:val="24"/>
          <w:szCs w:val="24"/>
        </w:rPr>
        <w:t xml:space="preserve"> because of the competitive nature of the licence application process.</w:t>
      </w:r>
    </w:p>
    <w:p w14:paraId="02D962F5" w14:textId="5F862ADF" w:rsidR="00895F9B" w:rsidRPr="005F3510" w:rsidRDefault="00651D25" w:rsidP="005564A5">
      <w:pPr>
        <w:spacing w:before="240" w:after="240"/>
        <w:rPr>
          <w:rFonts w:ascii="Times New Roman" w:hAnsi="Times New Roman" w:cs="Times New Roman"/>
          <w:sz w:val="24"/>
          <w:szCs w:val="24"/>
        </w:rPr>
      </w:pPr>
      <w:r>
        <w:rPr>
          <w:rFonts w:ascii="Times New Roman" w:hAnsi="Times New Roman" w:cs="Times New Roman"/>
          <w:sz w:val="24"/>
          <w:szCs w:val="24"/>
        </w:rPr>
        <w:t>Subsection 18</w:t>
      </w:r>
      <w:r w:rsidR="00895F9B" w:rsidRPr="005F3510">
        <w:rPr>
          <w:rFonts w:ascii="Times New Roman" w:hAnsi="Times New Roman" w:cs="Times New Roman"/>
          <w:sz w:val="24"/>
          <w:szCs w:val="24"/>
        </w:rPr>
        <w:t>0(2) clarifies the decision makers of the decisions list</w:t>
      </w:r>
      <w:r>
        <w:rPr>
          <w:rFonts w:ascii="Times New Roman" w:hAnsi="Times New Roman" w:cs="Times New Roman"/>
          <w:sz w:val="24"/>
          <w:szCs w:val="24"/>
        </w:rPr>
        <w:t>ed in subsection 18</w:t>
      </w:r>
      <w:r w:rsidR="00895F9B" w:rsidRPr="005F3510">
        <w:rPr>
          <w:rFonts w:ascii="Times New Roman" w:hAnsi="Times New Roman" w:cs="Times New Roman"/>
          <w:sz w:val="24"/>
          <w:szCs w:val="24"/>
        </w:rPr>
        <w:t>0(1). The Minister is the decision maker with respect to offering to grant a licence and applications to extend, vary, transfer or surrender a licence. The Registrar is the decision maker with respect to applications for a change in control of a licence holder.</w:t>
      </w:r>
    </w:p>
    <w:p w14:paraId="36EBF24B" w14:textId="2F576CEB" w:rsidR="00895F9B" w:rsidRPr="005F3510" w:rsidRDefault="00651D25" w:rsidP="005564A5">
      <w:pPr>
        <w:spacing w:before="240" w:after="240"/>
        <w:rPr>
          <w:rFonts w:ascii="Times New Roman" w:hAnsi="Times New Roman" w:cs="Times New Roman"/>
          <w:sz w:val="24"/>
          <w:szCs w:val="24"/>
        </w:rPr>
      </w:pPr>
      <w:r>
        <w:rPr>
          <w:rFonts w:ascii="Times New Roman" w:hAnsi="Times New Roman" w:cs="Times New Roman"/>
          <w:sz w:val="24"/>
          <w:szCs w:val="24"/>
        </w:rPr>
        <w:t>Subsection 18</w:t>
      </w:r>
      <w:r w:rsidR="00895F9B" w:rsidRPr="005F3510">
        <w:rPr>
          <w:rFonts w:ascii="Times New Roman" w:hAnsi="Times New Roman" w:cs="Times New Roman"/>
          <w:sz w:val="24"/>
          <w:szCs w:val="24"/>
        </w:rPr>
        <w:t xml:space="preserve">0(3) provides that the decision maker must give the </w:t>
      </w:r>
      <w:r w:rsidR="00347C49" w:rsidRPr="005F3510">
        <w:rPr>
          <w:rFonts w:ascii="Times New Roman" w:hAnsi="Times New Roman" w:cs="Times New Roman"/>
          <w:sz w:val="24"/>
          <w:szCs w:val="24"/>
        </w:rPr>
        <w:t>applicant</w:t>
      </w:r>
      <w:r w:rsidR="00895F9B" w:rsidRPr="005F3510">
        <w:rPr>
          <w:rFonts w:ascii="Times New Roman" w:hAnsi="Times New Roman" w:cs="Times New Roman"/>
          <w:sz w:val="24"/>
          <w:szCs w:val="24"/>
        </w:rPr>
        <w:t xml:space="preserve"> written notice of the proposed decision to refuse the application. For decisions made by the Minister, subsection </w:t>
      </w:r>
      <w:r>
        <w:rPr>
          <w:rFonts w:ascii="Times New Roman" w:hAnsi="Times New Roman" w:cs="Times New Roman"/>
          <w:sz w:val="24"/>
          <w:szCs w:val="24"/>
        </w:rPr>
        <w:t>18</w:t>
      </w:r>
      <w:r w:rsidR="00895F9B" w:rsidRPr="005F3510">
        <w:rPr>
          <w:rFonts w:ascii="Times New Roman" w:hAnsi="Times New Roman" w:cs="Times New Roman"/>
          <w:sz w:val="24"/>
          <w:szCs w:val="24"/>
        </w:rPr>
        <w:t>0(4)</w:t>
      </w:r>
      <w:r w:rsidR="00CB1995" w:rsidRPr="005F3510">
        <w:rPr>
          <w:rFonts w:ascii="Times New Roman" w:hAnsi="Times New Roman" w:cs="Times New Roman"/>
          <w:sz w:val="24"/>
          <w:szCs w:val="24"/>
        </w:rPr>
        <w:t xml:space="preserve"> enables</w:t>
      </w:r>
      <w:r w:rsidR="00895F9B" w:rsidRPr="005F3510">
        <w:rPr>
          <w:rFonts w:ascii="Times New Roman" w:hAnsi="Times New Roman" w:cs="Times New Roman"/>
          <w:sz w:val="24"/>
          <w:szCs w:val="24"/>
        </w:rPr>
        <w:t xml:space="preserve"> the Registrar to </w:t>
      </w:r>
      <w:r w:rsidR="00FB6084" w:rsidRPr="005F3510">
        <w:rPr>
          <w:rFonts w:ascii="Times New Roman" w:hAnsi="Times New Roman" w:cs="Times New Roman"/>
          <w:sz w:val="24"/>
          <w:szCs w:val="24"/>
        </w:rPr>
        <w:t xml:space="preserve">give </w:t>
      </w:r>
      <w:r w:rsidR="00895F9B" w:rsidRPr="005F3510">
        <w:rPr>
          <w:rFonts w:ascii="Times New Roman" w:hAnsi="Times New Roman" w:cs="Times New Roman"/>
          <w:sz w:val="24"/>
          <w:szCs w:val="24"/>
        </w:rPr>
        <w:t xml:space="preserve">the </w:t>
      </w:r>
      <w:r w:rsidR="00CB1995" w:rsidRPr="005F3510">
        <w:rPr>
          <w:rFonts w:ascii="Times New Roman" w:hAnsi="Times New Roman" w:cs="Times New Roman"/>
          <w:sz w:val="24"/>
          <w:szCs w:val="24"/>
        </w:rPr>
        <w:t xml:space="preserve">written </w:t>
      </w:r>
      <w:r w:rsidR="00895F9B" w:rsidRPr="005F3510">
        <w:rPr>
          <w:rFonts w:ascii="Times New Roman" w:hAnsi="Times New Roman" w:cs="Times New Roman"/>
          <w:sz w:val="24"/>
          <w:szCs w:val="24"/>
        </w:rPr>
        <w:t xml:space="preserve">notice </w:t>
      </w:r>
      <w:r w:rsidR="00CB1995" w:rsidRPr="005F3510">
        <w:rPr>
          <w:rFonts w:ascii="Times New Roman" w:hAnsi="Times New Roman" w:cs="Times New Roman"/>
          <w:sz w:val="24"/>
          <w:szCs w:val="24"/>
        </w:rPr>
        <w:t xml:space="preserve">to the applicant on </w:t>
      </w:r>
      <w:r w:rsidR="00895F9B" w:rsidRPr="005F3510">
        <w:rPr>
          <w:rFonts w:ascii="Times New Roman" w:hAnsi="Times New Roman" w:cs="Times New Roman"/>
          <w:sz w:val="24"/>
          <w:szCs w:val="24"/>
        </w:rPr>
        <w:t>behalf of the Minister.</w:t>
      </w:r>
    </w:p>
    <w:p w14:paraId="024B7DD1" w14:textId="03EE1BE5" w:rsidR="00A56139" w:rsidRPr="005F3510" w:rsidRDefault="00651D25" w:rsidP="005564A5">
      <w:pPr>
        <w:spacing w:before="240" w:after="240"/>
        <w:rPr>
          <w:rFonts w:ascii="Times New Roman" w:hAnsi="Times New Roman" w:cs="Times New Roman"/>
          <w:sz w:val="24"/>
          <w:szCs w:val="24"/>
        </w:rPr>
      </w:pPr>
      <w:r>
        <w:rPr>
          <w:rFonts w:ascii="Times New Roman" w:hAnsi="Times New Roman" w:cs="Times New Roman"/>
          <w:sz w:val="24"/>
          <w:szCs w:val="24"/>
        </w:rPr>
        <w:t>Subsection 18</w:t>
      </w:r>
      <w:r w:rsidR="00A56139" w:rsidRPr="005F3510">
        <w:rPr>
          <w:rFonts w:ascii="Times New Roman" w:hAnsi="Times New Roman" w:cs="Times New Roman"/>
          <w:sz w:val="24"/>
          <w:szCs w:val="24"/>
        </w:rPr>
        <w:t>0(5) sets out the items that must be included in the written notice. Specifically</w:t>
      </w:r>
      <w:r w:rsidR="00347C49" w:rsidRPr="005F3510">
        <w:rPr>
          <w:rFonts w:ascii="Times New Roman" w:hAnsi="Times New Roman" w:cs="Times New Roman"/>
          <w:sz w:val="24"/>
          <w:szCs w:val="24"/>
        </w:rPr>
        <w:t>,</w:t>
      </w:r>
      <w:r w:rsidR="00A56139" w:rsidRPr="005F3510">
        <w:rPr>
          <w:rFonts w:ascii="Times New Roman" w:hAnsi="Times New Roman" w:cs="Times New Roman"/>
          <w:sz w:val="24"/>
          <w:szCs w:val="24"/>
        </w:rPr>
        <w:t xml:space="preserve"> the notice must set out the decision maker’s </w:t>
      </w:r>
      <w:r w:rsidR="00347C49" w:rsidRPr="005F3510">
        <w:rPr>
          <w:rFonts w:ascii="Times New Roman" w:hAnsi="Times New Roman" w:cs="Times New Roman"/>
          <w:sz w:val="24"/>
          <w:szCs w:val="24"/>
        </w:rPr>
        <w:t>reasons for the</w:t>
      </w:r>
      <w:r w:rsidR="00A56139" w:rsidRPr="005F3510">
        <w:rPr>
          <w:rFonts w:ascii="Times New Roman" w:hAnsi="Times New Roman" w:cs="Times New Roman"/>
          <w:sz w:val="24"/>
          <w:szCs w:val="24"/>
        </w:rPr>
        <w:t xml:space="preserve"> proposed decision and invite the applicant to make a written submission about the proposed decision within a s</w:t>
      </w:r>
      <w:r>
        <w:rPr>
          <w:rFonts w:ascii="Times New Roman" w:hAnsi="Times New Roman" w:cs="Times New Roman"/>
          <w:sz w:val="24"/>
          <w:szCs w:val="24"/>
        </w:rPr>
        <w:t>pecified timeframe. Subsection 18</w:t>
      </w:r>
      <w:r w:rsidR="00A56139" w:rsidRPr="005F3510">
        <w:rPr>
          <w:rFonts w:ascii="Times New Roman" w:hAnsi="Times New Roman" w:cs="Times New Roman"/>
          <w:sz w:val="24"/>
          <w:szCs w:val="24"/>
        </w:rPr>
        <w:t xml:space="preserve">0(6) provides that the timeframe given to applicants to provide a submission must be reasonable </w:t>
      </w:r>
      <w:r w:rsidR="00347C49" w:rsidRPr="005F3510">
        <w:rPr>
          <w:rFonts w:ascii="Times New Roman" w:hAnsi="Times New Roman" w:cs="Times New Roman"/>
          <w:sz w:val="24"/>
          <w:szCs w:val="24"/>
        </w:rPr>
        <w:t>having regard to</w:t>
      </w:r>
      <w:r w:rsidR="00A56139" w:rsidRPr="005F3510">
        <w:rPr>
          <w:rFonts w:ascii="Times New Roman" w:hAnsi="Times New Roman" w:cs="Times New Roman"/>
          <w:sz w:val="24"/>
          <w:szCs w:val="24"/>
        </w:rPr>
        <w:t xml:space="preserve"> the </w:t>
      </w:r>
      <w:r w:rsidR="00347C49" w:rsidRPr="005F3510">
        <w:rPr>
          <w:rFonts w:ascii="Times New Roman" w:hAnsi="Times New Roman" w:cs="Times New Roman"/>
          <w:sz w:val="24"/>
          <w:szCs w:val="24"/>
        </w:rPr>
        <w:t>circumstances</w:t>
      </w:r>
      <w:r w:rsidR="00A56139" w:rsidRPr="005F3510">
        <w:rPr>
          <w:rFonts w:ascii="Times New Roman" w:hAnsi="Times New Roman" w:cs="Times New Roman"/>
          <w:sz w:val="24"/>
          <w:szCs w:val="24"/>
        </w:rPr>
        <w:t>.</w:t>
      </w:r>
    </w:p>
    <w:p w14:paraId="010F8712" w14:textId="655CB45D" w:rsidR="00A56139" w:rsidRPr="005F3510" w:rsidRDefault="00651D25" w:rsidP="005564A5">
      <w:pPr>
        <w:spacing w:before="240" w:after="240"/>
        <w:rPr>
          <w:rFonts w:ascii="Times New Roman" w:hAnsi="Times New Roman" w:cs="Times New Roman"/>
          <w:sz w:val="24"/>
          <w:szCs w:val="24"/>
        </w:rPr>
      </w:pPr>
      <w:r>
        <w:rPr>
          <w:rFonts w:ascii="Times New Roman" w:hAnsi="Times New Roman" w:cs="Times New Roman"/>
          <w:sz w:val="24"/>
          <w:szCs w:val="24"/>
        </w:rPr>
        <w:t>Subsection 18</w:t>
      </w:r>
      <w:r w:rsidR="00A56139" w:rsidRPr="005F3510">
        <w:rPr>
          <w:rFonts w:ascii="Times New Roman" w:hAnsi="Times New Roman" w:cs="Times New Roman"/>
          <w:sz w:val="24"/>
          <w:szCs w:val="24"/>
        </w:rPr>
        <w:t>0(7) provides that the submission prepared by the applicant must be give</w:t>
      </w:r>
      <w:r>
        <w:rPr>
          <w:rFonts w:ascii="Times New Roman" w:hAnsi="Times New Roman" w:cs="Times New Roman"/>
          <w:sz w:val="24"/>
          <w:szCs w:val="24"/>
        </w:rPr>
        <w:t>n to the Registrar. Subsection 18</w:t>
      </w:r>
      <w:r w:rsidR="00A56139" w:rsidRPr="005F3510">
        <w:rPr>
          <w:rFonts w:ascii="Times New Roman" w:hAnsi="Times New Roman" w:cs="Times New Roman"/>
          <w:sz w:val="24"/>
          <w:szCs w:val="24"/>
        </w:rPr>
        <w:t xml:space="preserve">0(8) </w:t>
      </w:r>
      <w:r w:rsidR="008F0798" w:rsidRPr="005F3510">
        <w:rPr>
          <w:rFonts w:ascii="Times New Roman" w:hAnsi="Times New Roman" w:cs="Times New Roman"/>
          <w:sz w:val="24"/>
          <w:szCs w:val="24"/>
        </w:rPr>
        <w:t>provides</w:t>
      </w:r>
      <w:r w:rsidR="00A56139" w:rsidRPr="005F3510">
        <w:rPr>
          <w:rFonts w:ascii="Times New Roman" w:hAnsi="Times New Roman" w:cs="Times New Roman"/>
          <w:sz w:val="24"/>
          <w:szCs w:val="24"/>
        </w:rPr>
        <w:t xml:space="preserve"> that the decision maker must take the submission into account in deciding whether to make the proposed decision.</w:t>
      </w:r>
    </w:p>
    <w:p w14:paraId="448D28DB" w14:textId="77777777" w:rsidR="00455CC4" w:rsidRDefault="00455CC4" w:rsidP="00132314">
      <w:pPr>
        <w:spacing w:before="240" w:after="240"/>
        <w:rPr>
          <w:rFonts w:ascii="Times New Roman" w:hAnsi="Times New Roman" w:cs="Times New Roman"/>
          <w:b/>
          <w:sz w:val="24"/>
          <w:szCs w:val="24"/>
        </w:rPr>
      </w:pPr>
    </w:p>
    <w:p w14:paraId="22752347" w14:textId="0524DF2F" w:rsidR="00132314" w:rsidRPr="005F3510" w:rsidRDefault="00651D25" w:rsidP="00132314">
      <w:pPr>
        <w:spacing w:before="240" w:after="240"/>
        <w:rPr>
          <w:rFonts w:ascii="Times New Roman" w:hAnsi="Times New Roman" w:cs="Times New Roman"/>
          <w:b/>
          <w:sz w:val="24"/>
          <w:szCs w:val="24"/>
        </w:rPr>
      </w:pPr>
      <w:r>
        <w:rPr>
          <w:rFonts w:ascii="Times New Roman" w:hAnsi="Times New Roman" w:cs="Times New Roman"/>
          <w:b/>
          <w:sz w:val="24"/>
          <w:szCs w:val="24"/>
        </w:rPr>
        <w:lastRenderedPageBreak/>
        <w:t>Section 18</w:t>
      </w:r>
      <w:r w:rsidR="00132314" w:rsidRPr="005F3510">
        <w:rPr>
          <w:rFonts w:ascii="Times New Roman" w:hAnsi="Times New Roman" w:cs="Times New Roman"/>
          <w:b/>
          <w:sz w:val="24"/>
          <w:szCs w:val="24"/>
        </w:rPr>
        <w:t xml:space="preserve">5 </w:t>
      </w:r>
      <w:r w:rsidR="007C1A15" w:rsidRPr="005F3510">
        <w:rPr>
          <w:rFonts w:ascii="Times New Roman" w:hAnsi="Times New Roman" w:cs="Times New Roman"/>
          <w:b/>
          <w:sz w:val="24"/>
          <w:szCs w:val="24"/>
        </w:rPr>
        <w:t xml:space="preserve">– </w:t>
      </w:r>
      <w:r w:rsidR="00132314" w:rsidRPr="005F3510">
        <w:rPr>
          <w:rFonts w:ascii="Times New Roman" w:hAnsi="Times New Roman" w:cs="Times New Roman"/>
          <w:b/>
          <w:sz w:val="24"/>
          <w:szCs w:val="24"/>
        </w:rPr>
        <w:t>Notice of refusal decision</w:t>
      </w:r>
    </w:p>
    <w:p w14:paraId="4F51607A" w14:textId="47EDEF10" w:rsidR="008A3CF9" w:rsidRPr="005F3510" w:rsidRDefault="008F135D"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If</w:t>
      </w:r>
      <w:r w:rsidR="00347C49" w:rsidRPr="005F3510">
        <w:rPr>
          <w:rFonts w:ascii="Times New Roman" w:hAnsi="Times New Roman" w:cs="Times New Roman"/>
          <w:sz w:val="24"/>
          <w:szCs w:val="24"/>
        </w:rPr>
        <w:t>,</w:t>
      </w:r>
      <w:r w:rsidRPr="005F3510">
        <w:rPr>
          <w:rFonts w:ascii="Times New Roman" w:hAnsi="Times New Roman" w:cs="Times New Roman"/>
          <w:sz w:val="24"/>
          <w:szCs w:val="24"/>
        </w:rPr>
        <w:t xml:space="preserve"> following procedural fairness</w:t>
      </w:r>
      <w:r w:rsidR="00347C49" w:rsidRPr="005F3510">
        <w:rPr>
          <w:rFonts w:ascii="Times New Roman" w:hAnsi="Times New Roman" w:cs="Times New Roman"/>
          <w:sz w:val="24"/>
          <w:szCs w:val="24"/>
        </w:rPr>
        <w:t xml:space="preserve"> processes</w:t>
      </w:r>
      <w:r w:rsidRPr="005F3510">
        <w:rPr>
          <w:rFonts w:ascii="Times New Roman" w:hAnsi="Times New Roman" w:cs="Times New Roman"/>
          <w:sz w:val="24"/>
          <w:szCs w:val="24"/>
        </w:rPr>
        <w:t xml:space="preserve">, </w:t>
      </w:r>
      <w:r w:rsidR="008A3CF9" w:rsidRPr="005F3510">
        <w:rPr>
          <w:rFonts w:ascii="Times New Roman" w:hAnsi="Times New Roman" w:cs="Times New Roman"/>
          <w:sz w:val="24"/>
          <w:szCs w:val="24"/>
        </w:rPr>
        <w:t xml:space="preserve">the decision maker makes a decision </w:t>
      </w:r>
      <w:r w:rsidR="00651D25">
        <w:rPr>
          <w:rFonts w:ascii="Times New Roman" w:hAnsi="Times New Roman" w:cs="Times New Roman"/>
          <w:sz w:val="24"/>
          <w:szCs w:val="24"/>
        </w:rPr>
        <w:t>listed under subsection 180(1), subsection 18</w:t>
      </w:r>
      <w:r w:rsidRPr="005F3510">
        <w:rPr>
          <w:rFonts w:ascii="Times New Roman" w:hAnsi="Times New Roman" w:cs="Times New Roman"/>
          <w:sz w:val="24"/>
          <w:szCs w:val="24"/>
        </w:rPr>
        <w:t xml:space="preserve">5(1) provides that the decision maker must </w:t>
      </w:r>
      <w:r w:rsidR="00347C49" w:rsidRPr="005F3510">
        <w:rPr>
          <w:rFonts w:ascii="Times New Roman" w:hAnsi="Times New Roman" w:cs="Times New Roman"/>
          <w:sz w:val="24"/>
          <w:szCs w:val="24"/>
        </w:rPr>
        <w:t>give the applicant</w:t>
      </w:r>
      <w:r w:rsidRPr="005F3510">
        <w:rPr>
          <w:rFonts w:ascii="Times New Roman" w:hAnsi="Times New Roman" w:cs="Times New Roman"/>
          <w:sz w:val="24"/>
          <w:szCs w:val="24"/>
        </w:rPr>
        <w:t xml:space="preserve"> a written notice of refusal. This written notice will set out the decision and the reasons for the decision.</w:t>
      </w:r>
    </w:p>
    <w:p w14:paraId="550CB450" w14:textId="0F037768" w:rsidR="008F135D" w:rsidRPr="005F3510" w:rsidRDefault="00651D25" w:rsidP="00132314">
      <w:pPr>
        <w:spacing w:before="240" w:after="240"/>
        <w:rPr>
          <w:rFonts w:ascii="Times New Roman" w:hAnsi="Times New Roman" w:cs="Times New Roman"/>
          <w:b/>
          <w:sz w:val="24"/>
          <w:szCs w:val="24"/>
        </w:rPr>
      </w:pPr>
      <w:r>
        <w:rPr>
          <w:rFonts w:ascii="Times New Roman" w:hAnsi="Times New Roman" w:cs="Times New Roman"/>
          <w:sz w:val="24"/>
          <w:szCs w:val="24"/>
        </w:rPr>
        <w:t>Subsection 18</w:t>
      </w:r>
      <w:r w:rsidR="008F135D" w:rsidRPr="005F3510">
        <w:rPr>
          <w:rFonts w:ascii="Times New Roman" w:hAnsi="Times New Roman" w:cs="Times New Roman"/>
          <w:sz w:val="24"/>
          <w:szCs w:val="24"/>
        </w:rPr>
        <w:t xml:space="preserve">5(2) enables the Registrar to </w:t>
      </w:r>
      <w:r w:rsidR="00347C49" w:rsidRPr="005F3510">
        <w:rPr>
          <w:rFonts w:ascii="Times New Roman" w:hAnsi="Times New Roman" w:cs="Times New Roman"/>
          <w:sz w:val="24"/>
          <w:szCs w:val="24"/>
        </w:rPr>
        <w:t>give</w:t>
      </w:r>
      <w:r w:rsidR="008F135D" w:rsidRPr="005F3510">
        <w:rPr>
          <w:rFonts w:ascii="Times New Roman" w:hAnsi="Times New Roman" w:cs="Times New Roman"/>
          <w:sz w:val="24"/>
          <w:szCs w:val="24"/>
        </w:rPr>
        <w:t xml:space="preserve"> the notice </w:t>
      </w:r>
      <w:r w:rsidR="00436FA7" w:rsidRPr="005F3510">
        <w:rPr>
          <w:rFonts w:ascii="Times New Roman" w:hAnsi="Times New Roman" w:cs="Times New Roman"/>
          <w:sz w:val="24"/>
          <w:szCs w:val="24"/>
        </w:rPr>
        <w:t xml:space="preserve">of refusal </w:t>
      </w:r>
      <w:r w:rsidR="008F135D" w:rsidRPr="005F3510">
        <w:rPr>
          <w:rFonts w:ascii="Times New Roman" w:hAnsi="Times New Roman" w:cs="Times New Roman"/>
          <w:sz w:val="24"/>
          <w:szCs w:val="24"/>
        </w:rPr>
        <w:t xml:space="preserve">to the </w:t>
      </w:r>
      <w:r w:rsidR="00F208EE" w:rsidRPr="005F3510">
        <w:rPr>
          <w:rFonts w:ascii="Times New Roman" w:hAnsi="Times New Roman" w:cs="Times New Roman"/>
          <w:sz w:val="24"/>
          <w:szCs w:val="24"/>
        </w:rPr>
        <w:t xml:space="preserve">applicant </w:t>
      </w:r>
      <w:r w:rsidR="00436FA7" w:rsidRPr="005F3510">
        <w:rPr>
          <w:rFonts w:ascii="Times New Roman" w:hAnsi="Times New Roman" w:cs="Times New Roman"/>
          <w:sz w:val="24"/>
          <w:szCs w:val="24"/>
        </w:rPr>
        <w:t xml:space="preserve">for decisions </w:t>
      </w:r>
      <w:r w:rsidR="008F135D" w:rsidRPr="005F3510">
        <w:rPr>
          <w:rFonts w:ascii="Times New Roman" w:hAnsi="Times New Roman" w:cs="Times New Roman"/>
          <w:sz w:val="24"/>
          <w:szCs w:val="24"/>
        </w:rPr>
        <w:t>made by the Minister.</w:t>
      </w:r>
    </w:p>
    <w:p w14:paraId="50089B18" w14:textId="03BFA882" w:rsidR="00C43E1F" w:rsidRPr="005F3510" w:rsidRDefault="00C43E1F" w:rsidP="00132314">
      <w:pPr>
        <w:spacing w:before="240" w:after="240"/>
        <w:rPr>
          <w:rFonts w:ascii="Times New Roman" w:hAnsi="Times New Roman" w:cs="Times New Roman"/>
          <w:b/>
          <w:sz w:val="24"/>
          <w:szCs w:val="24"/>
        </w:rPr>
      </w:pPr>
      <w:r w:rsidRPr="005F3510">
        <w:rPr>
          <w:rFonts w:ascii="Times New Roman" w:hAnsi="Times New Roman" w:cs="Times New Roman"/>
          <w:b/>
          <w:sz w:val="24"/>
          <w:szCs w:val="24"/>
        </w:rPr>
        <w:t xml:space="preserve">Subdivision </w:t>
      </w:r>
      <w:r w:rsidR="009303D0" w:rsidRPr="005F3510">
        <w:rPr>
          <w:rFonts w:ascii="Times New Roman" w:hAnsi="Times New Roman" w:cs="Times New Roman"/>
          <w:b/>
          <w:sz w:val="24"/>
          <w:szCs w:val="24"/>
        </w:rPr>
        <w:t>D</w:t>
      </w:r>
      <w:r w:rsidRPr="005F3510">
        <w:rPr>
          <w:rFonts w:ascii="Times New Roman" w:hAnsi="Times New Roman" w:cs="Times New Roman"/>
          <w:b/>
          <w:sz w:val="24"/>
          <w:szCs w:val="24"/>
        </w:rPr>
        <w:t>—Receipt and service of documents</w:t>
      </w:r>
    </w:p>
    <w:p w14:paraId="143598E4" w14:textId="50BAA8C8" w:rsidR="00C43E1F" w:rsidRPr="005F3510" w:rsidRDefault="00651D25" w:rsidP="00132314">
      <w:pPr>
        <w:spacing w:before="240" w:after="240"/>
        <w:rPr>
          <w:rFonts w:ascii="Times New Roman" w:hAnsi="Times New Roman" w:cs="Times New Roman"/>
          <w:b/>
          <w:sz w:val="24"/>
          <w:szCs w:val="24"/>
        </w:rPr>
      </w:pPr>
      <w:r>
        <w:rPr>
          <w:rFonts w:ascii="Times New Roman" w:hAnsi="Times New Roman" w:cs="Times New Roman"/>
          <w:b/>
          <w:sz w:val="24"/>
          <w:szCs w:val="24"/>
        </w:rPr>
        <w:t>Section 19</w:t>
      </w:r>
      <w:r w:rsidR="00C43E1F" w:rsidRPr="005F3510">
        <w:rPr>
          <w:rFonts w:ascii="Times New Roman" w:hAnsi="Times New Roman" w:cs="Times New Roman"/>
          <w:b/>
          <w:sz w:val="24"/>
          <w:szCs w:val="24"/>
        </w:rPr>
        <w:t xml:space="preserve">0 </w:t>
      </w:r>
      <w:r w:rsidR="007C1A15" w:rsidRPr="005F3510">
        <w:rPr>
          <w:rFonts w:ascii="Times New Roman" w:hAnsi="Times New Roman" w:cs="Times New Roman"/>
          <w:b/>
          <w:sz w:val="24"/>
          <w:szCs w:val="24"/>
        </w:rPr>
        <w:t xml:space="preserve">– </w:t>
      </w:r>
      <w:r w:rsidR="00C43E1F" w:rsidRPr="005F3510">
        <w:rPr>
          <w:rFonts w:ascii="Times New Roman" w:hAnsi="Times New Roman" w:cs="Times New Roman"/>
          <w:b/>
          <w:sz w:val="24"/>
          <w:szCs w:val="24"/>
        </w:rPr>
        <w:t>Documents given to the Minister, Registrar or Regulator</w:t>
      </w:r>
    </w:p>
    <w:p w14:paraId="4594DFB0" w14:textId="45CFF7E3" w:rsidR="00A5665D" w:rsidRPr="005F3510" w:rsidRDefault="00F9376A"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This section sets out </w:t>
      </w:r>
      <w:r w:rsidR="00880DB4" w:rsidRPr="005F3510">
        <w:rPr>
          <w:rFonts w:ascii="Times New Roman" w:hAnsi="Times New Roman" w:cs="Times New Roman"/>
          <w:sz w:val="24"/>
          <w:szCs w:val="24"/>
        </w:rPr>
        <w:t>procedures for providing documents to the Minister, Regi</w:t>
      </w:r>
      <w:r w:rsidR="00651D25">
        <w:rPr>
          <w:rFonts w:ascii="Times New Roman" w:hAnsi="Times New Roman" w:cs="Times New Roman"/>
          <w:sz w:val="24"/>
          <w:szCs w:val="24"/>
        </w:rPr>
        <w:t>strar or Regulator. Subsection 19</w:t>
      </w:r>
      <w:r w:rsidR="00880DB4" w:rsidRPr="005F3510">
        <w:rPr>
          <w:rFonts w:ascii="Times New Roman" w:hAnsi="Times New Roman" w:cs="Times New Roman"/>
          <w:sz w:val="24"/>
          <w:szCs w:val="24"/>
        </w:rPr>
        <w:t>0(1) clarifies that the Minister, Registrar and the Regulator are considered recipients under this section.</w:t>
      </w:r>
    </w:p>
    <w:p w14:paraId="73B708F1" w14:textId="648A0587" w:rsidR="001606D9" w:rsidRPr="005F3510" w:rsidRDefault="00651D25" w:rsidP="00132314">
      <w:pPr>
        <w:spacing w:before="240" w:after="240"/>
        <w:rPr>
          <w:rFonts w:ascii="Times New Roman" w:hAnsi="Times New Roman" w:cs="Times New Roman"/>
          <w:sz w:val="24"/>
          <w:szCs w:val="24"/>
        </w:rPr>
      </w:pPr>
      <w:r>
        <w:rPr>
          <w:rFonts w:ascii="Times New Roman" w:hAnsi="Times New Roman" w:cs="Times New Roman"/>
          <w:sz w:val="24"/>
          <w:szCs w:val="24"/>
        </w:rPr>
        <w:t>Subsection 19</w:t>
      </w:r>
      <w:r w:rsidR="00880DB4" w:rsidRPr="005F3510">
        <w:rPr>
          <w:rFonts w:ascii="Times New Roman" w:hAnsi="Times New Roman" w:cs="Times New Roman"/>
          <w:sz w:val="24"/>
          <w:szCs w:val="24"/>
        </w:rPr>
        <w:t xml:space="preserve">0(2) provides that documents </w:t>
      </w:r>
      <w:r w:rsidR="00347C49" w:rsidRPr="005F3510">
        <w:rPr>
          <w:rFonts w:ascii="Times New Roman" w:hAnsi="Times New Roman" w:cs="Times New Roman"/>
          <w:sz w:val="24"/>
          <w:szCs w:val="24"/>
        </w:rPr>
        <w:t>relating</w:t>
      </w:r>
      <w:r w:rsidR="00880DB4" w:rsidRPr="005F3510">
        <w:rPr>
          <w:rFonts w:ascii="Times New Roman" w:hAnsi="Times New Roman" w:cs="Times New Roman"/>
          <w:sz w:val="24"/>
          <w:szCs w:val="24"/>
        </w:rPr>
        <w:t xml:space="preserve"> to the licensing scheme may be submitted to a recipient (i.e. the Minister, Registrar or Regulator)</w:t>
      </w:r>
      <w:r w:rsidR="001606D9" w:rsidRPr="005F3510">
        <w:rPr>
          <w:rFonts w:ascii="Times New Roman" w:hAnsi="Times New Roman" w:cs="Times New Roman"/>
          <w:sz w:val="24"/>
          <w:szCs w:val="24"/>
        </w:rPr>
        <w:t xml:space="preserve"> through a number of methods, including:</w:t>
      </w:r>
    </w:p>
    <w:p w14:paraId="6B0FB4F5" w14:textId="30F183F8" w:rsidR="00880DB4" w:rsidRPr="005F3510" w:rsidRDefault="001606D9" w:rsidP="001606D9">
      <w:pPr>
        <w:pStyle w:val="ListParagraph"/>
        <w:numPr>
          <w:ilvl w:val="0"/>
          <w:numId w:val="16"/>
        </w:numPr>
        <w:spacing w:before="240" w:after="240"/>
        <w:rPr>
          <w:rFonts w:ascii="Times New Roman" w:hAnsi="Times New Roman" w:cs="Times New Roman"/>
          <w:sz w:val="24"/>
          <w:szCs w:val="24"/>
        </w:rPr>
      </w:pPr>
      <w:r w:rsidRPr="005F3510">
        <w:rPr>
          <w:rFonts w:ascii="Times New Roman" w:hAnsi="Times New Roman" w:cs="Times New Roman"/>
          <w:sz w:val="24"/>
          <w:szCs w:val="24"/>
        </w:rPr>
        <w:t>by prepaid post to the recipient’s postal address; or</w:t>
      </w:r>
    </w:p>
    <w:p w14:paraId="70601423" w14:textId="0861F2AB" w:rsidR="001606D9" w:rsidRPr="005F3510" w:rsidRDefault="001606D9" w:rsidP="001606D9">
      <w:pPr>
        <w:pStyle w:val="ListParagraph"/>
        <w:numPr>
          <w:ilvl w:val="0"/>
          <w:numId w:val="16"/>
        </w:num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by emailing it as an attachment </w:t>
      </w:r>
      <w:r w:rsidR="00347C49" w:rsidRPr="005F3510">
        <w:rPr>
          <w:rFonts w:ascii="Times New Roman" w:hAnsi="Times New Roman" w:cs="Times New Roman"/>
          <w:sz w:val="24"/>
          <w:szCs w:val="24"/>
        </w:rPr>
        <w:t xml:space="preserve">sent </w:t>
      </w:r>
      <w:r w:rsidRPr="005F3510">
        <w:rPr>
          <w:rFonts w:ascii="Times New Roman" w:hAnsi="Times New Roman" w:cs="Times New Roman"/>
          <w:sz w:val="24"/>
          <w:szCs w:val="24"/>
        </w:rPr>
        <w:t>to the recipient’s email address; or</w:t>
      </w:r>
    </w:p>
    <w:p w14:paraId="7B9C26FF" w14:textId="64DFC0F7" w:rsidR="001606D9" w:rsidRPr="005F3510" w:rsidRDefault="001606D9" w:rsidP="001606D9">
      <w:pPr>
        <w:pStyle w:val="ListParagraph"/>
        <w:numPr>
          <w:ilvl w:val="0"/>
          <w:numId w:val="16"/>
        </w:numPr>
        <w:spacing w:before="240" w:after="240"/>
        <w:rPr>
          <w:rFonts w:ascii="Times New Roman" w:hAnsi="Times New Roman" w:cs="Times New Roman"/>
          <w:sz w:val="24"/>
          <w:szCs w:val="24"/>
        </w:rPr>
      </w:pPr>
      <w:r w:rsidRPr="005F3510">
        <w:rPr>
          <w:rFonts w:ascii="Times New Roman" w:hAnsi="Times New Roman" w:cs="Times New Roman"/>
          <w:sz w:val="24"/>
          <w:szCs w:val="24"/>
        </w:rPr>
        <w:t>by sending it electronically in accordance with another method as instructed on a website maintained by the Registrar or Regulator; or</w:t>
      </w:r>
    </w:p>
    <w:p w14:paraId="21A227DB" w14:textId="5949BB2B" w:rsidR="001606D9" w:rsidRPr="005F3510" w:rsidRDefault="001606D9" w:rsidP="001606D9">
      <w:pPr>
        <w:pStyle w:val="ListParagraph"/>
        <w:numPr>
          <w:ilvl w:val="0"/>
          <w:numId w:val="16"/>
        </w:num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by leaving it </w:t>
      </w:r>
      <w:r w:rsidR="000B63C9" w:rsidRPr="005F3510">
        <w:rPr>
          <w:rFonts w:ascii="Times New Roman" w:hAnsi="Times New Roman" w:cs="Times New Roman"/>
          <w:sz w:val="24"/>
          <w:szCs w:val="24"/>
        </w:rPr>
        <w:t>with a person at a place of business that is occupied by the recipien</w:t>
      </w:r>
      <w:r w:rsidR="00343E40" w:rsidRPr="005F3510">
        <w:rPr>
          <w:rFonts w:ascii="Times New Roman" w:hAnsi="Times New Roman" w:cs="Times New Roman"/>
          <w:sz w:val="24"/>
          <w:szCs w:val="24"/>
        </w:rPr>
        <w:t>t (i</w:t>
      </w:r>
      <w:r w:rsidR="000B63C9" w:rsidRPr="005F3510">
        <w:rPr>
          <w:rFonts w:ascii="Times New Roman" w:hAnsi="Times New Roman" w:cs="Times New Roman"/>
          <w:sz w:val="24"/>
          <w:szCs w:val="24"/>
        </w:rPr>
        <w:t>t must be apparent that this person is employed in connection with the activities of the recipient and</w:t>
      </w:r>
      <w:r w:rsidRPr="005F3510">
        <w:rPr>
          <w:rFonts w:ascii="Times New Roman" w:hAnsi="Times New Roman" w:cs="Times New Roman"/>
          <w:sz w:val="24"/>
          <w:szCs w:val="24"/>
        </w:rPr>
        <w:t xml:space="preserve"> </w:t>
      </w:r>
      <w:r w:rsidR="000B63C9" w:rsidRPr="005F3510">
        <w:rPr>
          <w:rFonts w:ascii="Times New Roman" w:hAnsi="Times New Roman" w:cs="Times New Roman"/>
          <w:sz w:val="24"/>
          <w:szCs w:val="24"/>
        </w:rPr>
        <w:t>is at least 16 years old</w:t>
      </w:r>
      <w:r w:rsidR="00343E40" w:rsidRPr="005F3510">
        <w:rPr>
          <w:rFonts w:ascii="Times New Roman" w:hAnsi="Times New Roman" w:cs="Times New Roman"/>
          <w:sz w:val="24"/>
          <w:szCs w:val="24"/>
        </w:rPr>
        <w:t>)</w:t>
      </w:r>
      <w:r w:rsidR="00322B00" w:rsidRPr="005F3510">
        <w:rPr>
          <w:rFonts w:ascii="Times New Roman" w:hAnsi="Times New Roman" w:cs="Times New Roman"/>
          <w:sz w:val="24"/>
          <w:szCs w:val="24"/>
        </w:rPr>
        <w:t>.</w:t>
      </w:r>
      <w:r w:rsidRPr="005F3510">
        <w:rPr>
          <w:rFonts w:ascii="Times New Roman" w:hAnsi="Times New Roman" w:cs="Times New Roman"/>
          <w:sz w:val="24"/>
          <w:szCs w:val="24"/>
        </w:rPr>
        <w:t xml:space="preserve"> </w:t>
      </w:r>
    </w:p>
    <w:p w14:paraId="20C503C8" w14:textId="62B2A8AF" w:rsidR="00723092" w:rsidRPr="005F3510" w:rsidRDefault="00651D25" w:rsidP="00723092">
      <w:pPr>
        <w:spacing w:before="240" w:after="240"/>
        <w:rPr>
          <w:rFonts w:ascii="Times New Roman" w:hAnsi="Times New Roman" w:cs="Times New Roman"/>
          <w:sz w:val="24"/>
          <w:szCs w:val="24"/>
        </w:rPr>
      </w:pPr>
      <w:r>
        <w:rPr>
          <w:rFonts w:ascii="Times New Roman" w:hAnsi="Times New Roman" w:cs="Times New Roman"/>
          <w:sz w:val="24"/>
          <w:szCs w:val="24"/>
        </w:rPr>
        <w:t>Subsection 19</w:t>
      </w:r>
      <w:r w:rsidR="00723092" w:rsidRPr="005F3510">
        <w:rPr>
          <w:rFonts w:ascii="Times New Roman" w:hAnsi="Times New Roman" w:cs="Times New Roman"/>
          <w:sz w:val="24"/>
          <w:szCs w:val="24"/>
        </w:rPr>
        <w:t xml:space="preserve">0(3) sets out when a document is taken to be received. If the document is sent by pre-paid post, it is taken to have been received 7 days after it was posted. </w:t>
      </w:r>
      <w:r w:rsidR="00347C49" w:rsidRPr="005F3510">
        <w:rPr>
          <w:rFonts w:ascii="Times New Roman" w:hAnsi="Times New Roman" w:cs="Times New Roman"/>
          <w:sz w:val="24"/>
          <w:szCs w:val="24"/>
        </w:rPr>
        <w:t>A d</w:t>
      </w:r>
      <w:r w:rsidR="00723092" w:rsidRPr="005F3510">
        <w:rPr>
          <w:rFonts w:ascii="Times New Roman" w:hAnsi="Times New Roman" w:cs="Times New Roman"/>
          <w:sz w:val="24"/>
          <w:szCs w:val="24"/>
        </w:rPr>
        <w:t>o</w:t>
      </w:r>
      <w:r w:rsidR="00347C49" w:rsidRPr="005F3510">
        <w:rPr>
          <w:rFonts w:ascii="Times New Roman" w:hAnsi="Times New Roman" w:cs="Times New Roman"/>
          <w:sz w:val="24"/>
          <w:szCs w:val="24"/>
        </w:rPr>
        <w:t>cument</w:t>
      </w:r>
      <w:r w:rsidR="00723092" w:rsidRPr="005F3510">
        <w:rPr>
          <w:rFonts w:ascii="Times New Roman" w:hAnsi="Times New Roman" w:cs="Times New Roman"/>
          <w:sz w:val="24"/>
          <w:szCs w:val="24"/>
        </w:rPr>
        <w:t xml:space="preserve"> sent electronically or left at a place of business </w:t>
      </w:r>
      <w:r w:rsidR="00347C49" w:rsidRPr="005F3510">
        <w:rPr>
          <w:rFonts w:ascii="Times New Roman" w:hAnsi="Times New Roman" w:cs="Times New Roman"/>
          <w:sz w:val="24"/>
          <w:szCs w:val="24"/>
        </w:rPr>
        <w:t>is</w:t>
      </w:r>
      <w:r w:rsidR="00723092" w:rsidRPr="005F3510">
        <w:rPr>
          <w:rFonts w:ascii="Times New Roman" w:hAnsi="Times New Roman" w:cs="Times New Roman"/>
          <w:sz w:val="24"/>
          <w:szCs w:val="24"/>
        </w:rPr>
        <w:t xml:space="preserve"> taken to be received on the day it was sent or left.</w:t>
      </w:r>
    </w:p>
    <w:p w14:paraId="337D8A89" w14:textId="5CB244AD" w:rsidR="00C43E1F" w:rsidRPr="005F3510" w:rsidRDefault="00651D25" w:rsidP="00132314">
      <w:pPr>
        <w:spacing w:before="240" w:after="240"/>
        <w:rPr>
          <w:rFonts w:ascii="Times New Roman" w:hAnsi="Times New Roman" w:cs="Times New Roman"/>
          <w:b/>
          <w:sz w:val="24"/>
          <w:szCs w:val="24"/>
        </w:rPr>
      </w:pPr>
      <w:r>
        <w:rPr>
          <w:rFonts w:ascii="Times New Roman" w:hAnsi="Times New Roman" w:cs="Times New Roman"/>
          <w:b/>
          <w:sz w:val="24"/>
          <w:szCs w:val="24"/>
        </w:rPr>
        <w:t>Section 19</w:t>
      </w:r>
      <w:r w:rsidR="00C43E1F" w:rsidRPr="005F3510">
        <w:rPr>
          <w:rFonts w:ascii="Times New Roman" w:hAnsi="Times New Roman" w:cs="Times New Roman"/>
          <w:b/>
          <w:sz w:val="24"/>
          <w:szCs w:val="24"/>
        </w:rPr>
        <w:t xml:space="preserve">5 </w:t>
      </w:r>
      <w:r w:rsidR="007C1A15" w:rsidRPr="005F3510">
        <w:rPr>
          <w:rFonts w:ascii="Times New Roman" w:hAnsi="Times New Roman" w:cs="Times New Roman"/>
          <w:b/>
          <w:sz w:val="24"/>
          <w:szCs w:val="24"/>
        </w:rPr>
        <w:t xml:space="preserve">– </w:t>
      </w:r>
      <w:r w:rsidR="00C43E1F" w:rsidRPr="005F3510">
        <w:rPr>
          <w:rFonts w:ascii="Times New Roman" w:hAnsi="Times New Roman" w:cs="Times New Roman"/>
          <w:b/>
          <w:sz w:val="24"/>
          <w:szCs w:val="24"/>
        </w:rPr>
        <w:t>Documents given by the Minister, Registrar or Regulator</w:t>
      </w:r>
    </w:p>
    <w:p w14:paraId="52EB67CA" w14:textId="1BB910AA" w:rsidR="00D138E4" w:rsidRPr="005F3510" w:rsidRDefault="00D138E4"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This section sets out procedures for providing documents from the Minister, Registrar or Regulator to </w:t>
      </w:r>
      <w:r w:rsidR="00347C49" w:rsidRPr="005F3510">
        <w:rPr>
          <w:rFonts w:ascii="Times New Roman" w:hAnsi="Times New Roman" w:cs="Times New Roman"/>
          <w:sz w:val="24"/>
          <w:szCs w:val="24"/>
        </w:rPr>
        <w:t>an</w:t>
      </w:r>
      <w:r w:rsidRPr="005F3510">
        <w:rPr>
          <w:rFonts w:ascii="Times New Roman" w:hAnsi="Times New Roman" w:cs="Times New Roman"/>
          <w:sz w:val="24"/>
          <w:szCs w:val="24"/>
        </w:rPr>
        <w:t xml:space="preserve"> applicant or licence holder.</w:t>
      </w:r>
    </w:p>
    <w:p w14:paraId="5C67ADD6" w14:textId="0F083DCF" w:rsidR="00D138E4" w:rsidRPr="005F3510" w:rsidRDefault="00651D25" w:rsidP="00132314">
      <w:pPr>
        <w:spacing w:before="240" w:after="240"/>
        <w:rPr>
          <w:rFonts w:ascii="Times New Roman" w:hAnsi="Times New Roman" w:cs="Times New Roman"/>
          <w:sz w:val="24"/>
          <w:szCs w:val="24"/>
        </w:rPr>
      </w:pPr>
      <w:r>
        <w:rPr>
          <w:rFonts w:ascii="Times New Roman" w:hAnsi="Times New Roman" w:cs="Times New Roman"/>
          <w:sz w:val="24"/>
          <w:szCs w:val="24"/>
        </w:rPr>
        <w:t>Subsection 19</w:t>
      </w:r>
      <w:r w:rsidR="00D138E4" w:rsidRPr="005F3510">
        <w:rPr>
          <w:rFonts w:ascii="Times New Roman" w:hAnsi="Times New Roman" w:cs="Times New Roman"/>
          <w:sz w:val="24"/>
          <w:szCs w:val="24"/>
        </w:rPr>
        <w:t xml:space="preserve">5(1) provides that documents </w:t>
      </w:r>
      <w:r w:rsidR="00347C49" w:rsidRPr="005F3510">
        <w:rPr>
          <w:rFonts w:ascii="Times New Roman" w:hAnsi="Times New Roman" w:cs="Times New Roman"/>
          <w:sz w:val="24"/>
          <w:szCs w:val="24"/>
        </w:rPr>
        <w:t>relating</w:t>
      </w:r>
      <w:r w:rsidR="00D138E4" w:rsidRPr="005F3510">
        <w:rPr>
          <w:rFonts w:ascii="Times New Roman" w:hAnsi="Times New Roman" w:cs="Times New Roman"/>
          <w:sz w:val="24"/>
          <w:szCs w:val="24"/>
        </w:rPr>
        <w:t xml:space="preserve"> to the licensing scheme may be </w:t>
      </w:r>
      <w:r w:rsidR="00343E40" w:rsidRPr="005F3510">
        <w:rPr>
          <w:rFonts w:ascii="Times New Roman" w:hAnsi="Times New Roman" w:cs="Times New Roman"/>
          <w:sz w:val="24"/>
          <w:szCs w:val="24"/>
        </w:rPr>
        <w:t>provided</w:t>
      </w:r>
      <w:r w:rsidR="00D138E4" w:rsidRPr="005F3510">
        <w:rPr>
          <w:rFonts w:ascii="Times New Roman" w:hAnsi="Times New Roman" w:cs="Times New Roman"/>
          <w:sz w:val="24"/>
          <w:szCs w:val="24"/>
        </w:rPr>
        <w:t xml:space="preserve"> to </w:t>
      </w:r>
      <w:r w:rsidR="00343E40" w:rsidRPr="005F3510">
        <w:rPr>
          <w:rFonts w:ascii="Times New Roman" w:hAnsi="Times New Roman" w:cs="Times New Roman"/>
          <w:sz w:val="24"/>
          <w:szCs w:val="24"/>
        </w:rPr>
        <w:t>an applicant or licence holder through a number of methods, including:</w:t>
      </w:r>
    </w:p>
    <w:p w14:paraId="619B7D49" w14:textId="704D2164" w:rsidR="00343E40" w:rsidRPr="005F3510" w:rsidRDefault="00343E40" w:rsidP="00343E40">
      <w:pPr>
        <w:pStyle w:val="ListParagraph"/>
        <w:numPr>
          <w:ilvl w:val="0"/>
          <w:numId w:val="17"/>
        </w:numPr>
        <w:spacing w:before="240" w:after="240"/>
        <w:rPr>
          <w:rFonts w:ascii="Times New Roman" w:hAnsi="Times New Roman" w:cs="Times New Roman"/>
          <w:sz w:val="24"/>
          <w:szCs w:val="24"/>
        </w:rPr>
      </w:pPr>
      <w:r w:rsidRPr="005F3510">
        <w:rPr>
          <w:rFonts w:ascii="Times New Roman" w:hAnsi="Times New Roman" w:cs="Times New Roman"/>
          <w:sz w:val="24"/>
          <w:szCs w:val="24"/>
        </w:rPr>
        <w:t>by prepaid post to the applicant or licence holder’s postal address; or</w:t>
      </w:r>
    </w:p>
    <w:p w14:paraId="252235C2" w14:textId="58046F23" w:rsidR="00343E40" w:rsidRPr="005F3510" w:rsidRDefault="00343E40" w:rsidP="00343E40">
      <w:pPr>
        <w:pStyle w:val="ListParagraph"/>
        <w:numPr>
          <w:ilvl w:val="0"/>
          <w:numId w:val="17"/>
        </w:numPr>
        <w:spacing w:before="240" w:after="240"/>
        <w:rPr>
          <w:rFonts w:ascii="Times New Roman" w:hAnsi="Times New Roman" w:cs="Times New Roman"/>
          <w:sz w:val="24"/>
          <w:szCs w:val="24"/>
        </w:rPr>
      </w:pPr>
      <w:r w:rsidRPr="005F3510">
        <w:rPr>
          <w:rFonts w:ascii="Times New Roman" w:hAnsi="Times New Roman" w:cs="Times New Roman"/>
          <w:sz w:val="24"/>
          <w:szCs w:val="24"/>
        </w:rPr>
        <w:t>by emailing it as an attachment to the applicant or licence holder’s email address; or</w:t>
      </w:r>
    </w:p>
    <w:p w14:paraId="3948E6F6" w14:textId="53CC822D" w:rsidR="00343E40" w:rsidRPr="005F3510" w:rsidRDefault="00343E40" w:rsidP="00343E40">
      <w:pPr>
        <w:pStyle w:val="ListParagraph"/>
        <w:numPr>
          <w:ilvl w:val="0"/>
          <w:numId w:val="17"/>
        </w:numPr>
        <w:spacing w:before="240" w:after="240"/>
        <w:rPr>
          <w:rFonts w:ascii="Times New Roman" w:hAnsi="Times New Roman" w:cs="Times New Roman"/>
          <w:sz w:val="24"/>
          <w:szCs w:val="24"/>
        </w:rPr>
      </w:pPr>
      <w:r w:rsidRPr="005F3510">
        <w:rPr>
          <w:rFonts w:ascii="Times New Roman" w:hAnsi="Times New Roman" w:cs="Times New Roman"/>
          <w:sz w:val="24"/>
          <w:szCs w:val="24"/>
        </w:rPr>
        <w:lastRenderedPageBreak/>
        <w:t>by leaving it with a person at the applicant or licence holder’s last known place of business (it must be apparent that this person is employed in connection with the business of the applicant or licence holder and is at least 16 years old); or</w:t>
      </w:r>
    </w:p>
    <w:p w14:paraId="41D2ECA0" w14:textId="759C4BF8" w:rsidR="00343E40" w:rsidRPr="005F3510" w:rsidRDefault="00343E40" w:rsidP="00343E40">
      <w:pPr>
        <w:pStyle w:val="ListParagraph"/>
        <w:numPr>
          <w:ilvl w:val="0"/>
          <w:numId w:val="17"/>
        </w:numPr>
        <w:spacing w:before="240" w:after="240"/>
        <w:rPr>
          <w:rFonts w:ascii="Times New Roman" w:hAnsi="Times New Roman" w:cs="Times New Roman"/>
          <w:sz w:val="24"/>
          <w:szCs w:val="24"/>
        </w:rPr>
      </w:pPr>
      <w:r w:rsidRPr="005F3510">
        <w:rPr>
          <w:rFonts w:ascii="Times New Roman" w:hAnsi="Times New Roman" w:cs="Times New Roman"/>
          <w:sz w:val="24"/>
          <w:szCs w:val="24"/>
        </w:rPr>
        <w:t>by leaving it with a person at one of the applicant or licence holder’s place of business for applicants and licence holders with more than one place of business (it must be apparent that this person is employed in connection with the business of the applicant or licence holder and is at least 16 years old);</w:t>
      </w:r>
    </w:p>
    <w:p w14:paraId="2E142275" w14:textId="464A0743" w:rsidR="00D138E4" w:rsidRPr="005F3510" w:rsidRDefault="00651D25" w:rsidP="00D138E4">
      <w:pPr>
        <w:spacing w:before="240" w:after="240"/>
        <w:rPr>
          <w:rFonts w:ascii="Times New Roman" w:hAnsi="Times New Roman" w:cs="Times New Roman"/>
          <w:sz w:val="24"/>
          <w:szCs w:val="24"/>
        </w:rPr>
      </w:pPr>
      <w:r>
        <w:rPr>
          <w:rFonts w:ascii="Times New Roman" w:hAnsi="Times New Roman" w:cs="Times New Roman"/>
          <w:sz w:val="24"/>
          <w:szCs w:val="24"/>
        </w:rPr>
        <w:t>Subsection 19</w:t>
      </w:r>
      <w:r w:rsidR="00D138E4" w:rsidRPr="005F3510">
        <w:rPr>
          <w:rFonts w:ascii="Times New Roman" w:hAnsi="Times New Roman" w:cs="Times New Roman"/>
          <w:sz w:val="24"/>
          <w:szCs w:val="24"/>
        </w:rPr>
        <w:t xml:space="preserve">5(2) sets out when a document is taken to be received. If the document is sent by pre-paid post, it is taken to have been received 7 days after it was posted. </w:t>
      </w:r>
      <w:r w:rsidR="00347C49" w:rsidRPr="005F3510">
        <w:rPr>
          <w:rFonts w:ascii="Times New Roman" w:hAnsi="Times New Roman" w:cs="Times New Roman"/>
          <w:sz w:val="24"/>
          <w:szCs w:val="24"/>
        </w:rPr>
        <w:t>A document</w:t>
      </w:r>
      <w:r w:rsidR="00D138E4" w:rsidRPr="005F3510">
        <w:rPr>
          <w:rFonts w:ascii="Times New Roman" w:hAnsi="Times New Roman" w:cs="Times New Roman"/>
          <w:sz w:val="24"/>
          <w:szCs w:val="24"/>
        </w:rPr>
        <w:t xml:space="preserve"> sent electronically or left at a place of business </w:t>
      </w:r>
      <w:r w:rsidR="00347C49" w:rsidRPr="005F3510">
        <w:rPr>
          <w:rFonts w:ascii="Times New Roman" w:hAnsi="Times New Roman" w:cs="Times New Roman"/>
          <w:sz w:val="24"/>
          <w:szCs w:val="24"/>
        </w:rPr>
        <w:t>is</w:t>
      </w:r>
      <w:r w:rsidR="00D138E4" w:rsidRPr="005F3510">
        <w:rPr>
          <w:rFonts w:ascii="Times New Roman" w:hAnsi="Times New Roman" w:cs="Times New Roman"/>
          <w:sz w:val="24"/>
          <w:szCs w:val="24"/>
        </w:rPr>
        <w:t xml:space="preserve"> taken to be received on the day it was sent or left.</w:t>
      </w:r>
    </w:p>
    <w:p w14:paraId="122C9707" w14:textId="0BA62C43" w:rsidR="00C43E1F" w:rsidRPr="005F3510" w:rsidRDefault="00C43E1F" w:rsidP="00132314">
      <w:pPr>
        <w:spacing w:before="240" w:after="240"/>
        <w:rPr>
          <w:rFonts w:ascii="Times New Roman" w:hAnsi="Times New Roman" w:cs="Times New Roman"/>
          <w:b/>
          <w:sz w:val="24"/>
          <w:szCs w:val="24"/>
        </w:rPr>
      </w:pPr>
      <w:r w:rsidRPr="005F3510">
        <w:rPr>
          <w:rFonts w:ascii="Times New Roman" w:hAnsi="Times New Roman" w:cs="Times New Roman"/>
          <w:b/>
          <w:sz w:val="24"/>
          <w:szCs w:val="24"/>
        </w:rPr>
        <w:t>PART 3 – FEES</w:t>
      </w:r>
    </w:p>
    <w:p w14:paraId="06412146" w14:textId="2342A055" w:rsidR="00C43E1F" w:rsidRPr="005F3510" w:rsidRDefault="003C4984" w:rsidP="00132314">
      <w:pPr>
        <w:spacing w:before="240" w:after="240"/>
        <w:rPr>
          <w:rFonts w:ascii="Times New Roman" w:hAnsi="Times New Roman" w:cs="Times New Roman"/>
          <w:b/>
          <w:sz w:val="24"/>
          <w:szCs w:val="24"/>
        </w:rPr>
      </w:pPr>
      <w:r>
        <w:rPr>
          <w:rFonts w:ascii="Times New Roman" w:hAnsi="Times New Roman" w:cs="Times New Roman"/>
          <w:b/>
          <w:sz w:val="24"/>
          <w:szCs w:val="24"/>
        </w:rPr>
        <w:t>Section 20</w:t>
      </w:r>
      <w:r w:rsidR="00C43E1F" w:rsidRPr="005F3510">
        <w:rPr>
          <w:rFonts w:ascii="Times New Roman" w:hAnsi="Times New Roman" w:cs="Times New Roman"/>
          <w:b/>
          <w:sz w:val="24"/>
          <w:szCs w:val="24"/>
        </w:rPr>
        <w:t xml:space="preserve">0 </w:t>
      </w:r>
      <w:r w:rsidR="007C1A15" w:rsidRPr="005F3510">
        <w:rPr>
          <w:rFonts w:ascii="Times New Roman" w:hAnsi="Times New Roman" w:cs="Times New Roman"/>
          <w:b/>
          <w:sz w:val="24"/>
          <w:szCs w:val="24"/>
        </w:rPr>
        <w:t xml:space="preserve">– </w:t>
      </w:r>
      <w:r w:rsidR="00C43E1F" w:rsidRPr="005F3510">
        <w:rPr>
          <w:rFonts w:ascii="Times New Roman" w:hAnsi="Times New Roman" w:cs="Times New Roman"/>
          <w:b/>
          <w:sz w:val="24"/>
          <w:szCs w:val="24"/>
        </w:rPr>
        <w:t>Application fees</w:t>
      </w:r>
    </w:p>
    <w:p w14:paraId="772A201A" w14:textId="0B8D5140" w:rsidR="00CE4E5D" w:rsidRPr="005F3510" w:rsidRDefault="002F62AF"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As noted above, the Commonwealth (including the Regulator or Registrar) may, under subsection 189(1) </w:t>
      </w:r>
      <w:r w:rsidR="00924677" w:rsidRPr="005F3510">
        <w:rPr>
          <w:rFonts w:ascii="Times New Roman" w:hAnsi="Times New Roman" w:cs="Times New Roman"/>
          <w:sz w:val="24"/>
          <w:szCs w:val="24"/>
        </w:rPr>
        <w:t xml:space="preserve">of the </w:t>
      </w:r>
      <w:r w:rsidR="003807F1" w:rsidRPr="005F3510">
        <w:rPr>
          <w:rFonts w:ascii="Times New Roman" w:hAnsi="Times New Roman" w:cs="Times New Roman"/>
          <w:sz w:val="24"/>
          <w:szCs w:val="24"/>
        </w:rPr>
        <w:t xml:space="preserve">OEI </w:t>
      </w:r>
      <w:r w:rsidRPr="005F3510">
        <w:rPr>
          <w:rFonts w:ascii="Times New Roman" w:hAnsi="Times New Roman" w:cs="Times New Roman"/>
          <w:sz w:val="24"/>
          <w:szCs w:val="24"/>
        </w:rPr>
        <w:t xml:space="preserve">Act, charge a fee for dealing with an application made, performing functions, or exercising power under the Act or the applied work health and safety provisions. </w:t>
      </w:r>
      <w:r w:rsidR="00DD5421" w:rsidRPr="005F3510">
        <w:rPr>
          <w:rFonts w:ascii="Times New Roman" w:hAnsi="Times New Roman" w:cs="Times New Roman"/>
          <w:sz w:val="24"/>
          <w:szCs w:val="24"/>
        </w:rPr>
        <w:t xml:space="preserve">Note that the term “applied work health and safety provisions” is </w:t>
      </w:r>
      <w:r w:rsidR="00924677" w:rsidRPr="005F3510">
        <w:rPr>
          <w:rFonts w:ascii="Times New Roman" w:hAnsi="Times New Roman" w:cs="Times New Roman"/>
          <w:sz w:val="24"/>
          <w:szCs w:val="24"/>
        </w:rPr>
        <w:t xml:space="preserve">defined in section 8 of the </w:t>
      </w:r>
      <w:r w:rsidR="003807F1" w:rsidRPr="005F3510">
        <w:rPr>
          <w:rFonts w:ascii="Times New Roman" w:hAnsi="Times New Roman" w:cs="Times New Roman"/>
          <w:sz w:val="24"/>
          <w:szCs w:val="24"/>
        </w:rPr>
        <w:t xml:space="preserve">OEI </w:t>
      </w:r>
      <w:r w:rsidR="00DD5421" w:rsidRPr="005F3510">
        <w:rPr>
          <w:rFonts w:ascii="Times New Roman" w:hAnsi="Times New Roman" w:cs="Times New Roman"/>
          <w:sz w:val="24"/>
          <w:szCs w:val="24"/>
        </w:rPr>
        <w:t>Act.</w:t>
      </w:r>
    </w:p>
    <w:p w14:paraId="3267C907" w14:textId="2911E956" w:rsidR="00A7038A" w:rsidRPr="005F3510" w:rsidRDefault="002F62AF"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Subsection 189(2) </w:t>
      </w:r>
      <w:r w:rsidR="00B630C1" w:rsidRPr="005F3510">
        <w:rPr>
          <w:rFonts w:ascii="Times New Roman" w:hAnsi="Times New Roman" w:cs="Times New Roman"/>
          <w:sz w:val="24"/>
          <w:szCs w:val="24"/>
        </w:rPr>
        <w:t xml:space="preserve">of the OEI Act </w:t>
      </w:r>
      <w:r w:rsidRPr="005F3510">
        <w:rPr>
          <w:rFonts w:ascii="Times New Roman" w:hAnsi="Times New Roman" w:cs="Times New Roman"/>
          <w:sz w:val="24"/>
          <w:szCs w:val="24"/>
        </w:rPr>
        <w:t xml:space="preserve">further provides that the </w:t>
      </w:r>
      <w:r w:rsidR="00A7038A" w:rsidRPr="005F3510">
        <w:rPr>
          <w:rFonts w:ascii="Times New Roman" w:hAnsi="Times New Roman" w:cs="Times New Roman"/>
          <w:sz w:val="24"/>
          <w:szCs w:val="24"/>
        </w:rPr>
        <w:t>amount of any fee charged under subsection 189(1), or the method for working it out, will be prescribed by the regulations.</w:t>
      </w:r>
    </w:p>
    <w:p w14:paraId="640D7A61" w14:textId="2327DBF0" w:rsidR="00933E31" w:rsidRPr="005F3510" w:rsidRDefault="00B24F78"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table </w:t>
      </w:r>
      <w:r w:rsidR="00A7038A" w:rsidRPr="005F3510">
        <w:rPr>
          <w:rFonts w:ascii="Times New Roman" w:hAnsi="Times New Roman" w:cs="Times New Roman"/>
          <w:sz w:val="24"/>
          <w:szCs w:val="24"/>
        </w:rPr>
        <w:t xml:space="preserve">in </w:t>
      </w:r>
      <w:r w:rsidR="008C3155" w:rsidRPr="005F3510">
        <w:rPr>
          <w:rFonts w:ascii="Times New Roman" w:hAnsi="Times New Roman" w:cs="Times New Roman"/>
          <w:sz w:val="24"/>
          <w:szCs w:val="24"/>
        </w:rPr>
        <w:t>section</w:t>
      </w:r>
      <w:r w:rsidR="003C4984">
        <w:rPr>
          <w:rFonts w:ascii="Times New Roman" w:hAnsi="Times New Roman" w:cs="Times New Roman"/>
          <w:sz w:val="24"/>
          <w:szCs w:val="24"/>
        </w:rPr>
        <w:t xml:space="preserve"> 20</w:t>
      </w:r>
      <w:r w:rsidR="00A7038A" w:rsidRPr="005F3510">
        <w:rPr>
          <w:rFonts w:ascii="Times New Roman" w:hAnsi="Times New Roman" w:cs="Times New Roman"/>
          <w:sz w:val="24"/>
          <w:szCs w:val="24"/>
        </w:rPr>
        <w:t xml:space="preserve">0 of the OEI Reg </w:t>
      </w:r>
      <w:r w:rsidRPr="005F3510">
        <w:rPr>
          <w:rFonts w:ascii="Times New Roman" w:hAnsi="Times New Roman" w:cs="Times New Roman"/>
          <w:sz w:val="24"/>
          <w:szCs w:val="24"/>
        </w:rPr>
        <w:t>sets out</w:t>
      </w:r>
      <w:r w:rsidR="008C3155" w:rsidRPr="005F3510">
        <w:rPr>
          <w:rFonts w:ascii="Times New Roman" w:hAnsi="Times New Roman" w:cs="Times New Roman"/>
          <w:sz w:val="24"/>
          <w:szCs w:val="24"/>
        </w:rPr>
        <w:t>, for the purposes</w:t>
      </w:r>
      <w:r w:rsidR="00924677" w:rsidRPr="005F3510">
        <w:rPr>
          <w:rFonts w:ascii="Times New Roman" w:hAnsi="Times New Roman" w:cs="Times New Roman"/>
          <w:sz w:val="24"/>
          <w:szCs w:val="24"/>
        </w:rPr>
        <w:t xml:space="preserve"> of subsection 189(2) of the</w:t>
      </w:r>
      <w:r w:rsidR="008C3155" w:rsidRPr="005F3510">
        <w:rPr>
          <w:rFonts w:ascii="Times New Roman" w:hAnsi="Times New Roman" w:cs="Times New Roman"/>
          <w:sz w:val="24"/>
          <w:szCs w:val="24"/>
        </w:rPr>
        <w:t xml:space="preserve"> </w:t>
      </w:r>
      <w:r w:rsidR="003807F1" w:rsidRPr="005F3510">
        <w:rPr>
          <w:rFonts w:ascii="Times New Roman" w:hAnsi="Times New Roman" w:cs="Times New Roman"/>
          <w:sz w:val="24"/>
          <w:szCs w:val="24"/>
        </w:rPr>
        <w:t xml:space="preserve">OEI </w:t>
      </w:r>
      <w:r w:rsidR="008C3155" w:rsidRPr="005F3510">
        <w:rPr>
          <w:rFonts w:ascii="Times New Roman" w:hAnsi="Times New Roman" w:cs="Times New Roman"/>
          <w:sz w:val="24"/>
          <w:szCs w:val="24"/>
        </w:rPr>
        <w:t xml:space="preserve">Act, </w:t>
      </w:r>
      <w:r w:rsidRPr="005F3510">
        <w:rPr>
          <w:rFonts w:ascii="Times New Roman" w:hAnsi="Times New Roman" w:cs="Times New Roman"/>
          <w:sz w:val="24"/>
          <w:szCs w:val="24"/>
        </w:rPr>
        <w:t xml:space="preserve">the amounts of fees for </w:t>
      </w:r>
      <w:r w:rsidR="00A7038A" w:rsidRPr="005F3510">
        <w:rPr>
          <w:rFonts w:ascii="Times New Roman" w:hAnsi="Times New Roman" w:cs="Times New Roman"/>
          <w:sz w:val="24"/>
          <w:szCs w:val="24"/>
        </w:rPr>
        <w:t xml:space="preserve">certain applications made </w:t>
      </w:r>
      <w:r w:rsidR="008C3155" w:rsidRPr="005F3510">
        <w:rPr>
          <w:rFonts w:ascii="Times New Roman" w:hAnsi="Times New Roman" w:cs="Times New Roman"/>
          <w:sz w:val="24"/>
          <w:szCs w:val="24"/>
        </w:rPr>
        <w:t xml:space="preserve">by OEI participants </w:t>
      </w:r>
      <w:r w:rsidR="00924677" w:rsidRPr="005F3510">
        <w:rPr>
          <w:rFonts w:ascii="Times New Roman" w:hAnsi="Times New Roman" w:cs="Times New Roman"/>
          <w:sz w:val="24"/>
          <w:szCs w:val="24"/>
        </w:rPr>
        <w:t>under the</w:t>
      </w:r>
      <w:r w:rsidR="00A7038A" w:rsidRPr="005F3510">
        <w:rPr>
          <w:rFonts w:ascii="Times New Roman" w:hAnsi="Times New Roman" w:cs="Times New Roman"/>
          <w:sz w:val="24"/>
          <w:szCs w:val="24"/>
        </w:rPr>
        <w:t xml:space="preserve"> Act or the applied work health and safety provisions.</w:t>
      </w:r>
      <w:r w:rsidR="00FC69FF" w:rsidRPr="005F3510">
        <w:rPr>
          <w:rFonts w:ascii="Times New Roman" w:hAnsi="Times New Roman" w:cs="Times New Roman"/>
          <w:sz w:val="24"/>
          <w:szCs w:val="24"/>
        </w:rPr>
        <w:t xml:space="preserve"> These fees are intended to cover the costs incurred by the Commonwealth in dealing with each application.</w:t>
      </w:r>
    </w:p>
    <w:p w14:paraId="5D845036" w14:textId="61DB1AE0" w:rsidR="00330C03" w:rsidRPr="005F3510" w:rsidRDefault="00933E31"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It should be noted that e</w:t>
      </w:r>
      <w:r w:rsidR="006B4526" w:rsidRPr="005F3510">
        <w:rPr>
          <w:rFonts w:ascii="Times New Roman" w:hAnsi="Times New Roman" w:cs="Times New Roman"/>
          <w:sz w:val="24"/>
          <w:szCs w:val="24"/>
        </w:rPr>
        <w:t xml:space="preserve">ach of these applications </w:t>
      </w:r>
      <w:r w:rsidR="001635E6" w:rsidRPr="005F3510">
        <w:rPr>
          <w:rFonts w:ascii="Times New Roman" w:hAnsi="Times New Roman" w:cs="Times New Roman"/>
          <w:sz w:val="24"/>
          <w:szCs w:val="24"/>
        </w:rPr>
        <w:t>is</w:t>
      </w:r>
      <w:r w:rsidR="006B4526" w:rsidRPr="005F3510">
        <w:rPr>
          <w:rFonts w:ascii="Times New Roman" w:hAnsi="Times New Roman" w:cs="Times New Roman"/>
          <w:sz w:val="24"/>
          <w:szCs w:val="24"/>
        </w:rPr>
        <w:t xml:space="preserve"> voluntary, meaning that none of the fees will be raised without informed consent.</w:t>
      </w:r>
      <w:r w:rsidRPr="005F3510">
        <w:rPr>
          <w:rFonts w:ascii="Times New Roman" w:hAnsi="Times New Roman" w:cs="Times New Roman"/>
          <w:sz w:val="24"/>
          <w:szCs w:val="24"/>
        </w:rPr>
        <w:t xml:space="preserve"> The fees are also directly related to a service provided to each applicant, meaning that the fees cannot be characterised as a tax as per the requirement </w:t>
      </w:r>
      <w:r w:rsidR="00924677" w:rsidRPr="005F3510">
        <w:rPr>
          <w:rFonts w:ascii="Times New Roman" w:hAnsi="Times New Roman" w:cs="Times New Roman"/>
          <w:sz w:val="24"/>
          <w:szCs w:val="24"/>
        </w:rPr>
        <w:t xml:space="preserve">of subsection 189(3) of the </w:t>
      </w:r>
      <w:r w:rsidR="00B630C1" w:rsidRPr="005F3510">
        <w:rPr>
          <w:rFonts w:ascii="Times New Roman" w:hAnsi="Times New Roman" w:cs="Times New Roman"/>
          <w:sz w:val="24"/>
          <w:szCs w:val="24"/>
        </w:rPr>
        <w:t xml:space="preserve">OEI </w:t>
      </w:r>
      <w:r w:rsidRPr="005F3510">
        <w:rPr>
          <w:rFonts w:ascii="Times New Roman" w:hAnsi="Times New Roman" w:cs="Times New Roman"/>
          <w:sz w:val="24"/>
          <w:szCs w:val="24"/>
        </w:rPr>
        <w:t>Act.</w:t>
      </w:r>
    </w:p>
    <w:p w14:paraId="774EBC03" w14:textId="6A87B555" w:rsidR="00B24F78" w:rsidRPr="005F3510" w:rsidRDefault="00FC69FF"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T</w:t>
      </w:r>
      <w:r w:rsidR="007B2DF5" w:rsidRPr="005F3510">
        <w:rPr>
          <w:rFonts w:ascii="Times New Roman" w:hAnsi="Times New Roman" w:cs="Times New Roman"/>
          <w:sz w:val="24"/>
          <w:szCs w:val="24"/>
        </w:rPr>
        <w:t>he</w:t>
      </w:r>
      <w:r w:rsidR="00330C03" w:rsidRPr="005F3510">
        <w:rPr>
          <w:rFonts w:ascii="Times New Roman" w:hAnsi="Times New Roman" w:cs="Times New Roman"/>
          <w:sz w:val="24"/>
          <w:szCs w:val="24"/>
        </w:rPr>
        <w:t xml:space="preserve"> application</w:t>
      </w:r>
      <w:r w:rsidR="007B2DF5" w:rsidRPr="005F3510">
        <w:rPr>
          <w:rFonts w:ascii="Times New Roman" w:hAnsi="Times New Roman" w:cs="Times New Roman"/>
          <w:sz w:val="24"/>
          <w:szCs w:val="24"/>
        </w:rPr>
        <w:t xml:space="preserve">s </w:t>
      </w:r>
      <w:r w:rsidRPr="005F3510">
        <w:rPr>
          <w:rFonts w:ascii="Times New Roman" w:hAnsi="Times New Roman" w:cs="Times New Roman"/>
          <w:sz w:val="24"/>
          <w:szCs w:val="24"/>
        </w:rPr>
        <w:t>li</w:t>
      </w:r>
      <w:r w:rsidR="003C4984">
        <w:rPr>
          <w:rFonts w:ascii="Times New Roman" w:hAnsi="Times New Roman" w:cs="Times New Roman"/>
          <w:sz w:val="24"/>
          <w:szCs w:val="24"/>
        </w:rPr>
        <w:t>sted in the table in section 20</w:t>
      </w:r>
      <w:r w:rsidRPr="005F3510">
        <w:rPr>
          <w:rFonts w:ascii="Times New Roman" w:hAnsi="Times New Roman" w:cs="Times New Roman"/>
          <w:sz w:val="24"/>
          <w:szCs w:val="24"/>
        </w:rPr>
        <w:t>0 of the OEI Reg refer to</w:t>
      </w:r>
      <w:r w:rsidR="007B2DF5" w:rsidRPr="005F3510">
        <w:rPr>
          <w:rFonts w:ascii="Times New Roman" w:hAnsi="Times New Roman" w:cs="Times New Roman"/>
          <w:sz w:val="24"/>
          <w:szCs w:val="24"/>
        </w:rPr>
        <w:t xml:space="preserve"> </w:t>
      </w:r>
      <w:r w:rsidRPr="005F3510">
        <w:rPr>
          <w:rFonts w:ascii="Times New Roman" w:hAnsi="Times New Roman" w:cs="Times New Roman"/>
          <w:sz w:val="24"/>
          <w:szCs w:val="24"/>
        </w:rPr>
        <w:t>those that will be</w:t>
      </w:r>
      <w:r w:rsidR="00902C4C" w:rsidRPr="005F3510">
        <w:rPr>
          <w:rFonts w:ascii="Times New Roman" w:hAnsi="Times New Roman" w:cs="Times New Roman"/>
          <w:sz w:val="24"/>
          <w:szCs w:val="24"/>
        </w:rPr>
        <w:t xml:space="preserve"> made to, or involve, the </w:t>
      </w:r>
      <w:r w:rsidR="007B2DF5" w:rsidRPr="005F3510">
        <w:rPr>
          <w:rFonts w:ascii="Times New Roman" w:hAnsi="Times New Roman" w:cs="Times New Roman"/>
          <w:sz w:val="24"/>
          <w:szCs w:val="24"/>
        </w:rPr>
        <w:t>Registrar under the following provisions:</w:t>
      </w:r>
    </w:p>
    <w:p w14:paraId="0A6ABDBF" w14:textId="21DFE8C2" w:rsidR="007B2DF5" w:rsidRPr="005F3510" w:rsidRDefault="007B2DF5" w:rsidP="007B2DF5">
      <w:pPr>
        <w:pStyle w:val="ListParagraph"/>
        <w:numPr>
          <w:ilvl w:val="0"/>
          <w:numId w:val="14"/>
        </w:numPr>
        <w:spacing w:before="240" w:after="240"/>
        <w:rPr>
          <w:rFonts w:ascii="Times New Roman" w:hAnsi="Times New Roman" w:cs="Times New Roman"/>
          <w:sz w:val="24"/>
          <w:szCs w:val="24"/>
        </w:rPr>
      </w:pPr>
      <w:r w:rsidRPr="005F3510">
        <w:rPr>
          <w:rFonts w:ascii="Times New Roman" w:hAnsi="Times New Roman" w:cs="Times New Roman"/>
          <w:sz w:val="24"/>
          <w:szCs w:val="24"/>
        </w:rPr>
        <w:t>Application for a feasibility licence (</w:t>
      </w:r>
      <w:r w:rsidR="003C4984">
        <w:rPr>
          <w:rFonts w:ascii="Times New Roman" w:hAnsi="Times New Roman" w:cs="Times New Roman"/>
          <w:sz w:val="24"/>
          <w:szCs w:val="24"/>
        </w:rPr>
        <w:t xml:space="preserve">section </w:t>
      </w:r>
      <w:r w:rsidR="00FC69FF" w:rsidRPr="005F3510">
        <w:rPr>
          <w:rFonts w:ascii="Times New Roman" w:hAnsi="Times New Roman" w:cs="Times New Roman"/>
          <w:sz w:val="24"/>
          <w:szCs w:val="24"/>
        </w:rPr>
        <w:t>50 of the OEI Reg).</w:t>
      </w:r>
    </w:p>
    <w:p w14:paraId="09CD56E8" w14:textId="6802EA49" w:rsidR="007B2DF5" w:rsidRPr="005F3510" w:rsidRDefault="007B2DF5" w:rsidP="007B2DF5">
      <w:pPr>
        <w:pStyle w:val="ListParagraph"/>
        <w:numPr>
          <w:ilvl w:val="0"/>
          <w:numId w:val="14"/>
        </w:numPr>
        <w:spacing w:before="240" w:after="240"/>
        <w:rPr>
          <w:rFonts w:ascii="Times New Roman" w:hAnsi="Times New Roman" w:cs="Times New Roman"/>
          <w:sz w:val="24"/>
          <w:szCs w:val="24"/>
        </w:rPr>
      </w:pPr>
      <w:r w:rsidRPr="005F3510">
        <w:rPr>
          <w:rFonts w:ascii="Times New Roman" w:hAnsi="Times New Roman" w:cs="Times New Roman"/>
          <w:sz w:val="24"/>
          <w:szCs w:val="24"/>
        </w:rPr>
        <w:t>Application for a commercial licence</w:t>
      </w:r>
      <w:r w:rsidR="003C4984">
        <w:rPr>
          <w:rFonts w:ascii="Times New Roman" w:hAnsi="Times New Roman" w:cs="Times New Roman"/>
          <w:sz w:val="24"/>
          <w:szCs w:val="24"/>
        </w:rPr>
        <w:t xml:space="preserve"> (section </w:t>
      </w:r>
      <w:r w:rsidR="00FC69FF" w:rsidRPr="005F3510">
        <w:rPr>
          <w:rFonts w:ascii="Times New Roman" w:hAnsi="Times New Roman" w:cs="Times New Roman"/>
          <w:sz w:val="24"/>
          <w:szCs w:val="24"/>
        </w:rPr>
        <w:t>60 of the OEI Reg).</w:t>
      </w:r>
    </w:p>
    <w:p w14:paraId="62A44451" w14:textId="4EB6570A" w:rsidR="007B2DF5" w:rsidRPr="005F3510" w:rsidRDefault="007B2DF5" w:rsidP="007B2DF5">
      <w:pPr>
        <w:pStyle w:val="ListParagraph"/>
        <w:numPr>
          <w:ilvl w:val="0"/>
          <w:numId w:val="14"/>
        </w:numPr>
        <w:spacing w:before="240" w:after="240"/>
        <w:rPr>
          <w:rFonts w:ascii="Times New Roman" w:hAnsi="Times New Roman" w:cs="Times New Roman"/>
          <w:sz w:val="24"/>
          <w:szCs w:val="24"/>
        </w:rPr>
      </w:pPr>
      <w:r w:rsidRPr="005F3510">
        <w:rPr>
          <w:rFonts w:ascii="Times New Roman" w:hAnsi="Times New Roman" w:cs="Times New Roman"/>
          <w:sz w:val="24"/>
          <w:szCs w:val="24"/>
        </w:rPr>
        <w:t>Application for a research and demonstration licence</w:t>
      </w:r>
      <w:r w:rsidR="003C4984">
        <w:rPr>
          <w:rFonts w:ascii="Times New Roman" w:hAnsi="Times New Roman" w:cs="Times New Roman"/>
          <w:sz w:val="24"/>
          <w:szCs w:val="24"/>
        </w:rPr>
        <w:t xml:space="preserve"> (section </w:t>
      </w:r>
      <w:r w:rsidR="00911BF9" w:rsidRPr="005F3510">
        <w:rPr>
          <w:rFonts w:ascii="Times New Roman" w:hAnsi="Times New Roman" w:cs="Times New Roman"/>
          <w:sz w:val="24"/>
          <w:szCs w:val="24"/>
        </w:rPr>
        <w:t>65 of the OEI Reg).</w:t>
      </w:r>
    </w:p>
    <w:p w14:paraId="37222D86" w14:textId="3038AD94" w:rsidR="007B2DF5" w:rsidRPr="005F3510" w:rsidRDefault="007B2DF5" w:rsidP="007B2DF5">
      <w:pPr>
        <w:pStyle w:val="ListParagraph"/>
        <w:numPr>
          <w:ilvl w:val="0"/>
          <w:numId w:val="14"/>
        </w:numPr>
        <w:spacing w:before="240" w:after="240"/>
        <w:rPr>
          <w:rFonts w:ascii="Times New Roman" w:hAnsi="Times New Roman" w:cs="Times New Roman"/>
          <w:sz w:val="24"/>
          <w:szCs w:val="24"/>
        </w:rPr>
      </w:pPr>
      <w:r w:rsidRPr="005F3510">
        <w:rPr>
          <w:rFonts w:ascii="Times New Roman" w:hAnsi="Times New Roman" w:cs="Times New Roman"/>
          <w:sz w:val="24"/>
          <w:szCs w:val="24"/>
        </w:rPr>
        <w:t>Application for a transmission and infrastructure licence</w:t>
      </w:r>
      <w:r w:rsidR="003C4984">
        <w:rPr>
          <w:rFonts w:ascii="Times New Roman" w:hAnsi="Times New Roman" w:cs="Times New Roman"/>
          <w:sz w:val="24"/>
          <w:szCs w:val="24"/>
        </w:rPr>
        <w:t xml:space="preserve"> (section </w:t>
      </w:r>
      <w:r w:rsidR="00911BF9" w:rsidRPr="005F3510">
        <w:rPr>
          <w:rFonts w:ascii="Times New Roman" w:hAnsi="Times New Roman" w:cs="Times New Roman"/>
          <w:sz w:val="24"/>
          <w:szCs w:val="24"/>
        </w:rPr>
        <w:t>70 of the OEI Reg).</w:t>
      </w:r>
    </w:p>
    <w:p w14:paraId="1822FD18" w14:textId="015E1630" w:rsidR="007B2DF5" w:rsidRPr="005F3510" w:rsidRDefault="007B2DF5" w:rsidP="007B2DF5">
      <w:pPr>
        <w:pStyle w:val="ListParagraph"/>
        <w:numPr>
          <w:ilvl w:val="0"/>
          <w:numId w:val="14"/>
        </w:numPr>
        <w:spacing w:before="240" w:after="240"/>
        <w:rPr>
          <w:rFonts w:ascii="Times New Roman" w:hAnsi="Times New Roman" w:cs="Times New Roman"/>
          <w:sz w:val="24"/>
          <w:szCs w:val="24"/>
        </w:rPr>
      </w:pPr>
      <w:r w:rsidRPr="005F3510">
        <w:rPr>
          <w:rFonts w:ascii="Times New Roman" w:hAnsi="Times New Roman" w:cs="Times New Roman"/>
          <w:sz w:val="24"/>
          <w:szCs w:val="24"/>
        </w:rPr>
        <w:t>Application</w:t>
      </w:r>
      <w:r w:rsidR="007E02F6" w:rsidRPr="005F3510">
        <w:rPr>
          <w:rFonts w:ascii="Times New Roman" w:hAnsi="Times New Roman" w:cs="Times New Roman"/>
          <w:sz w:val="24"/>
          <w:szCs w:val="24"/>
        </w:rPr>
        <w:t xml:space="preserve"> to extend the term of a licence</w:t>
      </w:r>
      <w:r w:rsidR="003C4984">
        <w:rPr>
          <w:rFonts w:ascii="Times New Roman" w:hAnsi="Times New Roman" w:cs="Times New Roman"/>
          <w:sz w:val="24"/>
          <w:szCs w:val="24"/>
        </w:rPr>
        <w:t xml:space="preserve"> (section 11</w:t>
      </w:r>
      <w:r w:rsidR="00911BF9" w:rsidRPr="005F3510">
        <w:rPr>
          <w:rFonts w:ascii="Times New Roman" w:hAnsi="Times New Roman" w:cs="Times New Roman"/>
          <w:sz w:val="24"/>
          <w:szCs w:val="24"/>
        </w:rPr>
        <w:t>0 of the OEI Reg).</w:t>
      </w:r>
    </w:p>
    <w:p w14:paraId="17CF33A0" w14:textId="2DAEAD2C" w:rsidR="007B2DF5" w:rsidRPr="005F3510" w:rsidRDefault="007B2DF5" w:rsidP="007B2DF5">
      <w:pPr>
        <w:pStyle w:val="ListParagraph"/>
        <w:numPr>
          <w:ilvl w:val="0"/>
          <w:numId w:val="14"/>
        </w:numPr>
        <w:spacing w:before="240" w:after="240"/>
        <w:rPr>
          <w:rFonts w:ascii="Times New Roman" w:hAnsi="Times New Roman" w:cs="Times New Roman"/>
          <w:sz w:val="24"/>
          <w:szCs w:val="24"/>
        </w:rPr>
      </w:pPr>
      <w:r w:rsidRPr="005F3510">
        <w:rPr>
          <w:rFonts w:ascii="Times New Roman" w:hAnsi="Times New Roman" w:cs="Times New Roman"/>
          <w:sz w:val="24"/>
          <w:szCs w:val="24"/>
        </w:rPr>
        <w:t>Application to vary a licence</w:t>
      </w:r>
      <w:r w:rsidR="003C4984">
        <w:rPr>
          <w:rFonts w:ascii="Times New Roman" w:hAnsi="Times New Roman" w:cs="Times New Roman"/>
          <w:sz w:val="24"/>
          <w:szCs w:val="24"/>
        </w:rPr>
        <w:t xml:space="preserve"> (section 11</w:t>
      </w:r>
      <w:r w:rsidR="00911BF9" w:rsidRPr="005F3510">
        <w:rPr>
          <w:rFonts w:ascii="Times New Roman" w:hAnsi="Times New Roman" w:cs="Times New Roman"/>
          <w:sz w:val="24"/>
          <w:szCs w:val="24"/>
        </w:rPr>
        <w:t>5 of the OEI Reg).</w:t>
      </w:r>
    </w:p>
    <w:p w14:paraId="15FFC1FC" w14:textId="4BCB5605" w:rsidR="007B2DF5" w:rsidRPr="005F3510" w:rsidRDefault="007B2DF5" w:rsidP="007B2DF5">
      <w:pPr>
        <w:pStyle w:val="ListParagraph"/>
        <w:numPr>
          <w:ilvl w:val="0"/>
          <w:numId w:val="14"/>
        </w:numPr>
        <w:spacing w:before="240" w:after="240"/>
        <w:rPr>
          <w:rFonts w:ascii="Times New Roman" w:hAnsi="Times New Roman" w:cs="Times New Roman"/>
          <w:sz w:val="24"/>
          <w:szCs w:val="24"/>
        </w:rPr>
      </w:pPr>
      <w:r w:rsidRPr="005F3510">
        <w:rPr>
          <w:rFonts w:ascii="Times New Roman" w:hAnsi="Times New Roman" w:cs="Times New Roman"/>
          <w:sz w:val="24"/>
          <w:szCs w:val="24"/>
        </w:rPr>
        <w:lastRenderedPageBreak/>
        <w:t>Application to transfer a licence</w:t>
      </w:r>
      <w:r w:rsidR="003C4984">
        <w:rPr>
          <w:rFonts w:ascii="Times New Roman" w:hAnsi="Times New Roman" w:cs="Times New Roman"/>
          <w:sz w:val="24"/>
          <w:szCs w:val="24"/>
        </w:rPr>
        <w:t xml:space="preserve"> (section 13</w:t>
      </w:r>
      <w:r w:rsidR="00911BF9" w:rsidRPr="005F3510">
        <w:rPr>
          <w:rFonts w:ascii="Times New Roman" w:hAnsi="Times New Roman" w:cs="Times New Roman"/>
          <w:sz w:val="24"/>
          <w:szCs w:val="24"/>
        </w:rPr>
        <w:t>5 of the OEI Reg).</w:t>
      </w:r>
    </w:p>
    <w:p w14:paraId="59C412F1" w14:textId="2A8F015E" w:rsidR="007B2DF5" w:rsidRPr="005F3510" w:rsidRDefault="007B2DF5" w:rsidP="007B2DF5">
      <w:pPr>
        <w:pStyle w:val="ListParagraph"/>
        <w:numPr>
          <w:ilvl w:val="0"/>
          <w:numId w:val="14"/>
        </w:numPr>
        <w:spacing w:before="240" w:after="240"/>
        <w:rPr>
          <w:rFonts w:ascii="Times New Roman" w:hAnsi="Times New Roman" w:cs="Times New Roman"/>
          <w:sz w:val="24"/>
          <w:szCs w:val="24"/>
        </w:rPr>
      </w:pPr>
      <w:r w:rsidRPr="005F3510">
        <w:rPr>
          <w:rFonts w:ascii="Times New Roman" w:hAnsi="Times New Roman" w:cs="Times New Roman"/>
          <w:sz w:val="24"/>
          <w:szCs w:val="24"/>
        </w:rPr>
        <w:t>Application for approval of change in control of licence holder</w:t>
      </w:r>
      <w:r w:rsidR="003C4984">
        <w:rPr>
          <w:rFonts w:ascii="Times New Roman" w:hAnsi="Times New Roman" w:cs="Times New Roman"/>
          <w:sz w:val="24"/>
          <w:szCs w:val="24"/>
        </w:rPr>
        <w:t xml:space="preserve"> (section 15</w:t>
      </w:r>
      <w:r w:rsidR="00902C4C" w:rsidRPr="005F3510">
        <w:rPr>
          <w:rFonts w:ascii="Times New Roman" w:hAnsi="Times New Roman" w:cs="Times New Roman"/>
          <w:sz w:val="24"/>
          <w:szCs w:val="24"/>
        </w:rPr>
        <w:t>5 of the OEI Reg).</w:t>
      </w:r>
    </w:p>
    <w:p w14:paraId="61A39DE4" w14:textId="43E62C8D" w:rsidR="007B2DF5" w:rsidRPr="005F3510" w:rsidRDefault="007B2DF5" w:rsidP="007B2DF5">
      <w:pPr>
        <w:pStyle w:val="ListParagraph"/>
        <w:numPr>
          <w:ilvl w:val="0"/>
          <w:numId w:val="14"/>
        </w:numPr>
        <w:spacing w:before="240" w:after="240"/>
        <w:rPr>
          <w:rFonts w:ascii="Times New Roman" w:hAnsi="Times New Roman" w:cs="Times New Roman"/>
          <w:sz w:val="24"/>
          <w:szCs w:val="24"/>
        </w:rPr>
      </w:pPr>
      <w:r w:rsidRPr="005F3510">
        <w:rPr>
          <w:rFonts w:ascii="Times New Roman" w:hAnsi="Times New Roman" w:cs="Times New Roman"/>
          <w:sz w:val="24"/>
          <w:szCs w:val="24"/>
        </w:rPr>
        <w:t>Application to surrender a licence</w:t>
      </w:r>
      <w:r w:rsidR="00911BF9" w:rsidRPr="005F3510">
        <w:rPr>
          <w:rFonts w:ascii="Times New Roman" w:hAnsi="Times New Roman" w:cs="Times New Roman"/>
          <w:sz w:val="24"/>
          <w:szCs w:val="24"/>
        </w:rPr>
        <w:t xml:space="preserve"> (section</w:t>
      </w:r>
      <w:r w:rsidR="00902C4C" w:rsidRPr="005F3510">
        <w:rPr>
          <w:rFonts w:ascii="Times New Roman" w:hAnsi="Times New Roman" w:cs="Times New Roman"/>
          <w:sz w:val="24"/>
          <w:szCs w:val="24"/>
        </w:rPr>
        <w:t xml:space="preserve"> 74</w:t>
      </w:r>
      <w:r w:rsidR="003807F1" w:rsidRPr="005F3510">
        <w:rPr>
          <w:rFonts w:ascii="Times New Roman" w:hAnsi="Times New Roman" w:cs="Times New Roman"/>
          <w:sz w:val="24"/>
          <w:szCs w:val="24"/>
        </w:rPr>
        <w:t xml:space="preserve"> of the OEI </w:t>
      </w:r>
      <w:r w:rsidR="00911BF9" w:rsidRPr="005F3510">
        <w:rPr>
          <w:rFonts w:ascii="Times New Roman" w:hAnsi="Times New Roman" w:cs="Times New Roman"/>
          <w:sz w:val="24"/>
          <w:szCs w:val="24"/>
        </w:rPr>
        <w:t>Act).</w:t>
      </w:r>
    </w:p>
    <w:p w14:paraId="3D6FECD8" w14:textId="4C71B9C2" w:rsidR="007B2DF5" w:rsidRPr="005F3510" w:rsidRDefault="007B2DF5"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It is expected that the Registrar will publish guidelines </w:t>
      </w:r>
      <w:r w:rsidR="00393219" w:rsidRPr="005F3510">
        <w:rPr>
          <w:rFonts w:ascii="Times New Roman" w:hAnsi="Times New Roman" w:cs="Times New Roman"/>
          <w:sz w:val="24"/>
          <w:szCs w:val="24"/>
        </w:rPr>
        <w:t>clarifying</w:t>
      </w:r>
      <w:r w:rsidRPr="005F3510">
        <w:rPr>
          <w:rFonts w:ascii="Times New Roman" w:hAnsi="Times New Roman" w:cs="Times New Roman"/>
          <w:sz w:val="24"/>
          <w:szCs w:val="24"/>
        </w:rPr>
        <w:t xml:space="preserve"> how applicants should pay the </w:t>
      </w:r>
      <w:r w:rsidR="00FC69FF" w:rsidRPr="005F3510">
        <w:rPr>
          <w:rFonts w:ascii="Times New Roman" w:hAnsi="Times New Roman" w:cs="Times New Roman"/>
          <w:sz w:val="24"/>
          <w:szCs w:val="24"/>
        </w:rPr>
        <w:t xml:space="preserve">relevant </w:t>
      </w:r>
      <w:r w:rsidRPr="005F3510">
        <w:rPr>
          <w:rFonts w:ascii="Times New Roman" w:hAnsi="Times New Roman" w:cs="Times New Roman"/>
          <w:sz w:val="24"/>
          <w:szCs w:val="24"/>
        </w:rPr>
        <w:t xml:space="preserve">fees and when </w:t>
      </w:r>
      <w:r w:rsidR="00FC69FF" w:rsidRPr="005F3510">
        <w:rPr>
          <w:rFonts w:ascii="Times New Roman" w:hAnsi="Times New Roman" w:cs="Times New Roman"/>
          <w:sz w:val="24"/>
          <w:szCs w:val="24"/>
        </w:rPr>
        <w:t>these</w:t>
      </w:r>
      <w:r w:rsidRPr="005F3510">
        <w:rPr>
          <w:rFonts w:ascii="Times New Roman" w:hAnsi="Times New Roman" w:cs="Times New Roman"/>
          <w:sz w:val="24"/>
          <w:szCs w:val="24"/>
        </w:rPr>
        <w:t xml:space="preserve"> payments will be due.</w:t>
      </w:r>
    </w:p>
    <w:p w14:paraId="148BC0EE" w14:textId="19F87724" w:rsidR="00C43E1F" w:rsidRPr="005F3510" w:rsidRDefault="003C4984" w:rsidP="00132314">
      <w:pPr>
        <w:spacing w:before="240" w:after="240"/>
        <w:rPr>
          <w:rFonts w:ascii="Times New Roman" w:hAnsi="Times New Roman" w:cs="Times New Roman"/>
          <w:b/>
          <w:sz w:val="24"/>
          <w:szCs w:val="24"/>
        </w:rPr>
      </w:pPr>
      <w:r>
        <w:rPr>
          <w:rFonts w:ascii="Times New Roman" w:hAnsi="Times New Roman" w:cs="Times New Roman"/>
          <w:b/>
          <w:sz w:val="24"/>
          <w:szCs w:val="24"/>
        </w:rPr>
        <w:t>Section 205</w:t>
      </w:r>
      <w:r w:rsidR="00C43E1F" w:rsidRPr="005F3510">
        <w:rPr>
          <w:rFonts w:ascii="Times New Roman" w:hAnsi="Times New Roman" w:cs="Times New Roman"/>
          <w:b/>
          <w:sz w:val="24"/>
          <w:szCs w:val="24"/>
        </w:rPr>
        <w:t xml:space="preserve"> </w:t>
      </w:r>
      <w:r w:rsidR="007C1A15" w:rsidRPr="005F3510">
        <w:rPr>
          <w:rFonts w:ascii="Times New Roman" w:hAnsi="Times New Roman" w:cs="Times New Roman"/>
          <w:b/>
          <w:sz w:val="24"/>
          <w:szCs w:val="24"/>
        </w:rPr>
        <w:t xml:space="preserve">– </w:t>
      </w:r>
      <w:r w:rsidR="00C43E1F" w:rsidRPr="005F3510">
        <w:rPr>
          <w:rFonts w:ascii="Times New Roman" w:hAnsi="Times New Roman" w:cs="Times New Roman"/>
          <w:b/>
          <w:sz w:val="24"/>
          <w:szCs w:val="24"/>
        </w:rPr>
        <w:t>Fees for performing or exercising other functions or powers</w:t>
      </w:r>
    </w:p>
    <w:p w14:paraId="667BCA92" w14:textId="0C182D34" w:rsidR="00933E31" w:rsidRPr="005F3510" w:rsidRDefault="003C4984" w:rsidP="00132314">
      <w:pPr>
        <w:spacing w:before="240" w:after="240"/>
        <w:rPr>
          <w:rFonts w:ascii="Times New Roman" w:hAnsi="Times New Roman" w:cs="Times New Roman"/>
          <w:sz w:val="24"/>
          <w:szCs w:val="24"/>
        </w:rPr>
      </w:pPr>
      <w:r>
        <w:rPr>
          <w:rFonts w:ascii="Times New Roman" w:hAnsi="Times New Roman" w:cs="Times New Roman"/>
          <w:sz w:val="24"/>
          <w:szCs w:val="24"/>
        </w:rPr>
        <w:t>The table in subsection 20</w:t>
      </w:r>
      <w:r w:rsidR="008C3155" w:rsidRPr="005F3510">
        <w:rPr>
          <w:rFonts w:ascii="Times New Roman" w:hAnsi="Times New Roman" w:cs="Times New Roman"/>
          <w:sz w:val="24"/>
          <w:szCs w:val="24"/>
        </w:rPr>
        <w:t xml:space="preserve">5(1) of the OEI Reg sets out, for the purposes </w:t>
      </w:r>
      <w:r w:rsidR="00924677" w:rsidRPr="005F3510">
        <w:rPr>
          <w:rFonts w:ascii="Times New Roman" w:hAnsi="Times New Roman" w:cs="Times New Roman"/>
          <w:sz w:val="24"/>
          <w:szCs w:val="24"/>
        </w:rPr>
        <w:t xml:space="preserve">of subsection 189(2) of the </w:t>
      </w:r>
      <w:r w:rsidR="003807F1" w:rsidRPr="005F3510">
        <w:rPr>
          <w:rFonts w:ascii="Times New Roman" w:hAnsi="Times New Roman" w:cs="Times New Roman"/>
          <w:sz w:val="24"/>
          <w:szCs w:val="24"/>
        </w:rPr>
        <w:t xml:space="preserve">OEI </w:t>
      </w:r>
      <w:r w:rsidR="008C3155" w:rsidRPr="005F3510">
        <w:rPr>
          <w:rFonts w:ascii="Times New Roman" w:hAnsi="Times New Roman" w:cs="Times New Roman"/>
          <w:sz w:val="24"/>
          <w:szCs w:val="24"/>
        </w:rPr>
        <w:t xml:space="preserve">Act, the amounts of fees for the performance or exercise by the Commonwealth (including the Regulator or Registrar) of </w:t>
      </w:r>
      <w:r w:rsidR="00C54D7D" w:rsidRPr="005F3510">
        <w:rPr>
          <w:rFonts w:ascii="Times New Roman" w:hAnsi="Times New Roman" w:cs="Times New Roman"/>
          <w:sz w:val="24"/>
          <w:szCs w:val="24"/>
        </w:rPr>
        <w:t>certain</w:t>
      </w:r>
      <w:r w:rsidR="008C3155" w:rsidRPr="005F3510">
        <w:rPr>
          <w:rFonts w:ascii="Times New Roman" w:hAnsi="Times New Roman" w:cs="Times New Roman"/>
          <w:sz w:val="24"/>
          <w:szCs w:val="24"/>
        </w:rPr>
        <w:t xml:space="preserve"> functions or powers under the Act or the applied work health and safety provisions.</w:t>
      </w:r>
      <w:r w:rsidR="00933E31" w:rsidRPr="005F3510">
        <w:rPr>
          <w:rFonts w:ascii="Times New Roman" w:hAnsi="Times New Roman" w:cs="Times New Roman"/>
          <w:sz w:val="24"/>
          <w:szCs w:val="24"/>
        </w:rPr>
        <w:t xml:space="preserve"> </w:t>
      </w:r>
      <w:r w:rsidR="00311666" w:rsidRPr="005F3510">
        <w:rPr>
          <w:rFonts w:ascii="Times New Roman" w:hAnsi="Times New Roman" w:cs="Times New Roman"/>
          <w:sz w:val="24"/>
          <w:szCs w:val="24"/>
        </w:rPr>
        <w:t xml:space="preserve">These fees are intended to cover the costs incurred by the Commonwealth in performing or exercising the functions or powers in question. </w:t>
      </w:r>
      <w:r w:rsidR="00933E31" w:rsidRPr="005F3510">
        <w:rPr>
          <w:rFonts w:ascii="Times New Roman" w:hAnsi="Times New Roman" w:cs="Times New Roman"/>
          <w:sz w:val="24"/>
          <w:szCs w:val="24"/>
        </w:rPr>
        <w:t>Note that the term “applied work health and safety provisions” is</w:t>
      </w:r>
      <w:r w:rsidR="00924677" w:rsidRPr="005F3510">
        <w:rPr>
          <w:rFonts w:ascii="Times New Roman" w:hAnsi="Times New Roman" w:cs="Times New Roman"/>
          <w:sz w:val="24"/>
          <w:szCs w:val="24"/>
        </w:rPr>
        <w:t xml:space="preserve"> defined in section 8 of the</w:t>
      </w:r>
      <w:r w:rsidR="00933E31" w:rsidRPr="005F3510">
        <w:rPr>
          <w:rFonts w:ascii="Times New Roman" w:hAnsi="Times New Roman" w:cs="Times New Roman"/>
          <w:sz w:val="24"/>
          <w:szCs w:val="24"/>
        </w:rPr>
        <w:t xml:space="preserve"> </w:t>
      </w:r>
      <w:r w:rsidR="003807F1" w:rsidRPr="005F3510">
        <w:rPr>
          <w:rFonts w:ascii="Times New Roman" w:hAnsi="Times New Roman" w:cs="Times New Roman"/>
          <w:sz w:val="24"/>
          <w:szCs w:val="24"/>
        </w:rPr>
        <w:t xml:space="preserve">OEI </w:t>
      </w:r>
      <w:r w:rsidR="00933E31" w:rsidRPr="005F3510">
        <w:rPr>
          <w:rFonts w:ascii="Times New Roman" w:hAnsi="Times New Roman" w:cs="Times New Roman"/>
          <w:sz w:val="24"/>
          <w:szCs w:val="24"/>
        </w:rPr>
        <w:t>Act.</w:t>
      </w:r>
    </w:p>
    <w:p w14:paraId="31E67C74" w14:textId="7249A928" w:rsidR="00933E31" w:rsidRPr="005F3510" w:rsidRDefault="00933E31"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It should be noted that each of the functions or powers in question can only be enlivened following a request from a person, meaning that none of the fees will be raised without informed consent. The fees are also directly related to a service provided to each applicant, meaning that the fees cannot be characterised as a tax as per the requirement </w:t>
      </w:r>
      <w:r w:rsidR="00924677" w:rsidRPr="005F3510">
        <w:rPr>
          <w:rFonts w:ascii="Times New Roman" w:hAnsi="Times New Roman" w:cs="Times New Roman"/>
          <w:sz w:val="24"/>
          <w:szCs w:val="24"/>
        </w:rPr>
        <w:t xml:space="preserve">of subsection 189(3) of the </w:t>
      </w:r>
      <w:r w:rsidR="003807F1" w:rsidRPr="005F3510">
        <w:rPr>
          <w:rFonts w:ascii="Times New Roman" w:hAnsi="Times New Roman" w:cs="Times New Roman"/>
          <w:sz w:val="24"/>
          <w:szCs w:val="24"/>
        </w:rPr>
        <w:t xml:space="preserve">OEI </w:t>
      </w:r>
      <w:r w:rsidRPr="005F3510">
        <w:rPr>
          <w:rFonts w:ascii="Times New Roman" w:hAnsi="Times New Roman" w:cs="Times New Roman"/>
          <w:sz w:val="24"/>
          <w:szCs w:val="24"/>
        </w:rPr>
        <w:t>Act.</w:t>
      </w:r>
    </w:p>
    <w:p w14:paraId="56E5306D" w14:textId="43F92C95" w:rsidR="00311666" w:rsidRPr="005F3510" w:rsidRDefault="00311666"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The first item in the table </w:t>
      </w:r>
      <w:r w:rsidR="003C4984">
        <w:rPr>
          <w:rFonts w:ascii="Times New Roman" w:hAnsi="Times New Roman" w:cs="Times New Roman"/>
          <w:sz w:val="24"/>
          <w:szCs w:val="24"/>
        </w:rPr>
        <w:t>in subsection 20</w:t>
      </w:r>
      <w:r w:rsidRPr="005F3510">
        <w:rPr>
          <w:rFonts w:ascii="Times New Roman" w:hAnsi="Times New Roman" w:cs="Times New Roman"/>
          <w:sz w:val="24"/>
          <w:szCs w:val="24"/>
        </w:rPr>
        <w:t xml:space="preserve">5(1) </w:t>
      </w:r>
      <w:r w:rsidR="00393219" w:rsidRPr="005F3510">
        <w:rPr>
          <w:rFonts w:ascii="Times New Roman" w:hAnsi="Times New Roman" w:cs="Times New Roman"/>
          <w:sz w:val="24"/>
          <w:szCs w:val="24"/>
        </w:rPr>
        <w:t>prescribes the fee</w:t>
      </w:r>
      <w:r w:rsidRPr="005F3510">
        <w:rPr>
          <w:rFonts w:ascii="Times New Roman" w:hAnsi="Times New Roman" w:cs="Times New Roman"/>
          <w:sz w:val="24"/>
          <w:szCs w:val="24"/>
        </w:rPr>
        <w:t xml:space="preserve"> </w:t>
      </w:r>
      <w:r w:rsidR="00393219" w:rsidRPr="005F3510">
        <w:rPr>
          <w:rFonts w:ascii="Times New Roman" w:hAnsi="Times New Roman" w:cs="Times New Roman"/>
          <w:sz w:val="24"/>
          <w:szCs w:val="24"/>
        </w:rPr>
        <w:t>payable by any person who asks</w:t>
      </w:r>
      <w:r w:rsidRPr="005F3510">
        <w:rPr>
          <w:rFonts w:ascii="Times New Roman" w:hAnsi="Times New Roman" w:cs="Times New Roman"/>
          <w:sz w:val="24"/>
          <w:szCs w:val="24"/>
        </w:rPr>
        <w:t xml:space="preserve"> the Registrar to make certain instruments available for inspection </w:t>
      </w:r>
      <w:r w:rsidR="00924677" w:rsidRPr="005F3510">
        <w:rPr>
          <w:rFonts w:ascii="Times New Roman" w:hAnsi="Times New Roman" w:cs="Times New Roman"/>
          <w:sz w:val="24"/>
          <w:szCs w:val="24"/>
        </w:rPr>
        <w:t xml:space="preserve">under section 111 of the </w:t>
      </w:r>
      <w:r w:rsidR="00B630C1" w:rsidRPr="005F3510">
        <w:rPr>
          <w:rFonts w:ascii="Times New Roman" w:hAnsi="Times New Roman" w:cs="Times New Roman"/>
          <w:sz w:val="24"/>
          <w:szCs w:val="24"/>
        </w:rPr>
        <w:t xml:space="preserve">OEI </w:t>
      </w:r>
      <w:r w:rsidR="00393219" w:rsidRPr="005F3510">
        <w:rPr>
          <w:rFonts w:ascii="Times New Roman" w:hAnsi="Times New Roman" w:cs="Times New Roman"/>
          <w:sz w:val="24"/>
          <w:szCs w:val="24"/>
        </w:rPr>
        <w:t>Act.</w:t>
      </w:r>
    </w:p>
    <w:p w14:paraId="0D09B491" w14:textId="236D1603" w:rsidR="00393219" w:rsidRPr="005F3510" w:rsidRDefault="00393219"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The remaining item</w:t>
      </w:r>
      <w:r w:rsidR="003C4984">
        <w:rPr>
          <w:rFonts w:ascii="Times New Roman" w:hAnsi="Times New Roman" w:cs="Times New Roman"/>
          <w:sz w:val="24"/>
          <w:szCs w:val="24"/>
        </w:rPr>
        <w:t>s in the table in subsection 20</w:t>
      </w:r>
      <w:r w:rsidRPr="005F3510">
        <w:rPr>
          <w:rFonts w:ascii="Times New Roman" w:hAnsi="Times New Roman" w:cs="Times New Roman"/>
          <w:sz w:val="24"/>
          <w:szCs w:val="24"/>
        </w:rPr>
        <w:t>5(1) prescribe the fees payable by any person who asks the Regulator to perform or exercise its functions or powers under the following provisions:</w:t>
      </w:r>
    </w:p>
    <w:p w14:paraId="7474ECA8" w14:textId="164FC72E" w:rsidR="00393219" w:rsidRPr="005F3510" w:rsidRDefault="00B33E69" w:rsidP="00393219">
      <w:pPr>
        <w:pStyle w:val="ListParagraph"/>
        <w:numPr>
          <w:ilvl w:val="0"/>
          <w:numId w:val="14"/>
        </w:numPr>
        <w:spacing w:before="240" w:after="240"/>
        <w:rPr>
          <w:rFonts w:ascii="Times New Roman" w:hAnsi="Times New Roman" w:cs="Times New Roman"/>
          <w:sz w:val="24"/>
          <w:szCs w:val="24"/>
        </w:rPr>
      </w:pPr>
      <w:r w:rsidRPr="005F3510">
        <w:rPr>
          <w:rFonts w:ascii="Times New Roman" w:hAnsi="Times New Roman" w:cs="Times New Roman"/>
          <w:sz w:val="24"/>
          <w:szCs w:val="24"/>
        </w:rPr>
        <w:t>Assessing design notifications for offshore renewable energy infrastructure and offshore electricity transmission infrastructure (</w:t>
      </w:r>
      <w:r w:rsidR="004D0EC8" w:rsidRPr="005F3510">
        <w:rPr>
          <w:rFonts w:ascii="Times New Roman" w:hAnsi="Times New Roman" w:cs="Times New Roman"/>
          <w:sz w:val="24"/>
          <w:szCs w:val="24"/>
        </w:rPr>
        <w:t>section 114</w:t>
      </w:r>
      <w:r w:rsidR="00924677" w:rsidRPr="005F3510">
        <w:rPr>
          <w:rFonts w:ascii="Times New Roman" w:hAnsi="Times New Roman" w:cs="Times New Roman"/>
          <w:sz w:val="24"/>
          <w:szCs w:val="24"/>
        </w:rPr>
        <w:t xml:space="preserve"> of the </w:t>
      </w:r>
      <w:r w:rsidR="003807F1" w:rsidRPr="005F3510">
        <w:rPr>
          <w:rFonts w:ascii="Times New Roman" w:hAnsi="Times New Roman" w:cs="Times New Roman"/>
          <w:sz w:val="24"/>
          <w:szCs w:val="24"/>
        </w:rPr>
        <w:t xml:space="preserve">OEI </w:t>
      </w:r>
      <w:r w:rsidRPr="005F3510">
        <w:rPr>
          <w:rFonts w:ascii="Times New Roman" w:hAnsi="Times New Roman" w:cs="Times New Roman"/>
          <w:sz w:val="24"/>
          <w:szCs w:val="24"/>
        </w:rPr>
        <w:t>Act, with further detail to be provided in future regulations).</w:t>
      </w:r>
    </w:p>
    <w:p w14:paraId="44A7DD3F" w14:textId="665D9C30" w:rsidR="00393219" w:rsidRPr="005F3510" w:rsidRDefault="00B33E69" w:rsidP="00393219">
      <w:pPr>
        <w:pStyle w:val="ListParagraph"/>
        <w:numPr>
          <w:ilvl w:val="0"/>
          <w:numId w:val="14"/>
        </w:numPr>
        <w:spacing w:before="240" w:after="240"/>
        <w:rPr>
          <w:rFonts w:ascii="Times New Roman" w:hAnsi="Times New Roman" w:cs="Times New Roman"/>
          <w:sz w:val="24"/>
          <w:szCs w:val="24"/>
        </w:rPr>
      </w:pPr>
      <w:r w:rsidRPr="005F3510">
        <w:rPr>
          <w:rFonts w:ascii="Times New Roman" w:hAnsi="Times New Roman" w:cs="Times New Roman"/>
          <w:sz w:val="24"/>
          <w:szCs w:val="24"/>
        </w:rPr>
        <w:t>Assessing plans for offshore infrastructure activities and other activities that are to be carried out under a licence</w:t>
      </w:r>
      <w:r w:rsidR="00393219" w:rsidRPr="005F3510">
        <w:rPr>
          <w:rFonts w:ascii="Times New Roman" w:hAnsi="Times New Roman" w:cs="Times New Roman"/>
          <w:sz w:val="24"/>
          <w:szCs w:val="24"/>
        </w:rPr>
        <w:t xml:space="preserve"> </w:t>
      </w:r>
      <w:r w:rsidR="00924677" w:rsidRPr="005F3510">
        <w:rPr>
          <w:rFonts w:ascii="Times New Roman" w:hAnsi="Times New Roman" w:cs="Times New Roman"/>
          <w:sz w:val="24"/>
          <w:szCs w:val="24"/>
        </w:rPr>
        <w:t xml:space="preserve">(section 114 of the </w:t>
      </w:r>
      <w:r w:rsidR="003807F1" w:rsidRPr="005F3510">
        <w:rPr>
          <w:rFonts w:ascii="Times New Roman" w:hAnsi="Times New Roman" w:cs="Times New Roman"/>
          <w:sz w:val="24"/>
          <w:szCs w:val="24"/>
        </w:rPr>
        <w:t xml:space="preserve">OEI </w:t>
      </w:r>
      <w:r w:rsidR="004D0EC8" w:rsidRPr="005F3510">
        <w:rPr>
          <w:rFonts w:ascii="Times New Roman" w:hAnsi="Times New Roman" w:cs="Times New Roman"/>
          <w:sz w:val="24"/>
          <w:szCs w:val="24"/>
        </w:rPr>
        <w:t>Act, with further detail to be provided in future regulations).</w:t>
      </w:r>
    </w:p>
    <w:p w14:paraId="76DF893C" w14:textId="7FB649AD" w:rsidR="00393219" w:rsidRPr="005F3510" w:rsidRDefault="004D0EC8" w:rsidP="00393219">
      <w:pPr>
        <w:pStyle w:val="ListParagraph"/>
        <w:numPr>
          <w:ilvl w:val="0"/>
          <w:numId w:val="14"/>
        </w:numPr>
        <w:spacing w:before="240" w:after="240"/>
        <w:rPr>
          <w:rFonts w:ascii="Times New Roman" w:hAnsi="Times New Roman" w:cs="Times New Roman"/>
          <w:sz w:val="24"/>
          <w:szCs w:val="24"/>
        </w:rPr>
      </w:pPr>
      <w:r w:rsidRPr="005F3510">
        <w:rPr>
          <w:rFonts w:ascii="Times New Roman" w:hAnsi="Times New Roman" w:cs="Times New Roman"/>
          <w:sz w:val="24"/>
          <w:szCs w:val="24"/>
        </w:rPr>
        <w:t>Assessing a management plan or a revision of a management plan</w:t>
      </w:r>
      <w:r w:rsidR="00924677" w:rsidRPr="005F3510">
        <w:rPr>
          <w:rFonts w:ascii="Times New Roman" w:hAnsi="Times New Roman" w:cs="Times New Roman"/>
          <w:sz w:val="24"/>
          <w:szCs w:val="24"/>
        </w:rPr>
        <w:t xml:space="preserve"> (section 114 of the </w:t>
      </w:r>
      <w:r w:rsidRPr="005F3510">
        <w:rPr>
          <w:rFonts w:ascii="Times New Roman" w:hAnsi="Times New Roman" w:cs="Times New Roman"/>
          <w:sz w:val="24"/>
          <w:szCs w:val="24"/>
        </w:rPr>
        <w:t>Act, with further detail to be provided in future regulations).</w:t>
      </w:r>
    </w:p>
    <w:p w14:paraId="78A0AA58" w14:textId="049BA06A" w:rsidR="00393219" w:rsidRPr="005F3510" w:rsidRDefault="004D0EC8" w:rsidP="00393219">
      <w:pPr>
        <w:pStyle w:val="ListParagraph"/>
        <w:numPr>
          <w:ilvl w:val="0"/>
          <w:numId w:val="14"/>
        </w:numPr>
        <w:spacing w:before="240" w:after="240"/>
        <w:rPr>
          <w:rFonts w:ascii="Times New Roman" w:hAnsi="Times New Roman" w:cs="Times New Roman"/>
          <w:sz w:val="24"/>
          <w:szCs w:val="24"/>
        </w:rPr>
      </w:pPr>
      <w:r w:rsidRPr="005F3510">
        <w:rPr>
          <w:rFonts w:ascii="Times New Roman" w:hAnsi="Times New Roman" w:cs="Times New Roman"/>
          <w:sz w:val="24"/>
          <w:szCs w:val="24"/>
        </w:rPr>
        <w:t>Assessing an application for a safety zone</w:t>
      </w:r>
      <w:r w:rsidR="00393219" w:rsidRPr="005F3510">
        <w:rPr>
          <w:rFonts w:ascii="Times New Roman" w:hAnsi="Times New Roman" w:cs="Times New Roman"/>
          <w:sz w:val="24"/>
          <w:szCs w:val="24"/>
        </w:rPr>
        <w:t xml:space="preserve"> (</w:t>
      </w:r>
      <w:r w:rsidR="00924677" w:rsidRPr="005F3510">
        <w:rPr>
          <w:rFonts w:ascii="Times New Roman" w:hAnsi="Times New Roman" w:cs="Times New Roman"/>
          <w:sz w:val="24"/>
          <w:szCs w:val="24"/>
        </w:rPr>
        <w:t xml:space="preserve">section 137 of the </w:t>
      </w:r>
      <w:r w:rsidR="003807F1" w:rsidRPr="005F3510">
        <w:rPr>
          <w:rFonts w:ascii="Times New Roman" w:hAnsi="Times New Roman" w:cs="Times New Roman"/>
          <w:sz w:val="24"/>
          <w:szCs w:val="24"/>
        </w:rPr>
        <w:t xml:space="preserve">OEI </w:t>
      </w:r>
      <w:r w:rsidRPr="005F3510">
        <w:rPr>
          <w:rFonts w:ascii="Times New Roman" w:hAnsi="Times New Roman" w:cs="Times New Roman"/>
          <w:sz w:val="24"/>
          <w:szCs w:val="24"/>
        </w:rPr>
        <w:t>Act, with further detail to be provided in future regulations).</w:t>
      </w:r>
    </w:p>
    <w:p w14:paraId="46B3F35F" w14:textId="5D97FEA0" w:rsidR="00393219" w:rsidRPr="005F3510" w:rsidRDefault="004D0EC8" w:rsidP="00393219">
      <w:pPr>
        <w:pStyle w:val="ListParagraph"/>
        <w:numPr>
          <w:ilvl w:val="0"/>
          <w:numId w:val="14"/>
        </w:numPr>
        <w:spacing w:before="240" w:after="240"/>
        <w:rPr>
          <w:rFonts w:ascii="Times New Roman" w:hAnsi="Times New Roman" w:cs="Times New Roman"/>
          <w:sz w:val="24"/>
          <w:szCs w:val="24"/>
        </w:rPr>
      </w:pPr>
      <w:r w:rsidRPr="005F3510">
        <w:rPr>
          <w:rFonts w:ascii="Times New Roman" w:hAnsi="Times New Roman" w:cs="Times New Roman"/>
          <w:sz w:val="24"/>
          <w:szCs w:val="24"/>
        </w:rPr>
        <w:t>Assessing an application for a protection zone</w:t>
      </w:r>
      <w:r w:rsidR="00393219" w:rsidRPr="005F3510">
        <w:rPr>
          <w:rFonts w:ascii="Times New Roman" w:hAnsi="Times New Roman" w:cs="Times New Roman"/>
          <w:sz w:val="24"/>
          <w:szCs w:val="24"/>
        </w:rPr>
        <w:t xml:space="preserve"> (</w:t>
      </w:r>
      <w:r w:rsidR="00924677" w:rsidRPr="005F3510">
        <w:rPr>
          <w:rFonts w:ascii="Times New Roman" w:hAnsi="Times New Roman" w:cs="Times New Roman"/>
          <w:sz w:val="24"/>
          <w:szCs w:val="24"/>
        </w:rPr>
        <w:t xml:space="preserve">section 143 of the </w:t>
      </w:r>
      <w:r w:rsidR="003807F1" w:rsidRPr="005F3510">
        <w:rPr>
          <w:rFonts w:ascii="Times New Roman" w:hAnsi="Times New Roman" w:cs="Times New Roman"/>
          <w:sz w:val="24"/>
          <w:szCs w:val="24"/>
        </w:rPr>
        <w:t xml:space="preserve">OEI </w:t>
      </w:r>
      <w:r w:rsidRPr="005F3510">
        <w:rPr>
          <w:rFonts w:ascii="Times New Roman" w:hAnsi="Times New Roman" w:cs="Times New Roman"/>
          <w:sz w:val="24"/>
          <w:szCs w:val="24"/>
        </w:rPr>
        <w:t>Act, with further detail to be provided in future regulations).</w:t>
      </w:r>
    </w:p>
    <w:p w14:paraId="008D85F5" w14:textId="5DEC7A60" w:rsidR="00393219" w:rsidRPr="005F3510" w:rsidRDefault="00393219"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lastRenderedPageBreak/>
        <w:t>It is expected that the Registrar and Regulator will publish guidelines clarifying how applicants should pay the relevant fees and when these payments will be due.</w:t>
      </w:r>
    </w:p>
    <w:p w14:paraId="704552AC" w14:textId="7529E65C" w:rsidR="008C3155" w:rsidRPr="005F3510" w:rsidRDefault="004D0EC8"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T</w:t>
      </w:r>
      <w:r w:rsidR="008C3155" w:rsidRPr="005F3510">
        <w:rPr>
          <w:rFonts w:ascii="Times New Roman" w:hAnsi="Times New Roman" w:cs="Times New Roman"/>
          <w:sz w:val="24"/>
          <w:szCs w:val="24"/>
        </w:rPr>
        <w:t>he item</w:t>
      </w:r>
      <w:r w:rsidR="003C4984">
        <w:rPr>
          <w:rFonts w:ascii="Times New Roman" w:hAnsi="Times New Roman" w:cs="Times New Roman"/>
          <w:sz w:val="24"/>
          <w:szCs w:val="24"/>
        </w:rPr>
        <w:t>s in the table in subsection 20</w:t>
      </w:r>
      <w:r w:rsidR="008C3155" w:rsidRPr="005F3510">
        <w:rPr>
          <w:rFonts w:ascii="Times New Roman" w:hAnsi="Times New Roman" w:cs="Times New Roman"/>
          <w:sz w:val="24"/>
          <w:szCs w:val="24"/>
        </w:rPr>
        <w:t xml:space="preserve">5(1) </w:t>
      </w:r>
      <w:r w:rsidRPr="005F3510">
        <w:rPr>
          <w:rFonts w:ascii="Times New Roman" w:hAnsi="Times New Roman" w:cs="Times New Roman"/>
          <w:sz w:val="24"/>
          <w:szCs w:val="24"/>
        </w:rPr>
        <w:t xml:space="preserve">involving the Regulator </w:t>
      </w:r>
      <w:r w:rsidR="008C3155" w:rsidRPr="005F3510">
        <w:rPr>
          <w:rFonts w:ascii="Times New Roman" w:hAnsi="Times New Roman" w:cs="Times New Roman"/>
          <w:sz w:val="24"/>
          <w:szCs w:val="24"/>
        </w:rPr>
        <w:t>prescribe both a flat fee and an additiona</w:t>
      </w:r>
      <w:r w:rsidR="003C4984">
        <w:rPr>
          <w:rFonts w:ascii="Times New Roman" w:hAnsi="Times New Roman" w:cs="Times New Roman"/>
          <w:sz w:val="24"/>
          <w:szCs w:val="24"/>
        </w:rPr>
        <w:t>l assessment fee. Subsection 20</w:t>
      </w:r>
      <w:r w:rsidR="008C3155" w:rsidRPr="005F3510">
        <w:rPr>
          <w:rFonts w:ascii="Times New Roman" w:hAnsi="Times New Roman" w:cs="Times New Roman"/>
          <w:sz w:val="24"/>
          <w:szCs w:val="24"/>
        </w:rPr>
        <w:t>5(2) provides that an assessment fee is intended to comprise the total amount of expenses incurred by the Regulator in performing or exercising t</w:t>
      </w:r>
      <w:r w:rsidR="00477CA2" w:rsidRPr="005F3510">
        <w:rPr>
          <w:rFonts w:ascii="Times New Roman" w:hAnsi="Times New Roman" w:cs="Times New Roman"/>
          <w:sz w:val="24"/>
          <w:szCs w:val="24"/>
        </w:rPr>
        <w:t>he function or power concerned.</w:t>
      </w:r>
      <w:r w:rsidR="00AD713A" w:rsidRPr="005F3510">
        <w:rPr>
          <w:rFonts w:ascii="Times New Roman" w:hAnsi="Times New Roman" w:cs="Times New Roman"/>
          <w:sz w:val="24"/>
          <w:szCs w:val="24"/>
        </w:rPr>
        <w:t xml:space="preserve"> This provides some protection for applicants, in that the combined total of the flat fee and any additional assessment fee cannot exceed the total amount of the expenses incurred by the Regulator in performing or exercising the function or power concerned.</w:t>
      </w:r>
    </w:p>
    <w:p w14:paraId="2691BBF4" w14:textId="34243916" w:rsidR="008C3155" w:rsidRPr="005F3510" w:rsidRDefault="003C4984" w:rsidP="00132314">
      <w:pPr>
        <w:spacing w:before="240" w:after="240"/>
        <w:rPr>
          <w:rFonts w:ascii="Times New Roman" w:hAnsi="Times New Roman" w:cs="Times New Roman"/>
          <w:sz w:val="24"/>
          <w:szCs w:val="24"/>
        </w:rPr>
      </w:pPr>
      <w:r>
        <w:rPr>
          <w:rFonts w:ascii="Times New Roman" w:hAnsi="Times New Roman" w:cs="Times New Roman"/>
          <w:sz w:val="24"/>
          <w:szCs w:val="24"/>
        </w:rPr>
        <w:t>Subsection 20</w:t>
      </w:r>
      <w:r w:rsidR="00C54D7D" w:rsidRPr="005F3510">
        <w:rPr>
          <w:rFonts w:ascii="Times New Roman" w:hAnsi="Times New Roman" w:cs="Times New Roman"/>
          <w:sz w:val="24"/>
          <w:szCs w:val="24"/>
        </w:rPr>
        <w:t xml:space="preserve">5(3) provides that the Regulator may remit all or part of an assessment fee if it considers there are good reasons for doing so. This is a restatement of the discretionary nature of imposing a fee under subsection 189(1) </w:t>
      </w:r>
      <w:r w:rsidR="00924677" w:rsidRPr="005F3510">
        <w:rPr>
          <w:rFonts w:ascii="Times New Roman" w:hAnsi="Times New Roman" w:cs="Times New Roman"/>
          <w:sz w:val="24"/>
          <w:szCs w:val="24"/>
        </w:rPr>
        <w:t xml:space="preserve">of the </w:t>
      </w:r>
      <w:r w:rsidR="003807F1" w:rsidRPr="005F3510">
        <w:rPr>
          <w:rFonts w:ascii="Times New Roman" w:hAnsi="Times New Roman" w:cs="Times New Roman"/>
          <w:sz w:val="24"/>
          <w:szCs w:val="24"/>
        </w:rPr>
        <w:t xml:space="preserve">OEI </w:t>
      </w:r>
      <w:r w:rsidR="00C54D7D" w:rsidRPr="005F3510">
        <w:rPr>
          <w:rFonts w:ascii="Times New Roman" w:hAnsi="Times New Roman" w:cs="Times New Roman"/>
          <w:sz w:val="24"/>
          <w:szCs w:val="24"/>
        </w:rPr>
        <w:t>Act.</w:t>
      </w:r>
      <w:r w:rsidR="00975BCF" w:rsidRPr="005F3510">
        <w:rPr>
          <w:rFonts w:ascii="Times New Roman" w:hAnsi="Times New Roman" w:cs="Times New Roman"/>
          <w:sz w:val="24"/>
          <w:szCs w:val="24"/>
        </w:rPr>
        <w:t xml:space="preserve"> For clarity, the Regulator may also remit all or part of a flat fee under subsection 189(1).</w:t>
      </w:r>
    </w:p>
    <w:p w14:paraId="4C206334" w14:textId="0F4D6318" w:rsidR="00C54D7D" w:rsidRPr="005F3510" w:rsidRDefault="00C54D7D"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Subsection </w:t>
      </w:r>
      <w:r w:rsidR="003C4984">
        <w:rPr>
          <w:rFonts w:ascii="Times New Roman" w:hAnsi="Times New Roman" w:cs="Times New Roman"/>
          <w:sz w:val="24"/>
          <w:szCs w:val="24"/>
        </w:rPr>
        <w:t>20</w:t>
      </w:r>
      <w:r w:rsidRPr="005F3510">
        <w:rPr>
          <w:rFonts w:ascii="Times New Roman" w:hAnsi="Times New Roman" w:cs="Times New Roman"/>
          <w:sz w:val="24"/>
          <w:szCs w:val="24"/>
        </w:rPr>
        <w:t>5(4) provides that an assessment fee is due when the Regulator issues an invoice to the person who requested the performance or exercise of the function or power</w:t>
      </w:r>
      <w:r w:rsidR="00374CB4" w:rsidRPr="005F3510">
        <w:rPr>
          <w:rFonts w:ascii="Times New Roman" w:hAnsi="Times New Roman" w:cs="Times New Roman"/>
          <w:sz w:val="24"/>
          <w:szCs w:val="24"/>
        </w:rPr>
        <w:t xml:space="preserve"> concerned, and </w:t>
      </w:r>
      <w:r w:rsidRPr="005F3510">
        <w:rPr>
          <w:rFonts w:ascii="Times New Roman" w:hAnsi="Times New Roman" w:cs="Times New Roman"/>
          <w:sz w:val="24"/>
          <w:szCs w:val="24"/>
        </w:rPr>
        <w:t xml:space="preserve">is payable </w:t>
      </w:r>
      <w:r w:rsidR="000E7DDB" w:rsidRPr="005F3510">
        <w:rPr>
          <w:rFonts w:ascii="Times New Roman" w:hAnsi="Times New Roman" w:cs="Times New Roman"/>
          <w:sz w:val="24"/>
          <w:szCs w:val="24"/>
        </w:rPr>
        <w:t>according to</w:t>
      </w:r>
      <w:r w:rsidR="00374CB4" w:rsidRPr="005F3510">
        <w:rPr>
          <w:rFonts w:ascii="Times New Roman" w:hAnsi="Times New Roman" w:cs="Times New Roman"/>
          <w:sz w:val="24"/>
          <w:szCs w:val="24"/>
        </w:rPr>
        <w:t xml:space="preserve"> the terms </w:t>
      </w:r>
      <w:r w:rsidRPr="005F3510">
        <w:rPr>
          <w:rFonts w:ascii="Times New Roman" w:hAnsi="Times New Roman" w:cs="Times New Roman"/>
          <w:sz w:val="24"/>
          <w:szCs w:val="24"/>
        </w:rPr>
        <w:t>of the invoice.</w:t>
      </w:r>
    </w:p>
    <w:p w14:paraId="1D40E1BC" w14:textId="2BD48BDD" w:rsidR="002F62AF" w:rsidRPr="005F3510" w:rsidRDefault="002F62AF" w:rsidP="002F62AF">
      <w:pPr>
        <w:spacing w:before="240" w:after="240"/>
        <w:rPr>
          <w:rFonts w:ascii="Times New Roman" w:hAnsi="Times New Roman" w:cs="Times New Roman"/>
          <w:b/>
          <w:sz w:val="24"/>
          <w:szCs w:val="24"/>
        </w:rPr>
      </w:pPr>
      <w:r w:rsidRPr="005F3510">
        <w:rPr>
          <w:rFonts w:ascii="Times New Roman" w:hAnsi="Times New Roman" w:cs="Times New Roman"/>
          <w:b/>
          <w:sz w:val="24"/>
          <w:szCs w:val="24"/>
        </w:rPr>
        <w:t>PART 4 – PAYMENT OF OFFSHORE ELECTRICITY INFRASTRUCTURE LEVY</w:t>
      </w:r>
    </w:p>
    <w:p w14:paraId="5D209FEB" w14:textId="41408F4A" w:rsidR="002F62AF" w:rsidRPr="005F3510" w:rsidRDefault="003C4984" w:rsidP="002F62AF">
      <w:pPr>
        <w:spacing w:before="240" w:after="240"/>
        <w:rPr>
          <w:rFonts w:ascii="Times New Roman" w:hAnsi="Times New Roman" w:cs="Times New Roman"/>
          <w:b/>
          <w:sz w:val="24"/>
          <w:szCs w:val="24"/>
        </w:rPr>
      </w:pPr>
      <w:r>
        <w:rPr>
          <w:rFonts w:ascii="Times New Roman" w:hAnsi="Times New Roman" w:cs="Times New Roman"/>
          <w:b/>
          <w:sz w:val="24"/>
          <w:szCs w:val="24"/>
        </w:rPr>
        <w:t>Section 21</w:t>
      </w:r>
      <w:r w:rsidR="002F62AF" w:rsidRPr="005F3510">
        <w:rPr>
          <w:rFonts w:ascii="Times New Roman" w:hAnsi="Times New Roman" w:cs="Times New Roman"/>
          <w:b/>
          <w:sz w:val="24"/>
          <w:szCs w:val="24"/>
        </w:rPr>
        <w:t xml:space="preserve">0 </w:t>
      </w:r>
      <w:r w:rsidR="007C1A15" w:rsidRPr="005F3510">
        <w:rPr>
          <w:rFonts w:ascii="Times New Roman" w:hAnsi="Times New Roman" w:cs="Times New Roman"/>
          <w:b/>
          <w:sz w:val="24"/>
          <w:szCs w:val="24"/>
        </w:rPr>
        <w:t xml:space="preserve">– </w:t>
      </w:r>
      <w:r w:rsidR="002F62AF" w:rsidRPr="005F3510">
        <w:rPr>
          <w:rFonts w:ascii="Times New Roman" w:hAnsi="Times New Roman" w:cs="Times New Roman"/>
          <w:b/>
          <w:sz w:val="24"/>
          <w:szCs w:val="24"/>
        </w:rPr>
        <w:t>Payment of levy</w:t>
      </w:r>
    </w:p>
    <w:p w14:paraId="751F598A" w14:textId="0D4CBE10" w:rsidR="002F62AF" w:rsidRPr="005F3510" w:rsidRDefault="002F62AF"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As noted above, </w:t>
      </w:r>
      <w:r w:rsidR="00924677" w:rsidRPr="005F3510">
        <w:rPr>
          <w:rFonts w:ascii="Times New Roman" w:hAnsi="Times New Roman" w:cs="Times New Roman"/>
          <w:sz w:val="24"/>
          <w:szCs w:val="24"/>
        </w:rPr>
        <w:t xml:space="preserve">subsection 190(1) of the </w:t>
      </w:r>
      <w:r w:rsidR="003807F1" w:rsidRPr="005F3510">
        <w:rPr>
          <w:rFonts w:ascii="Times New Roman" w:hAnsi="Times New Roman" w:cs="Times New Roman"/>
          <w:sz w:val="24"/>
          <w:szCs w:val="24"/>
        </w:rPr>
        <w:t xml:space="preserve">OEI </w:t>
      </w:r>
      <w:r w:rsidR="00881B54" w:rsidRPr="005F3510">
        <w:rPr>
          <w:rFonts w:ascii="Times New Roman" w:hAnsi="Times New Roman" w:cs="Times New Roman"/>
          <w:sz w:val="24"/>
          <w:szCs w:val="24"/>
        </w:rPr>
        <w:t xml:space="preserve">Act provides that certain </w:t>
      </w:r>
      <w:r w:rsidRPr="005F3510">
        <w:rPr>
          <w:rFonts w:ascii="Times New Roman" w:hAnsi="Times New Roman" w:cs="Times New Roman"/>
          <w:sz w:val="24"/>
          <w:szCs w:val="24"/>
        </w:rPr>
        <w:t xml:space="preserve">OEI participants must pay </w:t>
      </w:r>
      <w:r w:rsidR="00881B54" w:rsidRPr="005F3510">
        <w:rPr>
          <w:rFonts w:ascii="Times New Roman" w:hAnsi="Times New Roman" w:cs="Times New Roman"/>
          <w:sz w:val="24"/>
          <w:szCs w:val="24"/>
        </w:rPr>
        <w:t>an offshore electricity infrastructure levy</w:t>
      </w:r>
      <w:r w:rsidRPr="005F3510">
        <w:rPr>
          <w:rFonts w:ascii="Times New Roman" w:hAnsi="Times New Roman" w:cs="Times New Roman"/>
          <w:sz w:val="24"/>
          <w:szCs w:val="24"/>
        </w:rPr>
        <w:t xml:space="preserve"> where applicable under the OEI Levies Act and associated OEI Levies Reg.</w:t>
      </w:r>
      <w:r w:rsidR="00881B54" w:rsidRPr="005F3510">
        <w:rPr>
          <w:rFonts w:ascii="Times New Roman" w:hAnsi="Times New Roman" w:cs="Times New Roman"/>
          <w:sz w:val="24"/>
          <w:szCs w:val="24"/>
        </w:rPr>
        <w:t xml:space="preserve"> Specifically, subsection 190(1) provides that this levy, where applicable, will be due and payable in accordance</w:t>
      </w:r>
      <w:r w:rsidR="0090117F">
        <w:rPr>
          <w:rFonts w:ascii="Times New Roman" w:hAnsi="Times New Roman" w:cs="Times New Roman"/>
          <w:sz w:val="24"/>
          <w:szCs w:val="24"/>
        </w:rPr>
        <w:t xml:space="preserve"> with the regulations. Section 21</w:t>
      </w:r>
      <w:r w:rsidR="00881B54" w:rsidRPr="005F3510">
        <w:rPr>
          <w:rFonts w:ascii="Times New Roman" w:hAnsi="Times New Roman" w:cs="Times New Roman"/>
          <w:sz w:val="24"/>
          <w:szCs w:val="24"/>
        </w:rPr>
        <w:t xml:space="preserve">0 of the OEI Reg sets out, for the purposes </w:t>
      </w:r>
      <w:r w:rsidR="00924677" w:rsidRPr="005F3510">
        <w:rPr>
          <w:rFonts w:ascii="Times New Roman" w:hAnsi="Times New Roman" w:cs="Times New Roman"/>
          <w:sz w:val="24"/>
          <w:szCs w:val="24"/>
        </w:rPr>
        <w:t xml:space="preserve">of subsection 190(1) of the </w:t>
      </w:r>
      <w:r w:rsidR="003807F1" w:rsidRPr="005F3510">
        <w:rPr>
          <w:rFonts w:ascii="Times New Roman" w:hAnsi="Times New Roman" w:cs="Times New Roman"/>
          <w:sz w:val="24"/>
          <w:szCs w:val="24"/>
        </w:rPr>
        <w:t xml:space="preserve">OEI </w:t>
      </w:r>
      <w:r w:rsidR="00881B54" w:rsidRPr="005F3510">
        <w:rPr>
          <w:rFonts w:ascii="Times New Roman" w:hAnsi="Times New Roman" w:cs="Times New Roman"/>
          <w:sz w:val="24"/>
          <w:szCs w:val="24"/>
        </w:rPr>
        <w:t xml:space="preserve">Act, the terms on which </w:t>
      </w:r>
      <w:r w:rsidR="0045704B" w:rsidRPr="005F3510">
        <w:rPr>
          <w:rFonts w:ascii="Times New Roman" w:hAnsi="Times New Roman" w:cs="Times New Roman"/>
          <w:sz w:val="24"/>
          <w:szCs w:val="24"/>
        </w:rPr>
        <w:t>an</w:t>
      </w:r>
      <w:r w:rsidR="00881B54" w:rsidRPr="005F3510">
        <w:rPr>
          <w:rFonts w:ascii="Times New Roman" w:hAnsi="Times New Roman" w:cs="Times New Roman"/>
          <w:sz w:val="24"/>
          <w:szCs w:val="24"/>
        </w:rPr>
        <w:t xml:space="preserve"> offshore electricity infrastructure levy will be due and payable.</w:t>
      </w:r>
    </w:p>
    <w:p w14:paraId="36CC1C62" w14:textId="2E4CE53A" w:rsidR="008F6FC9" w:rsidRPr="005F3510" w:rsidRDefault="00881B54"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Subsection</w:t>
      </w:r>
      <w:r w:rsidR="008F6FC9" w:rsidRPr="005F3510">
        <w:rPr>
          <w:rFonts w:ascii="Times New Roman" w:hAnsi="Times New Roman" w:cs="Times New Roman"/>
          <w:sz w:val="24"/>
          <w:szCs w:val="24"/>
        </w:rPr>
        <w:t xml:space="preserve"> </w:t>
      </w:r>
      <w:r w:rsidR="0090117F">
        <w:rPr>
          <w:rFonts w:ascii="Times New Roman" w:hAnsi="Times New Roman" w:cs="Times New Roman"/>
          <w:sz w:val="24"/>
          <w:szCs w:val="24"/>
        </w:rPr>
        <w:t>21</w:t>
      </w:r>
      <w:r w:rsidRPr="005F3510">
        <w:rPr>
          <w:rFonts w:ascii="Times New Roman" w:hAnsi="Times New Roman" w:cs="Times New Roman"/>
          <w:sz w:val="24"/>
          <w:szCs w:val="24"/>
        </w:rPr>
        <w:t xml:space="preserve">0(2) provides that a levy payable for a particular period is due and payable 30 days after the beginning of </w:t>
      </w:r>
      <w:r w:rsidR="00E235BF" w:rsidRPr="005F3510">
        <w:rPr>
          <w:rFonts w:ascii="Times New Roman" w:hAnsi="Times New Roman" w:cs="Times New Roman"/>
          <w:sz w:val="24"/>
          <w:szCs w:val="24"/>
        </w:rPr>
        <w:t>that</w:t>
      </w:r>
      <w:r w:rsidRPr="005F3510">
        <w:rPr>
          <w:rFonts w:ascii="Times New Roman" w:hAnsi="Times New Roman" w:cs="Times New Roman"/>
          <w:sz w:val="24"/>
          <w:szCs w:val="24"/>
        </w:rPr>
        <w:t xml:space="preserve"> period</w:t>
      </w:r>
      <w:r w:rsidR="00E235BF" w:rsidRPr="005F3510">
        <w:rPr>
          <w:rFonts w:ascii="Times New Roman" w:hAnsi="Times New Roman" w:cs="Times New Roman"/>
          <w:sz w:val="24"/>
          <w:szCs w:val="24"/>
        </w:rPr>
        <w:t xml:space="preserve">. For example, if a levy applied </w:t>
      </w:r>
      <w:r w:rsidR="0045704B" w:rsidRPr="005F3510">
        <w:rPr>
          <w:rFonts w:ascii="Times New Roman" w:hAnsi="Times New Roman" w:cs="Times New Roman"/>
          <w:sz w:val="24"/>
          <w:szCs w:val="24"/>
        </w:rPr>
        <w:t>to a licence holder</w:t>
      </w:r>
      <w:r w:rsidR="00E235BF" w:rsidRPr="005F3510">
        <w:rPr>
          <w:rFonts w:ascii="Times New Roman" w:hAnsi="Times New Roman" w:cs="Times New Roman"/>
          <w:sz w:val="24"/>
          <w:szCs w:val="24"/>
        </w:rPr>
        <w:t xml:space="preserve"> </w:t>
      </w:r>
      <w:r w:rsidR="0045704B" w:rsidRPr="005F3510">
        <w:rPr>
          <w:rFonts w:ascii="Times New Roman" w:hAnsi="Times New Roman" w:cs="Times New Roman"/>
          <w:sz w:val="24"/>
          <w:szCs w:val="24"/>
        </w:rPr>
        <w:t>for each 12 month period they held that licence, the levy</w:t>
      </w:r>
      <w:r w:rsidR="00E235BF" w:rsidRPr="005F3510">
        <w:rPr>
          <w:rFonts w:ascii="Times New Roman" w:hAnsi="Times New Roman" w:cs="Times New Roman"/>
          <w:sz w:val="24"/>
          <w:szCs w:val="24"/>
        </w:rPr>
        <w:t xml:space="preserve"> would </w:t>
      </w:r>
      <w:r w:rsidR="0045704B" w:rsidRPr="005F3510">
        <w:rPr>
          <w:rFonts w:ascii="Times New Roman" w:hAnsi="Times New Roman" w:cs="Times New Roman"/>
          <w:sz w:val="24"/>
          <w:szCs w:val="24"/>
        </w:rPr>
        <w:t xml:space="preserve">first </w:t>
      </w:r>
      <w:r w:rsidR="00E235BF" w:rsidRPr="005F3510">
        <w:rPr>
          <w:rFonts w:ascii="Times New Roman" w:hAnsi="Times New Roman" w:cs="Times New Roman"/>
          <w:sz w:val="24"/>
          <w:szCs w:val="24"/>
        </w:rPr>
        <w:t xml:space="preserve">become due and payable 30 days after the commencement of that </w:t>
      </w:r>
      <w:r w:rsidR="0045704B" w:rsidRPr="005F3510">
        <w:rPr>
          <w:rFonts w:ascii="Times New Roman" w:hAnsi="Times New Roman" w:cs="Times New Roman"/>
          <w:sz w:val="24"/>
          <w:szCs w:val="24"/>
        </w:rPr>
        <w:t>licence, and would then be due and payable annually on that same day for every subsequent year the licence was held.</w:t>
      </w:r>
      <w:r w:rsidR="00B126B3" w:rsidRPr="005F3510">
        <w:rPr>
          <w:rFonts w:ascii="Times New Roman" w:hAnsi="Times New Roman" w:cs="Times New Roman"/>
          <w:sz w:val="24"/>
          <w:szCs w:val="24"/>
        </w:rPr>
        <w:t xml:space="preserve"> Note that the levies payable for a particular period are prescribed in sections </w:t>
      </w:r>
      <w:r w:rsidR="003807F1" w:rsidRPr="005F3510">
        <w:rPr>
          <w:rFonts w:ascii="Times New Roman" w:hAnsi="Times New Roman" w:cs="Times New Roman"/>
          <w:sz w:val="24"/>
          <w:szCs w:val="24"/>
        </w:rPr>
        <w:t>5</w:t>
      </w:r>
      <w:r w:rsidR="00B126B3" w:rsidRPr="005F3510">
        <w:rPr>
          <w:rFonts w:ascii="Times New Roman" w:hAnsi="Times New Roman" w:cs="Times New Roman"/>
          <w:sz w:val="24"/>
          <w:szCs w:val="24"/>
        </w:rPr>
        <w:t xml:space="preserve"> to </w:t>
      </w:r>
      <w:r w:rsidR="003807F1" w:rsidRPr="005F3510">
        <w:rPr>
          <w:rFonts w:ascii="Times New Roman" w:hAnsi="Times New Roman" w:cs="Times New Roman"/>
          <w:sz w:val="24"/>
          <w:szCs w:val="24"/>
        </w:rPr>
        <w:t>8</w:t>
      </w:r>
      <w:r w:rsidR="00B126B3" w:rsidRPr="005F3510">
        <w:rPr>
          <w:rFonts w:ascii="Times New Roman" w:hAnsi="Times New Roman" w:cs="Times New Roman"/>
          <w:sz w:val="24"/>
          <w:szCs w:val="24"/>
        </w:rPr>
        <w:t xml:space="preserve"> of the OEI Levies Reg.</w:t>
      </w:r>
    </w:p>
    <w:p w14:paraId="7C689ADD" w14:textId="54241BB1" w:rsidR="002C6A31" w:rsidRPr="005F3510" w:rsidRDefault="0090117F" w:rsidP="00132314">
      <w:pPr>
        <w:spacing w:before="240" w:after="240"/>
        <w:rPr>
          <w:rFonts w:ascii="Times New Roman" w:hAnsi="Times New Roman" w:cs="Times New Roman"/>
          <w:sz w:val="24"/>
          <w:szCs w:val="24"/>
        </w:rPr>
      </w:pPr>
      <w:r>
        <w:rPr>
          <w:rFonts w:ascii="Times New Roman" w:hAnsi="Times New Roman" w:cs="Times New Roman"/>
          <w:sz w:val="24"/>
          <w:szCs w:val="24"/>
        </w:rPr>
        <w:t>Subsection 21</w:t>
      </w:r>
      <w:r w:rsidR="00E235BF" w:rsidRPr="005F3510">
        <w:rPr>
          <w:rFonts w:ascii="Times New Roman" w:hAnsi="Times New Roman" w:cs="Times New Roman"/>
          <w:sz w:val="24"/>
          <w:szCs w:val="24"/>
        </w:rPr>
        <w:t>0(3) provides that, if a licence area increases during a levy period, any additional amount of levy that is consequently required becomes due and payable 30 days after the licence area was increased.</w:t>
      </w:r>
      <w:r w:rsidR="00B126B3" w:rsidRPr="005F3510">
        <w:rPr>
          <w:rFonts w:ascii="Times New Roman" w:hAnsi="Times New Roman" w:cs="Times New Roman"/>
          <w:sz w:val="24"/>
          <w:szCs w:val="24"/>
        </w:rPr>
        <w:t xml:space="preserve"> Note that the </w:t>
      </w:r>
      <w:r w:rsidR="009323C3" w:rsidRPr="005F3510">
        <w:rPr>
          <w:rFonts w:ascii="Times New Roman" w:hAnsi="Times New Roman" w:cs="Times New Roman"/>
          <w:sz w:val="24"/>
          <w:szCs w:val="24"/>
        </w:rPr>
        <w:t>adjustment</w:t>
      </w:r>
      <w:r w:rsidR="00B126B3" w:rsidRPr="005F3510">
        <w:rPr>
          <w:rFonts w:ascii="Times New Roman" w:hAnsi="Times New Roman" w:cs="Times New Roman"/>
          <w:sz w:val="24"/>
          <w:szCs w:val="24"/>
        </w:rPr>
        <w:t xml:space="preserve"> of </w:t>
      </w:r>
      <w:r w:rsidR="009323C3" w:rsidRPr="005F3510">
        <w:rPr>
          <w:rFonts w:ascii="Times New Roman" w:hAnsi="Times New Roman" w:cs="Times New Roman"/>
          <w:sz w:val="24"/>
          <w:szCs w:val="24"/>
        </w:rPr>
        <w:t xml:space="preserve">levies following a change </w:t>
      </w:r>
      <w:r w:rsidR="00B126B3" w:rsidRPr="005F3510">
        <w:rPr>
          <w:rFonts w:ascii="Times New Roman" w:hAnsi="Times New Roman" w:cs="Times New Roman"/>
          <w:sz w:val="24"/>
          <w:szCs w:val="24"/>
        </w:rPr>
        <w:t xml:space="preserve">in licence area is covered in section </w:t>
      </w:r>
      <w:r w:rsidR="003807F1" w:rsidRPr="005F3510">
        <w:rPr>
          <w:rFonts w:ascii="Times New Roman" w:hAnsi="Times New Roman" w:cs="Times New Roman"/>
          <w:sz w:val="24"/>
          <w:szCs w:val="24"/>
        </w:rPr>
        <w:t>10</w:t>
      </w:r>
      <w:r w:rsidR="00B126B3" w:rsidRPr="005F3510">
        <w:rPr>
          <w:rFonts w:ascii="Times New Roman" w:hAnsi="Times New Roman" w:cs="Times New Roman"/>
          <w:sz w:val="24"/>
          <w:szCs w:val="24"/>
        </w:rPr>
        <w:t xml:space="preserve"> of the OEI Levies Reg.</w:t>
      </w:r>
    </w:p>
    <w:p w14:paraId="371F17B6" w14:textId="76CD5D7C" w:rsidR="002F62AF" w:rsidRPr="005F3510" w:rsidRDefault="0090117F" w:rsidP="00132314">
      <w:pPr>
        <w:spacing w:before="240" w:after="240"/>
        <w:rPr>
          <w:rFonts w:ascii="Times New Roman" w:hAnsi="Times New Roman" w:cs="Times New Roman"/>
          <w:sz w:val="24"/>
          <w:szCs w:val="24"/>
        </w:rPr>
      </w:pPr>
      <w:r>
        <w:rPr>
          <w:rFonts w:ascii="Times New Roman" w:hAnsi="Times New Roman" w:cs="Times New Roman"/>
          <w:sz w:val="24"/>
          <w:szCs w:val="24"/>
        </w:rPr>
        <w:lastRenderedPageBreak/>
        <w:t>Subsection 21</w:t>
      </w:r>
      <w:r w:rsidR="00EF3F88" w:rsidRPr="005F3510">
        <w:rPr>
          <w:rFonts w:ascii="Times New Roman" w:hAnsi="Times New Roman" w:cs="Times New Roman"/>
          <w:sz w:val="24"/>
          <w:szCs w:val="24"/>
        </w:rPr>
        <w:t xml:space="preserve">0(4) provides for who levies should be paid to. It provides that annual licence </w:t>
      </w:r>
      <w:r w:rsidR="00945144" w:rsidRPr="005F3510">
        <w:rPr>
          <w:rFonts w:ascii="Times New Roman" w:hAnsi="Times New Roman" w:cs="Times New Roman"/>
          <w:sz w:val="24"/>
          <w:szCs w:val="24"/>
        </w:rPr>
        <w:t xml:space="preserve">levies </w:t>
      </w:r>
      <w:r w:rsidR="00EF3F88" w:rsidRPr="005F3510">
        <w:rPr>
          <w:rFonts w:ascii="Times New Roman" w:hAnsi="Times New Roman" w:cs="Times New Roman"/>
          <w:sz w:val="24"/>
          <w:szCs w:val="24"/>
        </w:rPr>
        <w:t xml:space="preserve">and </w:t>
      </w:r>
      <w:r w:rsidR="00945144" w:rsidRPr="005F3510">
        <w:rPr>
          <w:rFonts w:ascii="Times New Roman" w:hAnsi="Times New Roman" w:cs="Times New Roman"/>
          <w:sz w:val="24"/>
          <w:szCs w:val="24"/>
        </w:rPr>
        <w:t xml:space="preserve">annual </w:t>
      </w:r>
      <w:r w:rsidR="00EF3F88" w:rsidRPr="005F3510">
        <w:rPr>
          <w:rFonts w:ascii="Times New Roman" w:hAnsi="Times New Roman" w:cs="Times New Roman"/>
          <w:sz w:val="24"/>
          <w:szCs w:val="24"/>
        </w:rPr>
        <w:t>Commonwealth levies</w:t>
      </w:r>
      <w:r w:rsidR="00945144" w:rsidRPr="005F3510">
        <w:rPr>
          <w:rStyle w:val="FootnoteReference"/>
          <w:rFonts w:ascii="Times New Roman" w:hAnsi="Times New Roman" w:cs="Times New Roman"/>
          <w:sz w:val="24"/>
          <w:szCs w:val="24"/>
        </w:rPr>
        <w:footnoteReference w:id="2"/>
      </w:r>
      <w:r w:rsidR="00EF3F88" w:rsidRPr="005F3510">
        <w:rPr>
          <w:rFonts w:ascii="Times New Roman" w:hAnsi="Times New Roman" w:cs="Times New Roman"/>
          <w:sz w:val="24"/>
          <w:szCs w:val="24"/>
        </w:rPr>
        <w:t xml:space="preserve"> should be paid to the Registrar, and annual compliance levies should be paid to the Regulator. It is expected that the Registrar and/or Regulator </w:t>
      </w:r>
      <w:r w:rsidR="000E5D92" w:rsidRPr="005F3510">
        <w:rPr>
          <w:rFonts w:ascii="Times New Roman" w:hAnsi="Times New Roman" w:cs="Times New Roman"/>
          <w:sz w:val="24"/>
          <w:szCs w:val="24"/>
        </w:rPr>
        <w:t xml:space="preserve">(as applicable) </w:t>
      </w:r>
      <w:r w:rsidR="00EF3F88" w:rsidRPr="005F3510">
        <w:rPr>
          <w:rFonts w:ascii="Times New Roman" w:hAnsi="Times New Roman" w:cs="Times New Roman"/>
          <w:sz w:val="24"/>
          <w:szCs w:val="24"/>
        </w:rPr>
        <w:t>will inform affected entities as to the quantum of any levies that are payable and the required method of payment.</w:t>
      </w:r>
    </w:p>
    <w:p w14:paraId="5BC6D931" w14:textId="58A4EDA8" w:rsidR="002F62AF" w:rsidRPr="005F3510" w:rsidRDefault="0090117F" w:rsidP="002F62AF">
      <w:pPr>
        <w:spacing w:before="240" w:after="240"/>
        <w:rPr>
          <w:rFonts w:ascii="Times New Roman" w:hAnsi="Times New Roman" w:cs="Times New Roman"/>
          <w:b/>
          <w:sz w:val="24"/>
          <w:szCs w:val="24"/>
        </w:rPr>
      </w:pPr>
      <w:r>
        <w:rPr>
          <w:rFonts w:ascii="Times New Roman" w:hAnsi="Times New Roman" w:cs="Times New Roman"/>
          <w:b/>
          <w:sz w:val="24"/>
          <w:szCs w:val="24"/>
        </w:rPr>
        <w:t>Section 21</w:t>
      </w:r>
      <w:r w:rsidR="002F62AF" w:rsidRPr="005F3510">
        <w:rPr>
          <w:rFonts w:ascii="Times New Roman" w:hAnsi="Times New Roman" w:cs="Times New Roman"/>
          <w:b/>
          <w:sz w:val="24"/>
          <w:szCs w:val="24"/>
        </w:rPr>
        <w:t xml:space="preserve">5 </w:t>
      </w:r>
      <w:r w:rsidR="007C1A15" w:rsidRPr="005F3510">
        <w:rPr>
          <w:rFonts w:ascii="Times New Roman" w:hAnsi="Times New Roman" w:cs="Times New Roman"/>
          <w:b/>
          <w:sz w:val="24"/>
          <w:szCs w:val="24"/>
        </w:rPr>
        <w:t xml:space="preserve">– </w:t>
      </w:r>
      <w:r w:rsidR="002F62AF" w:rsidRPr="005F3510">
        <w:rPr>
          <w:rFonts w:ascii="Times New Roman" w:hAnsi="Times New Roman" w:cs="Times New Roman"/>
          <w:b/>
          <w:sz w:val="24"/>
          <w:szCs w:val="24"/>
        </w:rPr>
        <w:t>Refunds of levy</w:t>
      </w:r>
    </w:p>
    <w:p w14:paraId="10C5D729" w14:textId="3096264D" w:rsidR="00C33217" w:rsidRPr="005F3510" w:rsidRDefault="00924677"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Subsection 190(2) of the </w:t>
      </w:r>
      <w:r w:rsidR="003807F1" w:rsidRPr="005F3510">
        <w:rPr>
          <w:rFonts w:ascii="Times New Roman" w:hAnsi="Times New Roman" w:cs="Times New Roman"/>
          <w:sz w:val="24"/>
          <w:szCs w:val="24"/>
        </w:rPr>
        <w:t xml:space="preserve">OEI </w:t>
      </w:r>
      <w:r w:rsidR="00737036" w:rsidRPr="005F3510">
        <w:rPr>
          <w:rFonts w:ascii="Times New Roman" w:hAnsi="Times New Roman" w:cs="Times New Roman"/>
          <w:sz w:val="24"/>
          <w:szCs w:val="24"/>
        </w:rPr>
        <w:t>Act provides that the regulations may allow for the remittal or refund of all or part of an offshore electricity infrastructure levy payable un</w:t>
      </w:r>
      <w:r w:rsidR="0090117F">
        <w:rPr>
          <w:rFonts w:ascii="Times New Roman" w:hAnsi="Times New Roman" w:cs="Times New Roman"/>
          <w:sz w:val="24"/>
          <w:szCs w:val="24"/>
        </w:rPr>
        <w:t>der subsection 190(1). Section 21</w:t>
      </w:r>
      <w:r w:rsidR="00737036" w:rsidRPr="005F3510">
        <w:rPr>
          <w:rFonts w:ascii="Times New Roman" w:hAnsi="Times New Roman" w:cs="Times New Roman"/>
          <w:sz w:val="24"/>
          <w:szCs w:val="24"/>
        </w:rPr>
        <w:t xml:space="preserve">5 of the OEI Reg sets out, for </w:t>
      </w:r>
      <w:r w:rsidR="007A5DF6" w:rsidRPr="005F3510">
        <w:rPr>
          <w:rFonts w:ascii="Times New Roman" w:hAnsi="Times New Roman" w:cs="Times New Roman"/>
          <w:sz w:val="24"/>
          <w:szCs w:val="24"/>
        </w:rPr>
        <w:t>the purposes of subsection 190(2</w:t>
      </w:r>
      <w:r w:rsidR="00737036" w:rsidRPr="005F3510">
        <w:rPr>
          <w:rFonts w:ascii="Times New Roman" w:hAnsi="Times New Roman" w:cs="Times New Roman"/>
          <w:sz w:val="24"/>
          <w:szCs w:val="24"/>
        </w:rPr>
        <w:t xml:space="preserve">) of the OEI Act, the terms on which an offshore electricity infrastructure levy will be </w:t>
      </w:r>
      <w:r w:rsidR="007A5DF6" w:rsidRPr="005F3510">
        <w:rPr>
          <w:rFonts w:ascii="Times New Roman" w:hAnsi="Times New Roman" w:cs="Times New Roman"/>
          <w:sz w:val="24"/>
          <w:szCs w:val="24"/>
        </w:rPr>
        <w:t>refunded</w:t>
      </w:r>
      <w:r w:rsidR="00737036" w:rsidRPr="005F3510">
        <w:rPr>
          <w:rFonts w:ascii="Times New Roman" w:hAnsi="Times New Roman" w:cs="Times New Roman"/>
          <w:sz w:val="24"/>
          <w:szCs w:val="24"/>
        </w:rPr>
        <w:t>.</w:t>
      </w:r>
    </w:p>
    <w:p w14:paraId="69EDF41A" w14:textId="3B5B981F" w:rsidR="007A5DF6" w:rsidRPr="005F3510" w:rsidRDefault="0090117F" w:rsidP="00132314">
      <w:pPr>
        <w:spacing w:before="240" w:after="240"/>
        <w:rPr>
          <w:rFonts w:ascii="Times New Roman" w:hAnsi="Times New Roman" w:cs="Times New Roman"/>
          <w:sz w:val="24"/>
          <w:szCs w:val="24"/>
        </w:rPr>
      </w:pPr>
      <w:r>
        <w:rPr>
          <w:rFonts w:ascii="Times New Roman" w:hAnsi="Times New Roman" w:cs="Times New Roman"/>
          <w:sz w:val="24"/>
          <w:szCs w:val="24"/>
        </w:rPr>
        <w:t>Subsection 21</w:t>
      </w:r>
      <w:r w:rsidR="00B126B3" w:rsidRPr="005F3510">
        <w:rPr>
          <w:rFonts w:ascii="Times New Roman" w:hAnsi="Times New Roman" w:cs="Times New Roman"/>
          <w:sz w:val="24"/>
          <w:szCs w:val="24"/>
        </w:rPr>
        <w:t xml:space="preserve">5(2) provides that, where a levy is overpaid, the person to whom the levy was paid must refund the </w:t>
      </w:r>
      <w:r w:rsidR="00945144" w:rsidRPr="005F3510">
        <w:rPr>
          <w:rFonts w:ascii="Times New Roman" w:hAnsi="Times New Roman" w:cs="Times New Roman"/>
          <w:sz w:val="24"/>
          <w:szCs w:val="24"/>
        </w:rPr>
        <w:t>overpaid</w:t>
      </w:r>
      <w:r w:rsidR="00B126B3" w:rsidRPr="005F3510">
        <w:rPr>
          <w:rFonts w:ascii="Times New Roman" w:hAnsi="Times New Roman" w:cs="Times New Roman"/>
          <w:sz w:val="24"/>
          <w:szCs w:val="24"/>
        </w:rPr>
        <w:t xml:space="preserve"> amount.</w:t>
      </w:r>
    </w:p>
    <w:p w14:paraId="05531EF0" w14:textId="7426595B" w:rsidR="00B126B3" w:rsidRPr="005F3510" w:rsidRDefault="0090117F" w:rsidP="00132314">
      <w:pPr>
        <w:spacing w:before="240" w:after="240"/>
        <w:rPr>
          <w:rFonts w:ascii="Times New Roman" w:hAnsi="Times New Roman" w:cs="Times New Roman"/>
          <w:sz w:val="24"/>
          <w:szCs w:val="24"/>
        </w:rPr>
      </w:pPr>
      <w:r>
        <w:rPr>
          <w:rFonts w:ascii="Times New Roman" w:hAnsi="Times New Roman" w:cs="Times New Roman"/>
          <w:sz w:val="24"/>
          <w:szCs w:val="24"/>
        </w:rPr>
        <w:t>Subsection 21</w:t>
      </w:r>
      <w:r w:rsidR="00B126B3" w:rsidRPr="005F3510">
        <w:rPr>
          <w:rFonts w:ascii="Times New Roman" w:hAnsi="Times New Roman" w:cs="Times New Roman"/>
          <w:sz w:val="24"/>
          <w:szCs w:val="24"/>
        </w:rPr>
        <w:t>5(3) provides the circumstances in which a levy is considered to have been overpaid. These are as follows:</w:t>
      </w:r>
    </w:p>
    <w:p w14:paraId="5FA5EFB0" w14:textId="1D1F6426" w:rsidR="00B126B3" w:rsidRPr="005F3510" w:rsidRDefault="00B126B3" w:rsidP="00B126B3">
      <w:pPr>
        <w:pStyle w:val="ListParagraph"/>
        <w:numPr>
          <w:ilvl w:val="0"/>
          <w:numId w:val="14"/>
        </w:numPr>
        <w:spacing w:before="240" w:after="240"/>
        <w:rPr>
          <w:rFonts w:ascii="Times New Roman" w:hAnsi="Times New Roman" w:cs="Times New Roman"/>
          <w:sz w:val="24"/>
          <w:szCs w:val="24"/>
        </w:rPr>
      </w:pPr>
      <w:r w:rsidRPr="005F3510">
        <w:rPr>
          <w:rFonts w:ascii="Times New Roman" w:hAnsi="Times New Roman" w:cs="Times New Roman"/>
          <w:sz w:val="24"/>
          <w:szCs w:val="24"/>
        </w:rPr>
        <w:t>Where the person paying the levy accidentally paid too much.</w:t>
      </w:r>
    </w:p>
    <w:p w14:paraId="0554B138" w14:textId="7CAC697D" w:rsidR="00B126B3" w:rsidRPr="005F3510" w:rsidRDefault="00B126B3" w:rsidP="00B126B3">
      <w:pPr>
        <w:pStyle w:val="ListParagraph"/>
        <w:numPr>
          <w:ilvl w:val="0"/>
          <w:numId w:val="14"/>
        </w:numPr>
        <w:spacing w:before="240" w:after="240"/>
        <w:rPr>
          <w:rFonts w:ascii="Times New Roman" w:hAnsi="Times New Roman" w:cs="Times New Roman"/>
          <w:sz w:val="24"/>
          <w:szCs w:val="24"/>
        </w:rPr>
      </w:pPr>
      <w:r w:rsidRPr="005F3510">
        <w:rPr>
          <w:rFonts w:ascii="Times New Roman" w:hAnsi="Times New Roman" w:cs="Times New Roman"/>
          <w:sz w:val="24"/>
          <w:szCs w:val="24"/>
        </w:rPr>
        <w:t>Where a levy is paid by a licence holder for a particular period of time, and the licence is subsequently held for less than this period of time (for example, because it is canc</w:t>
      </w:r>
      <w:r w:rsidR="009323C3" w:rsidRPr="005F3510">
        <w:rPr>
          <w:rFonts w:ascii="Times New Roman" w:hAnsi="Times New Roman" w:cs="Times New Roman"/>
          <w:sz w:val="24"/>
          <w:szCs w:val="24"/>
        </w:rPr>
        <w:t>elled or surrendered). Note that the adjustment of levies following a change in licen</w:t>
      </w:r>
      <w:r w:rsidR="003807F1" w:rsidRPr="005F3510">
        <w:rPr>
          <w:rFonts w:ascii="Times New Roman" w:hAnsi="Times New Roman" w:cs="Times New Roman"/>
          <w:sz w:val="24"/>
          <w:szCs w:val="24"/>
        </w:rPr>
        <w:t>ce term is covered in section 9</w:t>
      </w:r>
      <w:r w:rsidR="009323C3" w:rsidRPr="005F3510">
        <w:rPr>
          <w:rFonts w:ascii="Times New Roman" w:hAnsi="Times New Roman" w:cs="Times New Roman"/>
          <w:sz w:val="24"/>
          <w:szCs w:val="24"/>
        </w:rPr>
        <w:t xml:space="preserve"> of the OEI Levies Reg.</w:t>
      </w:r>
    </w:p>
    <w:p w14:paraId="7515D367" w14:textId="1F4E9476" w:rsidR="009323C3" w:rsidRPr="005F3510" w:rsidRDefault="009323C3" w:rsidP="00B126B3">
      <w:pPr>
        <w:pStyle w:val="ListParagraph"/>
        <w:numPr>
          <w:ilvl w:val="0"/>
          <w:numId w:val="14"/>
        </w:numPr>
        <w:spacing w:before="240" w:after="240"/>
        <w:rPr>
          <w:rFonts w:ascii="Times New Roman" w:hAnsi="Times New Roman" w:cs="Times New Roman"/>
          <w:sz w:val="24"/>
          <w:szCs w:val="24"/>
        </w:rPr>
      </w:pPr>
      <w:r w:rsidRPr="005F3510">
        <w:rPr>
          <w:rFonts w:ascii="Times New Roman" w:hAnsi="Times New Roman" w:cs="Times New Roman"/>
          <w:sz w:val="24"/>
          <w:szCs w:val="24"/>
        </w:rPr>
        <w:t>Where a levy is paid by a licence holder for a particular licence area for a particular period of time, and the licence area subsequently decreases during this period of time. Note that the adjustment of levies following a change in licen</w:t>
      </w:r>
      <w:r w:rsidR="003807F1" w:rsidRPr="005F3510">
        <w:rPr>
          <w:rFonts w:ascii="Times New Roman" w:hAnsi="Times New Roman" w:cs="Times New Roman"/>
          <w:sz w:val="24"/>
          <w:szCs w:val="24"/>
        </w:rPr>
        <w:t>ce area is covered in section 10</w:t>
      </w:r>
      <w:r w:rsidRPr="005F3510">
        <w:rPr>
          <w:rFonts w:ascii="Times New Roman" w:hAnsi="Times New Roman" w:cs="Times New Roman"/>
          <w:sz w:val="24"/>
          <w:szCs w:val="24"/>
        </w:rPr>
        <w:t xml:space="preserve"> of the OEI Levies Reg.</w:t>
      </w:r>
    </w:p>
    <w:p w14:paraId="1344E5DE" w14:textId="60831092" w:rsidR="00B126B3" w:rsidRPr="005F3510" w:rsidRDefault="00B126B3"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Note that these provisions are not exhaustive, meaning that there may be further circumstances not prescribed by subsecti</w:t>
      </w:r>
      <w:r w:rsidR="0090117F">
        <w:rPr>
          <w:rFonts w:ascii="Times New Roman" w:hAnsi="Times New Roman" w:cs="Times New Roman"/>
          <w:sz w:val="24"/>
          <w:szCs w:val="24"/>
        </w:rPr>
        <w:t>on 21</w:t>
      </w:r>
      <w:r w:rsidRPr="005F3510">
        <w:rPr>
          <w:rFonts w:ascii="Times New Roman" w:hAnsi="Times New Roman" w:cs="Times New Roman"/>
          <w:sz w:val="24"/>
          <w:szCs w:val="24"/>
        </w:rPr>
        <w:t>5(3) in which a levy is considered to have been overpaid.</w:t>
      </w:r>
    </w:p>
    <w:p w14:paraId="63844FD2" w14:textId="027D56BB" w:rsidR="00574BF8" w:rsidRPr="005F3510" w:rsidRDefault="0090117F" w:rsidP="00574BF8">
      <w:pPr>
        <w:spacing w:before="240" w:after="240"/>
        <w:rPr>
          <w:rFonts w:ascii="Times New Roman" w:hAnsi="Times New Roman" w:cs="Times New Roman"/>
          <w:b/>
          <w:sz w:val="24"/>
          <w:szCs w:val="24"/>
        </w:rPr>
      </w:pPr>
      <w:r>
        <w:rPr>
          <w:rFonts w:ascii="Times New Roman" w:hAnsi="Times New Roman" w:cs="Times New Roman"/>
          <w:b/>
          <w:sz w:val="24"/>
          <w:szCs w:val="24"/>
        </w:rPr>
        <w:t>Section 220</w:t>
      </w:r>
      <w:r w:rsidR="00574BF8" w:rsidRPr="005F3510">
        <w:rPr>
          <w:rFonts w:ascii="Times New Roman" w:hAnsi="Times New Roman" w:cs="Times New Roman"/>
          <w:b/>
          <w:sz w:val="24"/>
          <w:szCs w:val="24"/>
        </w:rPr>
        <w:t xml:space="preserve"> </w:t>
      </w:r>
      <w:r w:rsidR="007C1A15" w:rsidRPr="005F3510">
        <w:rPr>
          <w:rFonts w:ascii="Times New Roman" w:hAnsi="Times New Roman" w:cs="Times New Roman"/>
          <w:b/>
          <w:sz w:val="24"/>
          <w:szCs w:val="24"/>
        </w:rPr>
        <w:t xml:space="preserve">– </w:t>
      </w:r>
      <w:r w:rsidR="00574BF8" w:rsidRPr="005F3510">
        <w:rPr>
          <w:rFonts w:ascii="Times New Roman" w:hAnsi="Times New Roman" w:cs="Times New Roman"/>
          <w:b/>
          <w:sz w:val="24"/>
          <w:szCs w:val="24"/>
        </w:rPr>
        <w:t>Unpaid levy—performance and exercise of functions and powers</w:t>
      </w:r>
    </w:p>
    <w:p w14:paraId="2B5C813F" w14:textId="489256F8" w:rsidR="00574BF8" w:rsidRPr="005F3510" w:rsidRDefault="00924677" w:rsidP="00132314">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Paragraph 190(8)(b) of the </w:t>
      </w:r>
      <w:r w:rsidR="003807F1" w:rsidRPr="005F3510">
        <w:rPr>
          <w:rFonts w:ascii="Times New Roman" w:hAnsi="Times New Roman" w:cs="Times New Roman"/>
          <w:sz w:val="24"/>
          <w:szCs w:val="24"/>
        </w:rPr>
        <w:t xml:space="preserve">OEI </w:t>
      </w:r>
      <w:r w:rsidRPr="005F3510">
        <w:rPr>
          <w:rFonts w:ascii="Times New Roman" w:hAnsi="Times New Roman" w:cs="Times New Roman"/>
          <w:sz w:val="24"/>
          <w:szCs w:val="24"/>
        </w:rPr>
        <w:t>A</w:t>
      </w:r>
      <w:r w:rsidR="008830AB" w:rsidRPr="005F3510">
        <w:rPr>
          <w:rFonts w:ascii="Times New Roman" w:hAnsi="Times New Roman" w:cs="Times New Roman"/>
          <w:sz w:val="24"/>
          <w:szCs w:val="24"/>
        </w:rPr>
        <w:t>ct provides that the regulations may allow for the Minister, Registrar or Regulator to decline to perform a function or exercise a power until a levy is paid.</w:t>
      </w:r>
    </w:p>
    <w:p w14:paraId="20F6D41E" w14:textId="52D3FAF1" w:rsidR="00574BF8" w:rsidRPr="005F3510" w:rsidRDefault="0090117F" w:rsidP="00132314">
      <w:pPr>
        <w:spacing w:before="240" w:after="240"/>
        <w:rPr>
          <w:rFonts w:ascii="Times New Roman" w:hAnsi="Times New Roman" w:cs="Times New Roman"/>
          <w:sz w:val="24"/>
          <w:szCs w:val="24"/>
        </w:rPr>
      </w:pPr>
      <w:r>
        <w:rPr>
          <w:rFonts w:ascii="Times New Roman" w:hAnsi="Times New Roman" w:cs="Times New Roman"/>
          <w:sz w:val="24"/>
          <w:szCs w:val="24"/>
        </w:rPr>
        <w:t>Section 220</w:t>
      </w:r>
      <w:r w:rsidR="008830AB" w:rsidRPr="005F3510">
        <w:rPr>
          <w:rFonts w:ascii="Times New Roman" w:hAnsi="Times New Roman" w:cs="Times New Roman"/>
          <w:sz w:val="24"/>
          <w:szCs w:val="24"/>
        </w:rPr>
        <w:t xml:space="preserve"> of the OEI Reg provides, for the purposes o</w:t>
      </w:r>
      <w:r w:rsidR="00924677" w:rsidRPr="005F3510">
        <w:rPr>
          <w:rFonts w:ascii="Times New Roman" w:hAnsi="Times New Roman" w:cs="Times New Roman"/>
          <w:sz w:val="24"/>
          <w:szCs w:val="24"/>
        </w:rPr>
        <w:t>f paragraph 190(8)(b) of the</w:t>
      </w:r>
      <w:r w:rsidR="008830AB" w:rsidRPr="005F3510">
        <w:rPr>
          <w:rFonts w:ascii="Times New Roman" w:hAnsi="Times New Roman" w:cs="Times New Roman"/>
          <w:sz w:val="24"/>
          <w:szCs w:val="24"/>
        </w:rPr>
        <w:t xml:space="preserve"> </w:t>
      </w:r>
      <w:r w:rsidR="003807F1" w:rsidRPr="005F3510">
        <w:rPr>
          <w:rFonts w:ascii="Times New Roman" w:hAnsi="Times New Roman" w:cs="Times New Roman"/>
          <w:sz w:val="24"/>
          <w:szCs w:val="24"/>
        </w:rPr>
        <w:t xml:space="preserve">OEI </w:t>
      </w:r>
      <w:r w:rsidR="008830AB" w:rsidRPr="005F3510">
        <w:rPr>
          <w:rFonts w:ascii="Times New Roman" w:hAnsi="Times New Roman" w:cs="Times New Roman"/>
          <w:sz w:val="24"/>
          <w:szCs w:val="24"/>
        </w:rPr>
        <w:t xml:space="preserve">Act, that </w:t>
      </w:r>
      <w:r w:rsidR="00450098" w:rsidRPr="005F3510">
        <w:rPr>
          <w:rFonts w:ascii="Times New Roman" w:hAnsi="Times New Roman" w:cs="Times New Roman"/>
          <w:sz w:val="24"/>
          <w:szCs w:val="24"/>
        </w:rPr>
        <w:t>the Minister, Registrar or Regu</w:t>
      </w:r>
      <w:r w:rsidR="00A530A3">
        <w:rPr>
          <w:rFonts w:ascii="Times New Roman" w:hAnsi="Times New Roman" w:cs="Times New Roman"/>
          <w:sz w:val="24"/>
          <w:szCs w:val="24"/>
        </w:rPr>
        <w:t>l</w:t>
      </w:r>
      <w:r w:rsidR="00450098" w:rsidRPr="005F3510">
        <w:rPr>
          <w:rFonts w:ascii="Times New Roman" w:hAnsi="Times New Roman" w:cs="Times New Roman"/>
          <w:sz w:val="24"/>
          <w:szCs w:val="24"/>
        </w:rPr>
        <w:t xml:space="preserve">ator </w:t>
      </w:r>
      <w:r w:rsidR="008830AB" w:rsidRPr="005F3510">
        <w:rPr>
          <w:rFonts w:ascii="Times New Roman" w:hAnsi="Times New Roman" w:cs="Times New Roman"/>
          <w:sz w:val="24"/>
          <w:szCs w:val="24"/>
        </w:rPr>
        <w:t xml:space="preserve">is not required to perform or exercise a function or power under the Act or </w:t>
      </w:r>
      <w:r w:rsidR="00D033D1" w:rsidRPr="005F3510">
        <w:rPr>
          <w:rFonts w:ascii="Times New Roman" w:hAnsi="Times New Roman" w:cs="Times New Roman"/>
          <w:sz w:val="24"/>
          <w:szCs w:val="24"/>
        </w:rPr>
        <w:t>the OEI Reg</w:t>
      </w:r>
      <w:r w:rsidR="008830AB" w:rsidRPr="005F3510">
        <w:rPr>
          <w:rFonts w:ascii="Times New Roman" w:hAnsi="Times New Roman" w:cs="Times New Roman"/>
          <w:sz w:val="24"/>
          <w:szCs w:val="24"/>
        </w:rPr>
        <w:t xml:space="preserve"> in relation to a person </w:t>
      </w:r>
      <w:r w:rsidR="00D033D1" w:rsidRPr="005F3510">
        <w:rPr>
          <w:rFonts w:ascii="Times New Roman" w:hAnsi="Times New Roman" w:cs="Times New Roman"/>
          <w:sz w:val="24"/>
          <w:szCs w:val="24"/>
        </w:rPr>
        <w:t xml:space="preserve">who has an unpaid levy. </w:t>
      </w:r>
      <w:r w:rsidR="007D6DC0" w:rsidRPr="005F3510">
        <w:rPr>
          <w:rFonts w:ascii="Times New Roman" w:hAnsi="Times New Roman" w:cs="Times New Roman"/>
          <w:sz w:val="24"/>
          <w:szCs w:val="24"/>
        </w:rPr>
        <w:t xml:space="preserve">For </w:t>
      </w:r>
      <w:r w:rsidR="007D6DC0" w:rsidRPr="005F3510">
        <w:rPr>
          <w:rFonts w:ascii="Times New Roman" w:hAnsi="Times New Roman" w:cs="Times New Roman"/>
          <w:sz w:val="24"/>
          <w:szCs w:val="24"/>
        </w:rPr>
        <w:lastRenderedPageBreak/>
        <w:t xml:space="preserve">example, </w:t>
      </w:r>
      <w:r w:rsidR="00450098" w:rsidRPr="005F3510">
        <w:rPr>
          <w:rFonts w:ascii="Times New Roman" w:hAnsi="Times New Roman" w:cs="Times New Roman"/>
          <w:sz w:val="24"/>
          <w:szCs w:val="24"/>
        </w:rPr>
        <w:t>the Minister</w:t>
      </w:r>
      <w:r w:rsidR="007D6DC0" w:rsidRPr="005F3510">
        <w:rPr>
          <w:rFonts w:ascii="Times New Roman" w:hAnsi="Times New Roman" w:cs="Times New Roman"/>
          <w:sz w:val="24"/>
          <w:szCs w:val="24"/>
        </w:rPr>
        <w:t xml:space="preserve"> might decline to approve a licence application or variation by an existing licence holder who had unpaid amounts of levy. </w:t>
      </w:r>
    </w:p>
    <w:p w14:paraId="59995E98" w14:textId="29AF6E42" w:rsidR="00132314" w:rsidRPr="005F3510" w:rsidRDefault="00C43E1F" w:rsidP="00132314">
      <w:pPr>
        <w:spacing w:before="240" w:after="240"/>
        <w:rPr>
          <w:rFonts w:ascii="Times New Roman" w:hAnsi="Times New Roman" w:cs="Times New Roman"/>
          <w:b/>
          <w:sz w:val="24"/>
          <w:szCs w:val="24"/>
        </w:rPr>
      </w:pPr>
      <w:r w:rsidRPr="005F3510">
        <w:rPr>
          <w:rFonts w:ascii="Times New Roman" w:hAnsi="Times New Roman" w:cs="Times New Roman"/>
          <w:b/>
          <w:sz w:val="24"/>
          <w:szCs w:val="24"/>
        </w:rPr>
        <w:t xml:space="preserve">PART </w:t>
      </w:r>
      <w:r w:rsidR="00055B9C" w:rsidRPr="005F3510">
        <w:rPr>
          <w:rFonts w:ascii="Times New Roman" w:hAnsi="Times New Roman" w:cs="Times New Roman"/>
          <w:b/>
          <w:sz w:val="24"/>
          <w:szCs w:val="24"/>
        </w:rPr>
        <w:t>5</w:t>
      </w:r>
      <w:r w:rsidR="00132314" w:rsidRPr="005F3510">
        <w:rPr>
          <w:rFonts w:ascii="Times New Roman" w:hAnsi="Times New Roman" w:cs="Times New Roman"/>
          <w:b/>
          <w:sz w:val="24"/>
          <w:szCs w:val="24"/>
        </w:rPr>
        <w:t xml:space="preserve"> – OTHER PROVISIONS</w:t>
      </w:r>
    </w:p>
    <w:p w14:paraId="3AB89621" w14:textId="0A7FA739" w:rsidR="00132314" w:rsidRPr="005F3510" w:rsidRDefault="0090117F" w:rsidP="00132314">
      <w:pPr>
        <w:spacing w:before="240" w:after="240"/>
        <w:rPr>
          <w:rFonts w:ascii="Times New Roman" w:hAnsi="Times New Roman" w:cs="Times New Roman"/>
          <w:b/>
          <w:sz w:val="24"/>
          <w:szCs w:val="24"/>
        </w:rPr>
      </w:pPr>
      <w:r>
        <w:rPr>
          <w:rFonts w:ascii="Times New Roman" w:hAnsi="Times New Roman" w:cs="Times New Roman"/>
          <w:b/>
          <w:sz w:val="24"/>
          <w:szCs w:val="24"/>
        </w:rPr>
        <w:t xml:space="preserve">Section </w:t>
      </w:r>
      <w:r w:rsidR="00C43E1F" w:rsidRPr="005F3510">
        <w:rPr>
          <w:rFonts w:ascii="Times New Roman" w:hAnsi="Times New Roman" w:cs="Times New Roman"/>
          <w:b/>
          <w:sz w:val="24"/>
          <w:szCs w:val="24"/>
        </w:rPr>
        <w:t>2</w:t>
      </w:r>
      <w:r>
        <w:rPr>
          <w:rFonts w:ascii="Times New Roman" w:hAnsi="Times New Roman" w:cs="Times New Roman"/>
          <w:b/>
          <w:sz w:val="24"/>
          <w:szCs w:val="24"/>
        </w:rPr>
        <w:t>25</w:t>
      </w:r>
      <w:r w:rsidR="00132314" w:rsidRPr="005F3510">
        <w:rPr>
          <w:rFonts w:ascii="Times New Roman" w:hAnsi="Times New Roman" w:cs="Times New Roman"/>
          <w:b/>
          <w:sz w:val="24"/>
          <w:szCs w:val="24"/>
        </w:rPr>
        <w:t xml:space="preserve"> </w:t>
      </w:r>
      <w:r w:rsidR="007C1A15" w:rsidRPr="005F3510">
        <w:rPr>
          <w:rFonts w:ascii="Times New Roman" w:hAnsi="Times New Roman" w:cs="Times New Roman"/>
          <w:b/>
          <w:sz w:val="24"/>
          <w:szCs w:val="24"/>
        </w:rPr>
        <w:t xml:space="preserve">– </w:t>
      </w:r>
      <w:r w:rsidR="00132314" w:rsidRPr="005F3510">
        <w:rPr>
          <w:rFonts w:ascii="Times New Roman" w:hAnsi="Times New Roman" w:cs="Times New Roman"/>
          <w:b/>
          <w:sz w:val="24"/>
          <w:szCs w:val="24"/>
        </w:rPr>
        <w:t>Datum provisions</w:t>
      </w:r>
    </w:p>
    <w:p w14:paraId="5C8AE613" w14:textId="129F9363" w:rsidR="00000965" w:rsidRPr="005F3510" w:rsidRDefault="00924677" w:rsidP="00A67A46">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Under section 17 of the </w:t>
      </w:r>
      <w:r w:rsidR="00B630C1" w:rsidRPr="005F3510">
        <w:rPr>
          <w:rFonts w:ascii="Times New Roman" w:hAnsi="Times New Roman" w:cs="Times New Roman"/>
          <w:sz w:val="24"/>
          <w:szCs w:val="24"/>
        </w:rPr>
        <w:t xml:space="preserve">OEI </w:t>
      </w:r>
      <w:r w:rsidR="00000965" w:rsidRPr="005F3510">
        <w:rPr>
          <w:rFonts w:ascii="Times New Roman" w:hAnsi="Times New Roman" w:cs="Times New Roman"/>
          <w:sz w:val="24"/>
          <w:szCs w:val="24"/>
        </w:rPr>
        <w:t>Act the Minister may declare an area in the Commonwealth offshore area as suitable for OEI activities. The purpose of a declaration is to allow feasibility licences, commercial licences and research and demonstration licences to be granted within the declared area.</w:t>
      </w:r>
      <w:r w:rsidR="00A67A46" w:rsidRPr="005F3510">
        <w:rPr>
          <w:rStyle w:val="FootnoteReference"/>
          <w:rFonts w:ascii="Times New Roman" w:hAnsi="Times New Roman" w:cs="Times New Roman"/>
          <w:sz w:val="24"/>
          <w:szCs w:val="24"/>
        </w:rPr>
        <w:footnoteReference w:id="3"/>
      </w:r>
      <w:r w:rsidR="00000965" w:rsidRPr="005F3510">
        <w:rPr>
          <w:rFonts w:ascii="Times New Roman" w:hAnsi="Times New Roman" w:cs="Times New Roman"/>
          <w:sz w:val="24"/>
          <w:szCs w:val="24"/>
        </w:rPr>
        <w:t xml:space="preserve"> Licence holders will also need to specify their proposed </w:t>
      </w:r>
      <w:r w:rsidR="00611365" w:rsidRPr="005F3510">
        <w:rPr>
          <w:rFonts w:ascii="Times New Roman" w:hAnsi="Times New Roman" w:cs="Times New Roman"/>
          <w:sz w:val="24"/>
          <w:szCs w:val="24"/>
        </w:rPr>
        <w:t>licence</w:t>
      </w:r>
      <w:r w:rsidR="00000965" w:rsidRPr="005F3510">
        <w:rPr>
          <w:rFonts w:ascii="Times New Roman" w:hAnsi="Times New Roman" w:cs="Times New Roman"/>
          <w:sz w:val="24"/>
          <w:szCs w:val="24"/>
        </w:rPr>
        <w:t xml:space="preserve"> area when making a licence application.</w:t>
      </w:r>
    </w:p>
    <w:p w14:paraId="5E26158A" w14:textId="08456C22" w:rsidR="00000965" w:rsidRPr="005F3510" w:rsidRDefault="00C33D4C" w:rsidP="00A67A46">
      <w:pPr>
        <w:spacing w:before="240" w:after="240"/>
        <w:rPr>
          <w:rFonts w:ascii="Times New Roman" w:hAnsi="Times New Roman" w:cs="Times New Roman"/>
          <w:sz w:val="24"/>
          <w:szCs w:val="24"/>
        </w:rPr>
      </w:pPr>
      <w:r w:rsidRPr="005F3510">
        <w:rPr>
          <w:rFonts w:ascii="Times New Roman" w:hAnsi="Times New Roman" w:cs="Times New Roman"/>
          <w:sz w:val="24"/>
          <w:szCs w:val="24"/>
        </w:rPr>
        <w:t>T</w:t>
      </w:r>
      <w:r w:rsidR="00000965" w:rsidRPr="005F3510">
        <w:rPr>
          <w:rFonts w:ascii="Times New Roman" w:hAnsi="Times New Roman" w:cs="Times New Roman"/>
          <w:sz w:val="24"/>
          <w:szCs w:val="24"/>
        </w:rPr>
        <w:t xml:space="preserve">he precise location of </w:t>
      </w:r>
      <w:r w:rsidRPr="005F3510">
        <w:rPr>
          <w:rFonts w:ascii="Times New Roman" w:hAnsi="Times New Roman" w:cs="Times New Roman"/>
          <w:sz w:val="24"/>
          <w:szCs w:val="24"/>
        </w:rPr>
        <w:t xml:space="preserve">such </w:t>
      </w:r>
      <w:r w:rsidR="00000965" w:rsidRPr="005F3510">
        <w:rPr>
          <w:rFonts w:ascii="Times New Roman" w:hAnsi="Times New Roman" w:cs="Times New Roman"/>
          <w:sz w:val="24"/>
          <w:szCs w:val="24"/>
        </w:rPr>
        <w:t xml:space="preserve">areas </w:t>
      </w:r>
      <w:r w:rsidRPr="005F3510">
        <w:rPr>
          <w:rFonts w:ascii="Times New Roman" w:hAnsi="Times New Roman" w:cs="Times New Roman"/>
          <w:sz w:val="24"/>
          <w:szCs w:val="24"/>
        </w:rPr>
        <w:t xml:space="preserve">will be determined </w:t>
      </w:r>
      <w:r w:rsidR="00000965" w:rsidRPr="005F3510">
        <w:rPr>
          <w:rFonts w:ascii="Times New Roman" w:hAnsi="Times New Roman" w:cs="Times New Roman"/>
          <w:sz w:val="24"/>
          <w:szCs w:val="24"/>
        </w:rPr>
        <w:t xml:space="preserve">through the use of datum, which is a reference frame for defining </w:t>
      </w:r>
      <w:r w:rsidR="00611365" w:rsidRPr="005F3510">
        <w:rPr>
          <w:rFonts w:ascii="Times New Roman" w:hAnsi="Times New Roman" w:cs="Times New Roman"/>
          <w:sz w:val="24"/>
          <w:szCs w:val="24"/>
        </w:rPr>
        <w:t>spat</w:t>
      </w:r>
      <w:r w:rsidR="00000965" w:rsidRPr="005F3510">
        <w:rPr>
          <w:rFonts w:ascii="Times New Roman" w:hAnsi="Times New Roman" w:cs="Times New Roman"/>
          <w:sz w:val="24"/>
          <w:szCs w:val="24"/>
        </w:rPr>
        <w:t xml:space="preserve">ial position through geographic coordinates. Subsection 9(1) of the OEI Act determines that the default datum for the Act </w:t>
      </w:r>
      <w:r w:rsidRPr="005F3510">
        <w:rPr>
          <w:rFonts w:ascii="Times New Roman" w:hAnsi="Times New Roman" w:cs="Times New Roman"/>
          <w:sz w:val="24"/>
          <w:szCs w:val="24"/>
        </w:rPr>
        <w:t>is</w:t>
      </w:r>
      <w:r w:rsidR="00000965" w:rsidRPr="005F3510">
        <w:rPr>
          <w:rFonts w:ascii="Times New Roman" w:hAnsi="Times New Roman" w:cs="Times New Roman"/>
          <w:sz w:val="24"/>
          <w:szCs w:val="24"/>
        </w:rPr>
        <w:t xml:space="preserve"> the Australian Geodetic Datum as defined in Gazette No. 84 of 6 October 1966</w:t>
      </w:r>
      <w:r w:rsidR="00611365" w:rsidRPr="005F3510">
        <w:rPr>
          <w:rFonts w:ascii="Times New Roman" w:hAnsi="Times New Roman" w:cs="Times New Roman"/>
          <w:sz w:val="24"/>
          <w:szCs w:val="24"/>
        </w:rPr>
        <w:t xml:space="preserve"> (AGD66 geodetic data set)</w:t>
      </w:r>
      <w:r w:rsidR="00000965" w:rsidRPr="005F3510">
        <w:rPr>
          <w:rFonts w:ascii="Times New Roman" w:hAnsi="Times New Roman" w:cs="Times New Roman"/>
          <w:sz w:val="24"/>
          <w:szCs w:val="24"/>
        </w:rPr>
        <w:t>.</w:t>
      </w:r>
      <w:r w:rsidRPr="005F3510">
        <w:rPr>
          <w:rFonts w:ascii="Times New Roman" w:hAnsi="Times New Roman" w:cs="Times New Roman"/>
          <w:sz w:val="24"/>
          <w:szCs w:val="24"/>
        </w:rPr>
        <w:t xml:space="preserve"> </w:t>
      </w:r>
      <w:r w:rsidR="00000965" w:rsidRPr="005F3510">
        <w:rPr>
          <w:rFonts w:ascii="Times New Roman" w:hAnsi="Times New Roman" w:cs="Times New Roman"/>
          <w:sz w:val="24"/>
          <w:szCs w:val="24"/>
        </w:rPr>
        <w:t xml:space="preserve">However, subsection 9(2) further provides that </w:t>
      </w:r>
      <w:r w:rsidRPr="005F3510">
        <w:rPr>
          <w:rFonts w:ascii="Times New Roman" w:hAnsi="Times New Roman" w:cs="Times New Roman"/>
          <w:sz w:val="24"/>
          <w:szCs w:val="24"/>
        </w:rPr>
        <w:t>the regulations may substitute an alternative datum for the Act.</w:t>
      </w:r>
    </w:p>
    <w:p w14:paraId="5AF64D01" w14:textId="3972EDF2" w:rsidR="00366EF0" w:rsidRPr="005F3510" w:rsidRDefault="0090117F" w:rsidP="00A67A46">
      <w:pPr>
        <w:spacing w:before="240" w:after="240"/>
        <w:rPr>
          <w:rFonts w:ascii="Times New Roman" w:hAnsi="Times New Roman" w:cs="Times New Roman"/>
          <w:sz w:val="24"/>
          <w:szCs w:val="24"/>
        </w:rPr>
      </w:pPr>
      <w:r>
        <w:rPr>
          <w:rFonts w:ascii="Times New Roman" w:hAnsi="Times New Roman" w:cs="Times New Roman"/>
          <w:sz w:val="24"/>
          <w:szCs w:val="24"/>
        </w:rPr>
        <w:t>Section 225</w:t>
      </w:r>
      <w:r w:rsidR="00C33D4C" w:rsidRPr="005F3510">
        <w:rPr>
          <w:rFonts w:ascii="Times New Roman" w:hAnsi="Times New Roman" w:cs="Times New Roman"/>
          <w:sz w:val="24"/>
          <w:szCs w:val="24"/>
        </w:rPr>
        <w:t xml:space="preserve"> of the OEI Reg provides that, under subsection 9(2), the datum for the Act will be the Geocentric Datum of Australia as defined in Gazette No. 35 of 6 September 1995</w:t>
      </w:r>
      <w:r w:rsidR="00611365" w:rsidRPr="005F3510">
        <w:rPr>
          <w:rFonts w:ascii="Times New Roman" w:hAnsi="Times New Roman" w:cs="Times New Roman"/>
          <w:sz w:val="24"/>
          <w:szCs w:val="24"/>
        </w:rPr>
        <w:t xml:space="preserve"> (GDA94 geocentric data set)</w:t>
      </w:r>
      <w:r w:rsidR="00C33D4C" w:rsidRPr="005F3510">
        <w:rPr>
          <w:rFonts w:ascii="Times New Roman" w:hAnsi="Times New Roman" w:cs="Times New Roman"/>
          <w:sz w:val="24"/>
          <w:szCs w:val="24"/>
        </w:rPr>
        <w:t>. This datum was chosen following consultation with the National Offshore Petroleum Titles Administrator and Geoscience Australia</w:t>
      </w:r>
      <w:r w:rsidR="00CE4E5D" w:rsidRPr="005F3510">
        <w:rPr>
          <w:rFonts w:ascii="Times New Roman" w:hAnsi="Times New Roman" w:cs="Times New Roman"/>
          <w:sz w:val="24"/>
          <w:szCs w:val="24"/>
        </w:rPr>
        <w:t>, which determined that the 1995 datum was the most appropriate data set for the OEI framework</w:t>
      </w:r>
      <w:r w:rsidR="00611365" w:rsidRPr="005F3510">
        <w:rPr>
          <w:rFonts w:ascii="Times New Roman" w:hAnsi="Times New Roman" w:cs="Times New Roman"/>
          <w:sz w:val="24"/>
          <w:szCs w:val="24"/>
        </w:rPr>
        <w:t xml:space="preserve"> at this point in time</w:t>
      </w:r>
      <w:r w:rsidR="00CE4E5D" w:rsidRPr="005F3510">
        <w:rPr>
          <w:rFonts w:ascii="Times New Roman" w:hAnsi="Times New Roman" w:cs="Times New Roman"/>
          <w:sz w:val="24"/>
          <w:szCs w:val="24"/>
        </w:rPr>
        <w:t>.</w:t>
      </w:r>
      <w:r w:rsidR="00611365" w:rsidRPr="005F3510">
        <w:rPr>
          <w:rFonts w:ascii="Times New Roman" w:hAnsi="Times New Roman" w:cs="Times New Roman"/>
          <w:sz w:val="24"/>
          <w:szCs w:val="24"/>
        </w:rPr>
        <w:t xml:space="preserve"> Note that the datum may be updated in the future th</w:t>
      </w:r>
      <w:r>
        <w:rPr>
          <w:rFonts w:ascii="Times New Roman" w:hAnsi="Times New Roman" w:cs="Times New Roman"/>
          <w:sz w:val="24"/>
          <w:szCs w:val="24"/>
        </w:rPr>
        <w:t>rough amendments to section 225</w:t>
      </w:r>
      <w:r w:rsidR="00611365" w:rsidRPr="005F3510">
        <w:rPr>
          <w:rFonts w:ascii="Times New Roman" w:hAnsi="Times New Roman" w:cs="Times New Roman"/>
          <w:sz w:val="24"/>
          <w:szCs w:val="24"/>
        </w:rPr>
        <w:t xml:space="preserve"> of the OEI Reg, although any such amendments would involve a prior consultation process.</w:t>
      </w:r>
    </w:p>
    <w:p w14:paraId="35F50125" w14:textId="4441DFCD" w:rsidR="00366EF0" w:rsidRPr="005F3510" w:rsidRDefault="009E6944" w:rsidP="000D0E22">
      <w:pPr>
        <w:spacing w:before="240" w:after="240"/>
        <w:rPr>
          <w:rFonts w:ascii="Times New Roman" w:hAnsi="Times New Roman" w:cs="Times New Roman"/>
          <w:b/>
          <w:sz w:val="24"/>
          <w:szCs w:val="24"/>
        </w:rPr>
      </w:pPr>
      <w:r w:rsidRPr="005F3510">
        <w:rPr>
          <w:rFonts w:ascii="Times New Roman" w:hAnsi="Times New Roman" w:cs="Times New Roman"/>
          <w:b/>
          <w:sz w:val="24"/>
          <w:szCs w:val="24"/>
        </w:rPr>
        <w:t>Sec</w:t>
      </w:r>
      <w:r w:rsidR="0090117F">
        <w:rPr>
          <w:rFonts w:ascii="Times New Roman" w:hAnsi="Times New Roman" w:cs="Times New Roman"/>
          <w:b/>
          <w:sz w:val="24"/>
          <w:szCs w:val="24"/>
        </w:rPr>
        <w:t>tion 230</w:t>
      </w:r>
      <w:r w:rsidRPr="005F3510">
        <w:rPr>
          <w:rFonts w:ascii="Times New Roman" w:hAnsi="Times New Roman" w:cs="Times New Roman"/>
          <w:b/>
          <w:sz w:val="24"/>
          <w:szCs w:val="24"/>
        </w:rPr>
        <w:t xml:space="preserve"> </w:t>
      </w:r>
      <w:r w:rsidR="007C1A15" w:rsidRPr="005F3510">
        <w:rPr>
          <w:rFonts w:ascii="Times New Roman" w:hAnsi="Times New Roman" w:cs="Times New Roman"/>
          <w:b/>
          <w:sz w:val="24"/>
          <w:szCs w:val="24"/>
        </w:rPr>
        <w:t xml:space="preserve">– </w:t>
      </w:r>
      <w:r w:rsidRPr="005F3510">
        <w:rPr>
          <w:rFonts w:ascii="Times New Roman" w:hAnsi="Times New Roman" w:cs="Times New Roman"/>
          <w:b/>
          <w:sz w:val="24"/>
          <w:szCs w:val="24"/>
        </w:rPr>
        <w:t>Documentary information that can be made public</w:t>
      </w:r>
    </w:p>
    <w:p w14:paraId="49CB42A6" w14:textId="58B29DD9" w:rsidR="00945144" w:rsidRPr="005F3510" w:rsidRDefault="00282FA3" w:rsidP="000D0E22">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This section provides that the </w:t>
      </w:r>
      <w:r w:rsidR="0067785A" w:rsidRPr="005F3510">
        <w:rPr>
          <w:rFonts w:ascii="Times New Roman" w:hAnsi="Times New Roman" w:cs="Times New Roman"/>
          <w:sz w:val="24"/>
          <w:szCs w:val="24"/>
        </w:rPr>
        <w:t>Registrar</w:t>
      </w:r>
      <w:r w:rsidR="00450098" w:rsidRPr="005F3510">
        <w:rPr>
          <w:rFonts w:ascii="Times New Roman" w:hAnsi="Times New Roman" w:cs="Times New Roman"/>
          <w:sz w:val="24"/>
          <w:szCs w:val="24"/>
        </w:rPr>
        <w:t xml:space="preserve"> may make </w:t>
      </w:r>
      <w:r w:rsidRPr="005F3510">
        <w:rPr>
          <w:rFonts w:ascii="Times New Roman" w:hAnsi="Times New Roman" w:cs="Times New Roman"/>
          <w:sz w:val="24"/>
          <w:szCs w:val="24"/>
        </w:rPr>
        <w:t>rep</w:t>
      </w:r>
      <w:r w:rsidR="0090117F">
        <w:rPr>
          <w:rFonts w:ascii="Times New Roman" w:hAnsi="Times New Roman" w:cs="Times New Roman"/>
          <w:sz w:val="24"/>
          <w:szCs w:val="24"/>
        </w:rPr>
        <w:t>orts provided under section 125 of the OEI Reg</w:t>
      </w:r>
      <w:r w:rsidRPr="005F3510">
        <w:rPr>
          <w:rFonts w:ascii="Times New Roman" w:hAnsi="Times New Roman" w:cs="Times New Roman"/>
          <w:sz w:val="24"/>
          <w:szCs w:val="24"/>
        </w:rPr>
        <w:t xml:space="preserve"> publicly available. These reports are provided by licence holders as a condition of licence. </w:t>
      </w:r>
      <w:r w:rsidR="00945144" w:rsidRPr="005F3510">
        <w:rPr>
          <w:rFonts w:ascii="Times New Roman" w:hAnsi="Times New Roman" w:cs="Times New Roman"/>
          <w:sz w:val="24"/>
          <w:szCs w:val="24"/>
        </w:rPr>
        <w:t>Their publication may provide transparency of offshore infrastructure projects.</w:t>
      </w:r>
    </w:p>
    <w:p w14:paraId="4347099D" w14:textId="11924A28" w:rsidR="00282FA3" w:rsidRPr="005F3510" w:rsidRDefault="007C1A15" w:rsidP="000D0E22">
      <w:pPr>
        <w:spacing w:before="240" w:after="240"/>
        <w:rPr>
          <w:rFonts w:ascii="Times New Roman" w:hAnsi="Times New Roman" w:cs="Times New Roman"/>
          <w:b/>
          <w:sz w:val="24"/>
          <w:szCs w:val="24"/>
        </w:rPr>
      </w:pPr>
      <w:r w:rsidRPr="005F3510">
        <w:rPr>
          <w:rFonts w:ascii="Times New Roman" w:hAnsi="Times New Roman" w:cs="Times New Roman"/>
          <w:sz w:val="24"/>
          <w:szCs w:val="24"/>
        </w:rPr>
        <w:t>It is important to note that publication by the Registrar is not required under the regulations</w:t>
      </w:r>
      <w:r w:rsidR="009F343F" w:rsidRPr="005F3510">
        <w:rPr>
          <w:rFonts w:ascii="Times New Roman" w:hAnsi="Times New Roman" w:cs="Times New Roman"/>
          <w:sz w:val="24"/>
          <w:szCs w:val="24"/>
        </w:rPr>
        <w:t>. Some elements reported by licence holders may be commercially sensitive and therefore not appropriate to share publicly. However</w:t>
      </w:r>
      <w:r w:rsidR="00945144" w:rsidRPr="005F3510">
        <w:rPr>
          <w:rFonts w:ascii="Times New Roman" w:hAnsi="Times New Roman" w:cs="Times New Roman"/>
          <w:sz w:val="24"/>
          <w:szCs w:val="24"/>
        </w:rPr>
        <w:t>,</w:t>
      </w:r>
      <w:r w:rsidR="009F343F" w:rsidRPr="005F3510">
        <w:rPr>
          <w:rFonts w:ascii="Times New Roman" w:hAnsi="Times New Roman" w:cs="Times New Roman"/>
          <w:sz w:val="24"/>
          <w:szCs w:val="24"/>
        </w:rPr>
        <w:t xml:space="preserve"> providing transparency of these reports after</w:t>
      </w:r>
      <w:r w:rsidR="00945144" w:rsidRPr="005F3510">
        <w:rPr>
          <w:rFonts w:ascii="Times New Roman" w:hAnsi="Times New Roman" w:cs="Times New Roman"/>
          <w:sz w:val="24"/>
          <w:szCs w:val="24"/>
        </w:rPr>
        <w:t>,</w:t>
      </w:r>
      <w:r w:rsidR="009F343F" w:rsidRPr="005F3510">
        <w:rPr>
          <w:rFonts w:ascii="Times New Roman" w:hAnsi="Times New Roman" w:cs="Times New Roman"/>
          <w:sz w:val="24"/>
          <w:szCs w:val="24"/>
        </w:rPr>
        <w:t xml:space="preserve"> for example</w:t>
      </w:r>
      <w:r w:rsidR="00945144" w:rsidRPr="005F3510">
        <w:rPr>
          <w:rFonts w:ascii="Times New Roman" w:hAnsi="Times New Roman" w:cs="Times New Roman"/>
          <w:sz w:val="24"/>
          <w:szCs w:val="24"/>
        </w:rPr>
        <w:t>,</w:t>
      </w:r>
      <w:r w:rsidR="009F343F" w:rsidRPr="005F3510">
        <w:rPr>
          <w:rFonts w:ascii="Times New Roman" w:hAnsi="Times New Roman" w:cs="Times New Roman"/>
          <w:sz w:val="24"/>
          <w:szCs w:val="24"/>
        </w:rPr>
        <w:t xml:space="preserve"> a confidentiality period may be </w:t>
      </w:r>
      <w:r w:rsidR="00945144" w:rsidRPr="005F3510">
        <w:rPr>
          <w:rFonts w:ascii="Times New Roman" w:hAnsi="Times New Roman" w:cs="Times New Roman"/>
          <w:sz w:val="24"/>
          <w:szCs w:val="24"/>
        </w:rPr>
        <w:t xml:space="preserve">generally </w:t>
      </w:r>
      <w:r w:rsidR="009F343F" w:rsidRPr="005F3510">
        <w:rPr>
          <w:rFonts w:ascii="Times New Roman" w:hAnsi="Times New Roman" w:cs="Times New Roman"/>
          <w:sz w:val="24"/>
          <w:szCs w:val="24"/>
        </w:rPr>
        <w:t>beneficial</w:t>
      </w:r>
      <w:r w:rsidR="00282FA3" w:rsidRPr="005F3510">
        <w:rPr>
          <w:rFonts w:ascii="Times New Roman" w:hAnsi="Times New Roman" w:cs="Times New Roman"/>
          <w:sz w:val="24"/>
          <w:szCs w:val="24"/>
        </w:rPr>
        <w:t xml:space="preserve">. </w:t>
      </w:r>
    </w:p>
    <w:p w14:paraId="120C20DA" w14:textId="77777777" w:rsidR="00455CC4" w:rsidRDefault="00455CC4" w:rsidP="000D0E22">
      <w:pPr>
        <w:spacing w:before="240" w:after="240"/>
        <w:rPr>
          <w:rFonts w:ascii="Times New Roman" w:hAnsi="Times New Roman" w:cs="Times New Roman"/>
          <w:b/>
          <w:sz w:val="24"/>
          <w:szCs w:val="24"/>
        </w:rPr>
      </w:pPr>
    </w:p>
    <w:p w14:paraId="37513393" w14:textId="77777777" w:rsidR="00455CC4" w:rsidRDefault="00455CC4" w:rsidP="000D0E22">
      <w:pPr>
        <w:spacing w:before="240" w:after="240"/>
        <w:rPr>
          <w:rFonts w:ascii="Times New Roman" w:hAnsi="Times New Roman" w:cs="Times New Roman"/>
          <w:b/>
          <w:sz w:val="24"/>
          <w:szCs w:val="24"/>
        </w:rPr>
      </w:pPr>
    </w:p>
    <w:p w14:paraId="62E765F9" w14:textId="0C35470F" w:rsidR="009E6944" w:rsidRPr="005F3510" w:rsidRDefault="0090117F" w:rsidP="000D0E22">
      <w:pPr>
        <w:spacing w:before="240" w:after="240"/>
        <w:rPr>
          <w:rFonts w:ascii="Times New Roman" w:hAnsi="Times New Roman" w:cs="Times New Roman"/>
          <w:b/>
          <w:sz w:val="24"/>
          <w:szCs w:val="24"/>
        </w:rPr>
      </w:pPr>
      <w:r>
        <w:rPr>
          <w:rFonts w:ascii="Times New Roman" w:hAnsi="Times New Roman" w:cs="Times New Roman"/>
          <w:b/>
          <w:sz w:val="24"/>
          <w:szCs w:val="24"/>
        </w:rPr>
        <w:lastRenderedPageBreak/>
        <w:t>Section 235</w:t>
      </w:r>
      <w:r w:rsidR="009E6944" w:rsidRPr="005F3510">
        <w:rPr>
          <w:rFonts w:ascii="Times New Roman" w:hAnsi="Times New Roman" w:cs="Times New Roman"/>
          <w:b/>
          <w:sz w:val="24"/>
          <w:szCs w:val="24"/>
        </w:rPr>
        <w:t xml:space="preserve"> </w:t>
      </w:r>
      <w:r w:rsidR="007C1A15" w:rsidRPr="005F3510">
        <w:rPr>
          <w:rFonts w:ascii="Times New Roman" w:hAnsi="Times New Roman" w:cs="Times New Roman"/>
          <w:b/>
          <w:sz w:val="24"/>
          <w:szCs w:val="24"/>
        </w:rPr>
        <w:t xml:space="preserve">– </w:t>
      </w:r>
      <w:r w:rsidR="009E6944" w:rsidRPr="005F3510">
        <w:rPr>
          <w:rFonts w:ascii="Times New Roman" w:hAnsi="Times New Roman" w:cs="Times New Roman"/>
          <w:b/>
          <w:sz w:val="24"/>
          <w:szCs w:val="24"/>
        </w:rPr>
        <w:t xml:space="preserve">Pre-existing </w:t>
      </w:r>
      <w:r w:rsidR="00945144" w:rsidRPr="005F3510">
        <w:rPr>
          <w:rFonts w:ascii="Times New Roman" w:hAnsi="Times New Roman" w:cs="Times New Roman"/>
          <w:b/>
          <w:sz w:val="24"/>
          <w:szCs w:val="24"/>
        </w:rPr>
        <w:t>i</w:t>
      </w:r>
      <w:r w:rsidR="009E6944" w:rsidRPr="005F3510">
        <w:rPr>
          <w:rFonts w:ascii="Times New Roman" w:hAnsi="Times New Roman" w:cs="Times New Roman"/>
          <w:b/>
          <w:sz w:val="24"/>
          <w:szCs w:val="24"/>
        </w:rPr>
        <w:t>nfrastructure</w:t>
      </w:r>
    </w:p>
    <w:p w14:paraId="72600105" w14:textId="3F03C287" w:rsidR="00D365D6" w:rsidRPr="005F3510" w:rsidRDefault="00CD10C4" w:rsidP="000D0E22">
      <w:pPr>
        <w:spacing w:before="240" w:after="240"/>
        <w:rPr>
          <w:rFonts w:ascii="Times New Roman" w:hAnsi="Times New Roman" w:cs="Times New Roman"/>
          <w:sz w:val="24"/>
          <w:szCs w:val="24"/>
        </w:rPr>
      </w:pPr>
      <w:r w:rsidRPr="005F3510">
        <w:rPr>
          <w:rFonts w:ascii="Times New Roman" w:hAnsi="Times New Roman" w:cs="Times New Roman"/>
          <w:sz w:val="24"/>
          <w:szCs w:val="24"/>
        </w:rPr>
        <w:t>Section 309</w:t>
      </w:r>
      <w:r w:rsidR="004E3B56" w:rsidRPr="005F3510">
        <w:rPr>
          <w:rFonts w:ascii="Times New Roman" w:hAnsi="Times New Roman" w:cs="Times New Roman"/>
          <w:sz w:val="24"/>
          <w:szCs w:val="24"/>
        </w:rPr>
        <w:t xml:space="preserve"> of the </w:t>
      </w:r>
      <w:r w:rsidR="00B630C1" w:rsidRPr="005F3510">
        <w:rPr>
          <w:rFonts w:ascii="Times New Roman" w:hAnsi="Times New Roman" w:cs="Times New Roman"/>
          <w:sz w:val="24"/>
          <w:szCs w:val="24"/>
        </w:rPr>
        <w:t xml:space="preserve">OEI </w:t>
      </w:r>
      <w:r w:rsidR="000D6180" w:rsidRPr="005F3510">
        <w:rPr>
          <w:rFonts w:ascii="Times New Roman" w:hAnsi="Times New Roman" w:cs="Times New Roman"/>
          <w:sz w:val="24"/>
          <w:szCs w:val="24"/>
        </w:rPr>
        <w:t xml:space="preserve">Act </w:t>
      </w:r>
      <w:r w:rsidRPr="005F3510">
        <w:rPr>
          <w:rFonts w:ascii="Times New Roman" w:hAnsi="Times New Roman" w:cs="Times New Roman"/>
          <w:sz w:val="24"/>
          <w:szCs w:val="24"/>
        </w:rPr>
        <w:t xml:space="preserve">makes an allowance for pre-existing infrastructure that was already in place at the time the Act received Royal Assent. </w:t>
      </w:r>
      <w:r w:rsidR="00D365D6" w:rsidRPr="005F3510">
        <w:rPr>
          <w:rFonts w:ascii="Times New Roman" w:hAnsi="Times New Roman" w:cs="Times New Roman"/>
          <w:sz w:val="24"/>
          <w:szCs w:val="24"/>
        </w:rPr>
        <w:t xml:space="preserve">This pre-existing infrastructure can continue to operate without a licence under the </w:t>
      </w:r>
      <w:r w:rsidR="00B630C1" w:rsidRPr="005F3510">
        <w:rPr>
          <w:rFonts w:ascii="Times New Roman" w:hAnsi="Times New Roman" w:cs="Times New Roman"/>
          <w:sz w:val="24"/>
          <w:szCs w:val="24"/>
        </w:rPr>
        <w:t xml:space="preserve">OEI </w:t>
      </w:r>
      <w:r w:rsidR="00D365D6" w:rsidRPr="005F3510">
        <w:rPr>
          <w:rFonts w:ascii="Times New Roman" w:hAnsi="Times New Roman" w:cs="Times New Roman"/>
          <w:sz w:val="24"/>
          <w:szCs w:val="24"/>
        </w:rPr>
        <w:t xml:space="preserve">Act. </w:t>
      </w:r>
      <w:r w:rsidRPr="005F3510">
        <w:rPr>
          <w:rFonts w:ascii="Times New Roman" w:hAnsi="Times New Roman" w:cs="Times New Roman"/>
          <w:sz w:val="24"/>
          <w:szCs w:val="24"/>
        </w:rPr>
        <w:t xml:space="preserve">This is to ensure owners or operators of pre-existing </w:t>
      </w:r>
      <w:r w:rsidR="007E02F6" w:rsidRPr="005F3510">
        <w:rPr>
          <w:rFonts w:ascii="Times New Roman" w:hAnsi="Times New Roman" w:cs="Times New Roman"/>
          <w:sz w:val="24"/>
          <w:szCs w:val="24"/>
        </w:rPr>
        <w:t>infrastructure</w:t>
      </w:r>
      <w:r w:rsidRPr="005F3510">
        <w:rPr>
          <w:rFonts w:ascii="Times New Roman" w:hAnsi="Times New Roman" w:cs="Times New Roman"/>
          <w:sz w:val="24"/>
          <w:szCs w:val="24"/>
        </w:rPr>
        <w:t xml:space="preserve"> are not disadvantaged by making them subject to new terms and conditions which had not previously been in place.</w:t>
      </w:r>
    </w:p>
    <w:p w14:paraId="371275E9" w14:textId="7A085CAB" w:rsidR="006472E0" w:rsidRPr="005F3510" w:rsidRDefault="0090117F" w:rsidP="000D0E22">
      <w:pPr>
        <w:spacing w:before="240" w:after="240"/>
        <w:rPr>
          <w:rFonts w:ascii="Times New Roman" w:hAnsi="Times New Roman" w:cs="Times New Roman"/>
          <w:sz w:val="24"/>
          <w:szCs w:val="24"/>
        </w:rPr>
      </w:pPr>
      <w:r>
        <w:rPr>
          <w:rFonts w:ascii="Times New Roman" w:hAnsi="Times New Roman" w:cs="Times New Roman"/>
          <w:sz w:val="24"/>
          <w:szCs w:val="24"/>
        </w:rPr>
        <w:t>Section 235</w:t>
      </w:r>
      <w:r w:rsidR="00D365D6" w:rsidRPr="005F3510">
        <w:rPr>
          <w:rFonts w:ascii="Times New Roman" w:hAnsi="Times New Roman" w:cs="Times New Roman"/>
          <w:sz w:val="24"/>
          <w:szCs w:val="24"/>
        </w:rPr>
        <w:t xml:space="preserve"> extends the allowances for pre-existing infrastructure to offshore renewable energy infrastructure or offshore electricity transmission infrastructure constructed, installed or commissioned in connection with the operation or maintenance (including the replacement) of pre-existing infrastructure. </w:t>
      </w:r>
      <w:r w:rsidR="00861FE5" w:rsidRPr="005F3510">
        <w:rPr>
          <w:rFonts w:ascii="Times New Roman" w:hAnsi="Times New Roman" w:cs="Times New Roman"/>
          <w:sz w:val="24"/>
          <w:szCs w:val="24"/>
        </w:rPr>
        <w:t>For example, t</w:t>
      </w:r>
      <w:r w:rsidR="00D365D6" w:rsidRPr="005F3510">
        <w:rPr>
          <w:rFonts w:ascii="Times New Roman" w:hAnsi="Times New Roman" w:cs="Times New Roman"/>
          <w:sz w:val="24"/>
          <w:szCs w:val="24"/>
        </w:rPr>
        <w:t xml:space="preserve">his regulation </w:t>
      </w:r>
      <w:r w:rsidR="00861FE5" w:rsidRPr="005F3510">
        <w:rPr>
          <w:rFonts w:ascii="Times New Roman" w:hAnsi="Times New Roman" w:cs="Times New Roman"/>
          <w:sz w:val="24"/>
          <w:szCs w:val="24"/>
        </w:rPr>
        <w:t>allows</w:t>
      </w:r>
      <w:r w:rsidR="00D365D6" w:rsidRPr="005F3510">
        <w:rPr>
          <w:rFonts w:ascii="Times New Roman" w:hAnsi="Times New Roman" w:cs="Times New Roman"/>
          <w:sz w:val="24"/>
          <w:szCs w:val="24"/>
        </w:rPr>
        <w:t xml:space="preserve"> for the replacement of pre-existing infrastructure with new infrastructure in the event that the pre-existing infrastructure is damaged.</w:t>
      </w:r>
    </w:p>
    <w:p w14:paraId="1A31A5B1" w14:textId="77777777" w:rsidR="006472E0" w:rsidRPr="005F3510" w:rsidRDefault="006472E0" w:rsidP="000D0E22">
      <w:pPr>
        <w:spacing w:before="240" w:after="240"/>
        <w:rPr>
          <w:rFonts w:ascii="Times New Roman" w:hAnsi="Times New Roman" w:cs="Times New Roman"/>
          <w:sz w:val="24"/>
          <w:szCs w:val="24"/>
        </w:rPr>
        <w:sectPr w:rsidR="006472E0" w:rsidRPr="005F3510">
          <w:pgSz w:w="11906" w:h="16838"/>
          <w:pgMar w:top="1440" w:right="1440" w:bottom="1440" w:left="1440" w:header="708" w:footer="708" w:gutter="0"/>
          <w:cols w:space="708"/>
          <w:docGrid w:linePitch="360"/>
        </w:sectPr>
      </w:pPr>
    </w:p>
    <w:p w14:paraId="2A1B731D" w14:textId="77777777" w:rsidR="00547F8D" w:rsidRPr="005F3510" w:rsidRDefault="00547F8D" w:rsidP="00547F8D">
      <w:pPr>
        <w:spacing w:before="360" w:after="120"/>
        <w:jc w:val="center"/>
        <w:rPr>
          <w:rFonts w:ascii="Times New Roman" w:hAnsi="Times New Roman" w:cs="Times New Roman"/>
          <w:b/>
          <w:sz w:val="28"/>
          <w:szCs w:val="28"/>
        </w:rPr>
      </w:pPr>
      <w:r w:rsidRPr="005F3510">
        <w:rPr>
          <w:rFonts w:ascii="Times New Roman" w:hAnsi="Times New Roman" w:cs="Times New Roman"/>
          <w:b/>
          <w:sz w:val="28"/>
          <w:szCs w:val="28"/>
        </w:rPr>
        <w:lastRenderedPageBreak/>
        <w:t>Statement of Compatibility with Human Rights</w:t>
      </w:r>
    </w:p>
    <w:p w14:paraId="7A1BEF1B" w14:textId="77777777" w:rsidR="00547F8D" w:rsidRPr="005F3510" w:rsidRDefault="00547F8D" w:rsidP="00547F8D">
      <w:pPr>
        <w:spacing w:before="240" w:after="240"/>
        <w:jc w:val="center"/>
        <w:rPr>
          <w:rFonts w:ascii="Times New Roman" w:hAnsi="Times New Roman" w:cs="Times New Roman"/>
          <w:sz w:val="24"/>
          <w:szCs w:val="24"/>
        </w:rPr>
      </w:pPr>
      <w:r w:rsidRPr="005F3510">
        <w:rPr>
          <w:rFonts w:ascii="Times New Roman" w:hAnsi="Times New Roman" w:cs="Times New Roman"/>
          <w:i/>
          <w:sz w:val="24"/>
          <w:szCs w:val="24"/>
        </w:rPr>
        <w:t>Prepared in accordance with Part 3 of the Human Rights (Parliamentary Scrutiny) Act 2011</w:t>
      </w:r>
    </w:p>
    <w:p w14:paraId="1CB0DB44" w14:textId="35D3C480" w:rsidR="00547F8D" w:rsidRPr="005F3510" w:rsidRDefault="00132314" w:rsidP="00547F8D">
      <w:pPr>
        <w:spacing w:before="240" w:after="240"/>
        <w:jc w:val="center"/>
        <w:rPr>
          <w:rFonts w:ascii="Times New Roman" w:hAnsi="Times New Roman" w:cs="Times New Roman"/>
          <w:i/>
          <w:sz w:val="24"/>
          <w:szCs w:val="24"/>
          <w:u w:val="single"/>
        </w:rPr>
      </w:pPr>
      <w:r w:rsidRPr="005F3510">
        <w:rPr>
          <w:rFonts w:ascii="Times New Roman" w:hAnsi="Times New Roman" w:cs="Times New Roman"/>
          <w:i/>
          <w:sz w:val="24"/>
          <w:szCs w:val="24"/>
          <w:u w:val="single"/>
        </w:rPr>
        <w:t>Offshore Electricity Infrastructure Regulations 2022</w:t>
      </w:r>
    </w:p>
    <w:p w14:paraId="47D88E4E" w14:textId="4AC2D88B" w:rsidR="00547F8D" w:rsidRPr="005F3510" w:rsidRDefault="00547F8D" w:rsidP="00C028D3">
      <w:pPr>
        <w:spacing w:before="240" w:after="240"/>
        <w:rPr>
          <w:rFonts w:ascii="Times New Roman" w:hAnsi="Times New Roman" w:cs="Times New Roman"/>
          <w:sz w:val="24"/>
          <w:szCs w:val="24"/>
        </w:rPr>
      </w:pPr>
      <w:r w:rsidRPr="005F3510">
        <w:rPr>
          <w:rFonts w:ascii="Times New Roman" w:hAnsi="Times New Roman" w:cs="Times New Roman"/>
          <w:sz w:val="24"/>
          <w:szCs w:val="24"/>
        </w:rPr>
        <w:t xml:space="preserve">This </w:t>
      </w:r>
      <w:r w:rsidR="00C028D3" w:rsidRPr="005F3510">
        <w:rPr>
          <w:rFonts w:ascii="Times New Roman" w:hAnsi="Times New Roman" w:cs="Times New Roman"/>
          <w:sz w:val="24"/>
          <w:szCs w:val="24"/>
        </w:rPr>
        <w:t xml:space="preserve">legislative instrument </w:t>
      </w:r>
      <w:r w:rsidRPr="005F3510">
        <w:rPr>
          <w:rFonts w:ascii="Times New Roman" w:hAnsi="Times New Roman" w:cs="Times New Roman"/>
          <w:sz w:val="24"/>
          <w:szCs w:val="24"/>
        </w:rPr>
        <w:t xml:space="preserve">is compatible with the human rights and freedoms recognised or declared in the international instruments listed in section 3 of the </w:t>
      </w:r>
      <w:r w:rsidRPr="005F3510">
        <w:rPr>
          <w:rFonts w:ascii="Times New Roman" w:hAnsi="Times New Roman" w:cs="Times New Roman"/>
          <w:i/>
          <w:sz w:val="24"/>
          <w:szCs w:val="24"/>
        </w:rPr>
        <w:t>Human Rights (Parliamentary Scrutiny) Act 2011</w:t>
      </w:r>
      <w:r w:rsidRPr="005F3510">
        <w:rPr>
          <w:rFonts w:ascii="Times New Roman" w:hAnsi="Times New Roman" w:cs="Times New Roman"/>
          <w:sz w:val="24"/>
          <w:szCs w:val="24"/>
        </w:rPr>
        <w:t>.</w:t>
      </w:r>
    </w:p>
    <w:p w14:paraId="59D80E91" w14:textId="45FFA4E8" w:rsidR="00547F8D" w:rsidRPr="005F3510" w:rsidRDefault="00547F8D" w:rsidP="00547F8D">
      <w:pPr>
        <w:spacing w:before="240" w:after="240"/>
        <w:jc w:val="both"/>
        <w:rPr>
          <w:rFonts w:ascii="Times New Roman" w:hAnsi="Times New Roman" w:cs="Times New Roman"/>
          <w:b/>
          <w:sz w:val="24"/>
          <w:szCs w:val="24"/>
        </w:rPr>
      </w:pPr>
      <w:r w:rsidRPr="005F3510">
        <w:rPr>
          <w:rFonts w:ascii="Times New Roman" w:hAnsi="Times New Roman" w:cs="Times New Roman"/>
          <w:b/>
          <w:sz w:val="24"/>
          <w:szCs w:val="24"/>
        </w:rPr>
        <w:t xml:space="preserve">Overview of the </w:t>
      </w:r>
      <w:r w:rsidR="00C028D3" w:rsidRPr="005F3510">
        <w:rPr>
          <w:rFonts w:ascii="Times New Roman" w:hAnsi="Times New Roman" w:cs="Times New Roman"/>
          <w:b/>
          <w:sz w:val="24"/>
          <w:szCs w:val="24"/>
        </w:rPr>
        <w:t>legislative i</w:t>
      </w:r>
      <w:r w:rsidRPr="005F3510">
        <w:rPr>
          <w:rFonts w:ascii="Times New Roman" w:hAnsi="Times New Roman" w:cs="Times New Roman"/>
          <w:b/>
          <w:sz w:val="24"/>
          <w:szCs w:val="24"/>
        </w:rPr>
        <w:t>nstrument</w:t>
      </w:r>
    </w:p>
    <w:p w14:paraId="18263FA3" w14:textId="5E72C463" w:rsidR="00132314" w:rsidRPr="005F3510" w:rsidRDefault="00C028D3" w:rsidP="00132314">
      <w:pPr>
        <w:pStyle w:val="NormalWeb"/>
      </w:pPr>
      <w:r w:rsidRPr="005F3510">
        <w:t xml:space="preserve">The </w:t>
      </w:r>
      <w:r w:rsidRPr="005F3510">
        <w:rPr>
          <w:i/>
        </w:rPr>
        <w:t>Offshore Electricity Infrastructure Regulations 2022</w:t>
      </w:r>
      <w:r w:rsidRPr="005F3510">
        <w:t xml:space="preserve"> </w:t>
      </w:r>
      <w:r w:rsidR="00132314" w:rsidRPr="005F3510">
        <w:t>set</w:t>
      </w:r>
      <w:r w:rsidRPr="005F3510">
        <w:t>s</w:t>
      </w:r>
      <w:r w:rsidR="00132314" w:rsidRPr="005F3510">
        <w:t xml:space="preserve"> out details of the offshore electricity infrastructure licensing scheme relatin</w:t>
      </w:r>
      <w:r w:rsidRPr="005F3510">
        <w:t xml:space="preserve">g to applications for licences, </w:t>
      </w:r>
      <w:r w:rsidR="00132314" w:rsidRPr="005F3510">
        <w:t>offering and gra</w:t>
      </w:r>
      <w:r w:rsidRPr="005F3510">
        <w:t xml:space="preserve">nting of licences, </w:t>
      </w:r>
      <w:r w:rsidR="00132314" w:rsidRPr="005F3510">
        <w:t>variations to licences, extension of l</w:t>
      </w:r>
      <w:r w:rsidRPr="005F3510">
        <w:t xml:space="preserve">icences, transfers of licences, </w:t>
      </w:r>
      <w:r w:rsidR="00132314" w:rsidRPr="005F3510">
        <w:t xml:space="preserve">and changes </w:t>
      </w:r>
      <w:r w:rsidRPr="005F3510">
        <w:t>in control of licence holders.</w:t>
      </w:r>
    </w:p>
    <w:p w14:paraId="5E7AD1C0" w14:textId="7077DA78" w:rsidR="00132314" w:rsidRPr="005F3510" w:rsidRDefault="00C028D3" w:rsidP="00132314">
      <w:pPr>
        <w:pStyle w:val="NormalWeb"/>
      </w:pPr>
      <w:r w:rsidRPr="005F3510">
        <w:t>The</w:t>
      </w:r>
      <w:r w:rsidR="00132314" w:rsidRPr="005F3510">
        <w:t xml:space="preserve"> regulations set out the fees that will be imposed on regulated entities</w:t>
      </w:r>
      <w:r w:rsidR="004D6F5C" w:rsidRPr="005F3510">
        <w:t xml:space="preserve"> and the arrangements for the payment of levies</w:t>
      </w:r>
      <w:r w:rsidR="00132314" w:rsidRPr="005F3510">
        <w:t xml:space="preserve">. Fees </w:t>
      </w:r>
      <w:r w:rsidR="004D6F5C" w:rsidRPr="005F3510">
        <w:t xml:space="preserve">and levies </w:t>
      </w:r>
      <w:r w:rsidR="00132314" w:rsidRPr="005F3510">
        <w:t>will be used to recover the costs to government for administering and regulating the offshore electricity infrastructure framework.</w:t>
      </w:r>
      <w:r w:rsidR="004D6F5C" w:rsidRPr="005F3510">
        <w:t xml:space="preserve"> </w:t>
      </w:r>
    </w:p>
    <w:p w14:paraId="5838A4F8" w14:textId="6EF6558A" w:rsidR="004D6F5C" w:rsidRPr="005F3510" w:rsidRDefault="004D6F5C" w:rsidP="004D6F5C">
      <w:pPr>
        <w:pStyle w:val="NormalWeb"/>
      </w:pPr>
      <w:r w:rsidRPr="005F3510">
        <w:t xml:space="preserve">The regulations also covers the use of </w:t>
      </w:r>
      <w:r w:rsidR="00611365" w:rsidRPr="005F3510">
        <w:t xml:space="preserve">spatial </w:t>
      </w:r>
      <w:r w:rsidRPr="005F3510">
        <w:t>datum for defining spatial positions and geographic coordinates and clarifies arrangements for operators of pre-existing infrastructure.</w:t>
      </w:r>
    </w:p>
    <w:p w14:paraId="1836D4E7" w14:textId="77777777" w:rsidR="00547F8D" w:rsidRPr="005F3510" w:rsidRDefault="00547F8D" w:rsidP="00882263">
      <w:pPr>
        <w:spacing w:before="240" w:after="240"/>
        <w:rPr>
          <w:rFonts w:ascii="Times New Roman" w:hAnsi="Times New Roman" w:cs="Times New Roman"/>
          <w:b/>
          <w:sz w:val="24"/>
          <w:szCs w:val="24"/>
        </w:rPr>
      </w:pPr>
      <w:r w:rsidRPr="005F3510">
        <w:rPr>
          <w:rFonts w:ascii="Times New Roman" w:hAnsi="Times New Roman" w:cs="Times New Roman"/>
          <w:b/>
          <w:sz w:val="24"/>
          <w:szCs w:val="24"/>
        </w:rPr>
        <w:t>Human rights implications</w:t>
      </w:r>
    </w:p>
    <w:p w14:paraId="0A9264D5" w14:textId="64ADE2FF" w:rsidR="00547F8D" w:rsidRPr="005F3510" w:rsidRDefault="00C028D3" w:rsidP="00547F8D">
      <w:pPr>
        <w:spacing w:before="120" w:after="120"/>
        <w:rPr>
          <w:rFonts w:ascii="Times New Roman" w:hAnsi="Times New Roman" w:cs="Times New Roman"/>
          <w:sz w:val="24"/>
          <w:szCs w:val="24"/>
        </w:rPr>
      </w:pPr>
      <w:r w:rsidRPr="005F3510">
        <w:rPr>
          <w:rFonts w:ascii="Times New Roman" w:hAnsi="Times New Roman" w:cs="Times New Roman"/>
          <w:sz w:val="24"/>
          <w:szCs w:val="24"/>
        </w:rPr>
        <w:t>The</w:t>
      </w:r>
      <w:r w:rsidR="00547F8D" w:rsidRPr="005F3510">
        <w:rPr>
          <w:rFonts w:ascii="Times New Roman" w:hAnsi="Times New Roman" w:cs="Times New Roman"/>
          <w:sz w:val="24"/>
          <w:szCs w:val="24"/>
        </w:rPr>
        <w:t xml:space="preserve"> </w:t>
      </w:r>
      <w:r w:rsidR="00132314" w:rsidRPr="005F3510">
        <w:rPr>
          <w:rFonts w:ascii="Times New Roman" w:hAnsi="Times New Roman" w:cs="Times New Roman"/>
          <w:sz w:val="24"/>
          <w:szCs w:val="24"/>
        </w:rPr>
        <w:t>regulation</w:t>
      </w:r>
      <w:r w:rsidRPr="005F3510">
        <w:rPr>
          <w:rFonts w:ascii="Times New Roman" w:hAnsi="Times New Roman" w:cs="Times New Roman"/>
          <w:sz w:val="24"/>
          <w:szCs w:val="24"/>
        </w:rPr>
        <w:t>s</w:t>
      </w:r>
      <w:r w:rsidR="00882263" w:rsidRPr="005F3510">
        <w:rPr>
          <w:rFonts w:ascii="Times New Roman" w:hAnsi="Times New Roman" w:cs="Times New Roman"/>
          <w:sz w:val="24"/>
          <w:szCs w:val="24"/>
        </w:rPr>
        <w:t xml:space="preserve"> </w:t>
      </w:r>
      <w:r w:rsidRPr="005F3510">
        <w:rPr>
          <w:rFonts w:ascii="Times New Roman" w:hAnsi="Times New Roman" w:cs="Times New Roman"/>
          <w:sz w:val="24"/>
          <w:szCs w:val="24"/>
        </w:rPr>
        <w:t>do</w:t>
      </w:r>
      <w:r w:rsidR="00132314" w:rsidRPr="005F3510">
        <w:rPr>
          <w:rFonts w:ascii="Times New Roman" w:hAnsi="Times New Roman" w:cs="Times New Roman"/>
          <w:sz w:val="24"/>
          <w:szCs w:val="24"/>
        </w:rPr>
        <w:t xml:space="preserve"> </w:t>
      </w:r>
      <w:r w:rsidR="00547F8D" w:rsidRPr="005F3510">
        <w:rPr>
          <w:rFonts w:ascii="Times New Roman" w:hAnsi="Times New Roman" w:cs="Times New Roman"/>
          <w:sz w:val="24"/>
          <w:szCs w:val="24"/>
        </w:rPr>
        <w:t>not engage any of the applicable rights or freedoms.</w:t>
      </w:r>
    </w:p>
    <w:p w14:paraId="2D32FAB9" w14:textId="77777777" w:rsidR="00547F8D" w:rsidRPr="005F3510" w:rsidRDefault="00547F8D" w:rsidP="00882263">
      <w:pPr>
        <w:spacing w:before="240" w:after="240"/>
        <w:rPr>
          <w:rFonts w:ascii="Times New Roman" w:hAnsi="Times New Roman" w:cs="Times New Roman"/>
          <w:b/>
          <w:sz w:val="24"/>
          <w:szCs w:val="24"/>
        </w:rPr>
      </w:pPr>
      <w:r w:rsidRPr="005F3510">
        <w:rPr>
          <w:rFonts w:ascii="Times New Roman" w:hAnsi="Times New Roman" w:cs="Times New Roman"/>
          <w:b/>
          <w:sz w:val="24"/>
          <w:szCs w:val="24"/>
        </w:rPr>
        <w:t>Conclusion</w:t>
      </w:r>
    </w:p>
    <w:p w14:paraId="17C95FA7" w14:textId="14688218" w:rsidR="00547F8D" w:rsidRPr="005F3510" w:rsidRDefault="00C028D3" w:rsidP="00547F8D">
      <w:pPr>
        <w:spacing w:before="120" w:after="120"/>
        <w:rPr>
          <w:rFonts w:ascii="Times New Roman" w:hAnsi="Times New Roman" w:cs="Times New Roman"/>
          <w:sz w:val="24"/>
          <w:szCs w:val="24"/>
        </w:rPr>
      </w:pPr>
      <w:r w:rsidRPr="005F3510">
        <w:rPr>
          <w:rFonts w:ascii="Times New Roman" w:hAnsi="Times New Roman" w:cs="Times New Roman"/>
          <w:sz w:val="24"/>
          <w:szCs w:val="24"/>
        </w:rPr>
        <w:t>The regulations</w:t>
      </w:r>
      <w:r w:rsidR="00882263" w:rsidRPr="005F3510">
        <w:rPr>
          <w:rFonts w:ascii="Times New Roman" w:hAnsi="Times New Roman" w:cs="Times New Roman"/>
          <w:sz w:val="24"/>
          <w:szCs w:val="24"/>
        </w:rPr>
        <w:t xml:space="preserve"> </w:t>
      </w:r>
      <w:r w:rsidRPr="005F3510">
        <w:rPr>
          <w:rFonts w:ascii="Times New Roman" w:hAnsi="Times New Roman" w:cs="Times New Roman"/>
          <w:sz w:val="24"/>
          <w:szCs w:val="24"/>
        </w:rPr>
        <w:t>are</w:t>
      </w:r>
      <w:r w:rsidR="00547F8D" w:rsidRPr="005F3510">
        <w:rPr>
          <w:rFonts w:ascii="Times New Roman" w:hAnsi="Times New Roman" w:cs="Times New Roman"/>
          <w:sz w:val="24"/>
          <w:szCs w:val="24"/>
        </w:rPr>
        <w:t xml:space="preserve"> compatible with human rights as </w:t>
      </w:r>
      <w:r w:rsidRPr="005F3510">
        <w:rPr>
          <w:rFonts w:ascii="Times New Roman" w:hAnsi="Times New Roman" w:cs="Times New Roman"/>
          <w:sz w:val="24"/>
          <w:szCs w:val="24"/>
        </w:rPr>
        <w:t>they</w:t>
      </w:r>
      <w:r w:rsidR="00547F8D" w:rsidRPr="005F3510">
        <w:rPr>
          <w:rFonts w:ascii="Times New Roman" w:hAnsi="Times New Roman" w:cs="Times New Roman"/>
          <w:sz w:val="24"/>
          <w:szCs w:val="24"/>
        </w:rPr>
        <w:t xml:space="preserve"> </w:t>
      </w:r>
      <w:r w:rsidRPr="005F3510">
        <w:rPr>
          <w:rFonts w:ascii="Times New Roman" w:hAnsi="Times New Roman" w:cs="Times New Roman"/>
          <w:sz w:val="24"/>
          <w:szCs w:val="24"/>
        </w:rPr>
        <w:t>do</w:t>
      </w:r>
      <w:r w:rsidR="00547F8D" w:rsidRPr="005F3510">
        <w:rPr>
          <w:rFonts w:ascii="Times New Roman" w:hAnsi="Times New Roman" w:cs="Times New Roman"/>
          <w:sz w:val="24"/>
          <w:szCs w:val="24"/>
        </w:rPr>
        <w:t xml:space="preserve"> not raise any human rights issues.</w:t>
      </w:r>
    </w:p>
    <w:p w14:paraId="23675858" w14:textId="77777777" w:rsidR="00547F8D" w:rsidRPr="005F3510" w:rsidRDefault="00547F8D" w:rsidP="00547F8D">
      <w:pPr>
        <w:spacing w:before="120" w:after="120"/>
        <w:jc w:val="center"/>
        <w:rPr>
          <w:rFonts w:ascii="Times New Roman" w:hAnsi="Times New Roman" w:cs="Times New Roman"/>
          <w:sz w:val="24"/>
          <w:szCs w:val="24"/>
        </w:rPr>
      </w:pPr>
    </w:p>
    <w:p w14:paraId="4EB4F72B" w14:textId="7B531E5D" w:rsidR="00882263" w:rsidRPr="005F3510" w:rsidRDefault="00116375" w:rsidP="00547F8D">
      <w:pPr>
        <w:spacing w:before="120" w:after="120"/>
        <w:jc w:val="center"/>
        <w:rPr>
          <w:rFonts w:ascii="Times New Roman" w:hAnsi="Times New Roman" w:cs="Times New Roman"/>
          <w:b/>
          <w:sz w:val="24"/>
          <w:szCs w:val="24"/>
        </w:rPr>
      </w:pPr>
      <w:r w:rsidRPr="005F3510">
        <w:rPr>
          <w:rFonts w:ascii="Times New Roman" w:hAnsi="Times New Roman" w:cs="Times New Roman"/>
          <w:b/>
          <w:sz w:val="24"/>
          <w:szCs w:val="24"/>
        </w:rPr>
        <w:t>The Hon Tim Wilson MP</w:t>
      </w:r>
    </w:p>
    <w:p w14:paraId="0F7B063D" w14:textId="50957910" w:rsidR="00547F8D" w:rsidRPr="00547F8D" w:rsidRDefault="00116375" w:rsidP="00547F8D">
      <w:pPr>
        <w:spacing w:before="120" w:after="120"/>
        <w:jc w:val="center"/>
        <w:rPr>
          <w:rFonts w:ascii="Times New Roman" w:hAnsi="Times New Roman" w:cs="Times New Roman"/>
          <w:b/>
          <w:sz w:val="24"/>
          <w:szCs w:val="24"/>
        </w:rPr>
      </w:pPr>
      <w:r w:rsidRPr="005F3510">
        <w:rPr>
          <w:rFonts w:ascii="Times New Roman" w:hAnsi="Times New Roman" w:cs="Times New Roman"/>
          <w:b/>
          <w:sz w:val="24"/>
          <w:szCs w:val="24"/>
        </w:rPr>
        <w:t>Assistant Minister to the Minister for Industry, Energy and Emissions Reduction</w:t>
      </w:r>
    </w:p>
    <w:p w14:paraId="7DAB0EEC" w14:textId="77777777" w:rsidR="006472E0" w:rsidRPr="00547F8D" w:rsidRDefault="006472E0" w:rsidP="00547F8D">
      <w:pPr>
        <w:spacing w:before="240" w:after="240"/>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9C871" w14:textId="77777777" w:rsidR="00651D25" w:rsidRDefault="00651D25" w:rsidP="001E2595">
      <w:pPr>
        <w:spacing w:after="0" w:line="240" w:lineRule="auto"/>
      </w:pPr>
      <w:r>
        <w:separator/>
      </w:r>
    </w:p>
  </w:endnote>
  <w:endnote w:type="continuationSeparator" w:id="0">
    <w:p w14:paraId="561E3CA6" w14:textId="77777777" w:rsidR="00651D25" w:rsidRDefault="00651D25" w:rsidP="001E2595">
      <w:pPr>
        <w:spacing w:after="0" w:line="240" w:lineRule="auto"/>
      </w:pPr>
      <w:r>
        <w:continuationSeparator/>
      </w:r>
    </w:p>
  </w:endnote>
  <w:endnote w:type="continuationNotice" w:id="1">
    <w:p w14:paraId="46D088B7" w14:textId="77777777" w:rsidR="00651D25" w:rsidRDefault="00651D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9B485" w14:textId="77777777" w:rsidR="00651D25" w:rsidRDefault="00651D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878F1" w14:textId="77777777" w:rsidR="00651D25" w:rsidRPr="0004667E" w:rsidRDefault="00651D25" w:rsidP="0004667E">
    <w:pPr>
      <w:pStyle w:val="Header"/>
      <w:jc w:val="center"/>
      <w:rPr>
        <w:rFonts w:ascii="Times New Roman" w:hAnsi="Times New Roman" w:cs="Times New Roman"/>
        <w:b/>
        <w:sz w:val="24"/>
        <w:szCs w:val="24"/>
      </w:rPr>
    </w:pPr>
    <w:r w:rsidRPr="0004667E">
      <w:rPr>
        <w:rFonts w:ascii="Times New Roman" w:hAnsi="Times New Roman" w:cs="Times New Roman"/>
        <w:b/>
        <w:sz w:val="24"/>
        <w:szCs w:val="24"/>
      </w:rPr>
      <w:t>EXPOSURE DRAFT</w:t>
    </w:r>
  </w:p>
  <w:sdt>
    <w:sdtPr>
      <w:id w:val="199905065"/>
      <w:docPartObj>
        <w:docPartGallery w:val="Page Numbers (Bottom of Page)"/>
        <w:docPartUnique/>
      </w:docPartObj>
    </w:sdtPr>
    <w:sdtEndPr>
      <w:rPr>
        <w:rFonts w:ascii="Times New Roman" w:hAnsi="Times New Roman" w:cs="Times New Roman"/>
        <w:noProof/>
      </w:rPr>
    </w:sdtEndPr>
    <w:sdtContent>
      <w:p w14:paraId="2AC6A20D" w14:textId="36CD885D" w:rsidR="00651D25" w:rsidRPr="0004667E" w:rsidRDefault="00651D25">
        <w:pPr>
          <w:pStyle w:val="Footer"/>
          <w:jc w:val="right"/>
          <w:rPr>
            <w:rFonts w:ascii="Times New Roman" w:hAnsi="Times New Roman" w:cs="Times New Roman"/>
          </w:rPr>
        </w:pPr>
        <w:r w:rsidRPr="0004667E">
          <w:rPr>
            <w:rFonts w:ascii="Times New Roman" w:hAnsi="Times New Roman" w:cs="Times New Roman"/>
          </w:rPr>
          <w:fldChar w:fldCharType="begin"/>
        </w:r>
        <w:r w:rsidRPr="0004667E">
          <w:rPr>
            <w:rFonts w:ascii="Times New Roman" w:hAnsi="Times New Roman" w:cs="Times New Roman"/>
          </w:rPr>
          <w:instrText xml:space="preserve"> PAGE   \* MERGEFORMAT </w:instrText>
        </w:r>
        <w:r w:rsidRPr="0004667E">
          <w:rPr>
            <w:rFonts w:ascii="Times New Roman" w:hAnsi="Times New Roman" w:cs="Times New Roman"/>
          </w:rPr>
          <w:fldChar w:fldCharType="separate"/>
        </w:r>
        <w:r w:rsidR="00612934">
          <w:rPr>
            <w:rFonts w:ascii="Times New Roman" w:hAnsi="Times New Roman" w:cs="Times New Roman"/>
            <w:noProof/>
          </w:rPr>
          <w:t>20</w:t>
        </w:r>
        <w:r w:rsidRPr="0004667E">
          <w:rPr>
            <w:rFonts w:ascii="Times New Roman" w:hAnsi="Times New Roman" w:cs="Times New Roman"/>
            <w:noProof/>
          </w:rPr>
          <w:fldChar w:fldCharType="end"/>
        </w:r>
      </w:p>
    </w:sdtContent>
  </w:sdt>
  <w:p w14:paraId="485E9EA5" w14:textId="77777777" w:rsidR="00651D25" w:rsidRDefault="00651D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F90CC" w14:textId="77777777" w:rsidR="00651D25" w:rsidRPr="0004667E" w:rsidRDefault="00651D25" w:rsidP="0004667E">
    <w:pPr>
      <w:pStyle w:val="Header"/>
      <w:jc w:val="center"/>
      <w:rPr>
        <w:rFonts w:ascii="Times New Roman" w:hAnsi="Times New Roman" w:cs="Times New Roman"/>
        <w:b/>
        <w:sz w:val="24"/>
        <w:szCs w:val="24"/>
      </w:rPr>
    </w:pPr>
    <w:r w:rsidRPr="0004667E">
      <w:rPr>
        <w:rFonts w:ascii="Times New Roman" w:hAnsi="Times New Roman" w:cs="Times New Roman"/>
        <w:b/>
        <w:sz w:val="24"/>
        <w:szCs w:val="24"/>
      </w:rPr>
      <w:t>EXPOSURE DRAFT</w:t>
    </w:r>
  </w:p>
  <w:p w14:paraId="55B43410" w14:textId="77777777" w:rsidR="00651D25" w:rsidRDefault="00651D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04992" w14:textId="77777777" w:rsidR="00651D25" w:rsidRDefault="00651D25" w:rsidP="001E2595">
      <w:pPr>
        <w:spacing w:after="0" w:line="240" w:lineRule="auto"/>
      </w:pPr>
      <w:r>
        <w:separator/>
      </w:r>
    </w:p>
  </w:footnote>
  <w:footnote w:type="continuationSeparator" w:id="0">
    <w:p w14:paraId="7DD507D3" w14:textId="77777777" w:rsidR="00651D25" w:rsidRDefault="00651D25" w:rsidP="001E2595">
      <w:pPr>
        <w:spacing w:after="0" w:line="240" w:lineRule="auto"/>
      </w:pPr>
      <w:r>
        <w:continuationSeparator/>
      </w:r>
    </w:p>
  </w:footnote>
  <w:footnote w:type="continuationNotice" w:id="1">
    <w:p w14:paraId="63E5EF02" w14:textId="77777777" w:rsidR="00651D25" w:rsidRDefault="00651D25">
      <w:pPr>
        <w:spacing w:after="0" w:line="240" w:lineRule="auto"/>
      </w:pPr>
    </w:p>
  </w:footnote>
  <w:footnote w:id="2">
    <w:p w14:paraId="53607DE5" w14:textId="60E7C2D0" w:rsidR="00651D25" w:rsidRPr="00455CC4" w:rsidRDefault="00651D25">
      <w:pPr>
        <w:pStyle w:val="FootnoteText"/>
        <w:rPr>
          <w:rFonts w:ascii="Times New Roman" w:hAnsi="Times New Roman" w:cs="Times New Roman"/>
        </w:rPr>
      </w:pPr>
      <w:r w:rsidRPr="00455CC4">
        <w:rPr>
          <w:rStyle w:val="FootnoteReference"/>
          <w:rFonts w:ascii="Times New Roman" w:hAnsi="Times New Roman" w:cs="Times New Roman"/>
        </w:rPr>
        <w:footnoteRef/>
      </w:r>
      <w:r w:rsidRPr="00455CC4">
        <w:rPr>
          <w:rFonts w:ascii="Times New Roman" w:hAnsi="Times New Roman" w:cs="Times New Roman"/>
        </w:rPr>
        <w:t xml:space="preserve"> Note that annual Commonwealth levies, once received by the Registrar, will then be transferred to the relevant Commonwealth Department. In this sense, the identity of the Registrar as initial recipient is for administrative purposes only.</w:t>
      </w:r>
    </w:p>
  </w:footnote>
  <w:footnote w:id="3">
    <w:p w14:paraId="42DA1190" w14:textId="60BD3414" w:rsidR="00651D25" w:rsidRDefault="00651D25">
      <w:pPr>
        <w:pStyle w:val="FootnoteText"/>
      </w:pPr>
      <w:r w:rsidRPr="00B630C1">
        <w:rPr>
          <w:rStyle w:val="FootnoteReference"/>
          <w:rFonts w:ascii="Times New Roman" w:hAnsi="Times New Roman" w:cs="Times New Roman"/>
        </w:rPr>
        <w:footnoteRef/>
      </w:r>
      <w:r w:rsidRPr="00B630C1">
        <w:rPr>
          <w:rFonts w:ascii="Times New Roman" w:hAnsi="Times New Roman" w:cs="Times New Roman"/>
        </w:rPr>
        <w:t xml:space="preserve"> Note that transmission and infrastructure licences do not need to be within a declared area: see subsection 61(1) and note to subsection 61(2) of the OEI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9EBB9" w14:textId="01B2FA6C" w:rsidR="00651D25" w:rsidRDefault="00612934">
    <w:pPr>
      <w:pStyle w:val="Header"/>
    </w:pPr>
    <w:r>
      <w:rPr>
        <w:noProof/>
      </w:rPr>
      <w:pict w14:anchorId="45023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77407" o:spid="_x0000_s2052" type="#_x0000_t136" style="position:absolute;margin-left:0;margin-top:0;width:397.7pt;height:238.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B1FD2" w14:textId="754FB26E" w:rsidR="00651D25" w:rsidRPr="0004667E" w:rsidRDefault="00612934" w:rsidP="00992737">
    <w:pPr>
      <w:pStyle w:val="Header"/>
      <w:jc w:val="center"/>
      <w:rPr>
        <w:rFonts w:ascii="Times New Roman" w:hAnsi="Times New Roman" w:cs="Times New Roman"/>
        <w:b/>
        <w:sz w:val="24"/>
        <w:szCs w:val="24"/>
      </w:rPr>
    </w:pPr>
    <w:r>
      <w:rPr>
        <w:noProof/>
      </w:rPr>
      <w:pict w14:anchorId="087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77408" o:spid="_x0000_s2053" type="#_x0000_t136" style="position:absolute;left:0;text-align:left;margin-left:0;margin-top:0;width:397.7pt;height:238.6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51D25" w:rsidRPr="0004667E">
      <w:rPr>
        <w:rFonts w:ascii="Times New Roman" w:hAnsi="Times New Roman" w:cs="Times New Roman"/>
        <w:b/>
        <w:sz w:val="24"/>
        <w:szCs w:val="24"/>
      </w:rPr>
      <w:t>EXPOSURE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2CBC2" w14:textId="77777777" w:rsidR="00651D25" w:rsidRPr="0004667E" w:rsidRDefault="00612934" w:rsidP="0004667E">
    <w:pPr>
      <w:pStyle w:val="Header"/>
      <w:jc w:val="center"/>
      <w:rPr>
        <w:rFonts w:ascii="Times New Roman" w:hAnsi="Times New Roman" w:cs="Times New Roman"/>
        <w:b/>
        <w:sz w:val="24"/>
        <w:szCs w:val="24"/>
      </w:rPr>
    </w:pPr>
    <w:r>
      <w:rPr>
        <w:noProof/>
      </w:rPr>
      <w:pict w14:anchorId="09608F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77406" o:spid="_x0000_s2051" type="#_x0000_t136" style="position:absolute;left:0;text-align:left;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51D25" w:rsidRPr="0004667E">
      <w:rPr>
        <w:rFonts w:ascii="Times New Roman" w:hAnsi="Times New Roman" w:cs="Times New Roman"/>
        <w:b/>
        <w:sz w:val="24"/>
        <w:szCs w:val="24"/>
      </w:rPr>
      <w:t>EXPOSURE DRAFT</w:t>
    </w:r>
  </w:p>
  <w:p w14:paraId="1DA6DBE5" w14:textId="77777777" w:rsidR="00651D25" w:rsidRDefault="00651D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988"/>
    <w:multiLevelType w:val="hybridMultilevel"/>
    <w:tmpl w:val="91DE6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6D744A"/>
    <w:multiLevelType w:val="hybridMultilevel"/>
    <w:tmpl w:val="16227B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20538B"/>
    <w:multiLevelType w:val="hybridMultilevel"/>
    <w:tmpl w:val="73A04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990B43"/>
    <w:multiLevelType w:val="hybridMultilevel"/>
    <w:tmpl w:val="89B8F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CC6E9B"/>
    <w:multiLevelType w:val="hybridMultilevel"/>
    <w:tmpl w:val="EBF809D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 w15:restartNumberingAfterBreak="0">
    <w:nsid w:val="23CB68CE"/>
    <w:multiLevelType w:val="hybridMultilevel"/>
    <w:tmpl w:val="E56C1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5B2E65"/>
    <w:multiLevelType w:val="hybridMultilevel"/>
    <w:tmpl w:val="87A06B5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B92852"/>
    <w:multiLevelType w:val="hybridMultilevel"/>
    <w:tmpl w:val="11C62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2573E0"/>
    <w:multiLevelType w:val="hybridMultilevel"/>
    <w:tmpl w:val="32321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830700"/>
    <w:multiLevelType w:val="hybridMultilevel"/>
    <w:tmpl w:val="63067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1C5B54"/>
    <w:multiLevelType w:val="hybridMultilevel"/>
    <w:tmpl w:val="D4101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6207FD"/>
    <w:multiLevelType w:val="hybridMultilevel"/>
    <w:tmpl w:val="5114B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40179D"/>
    <w:multiLevelType w:val="hybridMultilevel"/>
    <w:tmpl w:val="0F8E3A20"/>
    <w:lvl w:ilvl="0" w:tplc="0C090001">
      <w:start w:val="1"/>
      <w:numFmt w:val="bullet"/>
      <w:lvlText w:val=""/>
      <w:lvlJc w:val="left"/>
      <w:pPr>
        <w:ind w:left="1695" w:hanging="360"/>
      </w:pPr>
      <w:rPr>
        <w:rFonts w:ascii="Symbol" w:hAnsi="Symbol" w:hint="default"/>
      </w:rPr>
    </w:lvl>
    <w:lvl w:ilvl="1" w:tplc="0C090003" w:tentative="1">
      <w:start w:val="1"/>
      <w:numFmt w:val="bullet"/>
      <w:lvlText w:val="o"/>
      <w:lvlJc w:val="left"/>
      <w:pPr>
        <w:ind w:left="2415" w:hanging="360"/>
      </w:pPr>
      <w:rPr>
        <w:rFonts w:ascii="Courier New" w:hAnsi="Courier New" w:cs="Courier New" w:hint="default"/>
      </w:rPr>
    </w:lvl>
    <w:lvl w:ilvl="2" w:tplc="0C090005" w:tentative="1">
      <w:start w:val="1"/>
      <w:numFmt w:val="bullet"/>
      <w:lvlText w:val=""/>
      <w:lvlJc w:val="left"/>
      <w:pPr>
        <w:ind w:left="3135" w:hanging="360"/>
      </w:pPr>
      <w:rPr>
        <w:rFonts w:ascii="Wingdings" w:hAnsi="Wingdings" w:hint="default"/>
      </w:rPr>
    </w:lvl>
    <w:lvl w:ilvl="3" w:tplc="0C090001" w:tentative="1">
      <w:start w:val="1"/>
      <w:numFmt w:val="bullet"/>
      <w:lvlText w:val=""/>
      <w:lvlJc w:val="left"/>
      <w:pPr>
        <w:ind w:left="3855" w:hanging="360"/>
      </w:pPr>
      <w:rPr>
        <w:rFonts w:ascii="Symbol" w:hAnsi="Symbol" w:hint="default"/>
      </w:rPr>
    </w:lvl>
    <w:lvl w:ilvl="4" w:tplc="0C090003" w:tentative="1">
      <w:start w:val="1"/>
      <w:numFmt w:val="bullet"/>
      <w:lvlText w:val="o"/>
      <w:lvlJc w:val="left"/>
      <w:pPr>
        <w:ind w:left="4575" w:hanging="360"/>
      </w:pPr>
      <w:rPr>
        <w:rFonts w:ascii="Courier New" w:hAnsi="Courier New" w:cs="Courier New" w:hint="default"/>
      </w:rPr>
    </w:lvl>
    <w:lvl w:ilvl="5" w:tplc="0C090005" w:tentative="1">
      <w:start w:val="1"/>
      <w:numFmt w:val="bullet"/>
      <w:lvlText w:val=""/>
      <w:lvlJc w:val="left"/>
      <w:pPr>
        <w:ind w:left="5295" w:hanging="360"/>
      </w:pPr>
      <w:rPr>
        <w:rFonts w:ascii="Wingdings" w:hAnsi="Wingdings" w:hint="default"/>
      </w:rPr>
    </w:lvl>
    <w:lvl w:ilvl="6" w:tplc="0C090001" w:tentative="1">
      <w:start w:val="1"/>
      <w:numFmt w:val="bullet"/>
      <w:lvlText w:val=""/>
      <w:lvlJc w:val="left"/>
      <w:pPr>
        <w:ind w:left="6015" w:hanging="360"/>
      </w:pPr>
      <w:rPr>
        <w:rFonts w:ascii="Symbol" w:hAnsi="Symbol" w:hint="default"/>
      </w:rPr>
    </w:lvl>
    <w:lvl w:ilvl="7" w:tplc="0C090003" w:tentative="1">
      <w:start w:val="1"/>
      <w:numFmt w:val="bullet"/>
      <w:lvlText w:val="o"/>
      <w:lvlJc w:val="left"/>
      <w:pPr>
        <w:ind w:left="6735" w:hanging="360"/>
      </w:pPr>
      <w:rPr>
        <w:rFonts w:ascii="Courier New" w:hAnsi="Courier New" w:cs="Courier New" w:hint="default"/>
      </w:rPr>
    </w:lvl>
    <w:lvl w:ilvl="8" w:tplc="0C090005" w:tentative="1">
      <w:start w:val="1"/>
      <w:numFmt w:val="bullet"/>
      <w:lvlText w:val=""/>
      <w:lvlJc w:val="left"/>
      <w:pPr>
        <w:ind w:left="7455" w:hanging="360"/>
      </w:pPr>
      <w:rPr>
        <w:rFonts w:ascii="Wingdings" w:hAnsi="Wingdings" w:hint="default"/>
      </w:rPr>
    </w:lvl>
  </w:abstractNum>
  <w:abstractNum w:abstractNumId="13" w15:restartNumberingAfterBreak="0">
    <w:nsid w:val="5B4665FE"/>
    <w:multiLevelType w:val="hybridMultilevel"/>
    <w:tmpl w:val="F8B61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06156E"/>
    <w:multiLevelType w:val="hybridMultilevel"/>
    <w:tmpl w:val="A8102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7A75C0"/>
    <w:multiLevelType w:val="hybridMultilevel"/>
    <w:tmpl w:val="0038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912625"/>
    <w:multiLevelType w:val="hybridMultilevel"/>
    <w:tmpl w:val="0C34A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1149B1"/>
    <w:multiLevelType w:val="hybridMultilevel"/>
    <w:tmpl w:val="8822F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17"/>
  </w:num>
  <w:num w:numId="5">
    <w:abstractNumId w:val="16"/>
  </w:num>
  <w:num w:numId="6">
    <w:abstractNumId w:val="15"/>
  </w:num>
  <w:num w:numId="7">
    <w:abstractNumId w:val="2"/>
  </w:num>
  <w:num w:numId="8">
    <w:abstractNumId w:val="13"/>
  </w:num>
  <w:num w:numId="9">
    <w:abstractNumId w:val="10"/>
  </w:num>
  <w:num w:numId="10">
    <w:abstractNumId w:val="5"/>
  </w:num>
  <w:num w:numId="11">
    <w:abstractNumId w:val="11"/>
  </w:num>
  <w:num w:numId="12">
    <w:abstractNumId w:val="12"/>
  </w:num>
  <w:num w:numId="13">
    <w:abstractNumId w:val="4"/>
  </w:num>
  <w:num w:numId="14">
    <w:abstractNumId w:val="8"/>
  </w:num>
  <w:num w:numId="15">
    <w:abstractNumId w:val="3"/>
  </w:num>
  <w:num w:numId="16">
    <w:abstractNumId w:val="7"/>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hideGrammaticalErrors/>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0965"/>
    <w:rsid w:val="00007978"/>
    <w:rsid w:val="0001652D"/>
    <w:rsid w:val="000174B9"/>
    <w:rsid w:val="00025D47"/>
    <w:rsid w:val="00030EBD"/>
    <w:rsid w:val="000317C1"/>
    <w:rsid w:val="00032C73"/>
    <w:rsid w:val="0003321F"/>
    <w:rsid w:val="000372C5"/>
    <w:rsid w:val="0004228F"/>
    <w:rsid w:val="00043367"/>
    <w:rsid w:val="0004667E"/>
    <w:rsid w:val="00055B9C"/>
    <w:rsid w:val="00056BAA"/>
    <w:rsid w:val="00057489"/>
    <w:rsid w:val="0006514D"/>
    <w:rsid w:val="0006778F"/>
    <w:rsid w:val="00070E0E"/>
    <w:rsid w:val="00087A13"/>
    <w:rsid w:val="00087F21"/>
    <w:rsid w:val="00091114"/>
    <w:rsid w:val="000B63C9"/>
    <w:rsid w:val="000C0618"/>
    <w:rsid w:val="000D0E22"/>
    <w:rsid w:val="000D6180"/>
    <w:rsid w:val="000E5D92"/>
    <w:rsid w:val="000E6483"/>
    <w:rsid w:val="000E7DDB"/>
    <w:rsid w:val="000F1A54"/>
    <w:rsid w:val="00110353"/>
    <w:rsid w:val="0011154B"/>
    <w:rsid w:val="001118A2"/>
    <w:rsid w:val="0011527F"/>
    <w:rsid w:val="00116375"/>
    <w:rsid w:val="00116E38"/>
    <w:rsid w:val="00123DC8"/>
    <w:rsid w:val="00132314"/>
    <w:rsid w:val="00134344"/>
    <w:rsid w:val="0013756E"/>
    <w:rsid w:val="0013767C"/>
    <w:rsid w:val="001509C9"/>
    <w:rsid w:val="00155BF2"/>
    <w:rsid w:val="001606D9"/>
    <w:rsid w:val="0016343B"/>
    <w:rsid w:val="001635E6"/>
    <w:rsid w:val="00176597"/>
    <w:rsid w:val="00180358"/>
    <w:rsid w:val="0019191E"/>
    <w:rsid w:val="0019413E"/>
    <w:rsid w:val="001A1C5F"/>
    <w:rsid w:val="001A44CE"/>
    <w:rsid w:val="001A6CE6"/>
    <w:rsid w:val="001B67BD"/>
    <w:rsid w:val="001E236C"/>
    <w:rsid w:val="001E2595"/>
    <w:rsid w:val="001F3ACF"/>
    <w:rsid w:val="00217AEC"/>
    <w:rsid w:val="00221F87"/>
    <w:rsid w:val="002323FE"/>
    <w:rsid w:val="0023313A"/>
    <w:rsid w:val="0023552C"/>
    <w:rsid w:val="00236888"/>
    <w:rsid w:val="00245E24"/>
    <w:rsid w:val="00246AF9"/>
    <w:rsid w:val="00247E7B"/>
    <w:rsid w:val="002615F3"/>
    <w:rsid w:val="002648BB"/>
    <w:rsid w:val="00280F16"/>
    <w:rsid w:val="0028257F"/>
    <w:rsid w:val="00282FA3"/>
    <w:rsid w:val="002913BA"/>
    <w:rsid w:val="002A7C8C"/>
    <w:rsid w:val="002B1492"/>
    <w:rsid w:val="002C072B"/>
    <w:rsid w:val="002C1339"/>
    <w:rsid w:val="002C345C"/>
    <w:rsid w:val="002C34F7"/>
    <w:rsid w:val="002C6A31"/>
    <w:rsid w:val="002D0480"/>
    <w:rsid w:val="002E0643"/>
    <w:rsid w:val="002E3895"/>
    <w:rsid w:val="002F41BB"/>
    <w:rsid w:val="002F62AF"/>
    <w:rsid w:val="00302FA9"/>
    <w:rsid w:val="00303326"/>
    <w:rsid w:val="00310FB6"/>
    <w:rsid w:val="00311666"/>
    <w:rsid w:val="00322B00"/>
    <w:rsid w:val="00324D74"/>
    <w:rsid w:val="00324DF6"/>
    <w:rsid w:val="00330C03"/>
    <w:rsid w:val="003408F2"/>
    <w:rsid w:val="00343E40"/>
    <w:rsid w:val="003451E9"/>
    <w:rsid w:val="003453AA"/>
    <w:rsid w:val="0034709D"/>
    <w:rsid w:val="00347C49"/>
    <w:rsid w:val="00362085"/>
    <w:rsid w:val="00362F51"/>
    <w:rsid w:val="00366EF0"/>
    <w:rsid w:val="00372E22"/>
    <w:rsid w:val="00373F64"/>
    <w:rsid w:val="00374CB4"/>
    <w:rsid w:val="00377773"/>
    <w:rsid w:val="003805FD"/>
    <w:rsid w:val="00380700"/>
    <w:rsid w:val="003807F1"/>
    <w:rsid w:val="00381FC6"/>
    <w:rsid w:val="0039258D"/>
    <w:rsid w:val="00393219"/>
    <w:rsid w:val="003963D8"/>
    <w:rsid w:val="003B44AA"/>
    <w:rsid w:val="003C142D"/>
    <w:rsid w:val="003C295B"/>
    <w:rsid w:val="003C4984"/>
    <w:rsid w:val="003D35F5"/>
    <w:rsid w:val="003E0BC5"/>
    <w:rsid w:val="003E69BF"/>
    <w:rsid w:val="003F65EF"/>
    <w:rsid w:val="003F6882"/>
    <w:rsid w:val="003F72F1"/>
    <w:rsid w:val="004025C6"/>
    <w:rsid w:val="00407344"/>
    <w:rsid w:val="00410077"/>
    <w:rsid w:val="00421700"/>
    <w:rsid w:val="0042207B"/>
    <w:rsid w:val="00423F63"/>
    <w:rsid w:val="004263FF"/>
    <w:rsid w:val="00436FA7"/>
    <w:rsid w:val="00442068"/>
    <w:rsid w:val="00445415"/>
    <w:rsid w:val="0044652A"/>
    <w:rsid w:val="00450098"/>
    <w:rsid w:val="00450730"/>
    <w:rsid w:val="004548D5"/>
    <w:rsid w:val="00455CC4"/>
    <w:rsid w:val="00456521"/>
    <w:rsid w:val="0045704B"/>
    <w:rsid w:val="0047285C"/>
    <w:rsid w:val="00473C29"/>
    <w:rsid w:val="00477CA2"/>
    <w:rsid w:val="00480192"/>
    <w:rsid w:val="00480D39"/>
    <w:rsid w:val="00484AD5"/>
    <w:rsid w:val="004A349C"/>
    <w:rsid w:val="004B1025"/>
    <w:rsid w:val="004B2FD4"/>
    <w:rsid w:val="004C0E60"/>
    <w:rsid w:val="004C2EFF"/>
    <w:rsid w:val="004C755C"/>
    <w:rsid w:val="004D0EC8"/>
    <w:rsid w:val="004D6F5C"/>
    <w:rsid w:val="004E3B56"/>
    <w:rsid w:val="004E577A"/>
    <w:rsid w:val="004F746D"/>
    <w:rsid w:val="00504FB9"/>
    <w:rsid w:val="0051244B"/>
    <w:rsid w:val="005236E5"/>
    <w:rsid w:val="005244E0"/>
    <w:rsid w:val="00524C91"/>
    <w:rsid w:val="00531D9B"/>
    <w:rsid w:val="00547F8D"/>
    <w:rsid w:val="00554694"/>
    <w:rsid w:val="005564A5"/>
    <w:rsid w:val="005670C0"/>
    <w:rsid w:val="00574BF8"/>
    <w:rsid w:val="005774AB"/>
    <w:rsid w:val="00585610"/>
    <w:rsid w:val="00597CDD"/>
    <w:rsid w:val="005B1961"/>
    <w:rsid w:val="005B6283"/>
    <w:rsid w:val="005C5E65"/>
    <w:rsid w:val="005D150D"/>
    <w:rsid w:val="005E77B5"/>
    <w:rsid w:val="005F0668"/>
    <w:rsid w:val="005F3510"/>
    <w:rsid w:val="005F5E08"/>
    <w:rsid w:val="006026E2"/>
    <w:rsid w:val="00611365"/>
    <w:rsid w:val="00612934"/>
    <w:rsid w:val="0061295C"/>
    <w:rsid w:val="00612B89"/>
    <w:rsid w:val="006157B1"/>
    <w:rsid w:val="00622999"/>
    <w:rsid w:val="006261A5"/>
    <w:rsid w:val="0063643A"/>
    <w:rsid w:val="00643257"/>
    <w:rsid w:val="0064688B"/>
    <w:rsid w:val="00646B36"/>
    <w:rsid w:val="006472E0"/>
    <w:rsid w:val="00650DF4"/>
    <w:rsid w:val="00651D25"/>
    <w:rsid w:val="00652A1E"/>
    <w:rsid w:val="00654C97"/>
    <w:rsid w:val="006745C3"/>
    <w:rsid w:val="00675A5E"/>
    <w:rsid w:val="0067785A"/>
    <w:rsid w:val="00691C73"/>
    <w:rsid w:val="00697845"/>
    <w:rsid w:val="006B4526"/>
    <w:rsid w:val="006B4B3B"/>
    <w:rsid w:val="006C385D"/>
    <w:rsid w:val="006D3A5F"/>
    <w:rsid w:val="006E6A9C"/>
    <w:rsid w:val="007015E7"/>
    <w:rsid w:val="007078BA"/>
    <w:rsid w:val="00707AB8"/>
    <w:rsid w:val="007115D1"/>
    <w:rsid w:val="00714BF0"/>
    <w:rsid w:val="00723092"/>
    <w:rsid w:val="0072540E"/>
    <w:rsid w:val="00737036"/>
    <w:rsid w:val="00740D55"/>
    <w:rsid w:val="00743805"/>
    <w:rsid w:val="00751B85"/>
    <w:rsid w:val="007669ED"/>
    <w:rsid w:val="00773092"/>
    <w:rsid w:val="00782834"/>
    <w:rsid w:val="007951EA"/>
    <w:rsid w:val="007961D2"/>
    <w:rsid w:val="00796748"/>
    <w:rsid w:val="007A5DF6"/>
    <w:rsid w:val="007B2DF5"/>
    <w:rsid w:val="007C1A15"/>
    <w:rsid w:val="007C2E8E"/>
    <w:rsid w:val="007D4A3E"/>
    <w:rsid w:val="007D4CC7"/>
    <w:rsid w:val="007D6DC0"/>
    <w:rsid w:val="007E02F6"/>
    <w:rsid w:val="007E0B1C"/>
    <w:rsid w:val="007E441C"/>
    <w:rsid w:val="007F145D"/>
    <w:rsid w:val="00806202"/>
    <w:rsid w:val="00827840"/>
    <w:rsid w:val="008334FF"/>
    <w:rsid w:val="00837B7A"/>
    <w:rsid w:val="00846240"/>
    <w:rsid w:val="008502CD"/>
    <w:rsid w:val="00861FE5"/>
    <w:rsid w:val="008664F3"/>
    <w:rsid w:val="0087653B"/>
    <w:rsid w:val="00880DB4"/>
    <w:rsid w:val="00881B54"/>
    <w:rsid w:val="00882263"/>
    <w:rsid w:val="008830AB"/>
    <w:rsid w:val="00895F9B"/>
    <w:rsid w:val="008971B6"/>
    <w:rsid w:val="008A0139"/>
    <w:rsid w:val="008A1F6A"/>
    <w:rsid w:val="008A3CF9"/>
    <w:rsid w:val="008C0AD3"/>
    <w:rsid w:val="008C3155"/>
    <w:rsid w:val="008C362D"/>
    <w:rsid w:val="008C502B"/>
    <w:rsid w:val="008C6EDE"/>
    <w:rsid w:val="008D67EA"/>
    <w:rsid w:val="008E64CC"/>
    <w:rsid w:val="008F0798"/>
    <w:rsid w:val="008F135D"/>
    <w:rsid w:val="008F6FC9"/>
    <w:rsid w:val="0090117F"/>
    <w:rsid w:val="00902C4C"/>
    <w:rsid w:val="00911BF9"/>
    <w:rsid w:val="0091552D"/>
    <w:rsid w:val="00924677"/>
    <w:rsid w:val="009303D0"/>
    <w:rsid w:val="009323C3"/>
    <w:rsid w:val="00933E31"/>
    <w:rsid w:val="00940CEF"/>
    <w:rsid w:val="009426F3"/>
    <w:rsid w:val="00945144"/>
    <w:rsid w:val="00962D06"/>
    <w:rsid w:val="009673F2"/>
    <w:rsid w:val="00975BCF"/>
    <w:rsid w:val="00976827"/>
    <w:rsid w:val="00977052"/>
    <w:rsid w:val="00992005"/>
    <w:rsid w:val="00992737"/>
    <w:rsid w:val="009A4F10"/>
    <w:rsid w:val="009A6FD6"/>
    <w:rsid w:val="009B6E8F"/>
    <w:rsid w:val="009D2E8A"/>
    <w:rsid w:val="009D7EB8"/>
    <w:rsid w:val="009E122A"/>
    <w:rsid w:val="009E6944"/>
    <w:rsid w:val="009E7B37"/>
    <w:rsid w:val="009E7BE3"/>
    <w:rsid w:val="009F2279"/>
    <w:rsid w:val="009F343F"/>
    <w:rsid w:val="00A0407E"/>
    <w:rsid w:val="00A13049"/>
    <w:rsid w:val="00A35E67"/>
    <w:rsid w:val="00A45A2F"/>
    <w:rsid w:val="00A530A3"/>
    <w:rsid w:val="00A53B42"/>
    <w:rsid w:val="00A56139"/>
    <w:rsid w:val="00A5665D"/>
    <w:rsid w:val="00A57E76"/>
    <w:rsid w:val="00A67A46"/>
    <w:rsid w:val="00A7038A"/>
    <w:rsid w:val="00A72F2C"/>
    <w:rsid w:val="00A97713"/>
    <w:rsid w:val="00AA1F8E"/>
    <w:rsid w:val="00AC0250"/>
    <w:rsid w:val="00AC4C91"/>
    <w:rsid w:val="00AD713A"/>
    <w:rsid w:val="00AE184F"/>
    <w:rsid w:val="00AF1A10"/>
    <w:rsid w:val="00AF4058"/>
    <w:rsid w:val="00AF639B"/>
    <w:rsid w:val="00AF71F3"/>
    <w:rsid w:val="00B126B3"/>
    <w:rsid w:val="00B24F78"/>
    <w:rsid w:val="00B33E69"/>
    <w:rsid w:val="00B36C5F"/>
    <w:rsid w:val="00B40B3A"/>
    <w:rsid w:val="00B54F24"/>
    <w:rsid w:val="00B630C1"/>
    <w:rsid w:val="00B86E6F"/>
    <w:rsid w:val="00BA3B74"/>
    <w:rsid w:val="00BA5FF5"/>
    <w:rsid w:val="00BA6955"/>
    <w:rsid w:val="00BB0BCF"/>
    <w:rsid w:val="00BB5F0C"/>
    <w:rsid w:val="00BC0AFC"/>
    <w:rsid w:val="00BC160F"/>
    <w:rsid w:val="00BC36BE"/>
    <w:rsid w:val="00BC5F7C"/>
    <w:rsid w:val="00BF0FEC"/>
    <w:rsid w:val="00C028D3"/>
    <w:rsid w:val="00C206A9"/>
    <w:rsid w:val="00C20FB6"/>
    <w:rsid w:val="00C33217"/>
    <w:rsid w:val="00C33D4C"/>
    <w:rsid w:val="00C43E1F"/>
    <w:rsid w:val="00C51DCF"/>
    <w:rsid w:val="00C54D7D"/>
    <w:rsid w:val="00C605D9"/>
    <w:rsid w:val="00C60F82"/>
    <w:rsid w:val="00C613BD"/>
    <w:rsid w:val="00C6325C"/>
    <w:rsid w:val="00C7259B"/>
    <w:rsid w:val="00C75972"/>
    <w:rsid w:val="00C92F0D"/>
    <w:rsid w:val="00CA69C4"/>
    <w:rsid w:val="00CB1995"/>
    <w:rsid w:val="00CB65E6"/>
    <w:rsid w:val="00CB7C42"/>
    <w:rsid w:val="00CC148A"/>
    <w:rsid w:val="00CC690D"/>
    <w:rsid w:val="00CC71D6"/>
    <w:rsid w:val="00CD10C4"/>
    <w:rsid w:val="00CE4E5D"/>
    <w:rsid w:val="00D00A94"/>
    <w:rsid w:val="00D033D1"/>
    <w:rsid w:val="00D0750F"/>
    <w:rsid w:val="00D138E4"/>
    <w:rsid w:val="00D14C11"/>
    <w:rsid w:val="00D15905"/>
    <w:rsid w:val="00D277F1"/>
    <w:rsid w:val="00D27CA9"/>
    <w:rsid w:val="00D365D6"/>
    <w:rsid w:val="00D45DFF"/>
    <w:rsid w:val="00D46D61"/>
    <w:rsid w:val="00D55E63"/>
    <w:rsid w:val="00D6275C"/>
    <w:rsid w:val="00D653A2"/>
    <w:rsid w:val="00D67703"/>
    <w:rsid w:val="00D76F53"/>
    <w:rsid w:val="00D8309C"/>
    <w:rsid w:val="00D91636"/>
    <w:rsid w:val="00D9209C"/>
    <w:rsid w:val="00D93638"/>
    <w:rsid w:val="00D9582A"/>
    <w:rsid w:val="00DA198C"/>
    <w:rsid w:val="00DA2ADB"/>
    <w:rsid w:val="00DB313E"/>
    <w:rsid w:val="00DB572A"/>
    <w:rsid w:val="00DD5421"/>
    <w:rsid w:val="00DD73E7"/>
    <w:rsid w:val="00DE4A05"/>
    <w:rsid w:val="00DF35BE"/>
    <w:rsid w:val="00DF370D"/>
    <w:rsid w:val="00DF78AE"/>
    <w:rsid w:val="00DF7E6D"/>
    <w:rsid w:val="00E0162E"/>
    <w:rsid w:val="00E0779E"/>
    <w:rsid w:val="00E12AA3"/>
    <w:rsid w:val="00E13C44"/>
    <w:rsid w:val="00E17383"/>
    <w:rsid w:val="00E20E61"/>
    <w:rsid w:val="00E235BF"/>
    <w:rsid w:val="00E24BBA"/>
    <w:rsid w:val="00E24E65"/>
    <w:rsid w:val="00E25B0D"/>
    <w:rsid w:val="00E3083E"/>
    <w:rsid w:val="00E31436"/>
    <w:rsid w:val="00E36F93"/>
    <w:rsid w:val="00E42808"/>
    <w:rsid w:val="00E45282"/>
    <w:rsid w:val="00E53922"/>
    <w:rsid w:val="00E55AD0"/>
    <w:rsid w:val="00E609DB"/>
    <w:rsid w:val="00E61A62"/>
    <w:rsid w:val="00E62E20"/>
    <w:rsid w:val="00E63370"/>
    <w:rsid w:val="00E66EBB"/>
    <w:rsid w:val="00E77950"/>
    <w:rsid w:val="00E82A90"/>
    <w:rsid w:val="00E872D4"/>
    <w:rsid w:val="00EA5232"/>
    <w:rsid w:val="00EB3668"/>
    <w:rsid w:val="00EB457F"/>
    <w:rsid w:val="00EB6713"/>
    <w:rsid w:val="00ED00DD"/>
    <w:rsid w:val="00ED0102"/>
    <w:rsid w:val="00EF3F88"/>
    <w:rsid w:val="00F02CD3"/>
    <w:rsid w:val="00F03814"/>
    <w:rsid w:val="00F05F4B"/>
    <w:rsid w:val="00F1479A"/>
    <w:rsid w:val="00F14BDE"/>
    <w:rsid w:val="00F20782"/>
    <w:rsid w:val="00F208EE"/>
    <w:rsid w:val="00F2240A"/>
    <w:rsid w:val="00F24EDA"/>
    <w:rsid w:val="00F30584"/>
    <w:rsid w:val="00F356E4"/>
    <w:rsid w:val="00F50EB1"/>
    <w:rsid w:val="00F51A83"/>
    <w:rsid w:val="00F6670E"/>
    <w:rsid w:val="00F70628"/>
    <w:rsid w:val="00F74B5B"/>
    <w:rsid w:val="00F80698"/>
    <w:rsid w:val="00F8076F"/>
    <w:rsid w:val="00F828FC"/>
    <w:rsid w:val="00F8318C"/>
    <w:rsid w:val="00F925CC"/>
    <w:rsid w:val="00F933A5"/>
    <w:rsid w:val="00F9376A"/>
    <w:rsid w:val="00F977F3"/>
    <w:rsid w:val="00FA4D45"/>
    <w:rsid w:val="00FB6084"/>
    <w:rsid w:val="00FB6DF4"/>
    <w:rsid w:val="00FC69FF"/>
    <w:rsid w:val="00FD34A1"/>
    <w:rsid w:val="00FE3CBA"/>
    <w:rsid w:val="00FE5A95"/>
    <w:rsid w:val="00FF1049"/>
    <w:rsid w:val="00FF6B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83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A6CE6"/>
    <w:pPr>
      <w:ind w:left="720"/>
      <w:contextualSpacing/>
    </w:pPr>
  </w:style>
  <w:style w:type="character" w:customStyle="1" w:styleId="CharDivText">
    <w:name w:val="CharDivText"/>
    <w:basedOn w:val="DefaultParagraphFont"/>
    <w:uiPriority w:val="1"/>
    <w:qFormat/>
    <w:rsid w:val="00246AF9"/>
  </w:style>
  <w:style w:type="character" w:customStyle="1" w:styleId="CharSubdNo">
    <w:name w:val="CharSubdNo"/>
    <w:basedOn w:val="DefaultParagraphFont"/>
    <w:uiPriority w:val="1"/>
    <w:qFormat/>
    <w:rsid w:val="00D653A2"/>
  </w:style>
  <w:style w:type="paragraph" w:customStyle="1" w:styleId="ActHead3">
    <w:name w:val="ActHead 3"/>
    <w:aliases w:val="d"/>
    <w:basedOn w:val="Normal"/>
    <w:next w:val="ActHead4"/>
    <w:qFormat/>
    <w:rsid w:val="00743805"/>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ActHead4">
    <w:name w:val="ActHead 4"/>
    <w:aliases w:val="sd"/>
    <w:basedOn w:val="Normal"/>
    <w:next w:val="Normal"/>
    <w:qFormat/>
    <w:rsid w:val="00743805"/>
    <w:pPr>
      <w:keepNext/>
      <w:keepLines/>
      <w:spacing w:before="220" w:after="0" w:line="240" w:lineRule="auto"/>
      <w:ind w:left="1134" w:hanging="1134"/>
      <w:outlineLvl w:val="3"/>
    </w:pPr>
    <w:rPr>
      <w:rFonts w:ascii="Times New Roman" w:eastAsia="Times New Roman" w:hAnsi="Times New Roman" w:cs="Times New Roman"/>
      <w:b/>
      <w:kern w:val="28"/>
      <w:sz w:val="26"/>
      <w:szCs w:val="20"/>
      <w:lang w:eastAsia="en-AU"/>
    </w:rPr>
  </w:style>
  <w:style w:type="character" w:customStyle="1" w:styleId="CharDivNo">
    <w:name w:val="CharDivNo"/>
    <w:basedOn w:val="DefaultParagraphFont"/>
    <w:uiPriority w:val="1"/>
    <w:qFormat/>
    <w:rsid w:val="00743805"/>
  </w:style>
  <w:style w:type="character" w:customStyle="1" w:styleId="CharSectno">
    <w:name w:val="CharSectno"/>
    <w:basedOn w:val="DefaultParagraphFont"/>
    <w:qFormat/>
    <w:rsid w:val="00743805"/>
  </w:style>
  <w:style w:type="character" w:customStyle="1" w:styleId="CharSubdText">
    <w:name w:val="CharSubdText"/>
    <w:basedOn w:val="DefaultParagraphFont"/>
    <w:uiPriority w:val="1"/>
    <w:qFormat/>
    <w:rsid w:val="00743805"/>
  </w:style>
  <w:style w:type="paragraph" w:styleId="BalloonText">
    <w:name w:val="Balloon Text"/>
    <w:basedOn w:val="Normal"/>
    <w:link w:val="BalloonTextChar"/>
    <w:uiPriority w:val="99"/>
    <w:semiHidden/>
    <w:unhideWhenUsed/>
    <w:rsid w:val="00AF71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1F3"/>
    <w:rPr>
      <w:rFonts w:ascii="Segoe UI" w:hAnsi="Segoe UI" w:cs="Segoe UI"/>
      <w:sz w:val="18"/>
      <w:szCs w:val="18"/>
    </w:rPr>
  </w:style>
  <w:style w:type="character" w:styleId="CommentReference">
    <w:name w:val="annotation reference"/>
    <w:basedOn w:val="DefaultParagraphFont"/>
    <w:unhideWhenUsed/>
    <w:rsid w:val="00AF71F3"/>
    <w:rPr>
      <w:sz w:val="16"/>
      <w:szCs w:val="16"/>
    </w:rPr>
  </w:style>
  <w:style w:type="paragraph" w:styleId="CommentText">
    <w:name w:val="annotation text"/>
    <w:basedOn w:val="Normal"/>
    <w:link w:val="CommentTextChar"/>
    <w:unhideWhenUsed/>
    <w:rsid w:val="00AF71F3"/>
    <w:pPr>
      <w:spacing w:line="240" w:lineRule="auto"/>
    </w:pPr>
    <w:rPr>
      <w:sz w:val="20"/>
      <w:szCs w:val="20"/>
    </w:rPr>
  </w:style>
  <w:style w:type="character" w:customStyle="1" w:styleId="CommentTextChar">
    <w:name w:val="Comment Text Char"/>
    <w:basedOn w:val="DefaultParagraphFont"/>
    <w:link w:val="CommentText"/>
    <w:rsid w:val="00AF71F3"/>
    <w:rPr>
      <w:sz w:val="20"/>
      <w:szCs w:val="20"/>
    </w:rPr>
  </w:style>
  <w:style w:type="paragraph" w:styleId="CommentSubject">
    <w:name w:val="annotation subject"/>
    <w:basedOn w:val="CommentText"/>
    <w:next w:val="CommentText"/>
    <w:link w:val="CommentSubjectChar"/>
    <w:uiPriority w:val="99"/>
    <w:semiHidden/>
    <w:unhideWhenUsed/>
    <w:rsid w:val="00AF71F3"/>
    <w:rPr>
      <w:b/>
      <w:bCs/>
    </w:rPr>
  </w:style>
  <w:style w:type="character" w:customStyle="1" w:styleId="CommentSubjectChar">
    <w:name w:val="Comment Subject Char"/>
    <w:basedOn w:val="CommentTextChar"/>
    <w:link w:val="CommentSubject"/>
    <w:uiPriority w:val="99"/>
    <w:semiHidden/>
    <w:rsid w:val="00AF71F3"/>
    <w:rPr>
      <w:b/>
      <w:bCs/>
      <w:sz w:val="20"/>
      <w:szCs w:val="20"/>
    </w:rPr>
  </w:style>
  <w:style w:type="paragraph" w:styleId="FootnoteText">
    <w:name w:val="footnote text"/>
    <w:basedOn w:val="Normal"/>
    <w:link w:val="FootnoteTextChar"/>
    <w:uiPriority w:val="99"/>
    <w:semiHidden/>
    <w:unhideWhenUsed/>
    <w:rsid w:val="001E25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595"/>
    <w:rPr>
      <w:sz w:val="20"/>
      <w:szCs w:val="20"/>
    </w:rPr>
  </w:style>
  <w:style w:type="character" w:styleId="FootnoteReference">
    <w:name w:val="footnote reference"/>
    <w:basedOn w:val="DefaultParagraphFont"/>
    <w:uiPriority w:val="99"/>
    <w:semiHidden/>
    <w:unhideWhenUsed/>
    <w:rsid w:val="001E2595"/>
    <w:rPr>
      <w:vertAlign w:val="superscript"/>
    </w:rPr>
  </w:style>
  <w:style w:type="character" w:customStyle="1" w:styleId="normaltextrun1">
    <w:name w:val="normaltextrun1"/>
    <w:basedOn w:val="DefaultParagraphFont"/>
    <w:rsid w:val="0006514D"/>
  </w:style>
  <w:style w:type="paragraph" w:styleId="Header">
    <w:name w:val="header"/>
    <w:basedOn w:val="Normal"/>
    <w:link w:val="HeaderChar"/>
    <w:uiPriority w:val="99"/>
    <w:unhideWhenUsed/>
    <w:rsid w:val="00016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52D"/>
  </w:style>
  <w:style w:type="paragraph" w:styleId="Footer">
    <w:name w:val="footer"/>
    <w:basedOn w:val="Normal"/>
    <w:link w:val="FooterChar"/>
    <w:uiPriority w:val="99"/>
    <w:unhideWhenUsed/>
    <w:rsid w:val="00016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03056">
      <w:bodyDiv w:val="1"/>
      <w:marLeft w:val="0"/>
      <w:marRight w:val="0"/>
      <w:marTop w:val="0"/>
      <w:marBottom w:val="0"/>
      <w:divBdr>
        <w:top w:val="none" w:sz="0" w:space="0" w:color="auto"/>
        <w:left w:val="none" w:sz="0" w:space="0" w:color="auto"/>
        <w:bottom w:val="none" w:sz="0" w:space="0" w:color="auto"/>
        <w:right w:val="none" w:sz="0" w:space="0" w:color="auto"/>
      </w:divBdr>
    </w:div>
    <w:div w:id="210189434">
      <w:bodyDiv w:val="1"/>
      <w:marLeft w:val="0"/>
      <w:marRight w:val="0"/>
      <w:marTop w:val="0"/>
      <w:marBottom w:val="0"/>
      <w:divBdr>
        <w:top w:val="none" w:sz="0" w:space="0" w:color="auto"/>
        <w:left w:val="none" w:sz="0" w:space="0" w:color="auto"/>
        <w:bottom w:val="none" w:sz="0" w:space="0" w:color="auto"/>
        <w:right w:val="none" w:sz="0" w:space="0" w:color="auto"/>
      </w:divBdr>
    </w:div>
    <w:div w:id="456531112">
      <w:bodyDiv w:val="1"/>
      <w:marLeft w:val="0"/>
      <w:marRight w:val="0"/>
      <w:marTop w:val="0"/>
      <w:marBottom w:val="0"/>
      <w:divBdr>
        <w:top w:val="none" w:sz="0" w:space="0" w:color="auto"/>
        <w:left w:val="none" w:sz="0" w:space="0" w:color="auto"/>
        <w:bottom w:val="none" w:sz="0" w:space="0" w:color="auto"/>
        <w:right w:val="none" w:sz="0" w:space="0" w:color="auto"/>
      </w:divBdr>
    </w:div>
    <w:div w:id="701243222">
      <w:bodyDiv w:val="1"/>
      <w:marLeft w:val="0"/>
      <w:marRight w:val="0"/>
      <w:marTop w:val="0"/>
      <w:marBottom w:val="0"/>
      <w:divBdr>
        <w:top w:val="none" w:sz="0" w:space="0" w:color="auto"/>
        <w:left w:val="none" w:sz="0" w:space="0" w:color="auto"/>
        <w:bottom w:val="none" w:sz="0" w:space="0" w:color="auto"/>
        <w:right w:val="none" w:sz="0" w:space="0" w:color="auto"/>
      </w:divBdr>
    </w:div>
    <w:div w:id="797845307">
      <w:bodyDiv w:val="1"/>
      <w:marLeft w:val="0"/>
      <w:marRight w:val="0"/>
      <w:marTop w:val="0"/>
      <w:marBottom w:val="0"/>
      <w:divBdr>
        <w:top w:val="none" w:sz="0" w:space="0" w:color="auto"/>
        <w:left w:val="none" w:sz="0" w:space="0" w:color="auto"/>
        <w:bottom w:val="none" w:sz="0" w:space="0" w:color="auto"/>
        <w:right w:val="none" w:sz="0" w:space="0" w:color="auto"/>
      </w:divBdr>
    </w:div>
    <w:div w:id="1136920318">
      <w:bodyDiv w:val="1"/>
      <w:marLeft w:val="0"/>
      <w:marRight w:val="0"/>
      <w:marTop w:val="0"/>
      <w:marBottom w:val="0"/>
      <w:divBdr>
        <w:top w:val="none" w:sz="0" w:space="0" w:color="auto"/>
        <w:left w:val="none" w:sz="0" w:space="0" w:color="auto"/>
        <w:bottom w:val="none" w:sz="0" w:space="0" w:color="auto"/>
        <w:right w:val="none" w:sz="0" w:space="0" w:color="auto"/>
      </w:divBdr>
    </w:div>
    <w:div w:id="1272710762">
      <w:bodyDiv w:val="1"/>
      <w:marLeft w:val="0"/>
      <w:marRight w:val="0"/>
      <w:marTop w:val="0"/>
      <w:marBottom w:val="0"/>
      <w:divBdr>
        <w:top w:val="none" w:sz="0" w:space="0" w:color="auto"/>
        <w:left w:val="none" w:sz="0" w:space="0" w:color="auto"/>
        <w:bottom w:val="none" w:sz="0" w:space="0" w:color="auto"/>
        <w:right w:val="none" w:sz="0" w:space="0" w:color="auto"/>
      </w:divBdr>
    </w:div>
    <w:div w:id="1847940693">
      <w:bodyDiv w:val="1"/>
      <w:marLeft w:val="0"/>
      <w:marRight w:val="0"/>
      <w:marTop w:val="0"/>
      <w:marBottom w:val="0"/>
      <w:divBdr>
        <w:top w:val="none" w:sz="0" w:space="0" w:color="auto"/>
        <w:left w:val="none" w:sz="0" w:space="0" w:color="auto"/>
        <w:bottom w:val="none" w:sz="0" w:space="0" w:color="auto"/>
        <w:right w:val="none" w:sz="0" w:space="0" w:color="auto"/>
      </w:divBdr>
    </w:div>
    <w:div w:id="18731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60D8DD2C8E3A84A9665042569F526CB" ma:contentTypeVersion="" ma:contentTypeDescription="PDMS Document Site Content Type" ma:contentTypeScope="" ma:versionID="ff65120332ee3e2ba7fe28a4b10cd6a2">
  <xsd:schema xmlns:xsd="http://www.w3.org/2001/XMLSchema" xmlns:xs="http://www.w3.org/2001/XMLSchema" xmlns:p="http://schemas.microsoft.com/office/2006/metadata/properties" xmlns:ns2="F81A9B91-8B6E-4F01-BF7D-4A634D68C6D1" targetNamespace="http://schemas.microsoft.com/office/2006/metadata/properties" ma:root="true" ma:fieldsID="c0caedb5cf8fbbe6d93d59fb549a5585" ns2:_="">
    <xsd:import namespace="F81A9B91-8B6E-4F01-BF7D-4A634D68C6D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A9B91-8B6E-4F01-BF7D-4A634D68C6D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81A9B91-8B6E-4F01-BF7D-4A634D68C6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0513C-6F8A-4E35-B9FB-01A5E8485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A9B91-8B6E-4F01-BF7D-4A634D68C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8F6E8-8D31-46B9-91F7-B436202A57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81A9B91-8B6E-4F01-BF7D-4A634D68C6D1"/>
    <ds:schemaRef ds:uri="http://www.w3.org/XML/1998/namespace"/>
    <ds:schemaRef ds:uri="http://purl.org/dc/dcmitype/"/>
  </ds:schemaRefs>
</ds:datastoreItem>
</file>

<file path=customXml/itemProps3.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4.xml><?xml version="1.0" encoding="utf-8"?>
<ds:datastoreItem xmlns:ds="http://schemas.openxmlformats.org/officeDocument/2006/customXml" ds:itemID="{3BF7313A-3E8C-4517-A12B-24350294C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9686</Words>
  <Characters>55216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64773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Villani, Lindsay</cp:lastModifiedBy>
  <cp:revision>3</cp:revision>
  <dcterms:created xsi:type="dcterms:W3CDTF">2022-03-10T05:50:00Z</dcterms:created>
  <dcterms:modified xsi:type="dcterms:W3CDTF">2022-03-11T02:30:00Z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0x010100266966F133664895A6EE3632470D45F500C60D8DD2C8E3A84A9665042569F526CB</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
  </property>
  <property fmtid="{D5CDD505-2E9C-101B-9397-08002B2CF9AE}" pid="5" name="DocHub_LegalToolPurpose">
    <vt:lpwstr/>
  </property>
  <property fmtid="{D5CDD505-2E9C-101B-9397-08002B2CF9AE}" pid="6" name="DocHub_WorkActivity">
    <vt:lpwstr>192;#Legislation and Regulation|6cbc66f5-f4a2-4565-a58b-d5f2d2ac9bd0</vt:lpwstr>
  </property>
  <property fmtid="{D5CDD505-2E9C-101B-9397-08002B2CF9AE}" pid="7" name="DocHub_Keywords">
    <vt:lpwstr>108;#Offshore Wind Energy|df8d88a0-61be-4037-b4e4-34ebb4c402be</vt:lpwstr>
  </property>
  <property fmtid="{D5CDD505-2E9C-101B-9397-08002B2CF9AE}" pid="8" name="DocHub_DocumentType">
    <vt:lpwstr>256;#Explanatory Memorandum|e1baf4eb-cfb1-4562-a99a-5aebab1aca70</vt:lpwstr>
  </property>
  <property fmtid="{D5CDD505-2E9C-101B-9397-08002B2CF9AE}" pid="9" name="DocHub_SecurityClassification">
    <vt:lpwstr>153;#Legal privilege|803d03d9-f24d-497a-bb88-13a7511ff07a</vt:lpwstr>
  </property>
  <property fmtid="{D5CDD505-2E9C-101B-9397-08002B2CF9AE}" pid="10" name="_dlc_DocIdItemGuid">
    <vt:lpwstr>f247af2b-4d17-4481-8598-74d9fbf009db</vt:lpwstr>
  </property>
</Properties>
</file>