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9289801" w:displacedByCustomXml="next"/>
    <w:bookmarkEnd w:id="0" w:displacedByCustomXml="next"/>
    <w:bookmarkStart w:id="1" w:name="_Hlk132548755" w:displacedByCustomXml="next"/>
    <w:sdt>
      <w:sdtPr>
        <w:rPr>
          <w:rFonts w:cstheme="minorHAnsi"/>
        </w:rPr>
        <w:id w:val="-2088995269"/>
        <w:docPartObj>
          <w:docPartGallery w:val="Cover Pages"/>
          <w:docPartUnique/>
        </w:docPartObj>
      </w:sdtPr>
      <w:sdtEndPr/>
      <w:sdtContent>
        <w:p w14:paraId="43708779" w14:textId="600F4C54" w:rsidR="00BC035E" w:rsidRPr="00992411" w:rsidRDefault="008270D5" w:rsidP="00484BC0">
          <w:pPr>
            <w:tabs>
              <w:tab w:val="left" w:pos="4520"/>
            </w:tabs>
            <w:rPr>
              <w:rFonts w:cstheme="minorHAnsi"/>
            </w:rPr>
          </w:pPr>
          <w:r w:rsidRPr="00992411">
            <w:rPr>
              <w:rFonts w:cstheme="minorHAnsi"/>
              <w:noProof/>
              <w:lang w:eastAsia="en-AU"/>
            </w:rPr>
            <w:drawing>
              <wp:inline distT="0" distB="0" distL="0" distR="0" wp14:anchorId="5B02DE71" wp14:editId="7DE44AE3">
                <wp:extent cx="2584800" cy="752400"/>
                <wp:effectExtent l="0" t="0" r="6350" b="0"/>
                <wp:docPr id="3" name="Picture 3" descr="Australian Government | Department of Industry, Science and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Department of Industry, Science and Resources&#10;"/>
                        <pic:cNvPicPr/>
                      </pic:nvPicPr>
                      <pic:blipFill>
                        <a:blip r:embed="rId12"/>
                        <a:stretch>
                          <a:fillRect/>
                        </a:stretch>
                      </pic:blipFill>
                      <pic:spPr>
                        <a:xfrm>
                          <a:off x="0" y="0"/>
                          <a:ext cx="2584800" cy="752400"/>
                        </a:xfrm>
                        <a:prstGeom prst="rect">
                          <a:avLst/>
                        </a:prstGeom>
                      </pic:spPr>
                    </pic:pic>
                  </a:graphicData>
                </a:graphic>
              </wp:inline>
            </w:drawing>
          </w:r>
          <w:r w:rsidR="00484BC0" w:rsidRPr="00992411">
            <w:rPr>
              <w:rFonts w:cstheme="minorHAnsi"/>
            </w:rPr>
            <w:tab/>
          </w:r>
        </w:p>
        <w:p w14:paraId="2916B60B" w14:textId="64714506" w:rsidR="008270D5" w:rsidRPr="00992411" w:rsidRDefault="00D2349F" w:rsidP="00F239D1">
          <w:pPr>
            <w:pStyle w:val="Title"/>
            <w:tabs>
              <w:tab w:val="left" w:pos="8187"/>
            </w:tabs>
            <w:rPr>
              <w:rFonts w:asciiTheme="minorHAnsi" w:hAnsiTheme="minorHAnsi" w:cstheme="minorHAnsi"/>
              <w:color w:val="001B35" w:themeColor="accent1"/>
            </w:rPr>
          </w:pPr>
          <w:bookmarkStart w:id="2" w:name="_Toc135641347"/>
          <w:bookmarkStart w:id="3" w:name="_Toc136265114"/>
          <w:bookmarkStart w:id="4" w:name="_Toc136344833"/>
          <w:bookmarkStart w:id="5" w:name="_Toc136436008"/>
          <w:r w:rsidRPr="00992411">
            <w:rPr>
              <w:rFonts w:asciiTheme="minorHAnsi" w:hAnsiTheme="minorHAnsi" w:cstheme="minorHAnsi"/>
              <w:color w:val="001B35" w:themeColor="accent1"/>
            </w:rPr>
            <w:t xml:space="preserve">Safe and responsible </w:t>
          </w:r>
          <w:r w:rsidR="00F239D1" w:rsidRPr="00992411">
            <w:rPr>
              <w:rFonts w:asciiTheme="minorHAnsi" w:hAnsiTheme="minorHAnsi" w:cstheme="minorHAnsi"/>
              <w:color w:val="001B35" w:themeColor="accent1"/>
            </w:rPr>
            <w:tab/>
          </w:r>
          <w:r w:rsidR="000D393D" w:rsidRPr="00992411">
            <w:rPr>
              <w:rFonts w:asciiTheme="minorHAnsi" w:hAnsiTheme="minorHAnsi" w:cstheme="minorHAnsi"/>
              <w:color w:val="001B35" w:themeColor="accent1"/>
            </w:rPr>
            <w:br/>
          </w:r>
          <w:r w:rsidRPr="00992411">
            <w:rPr>
              <w:rFonts w:asciiTheme="minorHAnsi" w:hAnsiTheme="minorHAnsi" w:cstheme="minorHAnsi"/>
              <w:color w:val="001B35" w:themeColor="accent1"/>
            </w:rPr>
            <w:t xml:space="preserve">AI </w:t>
          </w:r>
          <w:r w:rsidR="00023D8F" w:rsidRPr="00992411">
            <w:rPr>
              <w:rFonts w:asciiTheme="minorHAnsi" w:hAnsiTheme="minorHAnsi" w:cstheme="minorHAnsi"/>
              <w:color w:val="001B35" w:themeColor="accent1"/>
            </w:rPr>
            <w:t>in Australia</w:t>
          </w:r>
          <w:bookmarkEnd w:id="2"/>
          <w:bookmarkEnd w:id="3"/>
          <w:bookmarkEnd w:id="4"/>
          <w:bookmarkEnd w:id="5"/>
        </w:p>
        <w:p w14:paraId="12931033" w14:textId="661D046D" w:rsidR="002402E1" w:rsidRPr="00992411" w:rsidRDefault="002402E1" w:rsidP="004B11D7">
          <w:pPr>
            <w:pStyle w:val="Subtitle"/>
            <w:spacing w:before="100"/>
            <w:rPr>
              <w:rFonts w:cstheme="minorHAnsi"/>
            </w:rPr>
          </w:pPr>
          <w:r w:rsidRPr="00992411">
            <w:rPr>
              <w:rFonts w:cstheme="minorHAnsi"/>
            </w:rPr>
            <w:t xml:space="preserve">Discussion </w:t>
          </w:r>
          <w:r w:rsidR="000B683A" w:rsidRPr="00992411">
            <w:rPr>
              <w:rFonts w:cstheme="minorHAnsi"/>
            </w:rPr>
            <w:t>p</w:t>
          </w:r>
          <w:r w:rsidRPr="00992411">
            <w:rPr>
              <w:rFonts w:cstheme="minorHAnsi"/>
            </w:rPr>
            <w:t>aper</w:t>
          </w:r>
        </w:p>
        <w:p w14:paraId="291BB34B" w14:textId="48F693FF" w:rsidR="009E1015" w:rsidRPr="00992411" w:rsidRDefault="00930DD5" w:rsidP="009E1015">
          <w:pPr>
            <w:rPr>
              <w:rFonts w:cstheme="minorHAnsi"/>
              <w:sz w:val="40"/>
              <w:szCs w:val="40"/>
            </w:rPr>
          </w:pPr>
          <w:r w:rsidRPr="00992411">
            <w:rPr>
              <w:rFonts w:cstheme="minorHAnsi"/>
              <w:color w:val="7F7F7F" w:themeColor="text1" w:themeTint="80"/>
              <w:szCs w:val="40"/>
            </w:rPr>
            <w:t>J</w:t>
          </w:r>
          <w:r w:rsidR="00335D7B" w:rsidRPr="00992411">
            <w:rPr>
              <w:rFonts w:cstheme="minorHAnsi"/>
              <w:color w:val="7F7F7F" w:themeColor="text1" w:themeTint="80"/>
              <w:szCs w:val="40"/>
            </w:rPr>
            <w:t>une</w:t>
          </w:r>
          <w:r w:rsidRPr="00992411">
            <w:rPr>
              <w:rFonts w:cstheme="minorHAnsi"/>
              <w:color w:val="7F7F7F" w:themeColor="text1" w:themeTint="80"/>
              <w:szCs w:val="40"/>
            </w:rPr>
            <w:t xml:space="preserve"> </w:t>
          </w:r>
          <w:r w:rsidR="00CC0F42" w:rsidRPr="00992411">
            <w:rPr>
              <w:rFonts w:cstheme="minorHAnsi"/>
              <w:color w:val="7F7F7F" w:themeColor="text1" w:themeTint="80"/>
              <w:szCs w:val="40"/>
            </w:rPr>
            <w:t>2023</w:t>
          </w:r>
        </w:p>
        <w:p w14:paraId="62C28F26" w14:textId="71A3481D" w:rsidR="009E1015" w:rsidRPr="00992411" w:rsidRDefault="009E1015" w:rsidP="009E1015">
          <w:pPr>
            <w:rPr>
              <w:rFonts w:cstheme="minorHAnsi"/>
            </w:rPr>
          </w:pPr>
        </w:p>
        <w:p w14:paraId="20128456" w14:textId="77777777" w:rsidR="009E1015" w:rsidRPr="00992411" w:rsidRDefault="009E1015" w:rsidP="009E1015">
          <w:pPr>
            <w:rPr>
              <w:rFonts w:cstheme="minorHAnsi"/>
            </w:rPr>
          </w:pPr>
        </w:p>
        <w:p w14:paraId="08DD8F93" w14:textId="1DF5B6AC" w:rsidR="00697567" w:rsidRPr="00992411" w:rsidRDefault="009E1015" w:rsidP="00C74BB8">
          <w:pPr>
            <w:rPr>
              <w:rFonts w:cstheme="minorHAnsi"/>
            </w:rPr>
          </w:pPr>
          <w:r w:rsidRPr="00992411">
            <w:rPr>
              <w:rFonts w:cstheme="minorHAnsi"/>
              <w:b/>
              <w:bCs/>
              <w:color w:val="15659B" w:themeColor="accent4"/>
              <w:position w:val="2"/>
            </w:rPr>
            <w:t>|</w:t>
          </w:r>
          <w:r w:rsidRPr="00992411">
            <w:rPr>
              <w:rFonts w:cstheme="minorHAnsi"/>
              <w:position w:val="2"/>
            </w:rPr>
            <w:t xml:space="preserve"> </w:t>
          </w:r>
          <w:hyperlink r:id="rId13" w:history="1">
            <w:r w:rsidR="00E53901" w:rsidRPr="00992411">
              <w:rPr>
                <w:rStyle w:val="Hyperlink"/>
                <w:rFonts w:cstheme="minorHAnsi"/>
                <w:b/>
                <w:bCs/>
                <w:color w:val="auto"/>
                <w:position w:val="2"/>
                <w:u w:val="none"/>
              </w:rPr>
              <w:t>consult.</w:t>
            </w:r>
            <w:r w:rsidR="00E53901" w:rsidRPr="00992411">
              <w:rPr>
                <w:rStyle w:val="Hyperlink"/>
                <w:rFonts w:cstheme="minorHAnsi"/>
                <w:color w:val="auto"/>
                <w:position w:val="2"/>
                <w:u w:val="none"/>
              </w:rPr>
              <w:t>industry.gov.au/supporting-responsible-ai</w:t>
            </w:r>
          </w:hyperlink>
        </w:p>
        <w:p w14:paraId="65815F43" w14:textId="77777777" w:rsidR="0068286F" w:rsidRPr="00992411" w:rsidRDefault="0068286F">
          <w:pPr>
            <w:rPr>
              <w:rFonts w:cstheme="minorHAnsi"/>
            </w:rPr>
          </w:pPr>
          <w:r w:rsidRPr="00992411">
            <w:rPr>
              <w:rFonts w:cstheme="minorHAnsi"/>
            </w:rPr>
            <w:br w:type="page"/>
          </w:r>
        </w:p>
        <w:p w14:paraId="57BDCC60" w14:textId="77777777" w:rsidR="00A60CB5" w:rsidRDefault="00E3027E">
          <w:pPr>
            <w:pStyle w:val="TOC1"/>
          </w:pPr>
          <w:bookmarkStart w:id="6" w:name="_Toc19289804"/>
          <w:r w:rsidRPr="00992411">
            <w:rPr>
              <w:rFonts w:cstheme="minorHAnsi"/>
              <w:color w:val="15659B" w:themeColor="accent4"/>
              <w:sz w:val="48"/>
              <w:szCs w:val="48"/>
            </w:rPr>
            <w:t>Contents</w:t>
          </w:r>
          <w:bookmarkEnd w:id="6"/>
          <w:r w:rsidRPr="00992411">
            <w:rPr>
              <w:rFonts w:cstheme="minorHAnsi"/>
            </w:rPr>
            <w:fldChar w:fldCharType="begin"/>
          </w:r>
          <w:r w:rsidRPr="00992411">
            <w:rPr>
              <w:rFonts w:cstheme="minorHAnsi"/>
            </w:rPr>
            <w:instrText xml:space="preserve"> TOC \o "1-2" \h \z \u </w:instrText>
          </w:r>
          <w:r w:rsidRPr="00992411">
            <w:rPr>
              <w:rFonts w:cstheme="minorHAnsi"/>
            </w:rPr>
            <w:fldChar w:fldCharType="separate"/>
          </w:r>
        </w:p>
        <w:p w14:paraId="39A412FA" w14:textId="1FB154E7" w:rsidR="00A60CB5" w:rsidRDefault="001A5501">
          <w:pPr>
            <w:pStyle w:val="TOC1"/>
            <w:rPr>
              <w:rFonts w:eastAsiaTheme="minorEastAsia"/>
              <w:b w:val="0"/>
              <w:bCs w:val="0"/>
              <w:sz w:val="22"/>
              <w:lang w:eastAsia="en-AU"/>
            </w:rPr>
          </w:pPr>
          <w:hyperlink w:anchor="_Toc136436009" w:history="1">
            <w:r w:rsidR="00A60CB5" w:rsidRPr="006300A7">
              <w:rPr>
                <w:rStyle w:val="Hyperlink"/>
                <w:rFonts w:cstheme="minorHAnsi"/>
              </w:rPr>
              <w:t>1</w:t>
            </w:r>
            <w:r w:rsidR="00A60CB5">
              <w:rPr>
                <w:rFonts w:eastAsiaTheme="minorEastAsia"/>
                <w:b w:val="0"/>
                <w:bCs w:val="0"/>
                <w:sz w:val="22"/>
                <w:lang w:eastAsia="en-AU"/>
              </w:rPr>
              <w:tab/>
            </w:r>
            <w:r w:rsidR="00A60CB5" w:rsidRPr="006300A7">
              <w:rPr>
                <w:rStyle w:val="Hyperlink"/>
                <w:rFonts w:cstheme="minorHAnsi"/>
              </w:rPr>
              <w:t>Introduction</w:t>
            </w:r>
            <w:r w:rsidR="00A60CB5">
              <w:rPr>
                <w:webHidden/>
              </w:rPr>
              <w:tab/>
            </w:r>
            <w:r w:rsidR="00A60CB5">
              <w:rPr>
                <w:webHidden/>
              </w:rPr>
              <w:fldChar w:fldCharType="begin"/>
            </w:r>
            <w:r w:rsidR="00A60CB5">
              <w:rPr>
                <w:webHidden/>
              </w:rPr>
              <w:instrText xml:space="preserve"> PAGEREF _Toc136436009 \h </w:instrText>
            </w:r>
            <w:r w:rsidR="00A60CB5">
              <w:rPr>
                <w:webHidden/>
              </w:rPr>
            </w:r>
            <w:r w:rsidR="00A60CB5">
              <w:rPr>
                <w:webHidden/>
              </w:rPr>
              <w:fldChar w:fldCharType="separate"/>
            </w:r>
            <w:r w:rsidR="00242919">
              <w:rPr>
                <w:webHidden/>
              </w:rPr>
              <w:t>3</w:t>
            </w:r>
            <w:r w:rsidR="00A60CB5">
              <w:rPr>
                <w:webHidden/>
              </w:rPr>
              <w:fldChar w:fldCharType="end"/>
            </w:r>
          </w:hyperlink>
        </w:p>
        <w:p w14:paraId="6678D1D1" w14:textId="2EFAAE22" w:rsidR="00A60CB5" w:rsidRDefault="001A5501">
          <w:pPr>
            <w:pStyle w:val="TOC2"/>
            <w:rPr>
              <w:rFonts w:eastAsiaTheme="minorEastAsia"/>
              <w:noProof/>
              <w:sz w:val="22"/>
              <w:lang w:eastAsia="en-AU"/>
            </w:rPr>
          </w:pPr>
          <w:hyperlink w:anchor="_Toc136436010" w:history="1">
            <w:r w:rsidR="00A60CB5" w:rsidRPr="006300A7">
              <w:rPr>
                <w:rStyle w:val="Hyperlink"/>
                <w:rFonts w:cstheme="minorHAnsi"/>
                <w:noProof/>
              </w:rPr>
              <w:t>1.1</w:t>
            </w:r>
            <w:r w:rsidR="00A60CB5">
              <w:rPr>
                <w:rFonts w:eastAsiaTheme="minorEastAsia"/>
                <w:noProof/>
                <w:sz w:val="22"/>
                <w:lang w:eastAsia="en-AU"/>
              </w:rPr>
              <w:tab/>
            </w:r>
            <w:r w:rsidR="00A60CB5" w:rsidRPr="006300A7">
              <w:rPr>
                <w:rStyle w:val="Hyperlink"/>
                <w:rFonts w:cstheme="minorHAnsi"/>
                <w:noProof/>
              </w:rPr>
              <w:t>Scope of this paper</w:t>
            </w:r>
            <w:r w:rsidR="00A60CB5">
              <w:rPr>
                <w:noProof/>
                <w:webHidden/>
              </w:rPr>
              <w:tab/>
            </w:r>
            <w:r w:rsidR="00A60CB5">
              <w:rPr>
                <w:noProof/>
                <w:webHidden/>
              </w:rPr>
              <w:fldChar w:fldCharType="begin"/>
            </w:r>
            <w:r w:rsidR="00A60CB5">
              <w:rPr>
                <w:noProof/>
                <w:webHidden/>
              </w:rPr>
              <w:instrText xml:space="preserve"> PAGEREF _Toc136436010 \h </w:instrText>
            </w:r>
            <w:r w:rsidR="00A60CB5">
              <w:rPr>
                <w:noProof/>
                <w:webHidden/>
              </w:rPr>
            </w:r>
            <w:r w:rsidR="00A60CB5">
              <w:rPr>
                <w:noProof/>
                <w:webHidden/>
              </w:rPr>
              <w:fldChar w:fldCharType="separate"/>
            </w:r>
            <w:r w:rsidR="00242919">
              <w:rPr>
                <w:noProof/>
                <w:webHidden/>
              </w:rPr>
              <w:t>4</w:t>
            </w:r>
            <w:r w:rsidR="00A60CB5">
              <w:rPr>
                <w:noProof/>
                <w:webHidden/>
              </w:rPr>
              <w:fldChar w:fldCharType="end"/>
            </w:r>
          </w:hyperlink>
        </w:p>
        <w:p w14:paraId="44162654" w14:textId="7A1CA577" w:rsidR="00A60CB5" w:rsidRDefault="001A5501">
          <w:pPr>
            <w:pStyle w:val="TOC2"/>
            <w:rPr>
              <w:rFonts w:eastAsiaTheme="minorEastAsia"/>
              <w:noProof/>
              <w:sz w:val="22"/>
              <w:lang w:eastAsia="en-AU"/>
            </w:rPr>
          </w:pPr>
          <w:hyperlink w:anchor="_Toc136436011" w:history="1">
            <w:r w:rsidR="00A60CB5" w:rsidRPr="006300A7">
              <w:rPr>
                <w:rStyle w:val="Hyperlink"/>
                <w:rFonts w:cstheme="minorHAnsi"/>
                <w:noProof/>
              </w:rPr>
              <w:t>1.2</w:t>
            </w:r>
            <w:r w:rsidR="00A60CB5">
              <w:rPr>
                <w:rFonts w:eastAsiaTheme="minorEastAsia"/>
                <w:noProof/>
                <w:sz w:val="22"/>
                <w:lang w:eastAsia="en-AU"/>
              </w:rPr>
              <w:tab/>
            </w:r>
            <w:r w:rsidR="00A60CB5" w:rsidRPr="006300A7">
              <w:rPr>
                <w:rStyle w:val="Hyperlink"/>
                <w:rFonts w:cstheme="minorHAnsi"/>
                <w:noProof/>
              </w:rPr>
              <w:t>Definitions</w:t>
            </w:r>
            <w:r w:rsidR="00A60CB5">
              <w:rPr>
                <w:noProof/>
                <w:webHidden/>
              </w:rPr>
              <w:tab/>
            </w:r>
            <w:r w:rsidR="00A60CB5">
              <w:rPr>
                <w:noProof/>
                <w:webHidden/>
              </w:rPr>
              <w:fldChar w:fldCharType="begin"/>
            </w:r>
            <w:r w:rsidR="00A60CB5">
              <w:rPr>
                <w:noProof/>
                <w:webHidden/>
              </w:rPr>
              <w:instrText xml:space="preserve"> PAGEREF _Toc136436011 \h </w:instrText>
            </w:r>
            <w:r w:rsidR="00A60CB5">
              <w:rPr>
                <w:noProof/>
                <w:webHidden/>
              </w:rPr>
            </w:r>
            <w:r w:rsidR="00A60CB5">
              <w:rPr>
                <w:noProof/>
                <w:webHidden/>
              </w:rPr>
              <w:fldChar w:fldCharType="separate"/>
            </w:r>
            <w:r w:rsidR="00242919">
              <w:rPr>
                <w:noProof/>
                <w:webHidden/>
              </w:rPr>
              <w:t>4</w:t>
            </w:r>
            <w:r w:rsidR="00A60CB5">
              <w:rPr>
                <w:noProof/>
                <w:webHidden/>
              </w:rPr>
              <w:fldChar w:fldCharType="end"/>
            </w:r>
          </w:hyperlink>
        </w:p>
        <w:p w14:paraId="20C93178" w14:textId="630EC998" w:rsidR="00A60CB5" w:rsidRDefault="001A5501">
          <w:pPr>
            <w:pStyle w:val="TOC1"/>
            <w:rPr>
              <w:rFonts w:eastAsiaTheme="minorEastAsia"/>
              <w:b w:val="0"/>
              <w:bCs w:val="0"/>
              <w:sz w:val="22"/>
              <w:lang w:eastAsia="en-AU"/>
            </w:rPr>
          </w:pPr>
          <w:hyperlink w:anchor="_Toc136436012" w:history="1">
            <w:r w:rsidR="00A60CB5" w:rsidRPr="006300A7">
              <w:rPr>
                <w:rStyle w:val="Hyperlink"/>
                <w:rFonts w:cstheme="minorHAnsi"/>
              </w:rPr>
              <w:t>2</w:t>
            </w:r>
            <w:r w:rsidR="00A60CB5">
              <w:rPr>
                <w:rFonts w:eastAsiaTheme="minorEastAsia"/>
                <w:b w:val="0"/>
                <w:bCs w:val="0"/>
                <w:sz w:val="22"/>
                <w:lang w:eastAsia="en-AU"/>
              </w:rPr>
              <w:tab/>
            </w:r>
            <w:r w:rsidR="00A60CB5" w:rsidRPr="006300A7">
              <w:rPr>
                <w:rStyle w:val="Hyperlink"/>
                <w:rFonts w:cstheme="minorHAnsi"/>
              </w:rPr>
              <w:t>Opportunities and challenges</w:t>
            </w:r>
            <w:r w:rsidR="00A60CB5">
              <w:rPr>
                <w:webHidden/>
              </w:rPr>
              <w:tab/>
            </w:r>
            <w:r w:rsidR="00A60CB5">
              <w:rPr>
                <w:webHidden/>
              </w:rPr>
              <w:fldChar w:fldCharType="begin"/>
            </w:r>
            <w:r w:rsidR="00A60CB5">
              <w:rPr>
                <w:webHidden/>
              </w:rPr>
              <w:instrText xml:space="preserve"> PAGEREF _Toc136436012 \h </w:instrText>
            </w:r>
            <w:r w:rsidR="00A60CB5">
              <w:rPr>
                <w:webHidden/>
              </w:rPr>
            </w:r>
            <w:r w:rsidR="00A60CB5">
              <w:rPr>
                <w:webHidden/>
              </w:rPr>
              <w:fldChar w:fldCharType="separate"/>
            </w:r>
            <w:r w:rsidR="00242919">
              <w:rPr>
                <w:webHidden/>
              </w:rPr>
              <w:t>7</w:t>
            </w:r>
            <w:r w:rsidR="00A60CB5">
              <w:rPr>
                <w:webHidden/>
              </w:rPr>
              <w:fldChar w:fldCharType="end"/>
            </w:r>
          </w:hyperlink>
        </w:p>
        <w:p w14:paraId="617B90F9" w14:textId="10E1AB81" w:rsidR="00A60CB5" w:rsidRDefault="001A5501">
          <w:pPr>
            <w:pStyle w:val="TOC2"/>
            <w:rPr>
              <w:rFonts w:eastAsiaTheme="minorEastAsia"/>
              <w:noProof/>
              <w:sz w:val="22"/>
              <w:lang w:eastAsia="en-AU"/>
            </w:rPr>
          </w:pPr>
          <w:hyperlink w:anchor="_Toc136436013" w:history="1">
            <w:r w:rsidR="00A60CB5" w:rsidRPr="006300A7">
              <w:rPr>
                <w:rStyle w:val="Hyperlink"/>
                <w:rFonts w:cstheme="minorHAnsi"/>
                <w:noProof/>
              </w:rPr>
              <w:t>2.1</w:t>
            </w:r>
            <w:r w:rsidR="00A60CB5">
              <w:rPr>
                <w:rFonts w:eastAsiaTheme="minorEastAsia"/>
                <w:noProof/>
                <w:sz w:val="22"/>
                <w:lang w:eastAsia="en-AU"/>
              </w:rPr>
              <w:tab/>
            </w:r>
            <w:r w:rsidR="00A60CB5" w:rsidRPr="006300A7">
              <w:rPr>
                <w:rStyle w:val="Hyperlink"/>
                <w:rFonts w:cstheme="minorHAnsi"/>
                <w:noProof/>
              </w:rPr>
              <w:t>Opportunities</w:t>
            </w:r>
            <w:r w:rsidR="00A60CB5">
              <w:rPr>
                <w:noProof/>
                <w:webHidden/>
              </w:rPr>
              <w:tab/>
            </w:r>
            <w:r w:rsidR="00A60CB5">
              <w:rPr>
                <w:noProof/>
                <w:webHidden/>
              </w:rPr>
              <w:fldChar w:fldCharType="begin"/>
            </w:r>
            <w:r w:rsidR="00A60CB5">
              <w:rPr>
                <w:noProof/>
                <w:webHidden/>
              </w:rPr>
              <w:instrText xml:space="preserve"> PAGEREF _Toc136436013 \h </w:instrText>
            </w:r>
            <w:r w:rsidR="00A60CB5">
              <w:rPr>
                <w:noProof/>
                <w:webHidden/>
              </w:rPr>
            </w:r>
            <w:r w:rsidR="00A60CB5">
              <w:rPr>
                <w:noProof/>
                <w:webHidden/>
              </w:rPr>
              <w:fldChar w:fldCharType="separate"/>
            </w:r>
            <w:r w:rsidR="00242919">
              <w:rPr>
                <w:noProof/>
                <w:webHidden/>
              </w:rPr>
              <w:t>7</w:t>
            </w:r>
            <w:r w:rsidR="00A60CB5">
              <w:rPr>
                <w:noProof/>
                <w:webHidden/>
              </w:rPr>
              <w:fldChar w:fldCharType="end"/>
            </w:r>
          </w:hyperlink>
        </w:p>
        <w:p w14:paraId="5C758C21" w14:textId="6C288140" w:rsidR="00A60CB5" w:rsidRDefault="001A5501">
          <w:pPr>
            <w:pStyle w:val="TOC2"/>
            <w:rPr>
              <w:rFonts w:eastAsiaTheme="minorEastAsia"/>
              <w:noProof/>
              <w:sz w:val="22"/>
              <w:lang w:eastAsia="en-AU"/>
            </w:rPr>
          </w:pPr>
          <w:hyperlink w:anchor="_Toc136436014" w:history="1">
            <w:r w:rsidR="00A60CB5" w:rsidRPr="006300A7">
              <w:rPr>
                <w:rStyle w:val="Hyperlink"/>
                <w:rFonts w:cstheme="minorHAnsi"/>
                <w:noProof/>
              </w:rPr>
              <w:t>2.2</w:t>
            </w:r>
            <w:r w:rsidR="00A60CB5">
              <w:rPr>
                <w:rFonts w:eastAsiaTheme="minorEastAsia"/>
                <w:noProof/>
                <w:sz w:val="22"/>
                <w:lang w:eastAsia="en-AU"/>
              </w:rPr>
              <w:tab/>
            </w:r>
            <w:r w:rsidR="00A60CB5" w:rsidRPr="006300A7">
              <w:rPr>
                <w:rStyle w:val="Hyperlink"/>
                <w:rFonts w:cstheme="minorHAnsi"/>
                <w:noProof/>
              </w:rPr>
              <w:t>Challenges</w:t>
            </w:r>
            <w:r w:rsidR="00A60CB5">
              <w:rPr>
                <w:noProof/>
                <w:webHidden/>
              </w:rPr>
              <w:tab/>
            </w:r>
            <w:r w:rsidR="00A60CB5">
              <w:rPr>
                <w:noProof/>
                <w:webHidden/>
              </w:rPr>
              <w:fldChar w:fldCharType="begin"/>
            </w:r>
            <w:r w:rsidR="00A60CB5">
              <w:rPr>
                <w:noProof/>
                <w:webHidden/>
              </w:rPr>
              <w:instrText xml:space="preserve"> PAGEREF _Toc136436014 \h </w:instrText>
            </w:r>
            <w:r w:rsidR="00A60CB5">
              <w:rPr>
                <w:noProof/>
                <w:webHidden/>
              </w:rPr>
            </w:r>
            <w:r w:rsidR="00A60CB5">
              <w:rPr>
                <w:noProof/>
                <w:webHidden/>
              </w:rPr>
              <w:fldChar w:fldCharType="separate"/>
            </w:r>
            <w:r w:rsidR="00242919">
              <w:rPr>
                <w:noProof/>
                <w:webHidden/>
              </w:rPr>
              <w:t>7</w:t>
            </w:r>
            <w:r w:rsidR="00A60CB5">
              <w:rPr>
                <w:noProof/>
                <w:webHidden/>
              </w:rPr>
              <w:fldChar w:fldCharType="end"/>
            </w:r>
          </w:hyperlink>
        </w:p>
        <w:p w14:paraId="248DA881" w14:textId="7BC22133" w:rsidR="00A60CB5" w:rsidRDefault="001A5501">
          <w:pPr>
            <w:pStyle w:val="TOC1"/>
            <w:rPr>
              <w:rFonts w:eastAsiaTheme="minorEastAsia"/>
              <w:b w:val="0"/>
              <w:bCs w:val="0"/>
              <w:sz w:val="22"/>
              <w:lang w:eastAsia="en-AU"/>
            </w:rPr>
          </w:pPr>
          <w:hyperlink w:anchor="_Toc136436015" w:history="1">
            <w:r w:rsidR="00A60CB5" w:rsidRPr="006300A7">
              <w:rPr>
                <w:rStyle w:val="Hyperlink"/>
                <w:rFonts w:cstheme="minorHAnsi"/>
              </w:rPr>
              <w:t>3</w:t>
            </w:r>
            <w:r w:rsidR="00A60CB5">
              <w:rPr>
                <w:rFonts w:eastAsiaTheme="minorEastAsia"/>
                <w:b w:val="0"/>
                <w:bCs w:val="0"/>
                <w:sz w:val="22"/>
                <w:lang w:eastAsia="en-AU"/>
              </w:rPr>
              <w:tab/>
            </w:r>
            <w:r w:rsidR="00A60CB5" w:rsidRPr="006300A7">
              <w:rPr>
                <w:rStyle w:val="Hyperlink"/>
                <w:rFonts w:cstheme="minorHAnsi"/>
              </w:rPr>
              <w:t>Domestic and international landscape</w:t>
            </w:r>
            <w:r w:rsidR="00A60CB5">
              <w:rPr>
                <w:webHidden/>
              </w:rPr>
              <w:tab/>
            </w:r>
            <w:r w:rsidR="00A60CB5">
              <w:rPr>
                <w:webHidden/>
              </w:rPr>
              <w:fldChar w:fldCharType="begin"/>
            </w:r>
            <w:r w:rsidR="00A60CB5">
              <w:rPr>
                <w:webHidden/>
              </w:rPr>
              <w:instrText xml:space="preserve"> PAGEREF _Toc136436015 \h </w:instrText>
            </w:r>
            <w:r w:rsidR="00A60CB5">
              <w:rPr>
                <w:webHidden/>
              </w:rPr>
            </w:r>
            <w:r w:rsidR="00A60CB5">
              <w:rPr>
                <w:webHidden/>
              </w:rPr>
              <w:fldChar w:fldCharType="separate"/>
            </w:r>
            <w:r w:rsidR="00242919">
              <w:rPr>
                <w:webHidden/>
              </w:rPr>
              <w:t>10</w:t>
            </w:r>
            <w:r w:rsidR="00A60CB5">
              <w:rPr>
                <w:webHidden/>
              </w:rPr>
              <w:fldChar w:fldCharType="end"/>
            </w:r>
          </w:hyperlink>
        </w:p>
        <w:p w14:paraId="69862085" w14:textId="63B700DA" w:rsidR="00A60CB5" w:rsidRDefault="001A5501">
          <w:pPr>
            <w:pStyle w:val="TOC2"/>
            <w:rPr>
              <w:rFonts w:eastAsiaTheme="minorEastAsia"/>
              <w:noProof/>
              <w:sz w:val="22"/>
              <w:lang w:eastAsia="en-AU"/>
            </w:rPr>
          </w:pPr>
          <w:hyperlink w:anchor="_Toc136436016" w:history="1">
            <w:r w:rsidR="00A60CB5" w:rsidRPr="006300A7">
              <w:rPr>
                <w:rStyle w:val="Hyperlink"/>
                <w:rFonts w:cstheme="minorHAnsi"/>
                <w:noProof/>
              </w:rPr>
              <w:t>3.1</w:t>
            </w:r>
            <w:r w:rsidR="00A60CB5">
              <w:rPr>
                <w:rFonts w:eastAsiaTheme="minorEastAsia"/>
                <w:noProof/>
                <w:sz w:val="22"/>
                <w:lang w:eastAsia="en-AU"/>
              </w:rPr>
              <w:tab/>
            </w:r>
            <w:r w:rsidR="00A60CB5" w:rsidRPr="006300A7">
              <w:rPr>
                <w:rStyle w:val="Hyperlink"/>
                <w:rFonts w:cstheme="minorHAnsi"/>
                <w:noProof/>
              </w:rPr>
              <w:t>Domestic environment</w:t>
            </w:r>
            <w:r w:rsidR="00A60CB5">
              <w:rPr>
                <w:noProof/>
                <w:webHidden/>
              </w:rPr>
              <w:tab/>
            </w:r>
            <w:r w:rsidR="00A60CB5">
              <w:rPr>
                <w:noProof/>
                <w:webHidden/>
              </w:rPr>
              <w:fldChar w:fldCharType="begin"/>
            </w:r>
            <w:r w:rsidR="00A60CB5">
              <w:rPr>
                <w:noProof/>
                <w:webHidden/>
              </w:rPr>
              <w:instrText xml:space="preserve"> PAGEREF _Toc136436016 \h </w:instrText>
            </w:r>
            <w:r w:rsidR="00A60CB5">
              <w:rPr>
                <w:noProof/>
                <w:webHidden/>
              </w:rPr>
            </w:r>
            <w:r w:rsidR="00A60CB5">
              <w:rPr>
                <w:noProof/>
                <w:webHidden/>
              </w:rPr>
              <w:fldChar w:fldCharType="separate"/>
            </w:r>
            <w:r w:rsidR="00242919">
              <w:rPr>
                <w:noProof/>
                <w:webHidden/>
              </w:rPr>
              <w:t>10</w:t>
            </w:r>
            <w:r w:rsidR="00A60CB5">
              <w:rPr>
                <w:noProof/>
                <w:webHidden/>
              </w:rPr>
              <w:fldChar w:fldCharType="end"/>
            </w:r>
          </w:hyperlink>
        </w:p>
        <w:p w14:paraId="599A8F57" w14:textId="3E17777A" w:rsidR="00A60CB5" w:rsidRDefault="001A5501">
          <w:pPr>
            <w:pStyle w:val="TOC2"/>
            <w:rPr>
              <w:rFonts w:eastAsiaTheme="minorEastAsia"/>
              <w:noProof/>
              <w:sz w:val="22"/>
              <w:lang w:eastAsia="en-AU"/>
            </w:rPr>
          </w:pPr>
          <w:hyperlink w:anchor="_Toc136436017" w:history="1">
            <w:r w:rsidR="00A60CB5" w:rsidRPr="006300A7">
              <w:rPr>
                <w:rStyle w:val="Hyperlink"/>
                <w:rFonts w:cstheme="minorHAnsi"/>
                <w:noProof/>
              </w:rPr>
              <w:t>3.2</w:t>
            </w:r>
            <w:r w:rsidR="00A60CB5">
              <w:rPr>
                <w:rFonts w:eastAsiaTheme="minorEastAsia"/>
                <w:noProof/>
                <w:sz w:val="22"/>
                <w:lang w:eastAsia="en-AU"/>
              </w:rPr>
              <w:tab/>
            </w:r>
            <w:r w:rsidR="00A60CB5" w:rsidRPr="006300A7">
              <w:rPr>
                <w:rStyle w:val="Hyperlink"/>
                <w:rFonts w:cstheme="minorHAnsi"/>
                <w:noProof/>
              </w:rPr>
              <w:t>International developments</w:t>
            </w:r>
            <w:r w:rsidR="00A60CB5">
              <w:rPr>
                <w:noProof/>
                <w:webHidden/>
              </w:rPr>
              <w:tab/>
            </w:r>
            <w:r w:rsidR="00A60CB5">
              <w:rPr>
                <w:noProof/>
                <w:webHidden/>
              </w:rPr>
              <w:fldChar w:fldCharType="begin"/>
            </w:r>
            <w:r w:rsidR="00A60CB5">
              <w:rPr>
                <w:noProof/>
                <w:webHidden/>
              </w:rPr>
              <w:instrText xml:space="preserve"> PAGEREF _Toc136436017 \h </w:instrText>
            </w:r>
            <w:r w:rsidR="00A60CB5">
              <w:rPr>
                <w:noProof/>
                <w:webHidden/>
              </w:rPr>
            </w:r>
            <w:r w:rsidR="00A60CB5">
              <w:rPr>
                <w:noProof/>
                <w:webHidden/>
              </w:rPr>
              <w:fldChar w:fldCharType="separate"/>
            </w:r>
            <w:r w:rsidR="00242919">
              <w:rPr>
                <w:noProof/>
                <w:webHidden/>
              </w:rPr>
              <w:t>16</w:t>
            </w:r>
            <w:r w:rsidR="00A60CB5">
              <w:rPr>
                <w:noProof/>
                <w:webHidden/>
              </w:rPr>
              <w:fldChar w:fldCharType="end"/>
            </w:r>
          </w:hyperlink>
        </w:p>
        <w:p w14:paraId="1979F491" w14:textId="4CA1888C" w:rsidR="00A60CB5" w:rsidRDefault="001A5501">
          <w:pPr>
            <w:pStyle w:val="TOC1"/>
            <w:rPr>
              <w:rFonts w:eastAsiaTheme="minorEastAsia"/>
              <w:b w:val="0"/>
              <w:bCs w:val="0"/>
              <w:sz w:val="22"/>
              <w:lang w:eastAsia="en-AU"/>
            </w:rPr>
          </w:pPr>
          <w:hyperlink w:anchor="_Toc136436018" w:history="1">
            <w:r w:rsidR="00A60CB5" w:rsidRPr="006300A7">
              <w:rPr>
                <w:rStyle w:val="Hyperlink"/>
                <w:rFonts w:cstheme="minorHAnsi"/>
              </w:rPr>
              <w:t>4</w:t>
            </w:r>
            <w:r w:rsidR="00A60CB5">
              <w:rPr>
                <w:rFonts w:eastAsiaTheme="minorEastAsia"/>
                <w:b w:val="0"/>
                <w:bCs w:val="0"/>
                <w:sz w:val="22"/>
                <w:lang w:eastAsia="en-AU"/>
              </w:rPr>
              <w:tab/>
            </w:r>
            <w:r w:rsidR="00A60CB5" w:rsidRPr="006300A7">
              <w:rPr>
                <w:rStyle w:val="Hyperlink"/>
                <w:rFonts w:cstheme="minorHAnsi"/>
              </w:rPr>
              <w:t>Managing the potential risks of AI</w:t>
            </w:r>
            <w:r w:rsidR="00A60CB5">
              <w:rPr>
                <w:webHidden/>
              </w:rPr>
              <w:tab/>
            </w:r>
            <w:r w:rsidR="00A60CB5">
              <w:rPr>
                <w:webHidden/>
              </w:rPr>
              <w:fldChar w:fldCharType="begin"/>
            </w:r>
            <w:r w:rsidR="00A60CB5">
              <w:rPr>
                <w:webHidden/>
              </w:rPr>
              <w:instrText xml:space="preserve"> PAGEREF _Toc136436018 \h </w:instrText>
            </w:r>
            <w:r w:rsidR="00A60CB5">
              <w:rPr>
                <w:webHidden/>
              </w:rPr>
            </w:r>
            <w:r w:rsidR="00A60CB5">
              <w:rPr>
                <w:webHidden/>
              </w:rPr>
              <w:fldChar w:fldCharType="separate"/>
            </w:r>
            <w:r w:rsidR="00242919">
              <w:rPr>
                <w:webHidden/>
              </w:rPr>
              <w:t>26</w:t>
            </w:r>
            <w:r w:rsidR="00A60CB5">
              <w:rPr>
                <w:webHidden/>
              </w:rPr>
              <w:fldChar w:fldCharType="end"/>
            </w:r>
          </w:hyperlink>
        </w:p>
        <w:p w14:paraId="76A83118" w14:textId="392BDEF0" w:rsidR="00A60CB5" w:rsidRDefault="001A5501">
          <w:pPr>
            <w:pStyle w:val="TOC1"/>
            <w:rPr>
              <w:rFonts w:eastAsiaTheme="minorEastAsia"/>
              <w:b w:val="0"/>
              <w:bCs w:val="0"/>
              <w:sz w:val="22"/>
              <w:lang w:eastAsia="en-AU"/>
            </w:rPr>
          </w:pPr>
          <w:hyperlink w:anchor="_Toc136436019" w:history="1">
            <w:r w:rsidR="00A60CB5" w:rsidRPr="006300A7">
              <w:rPr>
                <w:rStyle w:val="Hyperlink"/>
                <w:rFonts w:cstheme="minorHAnsi"/>
              </w:rPr>
              <w:t>5</w:t>
            </w:r>
            <w:r w:rsidR="00A60CB5">
              <w:rPr>
                <w:rFonts w:eastAsiaTheme="minorEastAsia"/>
                <w:b w:val="0"/>
                <w:bCs w:val="0"/>
                <w:sz w:val="22"/>
                <w:lang w:eastAsia="en-AU"/>
              </w:rPr>
              <w:tab/>
            </w:r>
            <w:r w:rsidR="00A60CB5" w:rsidRPr="006300A7">
              <w:rPr>
                <w:rStyle w:val="Hyperlink"/>
                <w:rFonts w:cstheme="minorHAnsi"/>
              </w:rPr>
              <w:t>How to get involved</w:t>
            </w:r>
            <w:r w:rsidR="00A60CB5">
              <w:rPr>
                <w:webHidden/>
              </w:rPr>
              <w:tab/>
            </w:r>
            <w:r w:rsidR="00A60CB5">
              <w:rPr>
                <w:webHidden/>
              </w:rPr>
              <w:fldChar w:fldCharType="begin"/>
            </w:r>
            <w:r w:rsidR="00A60CB5">
              <w:rPr>
                <w:webHidden/>
              </w:rPr>
              <w:instrText xml:space="preserve"> PAGEREF _Toc136436019 \h </w:instrText>
            </w:r>
            <w:r w:rsidR="00A60CB5">
              <w:rPr>
                <w:webHidden/>
              </w:rPr>
            </w:r>
            <w:r w:rsidR="00A60CB5">
              <w:rPr>
                <w:webHidden/>
              </w:rPr>
              <w:fldChar w:fldCharType="separate"/>
            </w:r>
            <w:r w:rsidR="00242919">
              <w:rPr>
                <w:webHidden/>
              </w:rPr>
              <w:t>34</w:t>
            </w:r>
            <w:r w:rsidR="00A60CB5">
              <w:rPr>
                <w:webHidden/>
              </w:rPr>
              <w:fldChar w:fldCharType="end"/>
            </w:r>
          </w:hyperlink>
        </w:p>
        <w:p w14:paraId="2D705E6E" w14:textId="3E4E52D8" w:rsidR="00A60CB5" w:rsidRDefault="001A5501">
          <w:pPr>
            <w:pStyle w:val="TOC2"/>
            <w:rPr>
              <w:rFonts w:eastAsiaTheme="minorEastAsia"/>
              <w:noProof/>
              <w:sz w:val="22"/>
              <w:lang w:eastAsia="en-AU"/>
            </w:rPr>
          </w:pPr>
          <w:hyperlink w:anchor="_Toc136436020" w:history="1">
            <w:r w:rsidR="00A60CB5" w:rsidRPr="006300A7">
              <w:rPr>
                <w:rStyle w:val="Hyperlink"/>
                <w:rFonts w:cstheme="minorHAnsi"/>
                <w:noProof/>
              </w:rPr>
              <w:t>Attachment A: Overview of current Australian Government initiatives/work relevant to AI</w:t>
            </w:r>
            <w:r w:rsidR="00A60CB5">
              <w:rPr>
                <w:noProof/>
                <w:webHidden/>
              </w:rPr>
              <w:tab/>
            </w:r>
            <w:r w:rsidR="00A60CB5">
              <w:rPr>
                <w:noProof/>
                <w:webHidden/>
              </w:rPr>
              <w:fldChar w:fldCharType="begin"/>
            </w:r>
            <w:r w:rsidR="00A60CB5">
              <w:rPr>
                <w:noProof/>
                <w:webHidden/>
              </w:rPr>
              <w:instrText xml:space="preserve"> PAGEREF _Toc136436020 \h </w:instrText>
            </w:r>
            <w:r w:rsidR="00A60CB5">
              <w:rPr>
                <w:noProof/>
                <w:webHidden/>
              </w:rPr>
            </w:r>
            <w:r w:rsidR="00A60CB5">
              <w:rPr>
                <w:noProof/>
                <w:webHidden/>
              </w:rPr>
              <w:fldChar w:fldCharType="separate"/>
            </w:r>
            <w:r w:rsidR="00242919">
              <w:rPr>
                <w:noProof/>
                <w:webHidden/>
              </w:rPr>
              <w:t>36</w:t>
            </w:r>
            <w:r w:rsidR="00A60CB5">
              <w:rPr>
                <w:noProof/>
                <w:webHidden/>
              </w:rPr>
              <w:fldChar w:fldCharType="end"/>
            </w:r>
          </w:hyperlink>
        </w:p>
        <w:p w14:paraId="4AE36D6A" w14:textId="4DD5AB46" w:rsidR="00A60CB5" w:rsidRDefault="001A5501">
          <w:pPr>
            <w:pStyle w:val="TOC2"/>
            <w:rPr>
              <w:rFonts w:eastAsiaTheme="minorEastAsia"/>
              <w:noProof/>
              <w:sz w:val="22"/>
              <w:lang w:eastAsia="en-AU"/>
            </w:rPr>
          </w:pPr>
          <w:hyperlink w:anchor="_Toc136436021" w:history="1">
            <w:r w:rsidR="00A60CB5" w:rsidRPr="006300A7">
              <w:rPr>
                <w:rStyle w:val="Hyperlink"/>
                <w:rFonts w:cstheme="minorHAnsi"/>
                <w:noProof/>
              </w:rPr>
              <w:t>Attachment B: European Union AI Act risk level</w:t>
            </w:r>
            <w:r w:rsidR="00A60CB5">
              <w:rPr>
                <w:noProof/>
                <w:webHidden/>
              </w:rPr>
              <w:tab/>
            </w:r>
            <w:r w:rsidR="00A60CB5">
              <w:rPr>
                <w:noProof/>
                <w:webHidden/>
              </w:rPr>
              <w:fldChar w:fldCharType="begin"/>
            </w:r>
            <w:r w:rsidR="00A60CB5">
              <w:rPr>
                <w:noProof/>
                <w:webHidden/>
              </w:rPr>
              <w:instrText xml:space="preserve"> PAGEREF _Toc136436021 \h </w:instrText>
            </w:r>
            <w:r w:rsidR="00A60CB5">
              <w:rPr>
                <w:noProof/>
                <w:webHidden/>
              </w:rPr>
            </w:r>
            <w:r w:rsidR="00A60CB5">
              <w:rPr>
                <w:noProof/>
                <w:webHidden/>
              </w:rPr>
              <w:fldChar w:fldCharType="separate"/>
            </w:r>
            <w:r w:rsidR="00242919">
              <w:rPr>
                <w:noProof/>
                <w:webHidden/>
              </w:rPr>
              <w:t>39</w:t>
            </w:r>
            <w:r w:rsidR="00A60CB5">
              <w:rPr>
                <w:noProof/>
                <w:webHidden/>
              </w:rPr>
              <w:fldChar w:fldCharType="end"/>
            </w:r>
          </w:hyperlink>
        </w:p>
        <w:p w14:paraId="11E951FA" w14:textId="78FFEDDE" w:rsidR="00A60CB5" w:rsidRDefault="001A5501">
          <w:pPr>
            <w:pStyle w:val="TOC2"/>
            <w:rPr>
              <w:rFonts w:eastAsiaTheme="minorEastAsia"/>
              <w:noProof/>
              <w:sz w:val="22"/>
              <w:lang w:eastAsia="en-AU"/>
            </w:rPr>
          </w:pPr>
          <w:hyperlink w:anchor="_Toc136436022" w:history="1">
            <w:r w:rsidR="00A60CB5" w:rsidRPr="006300A7">
              <w:rPr>
                <w:rStyle w:val="Hyperlink"/>
                <w:rFonts w:cstheme="minorHAnsi"/>
                <w:noProof/>
              </w:rPr>
              <w:t>Attachment C: Possible elements of a draft risk-based approach</w:t>
            </w:r>
            <w:r w:rsidR="00A60CB5">
              <w:rPr>
                <w:noProof/>
                <w:webHidden/>
              </w:rPr>
              <w:tab/>
            </w:r>
            <w:r w:rsidR="00A60CB5">
              <w:rPr>
                <w:noProof/>
                <w:webHidden/>
              </w:rPr>
              <w:fldChar w:fldCharType="begin"/>
            </w:r>
            <w:r w:rsidR="00A60CB5">
              <w:rPr>
                <w:noProof/>
                <w:webHidden/>
              </w:rPr>
              <w:instrText xml:space="preserve"> PAGEREF _Toc136436022 \h </w:instrText>
            </w:r>
            <w:r w:rsidR="00A60CB5">
              <w:rPr>
                <w:noProof/>
                <w:webHidden/>
              </w:rPr>
            </w:r>
            <w:r w:rsidR="00A60CB5">
              <w:rPr>
                <w:noProof/>
                <w:webHidden/>
              </w:rPr>
              <w:fldChar w:fldCharType="separate"/>
            </w:r>
            <w:r w:rsidR="00242919">
              <w:rPr>
                <w:noProof/>
                <w:webHidden/>
              </w:rPr>
              <w:t>40</w:t>
            </w:r>
            <w:r w:rsidR="00A60CB5">
              <w:rPr>
                <w:noProof/>
                <w:webHidden/>
              </w:rPr>
              <w:fldChar w:fldCharType="end"/>
            </w:r>
          </w:hyperlink>
        </w:p>
        <w:p w14:paraId="29A0E332" w14:textId="58BE8329" w:rsidR="000F2564" w:rsidRPr="00992411" w:rsidRDefault="00E3027E" w:rsidP="00B251DB">
          <w:pPr>
            <w:rPr>
              <w:rFonts w:cstheme="minorHAnsi"/>
            </w:rPr>
          </w:pPr>
          <w:r w:rsidRPr="00992411">
            <w:rPr>
              <w:rFonts w:cstheme="minorHAnsi"/>
            </w:rPr>
            <w:fldChar w:fldCharType="end"/>
          </w:r>
        </w:p>
      </w:sdtContent>
    </w:sdt>
    <w:p w14:paraId="36DED0C4" w14:textId="2BBC2C3A" w:rsidR="007E2B73" w:rsidRPr="00992411" w:rsidRDefault="000F2564" w:rsidP="005200CD">
      <w:pPr>
        <w:pStyle w:val="Heading1"/>
        <w:rPr>
          <w:rFonts w:asciiTheme="minorHAnsi" w:hAnsiTheme="minorHAnsi" w:cstheme="minorHAnsi"/>
        </w:rPr>
      </w:pPr>
      <w:r w:rsidRPr="00992411">
        <w:rPr>
          <w:rFonts w:asciiTheme="minorHAnsi" w:hAnsiTheme="minorHAnsi" w:cstheme="minorHAnsi"/>
        </w:rPr>
        <w:br w:type="page"/>
      </w:r>
      <w:bookmarkStart w:id="7" w:name="_Toc136265115"/>
      <w:bookmarkStart w:id="8" w:name="_Toc136436009"/>
      <w:r w:rsidR="007E2B73" w:rsidRPr="00992411">
        <w:rPr>
          <w:rFonts w:asciiTheme="minorHAnsi" w:hAnsiTheme="minorHAnsi" w:cstheme="minorHAnsi"/>
        </w:rPr>
        <w:lastRenderedPageBreak/>
        <w:t>Introduction</w:t>
      </w:r>
      <w:bookmarkEnd w:id="7"/>
      <w:bookmarkEnd w:id="8"/>
    </w:p>
    <w:p w14:paraId="62A2AFA0" w14:textId="6D58F2C8" w:rsidR="003A59D8" w:rsidRPr="00992411" w:rsidRDefault="008D5637" w:rsidP="0014702F">
      <w:pPr>
        <w:rPr>
          <w:rFonts w:cstheme="minorHAnsi"/>
        </w:rPr>
      </w:pPr>
      <w:r w:rsidRPr="00992411">
        <w:rPr>
          <w:rFonts w:cstheme="minorHAnsi"/>
        </w:rPr>
        <w:t>A</w:t>
      </w:r>
      <w:r w:rsidR="00E95136" w:rsidRPr="00992411">
        <w:rPr>
          <w:rFonts w:cstheme="minorHAnsi"/>
        </w:rPr>
        <w:t xml:space="preserve">rtificial intelligence (AI) </w:t>
      </w:r>
      <w:r w:rsidRPr="00992411">
        <w:rPr>
          <w:rFonts w:cstheme="minorHAnsi"/>
        </w:rPr>
        <w:t>is</w:t>
      </w:r>
      <w:r w:rsidR="00391C26" w:rsidRPr="00992411">
        <w:rPr>
          <w:rFonts w:cstheme="minorHAnsi"/>
        </w:rPr>
        <w:t xml:space="preserve"> delivering significant benefits</w:t>
      </w:r>
      <w:r w:rsidR="000A2153" w:rsidRPr="00992411">
        <w:rPr>
          <w:rFonts w:cstheme="minorHAnsi"/>
        </w:rPr>
        <w:t xml:space="preserve"> across the economy</w:t>
      </w:r>
      <w:r w:rsidR="00D75419" w:rsidRPr="00992411">
        <w:rPr>
          <w:rFonts w:cstheme="minorHAnsi"/>
        </w:rPr>
        <w:t xml:space="preserve"> and society</w:t>
      </w:r>
      <w:r w:rsidR="000A2153" w:rsidRPr="00992411">
        <w:rPr>
          <w:rFonts w:cstheme="minorHAnsi"/>
        </w:rPr>
        <w:t>.</w:t>
      </w:r>
      <w:r w:rsidR="003A59D8" w:rsidRPr="00992411">
        <w:rPr>
          <w:rFonts w:cstheme="minorHAnsi"/>
        </w:rPr>
        <w:t xml:space="preserve"> As an enabling capability, </w:t>
      </w:r>
      <w:r w:rsidR="009E5803" w:rsidRPr="00992411">
        <w:rPr>
          <w:rFonts w:cstheme="minorHAnsi"/>
        </w:rPr>
        <w:t xml:space="preserve">AI </w:t>
      </w:r>
      <w:r w:rsidR="003A59D8" w:rsidRPr="00992411">
        <w:rPr>
          <w:rFonts w:cstheme="minorHAnsi"/>
        </w:rPr>
        <w:t>is optimising and augmenting many aspect</w:t>
      </w:r>
      <w:r w:rsidR="00B46936" w:rsidRPr="00992411">
        <w:rPr>
          <w:rFonts w:cstheme="minorHAnsi"/>
        </w:rPr>
        <w:t>s</w:t>
      </w:r>
      <w:r w:rsidR="003A59D8" w:rsidRPr="00992411">
        <w:rPr>
          <w:rFonts w:cstheme="minorHAnsi"/>
        </w:rPr>
        <w:t xml:space="preserve"> of our lives</w:t>
      </w:r>
      <w:r w:rsidR="00AF19F4" w:rsidRPr="00992411">
        <w:rPr>
          <w:rFonts w:cstheme="minorHAnsi"/>
        </w:rPr>
        <w:t>, including</w:t>
      </w:r>
      <w:r w:rsidR="00B46936" w:rsidRPr="00992411">
        <w:rPr>
          <w:rFonts w:cstheme="minorHAnsi"/>
        </w:rPr>
        <w:t xml:space="preserve"> </w:t>
      </w:r>
      <w:r w:rsidR="00AA53C9" w:rsidRPr="00992411">
        <w:rPr>
          <w:rFonts w:cstheme="minorHAnsi"/>
        </w:rPr>
        <w:t>by</w:t>
      </w:r>
      <w:r w:rsidR="003A59D8" w:rsidRPr="00992411">
        <w:rPr>
          <w:rFonts w:cstheme="minorHAnsi"/>
        </w:rPr>
        <w:t>:</w:t>
      </w:r>
    </w:p>
    <w:p w14:paraId="2938B193" w14:textId="0762A3D9" w:rsidR="003A59D8" w:rsidRPr="00992411" w:rsidRDefault="009E5803" w:rsidP="003A59D8">
      <w:pPr>
        <w:pStyle w:val="ListParagraph"/>
        <w:numPr>
          <w:ilvl w:val="0"/>
          <w:numId w:val="76"/>
        </w:numPr>
        <w:rPr>
          <w:rFonts w:cstheme="minorHAnsi"/>
        </w:rPr>
      </w:pPr>
      <w:r w:rsidRPr="00992411">
        <w:rPr>
          <w:rFonts w:cstheme="minorHAnsi"/>
        </w:rPr>
        <w:t>support</w:t>
      </w:r>
      <w:r w:rsidR="003A59D8" w:rsidRPr="00992411">
        <w:rPr>
          <w:rFonts w:cstheme="minorHAnsi"/>
        </w:rPr>
        <w:t>ing</w:t>
      </w:r>
      <w:r w:rsidRPr="00992411">
        <w:rPr>
          <w:rFonts w:cstheme="minorHAnsi"/>
        </w:rPr>
        <w:t xml:space="preserve"> diagnosis and early detection </w:t>
      </w:r>
      <w:r w:rsidR="002B57F0" w:rsidRPr="00992411">
        <w:rPr>
          <w:rFonts w:cstheme="minorHAnsi"/>
        </w:rPr>
        <w:t>of health conditions</w:t>
      </w:r>
      <w:r w:rsidRPr="00992411">
        <w:rPr>
          <w:rFonts w:cstheme="minorHAnsi"/>
        </w:rPr>
        <w:t xml:space="preserve"> in our hospitals</w:t>
      </w:r>
    </w:p>
    <w:p w14:paraId="391C0BA2" w14:textId="2EEA49EA" w:rsidR="003A59D8" w:rsidRPr="00992411" w:rsidRDefault="00785020" w:rsidP="003A59D8">
      <w:pPr>
        <w:pStyle w:val="ListParagraph"/>
        <w:numPr>
          <w:ilvl w:val="0"/>
          <w:numId w:val="76"/>
        </w:numPr>
        <w:rPr>
          <w:rFonts w:cstheme="minorHAnsi"/>
        </w:rPr>
      </w:pPr>
      <w:r w:rsidRPr="00992411">
        <w:rPr>
          <w:rFonts w:cstheme="minorHAnsi"/>
        </w:rPr>
        <w:t>expedit</w:t>
      </w:r>
      <w:r w:rsidR="003A59D8" w:rsidRPr="00992411">
        <w:rPr>
          <w:rFonts w:cstheme="minorHAnsi"/>
        </w:rPr>
        <w:t>ing</w:t>
      </w:r>
      <w:r w:rsidRPr="00992411">
        <w:rPr>
          <w:rFonts w:cstheme="minorHAnsi"/>
        </w:rPr>
        <w:t xml:space="preserve"> </w:t>
      </w:r>
      <w:r w:rsidR="003A59D8" w:rsidRPr="00992411">
        <w:rPr>
          <w:rFonts w:cstheme="minorHAnsi"/>
        </w:rPr>
        <w:t xml:space="preserve">travellers at airports </w:t>
      </w:r>
      <w:r w:rsidR="00AA53C9" w:rsidRPr="00992411">
        <w:rPr>
          <w:rFonts w:cstheme="minorHAnsi"/>
        </w:rPr>
        <w:t>through</w:t>
      </w:r>
      <w:r w:rsidR="003A59D8" w:rsidRPr="00992411">
        <w:rPr>
          <w:rFonts w:cstheme="minorHAnsi"/>
        </w:rPr>
        <w:t xml:space="preserve"> the use of SmartGates</w:t>
      </w:r>
    </w:p>
    <w:p w14:paraId="059D9294" w14:textId="12789494" w:rsidR="00B46936" w:rsidRPr="00992411" w:rsidRDefault="00CE71B0" w:rsidP="003A59D8">
      <w:pPr>
        <w:pStyle w:val="ListParagraph"/>
        <w:numPr>
          <w:ilvl w:val="0"/>
          <w:numId w:val="76"/>
        </w:numPr>
        <w:rPr>
          <w:rFonts w:cstheme="minorHAnsi"/>
        </w:rPr>
      </w:pPr>
      <w:r w:rsidRPr="00992411">
        <w:rPr>
          <w:rFonts w:cstheme="minorHAnsi"/>
        </w:rPr>
        <w:t>support</w:t>
      </w:r>
      <w:r w:rsidR="003A59D8" w:rsidRPr="00992411">
        <w:rPr>
          <w:rFonts w:cstheme="minorHAnsi"/>
        </w:rPr>
        <w:t>ing</w:t>
      </w:r>
      <w:r w:rsidRPr="00992411">
        <w:rPr>
          <w:rFonts w:cstheme="minorHAnsi"/>
        </w:rPr>
        <w:t xml:space="preserve"> personalised learning and </w:t>
      </w:r>
      <w:r w:rsidR="005D63E0" w:rsidRPr="00992411">
        <w:rPr>
          <w:rFonts w:cstheme="minorHAnsi"/>
        </w:rPr>
        <w:t>teaching</w:t>
      </w:r>
      <w:r w:rsidRPr="00992411">
        <w:rPr>
          <w:rFonts w:cstheme="minorHAnsi"/>
        </w:rPr>
        <w:t xml:space="preserve"> in remote areas.</w:t>
      </w:r>
      <w:r w:rsidR="00943115" w:rsidRPr="00992411">
        <w:rPr>
          <w:rFonts w:cstheme="minorHAnsi"/>
        </w:rPr>
        <w:t xml:space="preserve"> </w:t>
      </w:r>
    </w:p>
    <w:p w14:paraId="14A22602" w14:textId="6520EE01" w:rsidR="0014702F" w:rsidRPr="00992411" w:rsidRDefault="003E0948" w:rsidP="00B46936">
      <w:pPr>
        <w:rPr>
          <w:rFonts w:cstheme="minorHAnsi"/>
        </w:rPr>
      </w:pPr>
      <w:r w:rsidRPr="00992411">
        <w:rPr>
          <w:rFonts w:cstheme="minorHAnsi"/>
        </w:rPr>
        <w:t xml:space="preserve">AI is unique because it can take </w:t>
      </w:r>
      <w:r w:rsidRPr="00992411" w:rsidDel="00607BEF">
        <w:rPr>
          <w:rFonts w:cstheme="minorHAnsi"/>
        </w:rPr>
        <w:t xml:space="preserve">actions </w:t>
      </w:r>
      <w:r w:rsidRPr="00992411">
        <w:rPr>
          <w:rFonts w:cstheme="minorHAnsi"/>
        </w:rPr>
        <w:t xml:space="preserve">at a speed and scale that would otherwise be impossible. </w:t>
      </w:r>
      <w:r w:rsidR="000A2153" w:rsidRPr="00992411">
        <w:rPr>
          <w:rFonts w:cstheme="minorHAnsi"/>
        </w:rPr>
        <w:t xml:space="preserve">The speed of </w:t>
      </w:r>
      <w:r w:rsidR="0014702F" w:rsidRPr="00992411">
        <w:rPr>
          <w:rFonts w:cstheme="minorHAnsi"/>
        </w:rPr>
        <w:t xml:space="preserve">innovation in </w:t>
      </w:r>
      <w:r w:rsidRPr="00992411">
        <w:rPr>
          <w:rFonts w:cstheme="minorHAnsi"/>
        </w:rPr>
        <w:t xml:space="preserve">recent </w:t>
      </w:r>
      <w:r w:rsidR="000A2153" w:rsidRPr="00992411">
        <w:rPr>
          <w:rFonts w:cstheme="minorHAnsi"/>
        </w:rPr>
        <w:t xml:space="preserve">AI </w:t>
      </w:r>
      <w:r w:rsidR="0014702F" w:rsidRPr="00992411">
        <w:rPr>
          <w:rFonts w:cstheme="minorHAnsi"/>
        </w:rPr>
        <w:t xml:space="preserve">models </w:t>
      </w:r>
      <w:r w:rsidRPr="00992411">
        <w:rPr>
          <w:rFonts w:cstheme="minorHAnsi"/>
        </w:rPr>
        <w:t xml:space="preserve">are </w:t>
      </w:r>
      <w:r w:rsidR="000A2153" w:rsidRPr="00992411">
        <w:rPr>
          <w:rFonts w:cstheme="minorHAnsi"/>
        </w:rPr>
        <w:t>pos</w:t>
      </w:r>
      <w:r w:rsidR="0014702F" w:rsidRPr="00992411">
        <w:rPr>
          <w:rFonts w:cstheme="minorHAnsi"/>
        </w:rPr>
        <w:t>ing</w:t>
      </w:r>
      <w:r w:rsidR="000A2153" w:rsidRPr="00992411">
        <w:rPr>
          <w:rFonts w:cstheme="minorHAnsi"/>
        </w:rPr>
        <w:t xml:space="preserve"> new </w:t>
      </w:r>
      <w:r w:rsidR="00E066B1" w:rsidRPr="00992411">
        <w:rPr>
          <w:rFonts w:cstheme="minorHAnsi"/>
        </w:rPr>
        <w:t>potential</w:t>
      </w:r>
      <w:r w:rsidR="0031785A" w:rsidRPr="00992411">
        <w:rPr>
          <w:rFonts w:cstheme="minorHAnsi"/>
        </w:rPr>
        <w:t xml:space="preserve"> </w:t>
      </w:r>
      <w:r w:rsidR="000A2153" w:rsidRPr="00992411">
        <w:rPr>
          <w:rFonts w:cstheme="minorHAnsi"/>
        </w:rPr>
        <w:t>risks</w:t>
      </w:r>
      <w:r w:rsidR="0014702F" w:rsidRPr="00992411">
        <w:rPr>
          <w:rFonts w:cstheme="minorHAnsi"/>
        </w:rPr>
        <w:t xml:space="preserve"> and creating uncertainty about their </w:t>
      </w:r>
      <w:r w:rsidR="0038033D" w:rsidRPr="00992411">
        <w:rPr>
          <w:rFonts w:cstheme="minorHAnsi"/>
        </w:rPr>
        <w:t xml:space="preserve">full </w:t>
      </w:r>
      <w:r w:rsidR="0014702F" w:rsidRPr="00992411">
        <w:rPr>
          <w:rFonts w:cstheme="minorHAnsi"/>
        </w:rPr>
        <w:t>implications, giving rise to public concerns.</w:t>
      </w:r>
    </w:p>
    <w:p w14:paraId="67C794A8" w14:textId="7504AB36" w:rsidR="00A30D97" w:rsidRPr="00992411" w:rsidRDefault="00D75419" w:rsidP="00E95136">
      <w:pPr>
        <w:rPr>
          <w:rFonts w:cstheme="minorHAnsi"/>
        </w:rPr>
      </w:pPr>
      <w:r w:rsidRPr="00992411">
        <w:rPr>
          <w:rFonts w:cstheme="minorHAnsi"/>
        </w:rPr>
        <w:t>While global</w:t>
      </w:r>
      <w:r w:rsidR="00F53EAA" w:rsidRPr="00992411">
        <w:rPr>
          <w:rFonts w:cstheme="minorHAnsi"/>
        </w:rPr>
        <w:t xml:space="preserve"> </w:t>
      </w:r>
      <w:r w:rsidR="002402E1" w:rsidRPr="00992411">
        <w:rPr>
          <w:rFonts w:cstheme="minorHAnsi"/>
        </w:rPr>
        <w:t>investment</w:t>
      </w:r>
      <w:r w:rsidRPr="00992411">
        <w:rPr>
          <w:rFonts w:cstheme="minorHAnsi"/>
        </w:rPr>
        <w:t xml:space="preserve"> in AI is increasing</w:t>
      </w:r>
      <w:r w:rsidR="002402E1" w:rsidRPr="00992411">
        <w:rPr>
          <w:rFonts w:cstheme="minorHAnsi"/>
        </w:rPr>
        <w:t xml:space="preserve">, adoption rates of AI across Australia </w:t>
      </w:r>
      <w:r w:rsidR="0038033D" w:rsidRPr="00992411">
        <w:rPr>
          <w:rFonts w:cstheme="minorHAnsi"/>
        </w:rPr>
        <w:t>remain</w:t>
      </w:r>
      <w:r w:rsidR="002402E1" w:rsidRPr="00992411">
        <w:rPr>
          <w:rFonts w:cstheme="minorHAnsi"/>
        </w:rPr>
        <w:t xml:space="preserve"> relatively low</w:t>
      </w:r>
      <w:r w:rsidR="000279F1" w:rsidRPr="00992411">
        <w:rPr>
          <w:rStyle w:val="FootnoteReference"/>
          <w:rFonts w:cstheme="minorHAnsi"/>
        </w:rPr>
        <w:footnoteReference w:id="2"/>
      </w:r>
      <w:r w:rsidR="002402E1" w:rsidRPr="00992411">
        <w:rPr>
          <w:rFonts w:cstheme="minorHAnsi"/>
        </w:rPr>
        <w:t xml:space="preserve">. </w:t>
      </w:r>
      <w:r w:rsidR="00A30D97" w:rsidRPr="00992411">
        <w:rPr>
          <w:rFonts w:cstheme="minorHAnsi"/>
        </w:rPr>
        <w:t xml:space="preserve">One </w:t>
      </w:r>
      <w:r w:rsidR="00A157A7" w:rsidRPr="00992411">
        <w:rPr>
          <w:rFonts w:cstheme="minorHAnsi"/>
        </w:rPr>
        <w:t>factor influencing adoption</w:t>
      </w:r>
      <w:r w:rsidR="00A30D97" w:rsidRPr="00992411">
        <w:rPr>
          <w:rFonts w:cstheme="minorHAnsi"/>
        </w:rPr>
        <w:t xml:space="preserve"> </w:t>
      </w:r>
      <w:r w:rsidR="00A157A7" w:rsidRPr="00992411">
        <w:rPr>
          <w:rFonts w:cstheme="minorHAnsi"/>
        </w:rPr>
        <w:t xml:space="preserve">is the </w:t>
      </w:r>
      <w:r w:rsidR="008C3CB5" w:rsidRPr="00992411">
        <w:rPr>
          <w:rFonts w:cstheme="minorHAnsi"/>
        </w:rPr>
        <w:t xml:space="preserve">low </w:t>
      </w:r>
      <w:r w:rsidR="00E8405B" w:rsidRPr="00992411">
        <w:rPr>
          <w:rFonts w:cstheme="minorHAnsi"/>
        </w:rPr>
        <w:t xml:space="preserve">levels of </w:t>
      </w:r>
      <w:r w:rsidR="008C3CB5" w:rsidRPr="00992411">
        <w:rPr>
          <w:rFonts w:cstheme="minorHAnsi"/>
        </w:rPr>
        <w:t xml:space="preserve">public trust and confidence </w:t>
      </w:r>
      <w:r w:rsidR="00E8405B" w:rsidRPr="00992411">
        <w:rPr>
          <w:rFonts w:cstheme="minorHAnsi"/>
        </w:rPr>
        <w:t>of</w:t>
      </w:r>
      <w:r w:rsidR="00A157A7" w:rsidRPr="00992411">
        <w:rPr>
          <w:rFonts w:cstheme="minorHAnsi"/>
        </w:rPr>
        <w:t xml:space="preserve"> Australians </w:t>
      </w:r>
      <w:r w:rsidR="008C3CB5" w:rsidRPr="00992411">
        <w:rPr>
          <w:rFonts w:cstheme="minorHAnsi"/>
        </w:rPr>
        <w:t xml:space="preserve">in </w:t>
      </w:r>
      <w:r w:rsidR="00D56226" w:rsidRPr="00992411">
        <w:rPr>
          <w:rFonts w:cstheme="minorHAnsi"/>
        </w:rPr>
        <w:t>AI technologies and systems</w:t>
      </w:r>
      <w:r w:rsidR="000279F1" w:rsidRPr="00992411">
        <w:rPr>
          <w:rFonts w:cstheme="minorHAnsi"/>
        </w:rPr>
        <w:t>.</w:t>
      </w:r>
      <w:r w:rsidR="00247D7F" w:rsidRPr="00992411">
        <w:rPr>
          <w:rStyle w:val="FootnoteReference"/>
          <w:rFonts w:cstheme="minorHAnsi"/>
        </w:rPr>
        <w:footnoteReference w:id="3"/>
      </w:r>
      <w:r w:rsidR="00A157A7" w:rsidRPr="00992411">
        <w:rPr>
          <w:rFonts w:cstheme="minorHAnsi"/>
        </w:rPr>
        <w:t xml:space="preserve"> </w:t>
      </w:r>
    </w:p>
    <w:p w14:paraId="58EBFBB0" w14:textId="1BA7A213" w:rsidR="000B683A" w:rsidRPr="00992411" w:rsidRDefault="001574E2" w:rsidP="00860CEE">
      <w:pPr>
        <w:rPr>
          <w:rFonts w:cstheme="minorHAnsi"/>
        </w:rPr>
      </w:pPr>
      <w:r w:rsidRPr="00992411">
        <w:rPr>
          <w:rFonts w:cstheme="minorHAnsi"/>
        </w:rPr>
        <w:t>B</w:t>
      </w:r>
      <w:r w:rsidR="009C7CF9" w:rsidRPr="00992411">
        <w:rPr>
          <w:rFonts w:cstheme="minorHAnsi"/>
        </w:rPr>
        <w:t xml:space="preserve">uilding public trust and confidence in the community will involve </w:t>
      </w:r>
      <w:r w:rsidR="00584C42" w:rsidRPr="00992411">
        <w:rPr>
          <w:rFonts w:cstheme="minorHAnsi"/>
        </w:rPr>
        <w:t xml:space="preserve">a consideration of </w:t>
      </w:r>
      <w:r w:rsidR="00546552" w:rsidRPr="00992411">
        <w:rPr>
          <w:rFonts w:cstheme="minorHAnsi"/>
        </w:rPr>
        <w:t xml:space="preserve">whether </w:t>
      </w:r>
      <w:r w:rsidR="00AA6023" w:rsidRPr="00992411">
        <w:rPr>
          <w:rFonts w:cstheme="minorHAnsi"/>
        </w:rPr>
        <w:t xml:space="preserve">further </w:t>
      </w:r>
      <w:r w:rsidR="00546552" w:rsidRPr="00992411">
        <w:rPr>
          <w:rFonts w:cstheme="minorHAnsi"/>
        </w:rPr>
        <w:t xml:space="preserve">regulatory </w:t>
      </w:r>
      <w:r w:rsidR="00AA6023" w:rsidRPr="00992411">
        <w:rPr>
          <w:rFonts w:cstheme="minorHAnsi"/>
        </w:rPr>
        <w:t xml:space="preserve">and </w:t>
      </w:r>
      <w:r w:rsidR="00546552" w:rsidRPr="00992411">
        <w:rPr>
          <w:rFonts w:cstheme="minorHAnsi"/>
        </w:rPr>
        <w:t>governance</w:t>
      </w:r>
      <w:r w:rsidR="00473126" w:rsidRPr="00992411">
        <w:rPr>
          <w:rFonts w:cstheme="minorHAnsi"/>
        </w:rPr>
        <w:t xml:space="preserve"> </w:t>
      </w:r>
      <w:r w:rsidR="009C7CF9" w:rsidRPr="00992411">
        <w:rPr>
          <w:rFonts w:cstheme="minorHAnsi"/>
        </w:rPr>
        <w:t>response</w:t>
      </w:r>
      <w:r w:rsidR="00E23FA4" w:rsidRPr="00992411">
        <w:rPr>
          <w:rFonts w:cstheme="minorHAnsi"/>
        </w:rPr>
        <w:t>s</w:t>
      </w:r>
      <w:r w:rsidR="009C7CF9" w:rsidRPr="00992411">
        <w:rPr>
          <w:rFonts w:cstheme="minorHAnsi"/>
        </w:rPr>
        <w:t xml:space="preserve"> </w:t>
      </w:r>
      <w:r w:rsidR="00546552" w:rsidRPr="00992411">
        <w:rPr>
          <w:rFonts w:cstheme="minorHAnsi"/>
        </w:rPr>
        <w:t xml:space="preserve">are required </w:t>
      </w:r>
      <w:r w:rsidR="009C7CF9" w:rsidRPr="00992411">
        <w:rPr>
          <w:rFonts w:cstheme="minorHAnsi"/>
        </w:rPr>
        <w:t xml:space="preserve">to ensure appropriate safeguards are in place. </w:t>
      </w:r>
      <w:r w:rsidR="001E05EA" w:rsidRPr="00992411">
        <w:rPr>
          <w:rFonts w:cstheme="minorHAnsi"/>
        </w:rPr>
        <w:t>A starting point for considering any response is an understanding of the extent to which our existing regulatory frameworks</w:t>
      </w:r>
      <w:r w:rsidR="000B683A" w:rsidRPr="00992411">
        <w:rPr>
          <w:rFonts w:cstheme="minorHAnsi"/>
        </w:rPr>
        <w:t xml:space="preserve"> provide these safeguards. </w:t>
      </w:r>
      <w:r w:rsidR="005D4ADF" w:rsidRPr="00992411">
        <w:rPr>
          <w:rFonts w:cstheme="minorHAnsi"/>
        </w:rPr>
        <w:t>These e</w:t>
      </w:r>
      <w:r w:rsidR="000B683A" w:rsidRPr="00992411">
        <w:rPr>
          <w:rFonts w:cstheme="minorHAnsi"/>
        </w:rPr>
        <w:t xml:space="preserve">xisting regulations </w:t>
      </w:r>
      <w:r w:rsidR="001E05EA" w:rsidRPr="00992411">
        <w:rPr>
          <w:rFonts w:cstheme="minorHAnsi"/>
        </w:rPr>
        <w:t>includ</w:t>
      </w:r>
      <w:r w:rsidR="00ED51F4" w:rsidRPr="00992411">
        <w:rPr>
          <w:rFonts w:cstheme="minorHAnsi"/>
        </w:rPr>
        <w:t>e</w:t>
      </w:r>
      <w:r w:rsidR="001E05EA" w:rsidRPr="00992411">
        <w:rPr>
          <w:rFonts w:cstheme="minorHAnsi"/>
        </w:rPr>
        <w:t xml:space="preserve"> </w:t>
      </w:r>
      <w:r w:rsidR="00FA2240" w:rsidRPr="00992411">
        <w:rPr>
          <w:rFonts w:cstheme="minorHAnsi"/>
        </w:rPr>
        <w:t>our consumer</w:t>
      </w:r>
      <w:r w:rsidR="00CF37A7" w:rsidRPr="00992411">
        <w:rPr>
          <w:rFonts w:cstheme="minorHAnsi"/>
        </w:rPr>
        <w:t xml:space="preserve">, </w:t>
      </w:r>
      <w:r w:rsidR="00716916" w:rsidRPr="00992411">
        <w:rPr>
          <w:rFonts w:cstheme="minorHAnsi"/>
        </w:rPr>
        <w:t>corporate, criminal,</w:t>
      </w:r>
      <w:r w:rsidR="00CF37A7" w:rsidRPr="00992411">
        <w:rPr>
          <w:rFonts w:cstheme="minorHAnsi"/>
        </w:rPr>
        <w:t xml:space="preserve"> online safety</w:t>
      </w:r>
      <w:r w:rsidR="00AF19F4" w:rsidRPr="00992411">
        <w:rPr>
          <w:rFonts w:cstheme="minorHAnsi"/>
        </w:rPr>
        <w:t>, administrative, copyright</w:t>
      </w:r>
      <w:r w:rsidR="00FF70EB" w:rsidRPr="00992411">
        <w:rPr>
          <w:rFonts w:cstheme="minorHAnsi"/>
        </w:rPr>
        <w:t xml:space="preserve">, </w:t>
      </w:r>
      <w:r w:rsidR="00E23FA4" w:rsidRPr="00992411">
        <w:rPr>
          <w:rFonts w:cstheme="minorHAnsi"/>
        </w:rPr>
        <w:t>i</w:t>
      </w:r>
      <w:r w:rsidR="00FF70EB" w:rsidRPr="00992411">
        <w:rPr>
          <w:rFonts w:cstheme="minorHAnsi"/>
        </w:rPr>
        <w:t>ntellectual property</w:t>
      </w:r>
      <w:r w:rsidR="00FA2240" w:rsidRPr="00992411">
        <w:rPr>
          <w:rFonts w:cstheme="minorHAnsi"/>
        </w:rPr>
        <w:t xml:space="preserve"> and privacy laws</w:t>
      </w:r>
      <w:r w:rsidR="000B683A" w:rsidRPr="00992411">
        <w:rPr>
          <w:rFonts w:cstheme="minorHAnsi"/>
        </w:rPr>
        <w:t xml:space="preserve">. </w:t>
      </w:r>
    </w:p>
    <w:p w14:paraId="147C2E15" w14:textId="5976BFBF" w:rsidR="00F004B2" w:rsidRPr="00992411" w:rsidRDefault="005D4ADF" w:rsidP="00860CEE">
      <w:pPr>
        <w:rPr>
          <w:rFonts w:cstheme="minorHAnsi"/>
        </w:rPr>
      </w:pPr>
      <w:r w:rsidRPr="00992411">
        <w:rPr>
          <w:rFonts w:cstheme="minorHAnsi"/>
        </w:rPr>
        <w:t xml:space="preserve">As new technologies or new ways of doing business </w:t>
      </w:r>
      <w:r w:rsidR="00C97F48" w:rsidRPr="00992411">
        <w:rPr>
          <w:rFonts w:cstheme="minorHAnsi"/>
        </w:rPr>
        <w:t xml:space="preserve">bring about new </w:t>
      </w:r>
      <w:r w:rsidR="00E066B1" w:rsidRPr="00992411">
        <w:rPr>
          <w:rFonts w:cstheme="minorHAnsi"/>
        </w:rPr>
        <w:t>potential</w:t>
      </w:r>
      <w:r w:rsidR="00ED7A0F" w:rsidRPr="00992411">
        <w:rPr>
          <w:rFonts w:cstheme="minorHAnsi"/>
        </w:rPr>
        <w:t xml:space="preserve"> </w:t>
      </w:r>
      <w:r w:rsidR="00C97F48" w:rsidRPr="00992411">
        <w:rPr>
          <w:rFonts w:cstheme="minorHAnsi"/>
        </w:rPr>
        <w:t>risks</w:t>
      </w:r>
      <w:r w:rsidRPr="00992411">
        <w:rPr>
          <w:rFonts w:cstheme="minorHAnsi"/>
        </w:rPr>
        <w:t xml:space="preserve">, </w:t>
      </w:r>
      <w:r w:rsidR="001E05EA" w:rsidRPr="00992411">
        <w:rPr>
          <w:rFonts w:cstheme="minorHAnsi"/>
        </w:rPr>
        <w:t xml:space="preserve">these regulatory frameworks can and </w:t>
      </w:r>
      <w:r w:rsidRPr="00992411">
        <w:rPr>
          <w:rFonts w:cstheme="minorHAnsi"/>
        </w:rPr>
        <w:t>are</w:t>
      </w:r>
      <w:r w:rsidR="001E05EA" w:rsidRPr="00992411">
        <w:rPr>
          <w:rFonts w:cstheme="minorHAnsi"/>
        </w:rPr>
        <w:t xml:space="preserve"> reviewed </w:t>
      </w:r>
      <w:r w:rsidR="00040C8C" w:rsidRPr="00992411">
        <w:rPr>
          <w:rFonts w:cstheme="minorHAnsi"/>
        </w:rPr>
        <w:t>and adjusted</w:t>
      </w:r>
      <w:r w:rsidR="00AF19F4" w:rsidRPr="00992411">
        <w:rPr>
          <w:rFonts w:cstheme="minorHAnsi"/>
        </w:rPr>
        <w:t xml:space="preserve">. For example, the Attorney-General’s Department has </w:t>
      </w:r>
      <w:r w:rsidR="00D75333" w:rsidRPr="00992411">
        <w:rPr>
          <w:rFonts w:cstheme="minorHAnsi"/>
        </w:rPr>
        <w:t xml:space="preserve">released a report reviewing </w:t>
      </w:r>
      <w:r w:rsidR="00AF19F4" w:rsidRPr="00992411">
        <w:rPr>
          <w:rFonts w:cstheme="minorHAnsi"/>
        </w:rPr>
        <w:t xml:space="preserve">the </w:t>
      </w:r>
      <w:r w:rsidR="00AF19F4" w:rsidRPr="00992411">
        <w:rPr>
          <w:rFonts w:cstheme="minorHAnsi"/>
          <w:i/>
        </w:rPr>
        <w:t>Privacy Act 1988</w:t>
      </w:r>
      <w:r w:rsidR="00AF19F4" w:rsidRPr="00992411">
        <w:rPr>
          <w:rFonts w:cstheme="minorHAnsi"/>
        </w:rPr>
        <w:t xml:space="preserve"> (Privacy Act Review) to ensure it is fit for purpose in the digital era</w:t>
      </w:r>
      <w:r w:rsidR="0011741B" w:rsidRPr="00992411">
        <w:rPr>
          <w:rFonts w:cstheme="minorHAnsi"/>
        </w:rPr>
        <w:t>.</w:t>
      </w:r>
      <w:r w:rsidR="006E4367" w:rsidRPr="00992411">
        <w:rPr>
          <w:rStyle w:val="FootnoteReference"/>
          <w:rFonts w:cstheme="minorHAnsi"/>
        </w:rPr>
        <w:footnoteReference w:id="4"/>
      </w:r>
      <w:r w:rsidR="00FF70EB" w:rsidRPr="00992411">
        <w:rPr>
          <w:rFonts w:cstheme="minorHAnsi"/>
        </w:rPr>
        <w:t xml:space="preserve"> </w:t>
      </w:r>
      <w:r w:rsidR="00040C8C" w:rsidRPr="00992411">
        <w:rPr>
          <w:rFonts w:cstheme="minorHAnsi"/>
        </w:rPr>
        <w:t xml:space="preserve"> </w:t>
      </w:r>
    </w:p>
    <w:p w14:paraId="6D067EF7" w14:textId="1968611B" w:rsidR="00185813" w:rsidRPr="00992411" w:rsidRDefault="00FB1F63" w:rsidP="00E95136">
      <w:pPr>
        <w:rPr>
          <w:rFonts w:cstheme="minorHAnsi"/>
        </w:rPr>
      </w:pPr>
      <w:r w:rsidRPr="00992411">
        <w:rPr>
          <w:rFonts w:eastAsia="Calibri" w:cstheme="minorHAnsi"/>
        </w:rPr>
        <w:t xml:space="preserve">While </w:t>
      </w:r>
      <w:r w:rsidR="00A70C59" w:rsidRPr="00992411">
        <w:rPr>
          <w:rFonts w:eastAsia="Calibri" w:cstheme="minorHAnsi"/>
        </w:rPr>
        <w:t xml:space="preserve">Australia already has some safeguards in place </w:t>
      </w:r>
      <w:r w:rsidR="00BA1A53" w:rsidRPr="00992411">
        <w:rPr>
          <w:rFonts w:eastAsia="Calibri" w:cstheme="minorHAnsi"/>
        </w:rPr>
        <w:t xml:space="preserve">for </w:t>
      </w:r>
      <w:r w:rsidR="00A70C59" w:rsidRPr="00992411">
        <w:rPr>
          <w:rFonts w:eastAsia="Calibri" w:cstheme="minorHAnsi"/>
        </w:rPr>
        <w:t xml:space="preserve">AI and </w:t>
      </w:r>
      <w:r w:rsidRPr="00992411">
        <w:rPr>
          <w:rFonts w:eastAsia="Calibri" w:cstheme="minorHAnsi"/>
        </w:rPr>
        <w:t xml:space="preserve">the </w:t>
      </w:r>
      <w:r w:rsidR="00CA4F78" w:rsidRPr="00992411">
        <w:rPr>
          <w:rFonts w:eastAsia="Calibri" w:cstheme="minorHAnsi"/>
        </w:rPr>
        <w:t>responses to</w:t>
      </w:r>
      <w:r w:rsidRPr="00992411">
        <w:rPr>
          <w:rFonts w:eastAsia="Calibri" w:cstheme="minorHAnsi"/>
        </w:rPr>
        <w:t xml:space="preserve"> AI </w:t>
      </w:r>
      <w:r w:rsidR="009713E4" w:rsidRPr="00992411">
        <w:rPr>
          <w:rFonts w:eastAsia="Calibri" w:cstheme="minorHAnsi"/>
        </w:rPr>
        <w:t>are at an early stage</w:t>
      </w:r>
      <w:r w:rsidRPr="00992411">
        <w:rPr>
          <w:rFonts w:eastAsia="Calibri" w:cstheme="minorHAnsi"/>
        </w:rPr>
        <w:t xml:space="preserve"> globally</w:t>
      </w:r>
      <w:r w:rsidRPr="00992411">
        <w:rPr>
          <w:rFonts w:cstheme="minorHAnsi"/>
        </w:rPr>
        <w:t xml:space="preserve">, </w:t>
      </w:r>
      <w:r w:rsidR="0007614B" w:rsidRPr="00992411">
        <w:rPr>
          <w:rFonts w:cstheme="minorHAnsi"/>
        </w:rPr>
        <w:t xml:space="preserve">it </w:t>
      </w:r>
      <w:r w:rsidR="004F4CDA" w:rsidRPr="00992411">
        <w:rPr>
          <w:rFonts w:cstheme="minorHAnsi"/>
        </w:rPr>
        <w:t>is</w:t>
      </w:r>
      <w:r w:rsidR="004B0AB1" w:rsidRPr="00992411">
        <w:rPr>
          <w:rFonts w:cstheme="minorHAnsi"/>
        </w:rPr>
        <w:t xml:space="preserve"> </w:t>
      </w:r>
      <w:r w:rsidR="004F4CDA" w:rsidRPr="00992411">
        <w:rPr>
          <w:rFonts w:cstheme="minorHAnsi"/>
        </w:rPr>
        <w:t>not alone</w:t>
      </w:r>
      <w:r w:rsidR="0098093D" w:rsidRPr="00992411">
        <w:rPr>
          <w:rFonts w:cstheme="minorHAnsi"/>
        </w:rPr>
        <w:t xml:space="preserve"> in</w:t>
      </w:r>
      <w:r w:rsidR="004B0AB1" w:rsidRPr="00992411">
        <w:rPr>
          <w:rFonts w:cstheme="minorHAnsi"/>
        </w:rPr>
        <w:t xml:space="preserve"> </w:t>
      </w:r>
      <w:r w:rsidR="00A70C59" w:rsidRPr="00992411">
        <w:rPr>
          <w:rFonts w:cstheme="minorHAnsi"/>
        </w:rPr>
        <w:t>weighing</w:t>
      </w:r>
      <w:r w:rsidR="00CA4F78" w:rsidRPr="00992411">
        <w:rPr>
          <w:rFonts w:cstheme="minorHAnsi"/>
        </w:rPr>
        <w:t xml:space="preserve"> whether </w:t>
      </w:r>
      <w:r w:rsidR="00AA6023" w:rsidRPr="00992411">
        <w:rPr>
          <w:rFonts w:cstheme="minorHAnsi"/>
        </w:rPr>
        <w:t xml:space="preserve">further </w:t>
      </w:r>
      <w:r w:rsidR="00B67500" w:rsidRPr="00992411">
        <w:rPr>
          <w:rFonts w:cstheme="minorHAnsi"/>
        </w:rPr>
        <w:t xml:space="preserve">regulatory </w:t>
      </w:r>
      <w:r w:rsidR="0007256E" w:rsidRPr="00992411">
        <w:rPr>
          <w:rFonts w:cstheme="minorHAnsi"/>
        </w:rPr>
        <w:t xml:space="preserve">and </w:t>
      </w:r>
      <w:r w:rsidR="00B67500" w:rsidRPr="00992411">
        <w:rPr>
          <w:rFonts w:cstheme="minorHAnsi"/>
        </w:rPr>
        <w:t>governance</w:t>
      </w:r>
      <w:r w:rsidR="0007256E" w:rsidRPr="00992411">
        <w:rPr>
          <w:rFonts w:cstheme="minorHAnsi"/>
        </w:rPr>
        <w:t xml:space="preserve"> </w:t>
      </w:r>
      <w:r w:rsidR="00964845" w:rsidRPr="00992411">
        <w:rPr>
          <w:rFonts w:cstheme="minorHAnsi"/>
        </w:rPr>
        <w:t xml:space="preserve">mechanisms </w:t>
      </w:r>
      <w:r w:rsidR="00CA4F78" w:rsidRPr="00992411">
        <w:rPr>
          <w:rFonts w:cstheme="minorHAnsi"/>
        </w:rPr>
        <w:t xml:space="preserve">are required to </w:t>
      </w:r>
      <w:r w:rsidR="00CF491E" w:rsidRPr="00992411">
        <w:rPr>
          <w:rFonts w:cstheme="minorHAnsi"/>
        </w:rPr>
        <w:t>mitigate emerging</w:t>
      </w:r>
      <w:r w:rsidR="00632B0E" w:rsidRPr="00992411">
        <w:rPr>
          <w:rFonts w:cstheme="minorHAnsi"/>
        </w:rPr>
        <w:t xml:space="preserve"> </w:t>
      </w:r>
      <w:r w:rsidR="004B0AB1" w:rsidRPr="00992411">
        <w:rPr>
          <w:rFonts w:cstheme="minorHAnsi"/>
        </w:rPr>
        <w:t>risks</w:t>
      </w:r>
      <w:r w:rsidR="00964845" w:rsidRPr="00992411">
        <w:rPr>
          <w:rFonts w:cstheme="minorHAnsi"/>
        </w:rPr>
        <w:t>.</w:t>
      </w:r>
      <w:r w:rsidR="00E92CE2" w:rsidRPr="00992411">
        <w:rPr>
          <w:rFonts w:cstheme="minorHAnsi"/>
        </w:rPr>
        <w:t xml:space="preserve"> </w:t>
      </w:r>
      <w:r w:rsidR="00910600" w:rsidRPr="00992411">
        <w:rPr>
          <w:rFonts w:cstheme="minorHAnsi"/>
        </w:rPr>
        <w:t>Our</w:t>
      </w:r>
      <w:r w:rsidR="00E92CE2" w:rsidRPr="00992411">
        <w:rPr>
          <w:rFonts w:cstheme="minorHAnsi"/>
        </w:rPr>
        <w:t xml:space="preserve"> ability to take advantage of AI supplied globally and </w:t>
      </w:r>
      <w:r w:rsidR="00C70C8D" w:rsidRPr="00992411">
        <w:rPr>
          <w:rFonts w:cstheme="minorHAnsi"/>
        </w:rPr>
        <w:t>support</w:t>
      </w:r>
      <w:r w:rsidR="00E92CE2" w:rsidRPr="00992411">
        <w:rPr>
          <w:rFonts w:cstheme="minorHAnsi"/>
        </w:rPr>
        <w:t xml:space="preserve"> the growth of AI in Australia will be impacted by the extent to which Australia’s responses are consistent with responses overseas. </w:t>
      </w:r>
      <w:r w:rsidR="00D03184" w:rsidRPr="00992411">
        <w:rPr>
          <w:rFonts w:cstheme="minorHAnsi"/>
        </w:rPr>
        <w:t>However, t</w:t>
      </w:r>
      <w:r w:rsidR="002856EC" w:rsidRPr="00992411">
        <w:rPr>
          <w:rFonts w:cstheme="minorHAnsi"/>
        </w:rPr>
        <w:t xml:space="preserve">he </w:t>
      </w:r>
      <w:r w:rsidR="00EF0CF2" w:rsidRPr="00992411">
        <w:rPr>
          <w:rFonts w:cstheme="minorHAnsi"/>
        </w:rPr>
        <w:t>early</w:t>
      </w:r>
      <w:r w:rsidR="00A70C59" w:rsidRPr="00992411">
        <w:rPr>
          <w:rFonts w:cstheme="minorHAnsi"/>
        </w:rPr>
        <w:t xml:space="preserve"> </w:t>
      </w:r>
      <w:r w:rsidR="002856EC" w:rsidRPr="00992411">
        <w:rPr>
          <w:rFonts w:cstheme="minorHAnsi"/>
        </w:rPr>
        <w:t>responses of other jurisdictions</w:t>
      </w:r>
      <w:r w:rsidR="00964845" w:rsidRPr="00992411">
        <w:rPr>
          <w:rFonts w:cstheme="minorHAnsi"/>
        </w:rPr>
        <w:t xml:space="preserve"> vary</w:t>
      </w:r>
      <w:r w:rsidR="00F0426D" w:rsidRPr="00992411">
        <w:rPr>
          <w:rFonts w:cstheme="minorHAnsi"/>
        </w:rPr>
        <w:t xml:space="preserve">. </w:t>
      </w:r>
    </w:p>
    <w:p w14:paraId="27E4763D" w14:textId="6BE3B339" w:rsidR="001A7B9A" w:rsidRPr="00992411" w:rsidRDefault="00F0426D" w:rsidP="00E95136">
      <w:pPr>
        <w:rPr>
          <w:rFonts w:cstheme="minorHAnsi"/>
        </w:rPr>
      </w:pPr>
      <w:r w:rsidRPr="00992411">
        <w:rPr>
          <w:rFonts w:cstheme="minorHAnsi"/>
        </w:rPr>
        <w:t>Some countries</w:t>
      </w:r>
      <w:r w:rsidR="00BC1E0C" w:rsidRPr="00992411">
        <w:rPr>
          <w:rFonts w:cstheme="minorHAnsi"/>
        </w:rPr>
        <w:t xml:space="preserve"> like Singapore</w:t>
      </w:r>
      <w:r w:rsidRPr="00992411">
        <w:rPr>
          <w:rFonts w:cstheme="minorHAnsi"/>
        </w:rPr>
        <w:t xml:space="preserve"> favour</w:t>
      </w:r>
      <w:r w:rsidR="00BC1E0C" w:rsidRPr="00992411">
        <w:rPr>
          <w:rFonts w:cstheme="minorHAnsi"/>
        </w:rPr>
        <w:t xml:space="preserve"> voluntary</w:t>
      </w:r>
      <w:r w:rsidRPr="00992411">
        <w:rPr>
          <w:rFonts w:cstheme="minorHAnsi"/>
        </w:rPr>
        <w:t xml:space="preserve"> </w:t>
      </w:r>
      <w:r w:rsidR="00964845" w:rsidRPr="00992411">
        <w:rPr>
          <w:rFonts w:cstheme="minorHAnsi"/>
        </w:rPr>
        <w:t>approach</w:t>
      </w:r>
      <w:r w:rsidRPr="00992411">
        <w:rPr>
          <w:rFonts w:cstheme="minorHAnsi"/>
        </w:rPr>
        <w:t>es</w:t>
      </w:r>
      <w:r w:rsidR="00A427A2" w:rsidRPr="00992411">
        <w:rPr>
          <w:rFonts w:cstheme="minorHAnsi"/>
        </w:rPr>
        <w:t xml:space="preserve"> </w:t>
      </w:r>
      <w:r w:rsidR="00BC1E0C" w:rsidRPr="00992411">
        <w:rPr>
          <w:rFonts w:cstheme="minorHAnsi"/>
        </w:rPr>
        <w:t>to</w:t>
      </w:r>
      <w:r w:rsidR="00A427A2" w:rsidRPr="00992411">
        <w:rPr>
          <w:rFonts w:cstheme="minorHAnsi"/>
        </w:rPr>
        <w:t xml:space="preserve"> promot</w:t>
      </w:r>
      <w:r w:rsidR="00BC196B" w:rsidRPr="00992411">
        <w:rPr>
          <w:rFonts w:cstheme="minorHAnsi"/>
        </w:rPr>
        <w:t>e</w:t>
      </w:r>
      <w:r w:rsidR="00A427A2" w:rsidRPr="00992411">
        <w:rPr>
          <w:rFonts w:cstheme="minorHAnsi"/>
        </w:rPr>
        <w:t xml:space="preserve"> responsible AI governance</w:t>
      </w:r>
      <w:r w:rsidRPr="00992411">
        <w:rPr>
          <w:rFonts w:cstheme="minorHAnsi"/>
        </w:rPr>
        <w:t xml:space="preserve">. Others </w:t>
      </w:r>
      <w:r w:rsidR="000B683A" w:rsidRPr="00992411">
        <w:rPr>
          <w:rFonts w:cstheme="minorHAnsi"/>
        </w:rPr>
        <w:t xml:space="preserve">like the EU and Canada </w:t>
      </w:r>
      <w:r w:rsidRPr="00992411">
        <w:rPr>
          <w:rFonts w:cstheme="minorHAnsi"/>
        </w:rPr>
        <w:t xml:space="preserve">are pursuing </w:t>
      </w:r>
      <w:r w:rsidR="006A1847" w:rsidRPr="00992411">
        <w:rPr>
          <w:rFonts w:cstheme="minorHAnsi"/>
        </w:rPr>
        <w:t>regulatory</w:t>
      </w:r>
      <w:r w:rsidR="00964845" w:rsidRPr="00992411">
        <w:rPr>
          <w:rFonts w:cstheme="minorHAnsi"/>
        </w:rPr>
        <w:t xml:space="preserve"> approach</w:t>
      </w:r>
      <w:r w:rsidRPr="00992411">
        <w:rPr>
          <w:rFonts w:cstheme="minorHAnsi"/>
        </w:rPr>
        <w:t>es</w:t>
      </w:r>
      <w:r w:rsidR="00964845" w:rsidRPr="00992411">
        <w:rPr>
          <w:rFonts w:cstheme="minorHAnsi"/>
        </w:rPr>
        <w:t xml:space="preserve"> </w:t>
      </w:r>
      <w:r w:rsidR="00F7045A" w:rsidRPr="00992411">
        <w:rPr>
          <w:rFonts w:cstheme="minorHAnsi"/>
        </w:rPr>
        <w:t>with</w:t>
      </w:r>
      <w:r w:rsidR="00BC196B" w:rsidRPr="00992411">
        <w:rPr>
          <w:rFonts w:cstheme="minorHAnsi"/>
        </w:rPr>
        <w:t xml:space="preserve"> </w:t>
      </w:r>
      <w:r w:rsidR="006C3829" w:rsidRPr="00992411">
        <w:rPr>
          <w:rFonts w:cstheme="minorHAnsi"/>
        </w:rPr>
        <w:t>propos</w:t>
      </w:r>
      <w:r w:rsidR="00F7045A" w:rsidRPr="00992411">
        <w:rPr>
          <w:rFonts w:cstheme="minorHAnsi"/>
        </w:rPr>
        <w:t>ed</w:t>
      </w:r>
      <w:r w:rsidR="00964845" w:rsidRPr="00992411">
        <w:rPr>
          <w:rFonts w:cstheme="minorHAnsi"/>
        </w:rPr>
        <w:t xml:space="preserve"> new AI laws. </w:t>
      </w:r>
      <w:r w:rsidR="00560609" w:rsidRPr="00992411">
        <w:rPr>
          <w:rFonts w:cstheme="minorHAnsi"/>
        </w:rPr>
        <w:t>The</w:t>
      </w:r>
      <w:r w:rsidR="00BC1E0C" w:rsidRPr="00992411">
        <w:rPr>
          <w:rFonts w:cstheme="minorHAnsi"/>
        </w:rPr>
        <w:t xml:space="preserve"> US is consulting on how to ensure AI systems work as claimed</w:t>
      </w:r>
      <w:r w:rsidR="00560609" w:rsidRPr="00992411">
        <w:rPr>
          <w:rFonts w:cstheme="minorHAnsi"/>
        </w:rPr>
        <w:t>,</w:t>
      </w:r>
      <w:r w:rsidR="00C97F48" w:rsidRPr="00992411">
        <w:rPr>
          <w:rFonts w:cstheme="minorHAnsi"/>
        </w:rPr>
        <w:t xml:space="preserve"> and</w:t>
      </w:r>
      <w:r w:rsidR="00BC1E0C" w:rsidRPr="00992411">
        <w:rPr>
          <w:rFonts w:cstheme="minorHAnsi"/>
        </w:rPr>
        <w:t xml:space="preserve"> </w:t>
      </w:r>
      <w:r w:rsidR="00C97F48" w:rsidRPr="00992411">
        <w:rPr>
          <w:rFonts w:cstheme="minorHAnsi"/>
        </w:rPr>
        <w:t>t</w:t>
      </w:r>
      <w:r w:rsidR="00D75333" w:rsidRPr="00992411">
        <w:rPr>
          <w:rFonts w:cstheme="minorHAnsi"/>
        </w:rPr>
        <w:t xml:space="preserve">he UK has released principles for regulators supported by system-wide coordination functions. </w:t>
      </w:r>
      <w:r w:rsidR="00560609" w:rsidRPr="00992411">
        <w:rPr>
          <w:rFonts w:cstheme="minorHAnsi"/>
        </w:rPr>
        <w:t xml:space="preserve">G7 countries in May 2023 agreed to prioritise collaborations on AI governance, emphasising the importance of forward-looking, risk-based approaches to AI development and deployment.  </w:t>
      </w:r>
    </w:p>
    <w:p w14:paraId="20069AC3" w14:textId="29BB15E9" w:rsidR="00BC000B" w:rsidRPr="00992411" w:rsidRDefault="003D39FE" w:rsidP="00E95136">
      <w:pPr>
        <w:rPr>
          <w:rStyle w:val="ui-provider"/>
          <w:rFonts w:cstheme="minorHAnsi"/>
        </w:rPr>
      </w:pPr>
      <w:r w:rsidRPr="00992411">
        <w:rPr>
          <w:rStyle w:val="ui-provider"/>
          <w:rFonts w:cstheme="minorHAnsi"/>
        </w:rPr>
        <w:t xml:space="preserve">There are strong foundations for Australia to be a leader in responsible AI. </w:t>
      </w:r>
      <w:r w:rsidR="00BC000B" w:rsidRPr="00992411">
        <w:rPr>
          <w:rStyle w:val="ui-provider"/>
          <w:rFonts w:cstheme="minorHAnsi"/>
        </w:rPr>
        <w:t>For example, Australia:</w:t>
      </w:r>
    </w:p>
    <w:p w14:paraId="19E09E23" w14:textId="6DED648F" w:rsidR="00BC000B" w:rsidRPr="00992411" w:rsidRDefault="003D39FE" w:rsidP="00BC000B">
      <w:pPr>
        <w:pStyle w:val="ListParagraph"/>
        <w:numPr>
          <w:ilvl w:val="0"/>
          <w:numId w:val="76"/>
        </w:numPr>
        <w:rPr>
          <w:rStyle w:val="ui-provider"/>
          <w:rFonts w:cstheme="minorHAnsi"/>
          <w:i/>
          <w:iCs/>
        </w:rPr>
      </w:pPr>
      <w:r w:rsidRPr="00992411">
        <w:rPr>
          <w:rStyle w:val="ui-provider"/>
          <w:rFonts w:cstheme="minorHAnsi"/>
        </w:rPr>
        <w:t>has world</w:t>
      </w:r>
      <w:r w:rsidR="00E23FA4" w:rsidRPr="00992411">
        <w:rPr>
          <w:rStyle w:val="ui-provider"/>
          <w:rFonts w:cstheme="minorHAnsi"/>
        </w:rPr>
        <w:noBreakHyphen/>
      </w:r>
      <w:r w:rsidRPr="00992411">
        <w:rPr>
          <w:rStyle w:val="ui-provider"/>
          <w:rFonts w:cstheme="minorHAnsi"/>
        </w:rPr>
        <w:t>leading research capabilities in AI, and we are early movers in fostering trusted use of digital technologies</w:t>
      </w:r>
    </w:p>
    <w:p w14:paraId="6F054F90" w14:textId="3E8821B7" w:rsidR="00BC000B" w:rsidRPr="00992411" w:rsidRDefault="00EE6B99" w:rsidP="00BC000B">
      <w:pPr>
        <w:pStyle w:val="ListParagraph"/>
        <w:numPr>
          <w:ilvl w:val="0"/>
          <w:numId w:val="76"/>
        </w:numPr>
        <w:rPr>
          <w:rStyle w:val="ui-provider"/>
          <w:rFonts w:cstheme="minorHAnsi"/>
          <w:i/>
          <w:iCs/>
        </w:rPr>
      </w:pPr>
      <w:r w:rsidRPr="00992411">
        <w:rPr>
          <w:rStyle w:val="ui-provider"/>
          <w:rFonts w:cstheme="minorHAnsi"/>
        </w:rPr>
        <w:t>established</w:t>
      </w:r>
      <w:r w:rsidR="003D39FE" w:rsidRPr="00992411">
        <w:rPr>
          <w:rStyle w:val="ui-provider"/>
          <w:rFonts w:cstheme="minorHAnsi"/>
        </w:rPr>
        <w:t xml:space="preserve"> the world’s first eSafety Commissioner </w:t>
      </w:r>
      <w:r w:rsidR="00450375" w:rsidRPr="00992411">
        <w:rPr>
          <w:rStyle w:val="ui-provider"/>
          <w:rFonts w:cstheme="minorHAnsi"/>
        </w:rPr>
        <w:t xml:space="preserve">to safeguard Australian citizens online </w:t>
      </w:r>
      <w:r w:rsidR="003D39FE" w:rsidRPr="00992411">
        <w:rPr>
          <w:rStyle w:val="ui-provider"/>
          <w:rFonts w:cstheme="minorHAnsi"/>
        </w:rPr>
        <w:t>and was one of the earliest</w:t>
      </w:r>
      <w:r w:rsidRPr="00992411">
        <w:rPr>
          <w:rStyle w:val="ui-provider"/>
          <w:rFonts w:cstheme="minorHAnsi"/>
        </w:rPr>
        <w:t xml:space="preserve"> countries</w:t>
      </w:r>
      <w:r w:rsidR="003D39FE" w:rsidRPr="00992411">
        <w:rPr>
          <w:rStyle w:val="ui-provider"/>
          <w:rFonts w:cstheme="minorHAnsi"/>
        </w:rPr>
        <w:t xml:space="preserve"> to </w:t>
      </w:r>
      <w:r w:rsidRPr="00992411">
        <w:rPr>
          <w:rStyle w:val="ui-provider"/>
          <w:rFonts w:cstheme="minorHAnsi"/>
        </w:rPr>
        <w:t>adopt a national set of AI Ethics Principles</w:t>
      </w:r>
      <w:r w:rsidR="00EB5EFF" w:rsidRPr="00992411">
        <w:rPr>
          <w:rStyle w:val="ui-provider"/>
          <w:rFonts w:cstheme="minorHAnsi"/>
        </w:rPr>
        <w:t xml:space="preserve"> </w:t>
      </w:r>
    </w:p>
    <w:p w14:paraId="399E60E9" w14:textId="2A3B1F86" w:rsidR="00BC000B" w:rsidRPr="00992411" w:rsidRDefault="00EE6B99" w:rsidP="00BC000B">
      <w:pPr>
        <w:pStyle w:val="ListParagraph"/>
        <w:numPr>
          <w:ilvl w:val="0"/>
          <w:numId w:val="76"/>
        </w:numPr>
        <w:rPr>
          <w:rFonts w:cstheme="minorHAnsi"/>
          <w:i/>
          <w:iCs/>
        </w:rPr>
      </w:pPr>
      <w:r w:rsidRPr="00992411">
        <w:rPr>
          <w:rStyle w:val="ui-provider"/>
          <w:rFonts w:cstheme="minorHAnsi"/>
        </w:rPr>
        <w:t>is</w:t>
      </w:r>
      <w:r w:rsidR="003D39FE" w:rsidRPr="00992411">
        <w:rPr>
          <w:rStyle w:val="ui-provider"/>
          <w:rFonts w:cstheme="minorHAnsi"/>
        </w:rPr>
        <w:t xml:space="preserve"> a signatory to the OECD's AI Principles</w:t>
      </w:r>
      <w:r w:rsidR="00EB5EFF" w:rsidRPr="00992411">
        <w:rPr>
          <w:rStyle w:val="ui-provider"/>
          <w:rFonts w:cstheme="minorHAnsi"/>
        </w:rPr>
        <w:t xml:space="preserve">, which </w:t>
      </w:r>
      <w:r w:rsidR="003D39FE" w:rsidRPr="00992411">
        <w:rPr>
          <w:rStyle w:val="ui-provider"/>
          <w:rFonts w:cstheme="minorHAnsi"/>
        </w:rPr>
        <w:t>encourage</w:t>
      </w:r>
      <w:r w:rsidRPr="00992411">
        <w:rPr>
          <w:rStyle w:val="ui-provider"/>
          <w:rFonts w:cstheme="minorHAnsi"/>
        </w:rPr>
        <w:t>s</w:t>
      </w:r>
      <w:r w:rsidR="003D39FE" w:rsidRPr="00992411">
        <w:rPr>
          <w:rStyle w:val="ui-provider"/>
          <w:rFonts w:cstheme="minorHAnsi"/>
        </w:rPr>
        <w:t xml:space="preserve"> organisations to reflect ethical practices and good governance when developing and using AI.</w:t>
      </w:r>
      <w:r w:rsidR="003D39FE" w:rsidRPr="00992411">
        <w:rPr>
          <w:rFonts w:cstheme="minorHAnsi"/>
        </w:rPr>
        <w:t xml:space="preserve"> </w:t>
      </w:r>
    </w:p>
    <w:p w14:paraId="08DD1807" w14:textId="3B4C20FC" w:rsidR="00576A93" w:rsidRPr="00992411" w:rsidRDefault="003D39FE">
      <w:pPr>
        <w:rPr>
          <w:rFonts w:cstheme="minorHAnsi"/>
        </w:rPr>
      </w:pPr>
      <w:r w:rsidRPr="00992411">
        <w:rPr>
          <w:rFonts w:cstheme="minorHAnsi"/>
        </w:rPr>
        <w:t>The Australian Government has also recently announced further measures</w:t>
      </w:r>
      <w:r w:rsidR="00BC196B" w:rsidRPr="00992411">
        <w:rPr>
          <w:rFonts w:cstheme="minorHAnsi"/>
        </w:rPr>
        <w:t xml:space="preserve"> in the 2023-24 Budget</w:t>
      </w:r>
      <w:r w:rsidRPr="00992411">
        <w:rPr>
          <w:rFonts w:cstheme="minorHAnsi"/>
        </w:rPr>
        <w:t xml:space="preserve"> to support the responsible use of AI, building on these previous initiatives.</w:t>
      </w:r>
      <w:r w:rsidR="00720B86" w:rsidRPr="00992411">
        <w:rPr>
          <w:rFonts w:cstheme="minorHAnsi"/>
          <w:i/>
          <w:iCs/>
        </w:rPr>
        <w:t xml:space="preserve"> </w:t>
      </w:r>
    </w:p>
    <w:p w14:paraId="7C0B614E" w14:textId="4CED6463" w:rsidR="00784693" w:rsidRPr="00992411" w:rsidRDefault="00784693" w:rsidP="00E95136">
      <w:pPr>
        <w:rPr>
          <w:rFonts w:cstheme="minorHAnsi"/>
        </w:rPr>
      </w:pPr>
      <w:r w:rsidRPr="00992411">
        <w:rPr>
          <w:rFonts w:cstheme="minorHAnsi"/>
        </w:rPr>
        <w:lastRenderedPageBreak/>
        <w:t xml:space="preserve">This consultation will </w:t>
      </w:r>
      <w:r w:rsidR="00445F4B" w:rsidRPr="00992411">
        <w:rPr>
          <w:rFonts w:cstheme="minorHAnsi"/>
        </w:rPr>
        <w:t xml:space="preserve">help ensure </w:t>
      </w:r>
      <w:r w:rsidRPr="00992411">
        <w:rPr>
          <w:rFonts w:cstheme="minorHAnsi"/>
        </w:rPr>
        <w:t xml:space="preserve">Australia </w:t>
      </w:r>
      <w:r w:rsidR="00445F4B" w:rsidRPr="00992411">
        <w:rPr>
          <w:rFonts w:cstheme="minorHAnsi"/>
        </w:rPr>
        <w:t xml:space="preserve">continues to </w:t>
      </w:r>
      <w:r w:rsidRPr="00992411">
        <w:rPr>
          <w:rFonts w:cstheme="minorHAnsi"/>
        </w:rPr>
        <w:t>support responsible AI practices</w:t>
      </w:r>
      <w:r w:rsidR="00445F4B" w:rsidRPr="00992411">
        <w:rPr>
          <w:rFonts w:cstheme="minorHAnsi"/>
        </w:rPr>
        <w:t xml:space="preserve"> to</w:t>
      </w:r>
      <w:r w:rsidRPr="00992411">
        <w:rPr>
          <w:rFonts w:cstheme="minorHAnsi"/>
        </w:rPr>
        <w:t xml:space="preserve"> increase community trust and confidence. This paper builds on the recent </w:t>
      </w:r>
      <w:r w:rsidR="003E45C5" w:rsidRPr="00992411">
        <w:rPr>
          <w:rFonts w:cstheme="minorHAnsi"/>
        </w:rPr>
        <w:t>r</w:t>
      </w:r>
      <w:r w:rsidRPr="00992411">
        <w:rPr>
          <w:rFonts w:cstheme="minorHAnsi"/>
        </w:rPr>
        <w:t xml:space="preserve">apid </w:t>
      </w:r>
      <w:r w:rsidR="003E45C5" w:rsidRPr="00992411">
        <w:rPr>
          <w:rFonts w:cstheme="minorHAnsi"/>
        </w:rPr>
        <w:t>r</w:t>
      </w:r>
      <w:r w:rsidRPr="00992411">
        <w:rPr>
          <w:rFonts w:cstheme="minorHAnsi"/>
        </w:rPr>
        <w:t xml:space="preserve">esearch </w:t>
      </w:r>
      <w:r w:rsidR="003E45C5" w:rsidRPr="00992411">
        <w:rPr>
          <w:rFonts w:cstheme="minorHAnsi"/>
        </w:rPr>
        <w:t>r</w:t>
      </w:r>
      <w:r w:rsidRPr="00992411">
        <w:rPr>
          <w:rFonts w:cstheme="minorHAnsi"/>
        </w:rPr>
        <w:t xml:space="preserve">eport on generative AI delivered by the </w:t>
      </w:r>
      <w:r w:rsidR="003E45C5" w:rsidRPr="00992411">
        <w:rPr>
          <w:rFonts w:cstheme="minorHAnsi"/>
        </w:rPr>
        <w:t>g</w:t>
      </w:r>
      <w:r w:rsidRPr="00992411">
        <w:rPr>
          <w:rFonts w:cstheme="minorHAnsi"/>
        </w:rPr>
        <w:t xml:space="preserve">overnment’s National Science and Technology Council (NSTC). </w:t>
      </w:r>
    </w:p>
    <w:p w14:paraId="73EEEF66" w14:textId="5461FA1C" w:rsidR="0038199D" w:rsidRPr="00992411" w:rsidRDefault="00FB7C55">
      <w:pPr>
        <w:rPr>
          <w:rFonts w:cstheme="minorHAnsi"/>
        </w:rPr>
      </w:pPr>
      <w:r w:rsidRPr="00992411">
        <w:rPr>
          <w:rFonts w:cstheme="minorHAnsi"/>
        </w:rPr>
        <w:t xml:space="preserve">Discussions about governance responses to mitigate risks from fast-paced technologies like AI are often framed around </w:t>
      </w:r>
      <w:r w:rsidR="00294E78" w:rsidRPr="00992411">
        <w:rPr>
          <w:rFonts w:cstheme="minorHAnsi"/>
        </w:rPr>
        <w:t>balancing</w:t>
      </w:r>
      <w:r w:rsidRPr="00992411" w:rsidDel="00294E78">
        <w:rPr>
          <w:rFonts w:cstheme="minorHAnsi"/>
        </w:rPr>
        <w:t xml:space="preserve"> </w:t>
      </w:r>
      <w:r w:rsidR="00632B0E" w:rsidRPr="00992411">
        <w:rPr>
          <w:rFonts w:cstheme="minorHAnsi"/>
        </w:rPr>
        <w:t xml:space="preserve">potential </w:t>
      </w:r>
      <w:r w:rsidRPr="00992411">
        <w:rPr>
          <w:rFonts w:cstheme="minorHAnsi"/>
        </w:rPr>
        <w:t xml:space="preserve">risks </w:t>
      </w:r>
      <w:r w:rsidR="00294E78" w:rsidRPr="00992411">
        <w:rPr>
          <w:rFonts w:cstheme="minorHAnsi"/>
        </w:rPr>
        <w:t>with</w:t>
      </w:r>
      <w:r w:rsidRPr="00992411">
        <w:rPr>
          <w:rFonts w:cstheme="minorHAnsi"/>
        </w:rPr>
        <w:t xml:space="preserve"> fostering innovation and adoption. However, these are not mutually exclusive. Proportionate and timely governance responses, regulatory or otherwise, will build the public trust needed for our economy and society to reap the full benefits of these productivity-enhancing technologies.</w:t>
      </w:r>
      <w:r w:rsidRPr="00992411">
        <w:rPr>
          <w:rStyle w:val="FootnoteReference"/>
          <w:rFonts w:cstheme="minorHAnsi"/>
        </w:rPr>
        <w:footnoteReference w:id="5"/>
      </w:r>
    </w:p>
    <w:p w14:paraId="2863E227" w14:textId="6C14E5AA" w:rsidR="005A5649" w:rsidRPr="00992411" w:rsidRDefault="001D2CBF" w:rsidP="005200CD">
      <w:pPr>
        <w:pStyle w:val="Heading2"/>
        <w:rPr>
          <w:rFonts w:asciiTheme="minorHAnsi" w:hAnsiTheme="minorHAnsi" w:cstheme="minorHAnsi"/>
        </w:rPr>
      </w:pPr>
      <w:bookmarkStart w:id="9" w:name="_Toc136265116"/>
      <w:bookmarkStart w:id="10" w:name="_Toc136436010"/>
      <w:r w:rsidRPr="00992411">
        <w:rPr>
          <w:rFonts w:asciiTheme="minorHAnsi" w:hAnsiTheme="minorHAnsi" w:cstheme="minorHAnsi"/>
        </w:rPr>
        <w:t>S</w:t>
      </w:r>
      <w:r w:rsidR="005A5649" w:rsidRPr="00992411">
        <w:rPr>
          <w:rFonts w:asciiTheme="minorHAnsi" w:hAnsiTheme="minorHAnsi" w:cstheme="minorHAnsi"/>
        </w:rPr>
        <w:t>cope of this paper</w:t>
      </w:r>
      <w:bookmarkEnd w:id="9"/>
      <w:bookmarkEnd w:id="10"/>
    </w:p>
    <w:p w14:paraId="4F2C28F7" w14:textId="7806AFCC" w:rsidR="0046472C" w:rsidRPr="00992411" w:rsidRDefault="000232C5" w:rsidP="00C15208">
      <w:pPr>
        <w:rPr>
          <w:rFonts w:eastAsia="Calibri" w:cstheme="minorHAnsi"/>
        </w:rPr>
      </w:pPr>
      <w:r w:rsidRPr="00992411">
        <w:rPr>
          <w:rFonts w:cstheme="minorHAnsi"/>
        </w:rPr>
        <w:t>This paper</w:t>
      </w:r>
      <w:r w:rsidR="00720B86" w:rsidRPr="00992411">
        <w:rPr>
          <w:rFonts w:cstheme="minorHAnsi"/>
        </w:rPr>
        <w:t xml:space="preserve"> </w:t>
      </w:r>
      <w:r w:rsidR="00860CEE" w:rsidRPr="00992411">
        <w:rPr>
          <w:rFonts w:cstheme="minorHAnsi"/>
        </w:rPr>
        <w:t xml:space="preserve">seeks </w:t>
      </w:r>
      <w:r w:rsidR="00735927" w:rsidRPr="00992411">
        <w:rPr>
          <w:rFonts w:cstheme="minorHAnsi"/>
        </w:rPr>
        <w:t xml:space="preserve">advice </w:t>
      </w:r>
      <w:r w:rsidR="00F30042" w:rsidRPr="00992411">
        <w:rPr>
          <w:rFonts w:cstheme="minorHAnsi"/>
        </w:rPr>
        <w:t>on</w:t>
      </w:r>
      <w:r w:rsidR="00860CEE" w:rsidRPr="00992411">
        <w:rPr>
          <w:rFonts w:cstheme="minorHAnsi"/>
        </w:rPr>
        <w:t xml:space="preserve"> </w:t>
      </w:r>
      <w:r w:rsidR="00EE6B99" w:rsidRPr="00992411">
        <w:rPr>
          <w:rFonts w:cstheme="minorHAnsi"/>
        </w:rPr>
        <w:t xml:space="preserve">steps </w:t>
      </w:r>
      <w:r w:rsidR="00733AA5" w:rsidRPr="00992411">
        <w:rPr>
          <w:rFonts w:cstheme="minorHAnsi"/>
        </w:rPr>
        <w:t>Australia</w:t>
      </w:r>
      <w:r w:rsidR="00697C17" w:rsidRPr="00992411">
        <w:rPr>
          <w:rFonts w:cstheme="minorHAnsi"/>
        </w:rPr>
        <w:t xml:space="preserve"> </w:t>
      </w:r>
      <w:r w:rsidR="00A427A2" w:rsidRPr="00992411">
        <w:rPr>
          <w:rFonts w:cstheme="minorHAnsi"/>
        </w:rPr>
        <w:t xml:space="preserve">can </w:t>
      </w:r>
      <w:r w:rsidR="00EE6B99" w:rsidRPr="00992411">
        <w:rPr>
          <w:rFonts w:cstheme="minorHAnsi"/>
        </w:rPr>
        <w:t>take to</w:t>
      </w:r>
      <w:r w:rsidR="00860CEE" w:rsidRPr="00992411">
        <w:rPr>
          <w:rFonts w:cstheme="minorHAnsi"/>
        </w:rPr>
        <w:t xml:space="preserve"> </w:t>
      </w:r>
      <w:r w:rsidR="00733AA5" w:rsidRPr="00992411">
        <w:rPr>
          <w:rFonts w:cstheme="minorHAnsi"/>
        </w:rPr>
        <w:t xml:space="preserve">mitigate the </w:t>
      </w:r>
      <w:r w:rsidR="00ED7269" w:rsidRPr="00992411">
        <w:rPr>
          <w:rFonts w:cstheme="minorHAnsi"/>
        </w:rPr>
        <w:t xml:space="preserve">potential </w:t>
      </w:r>
      <w:r w:rsidR="00733AA5" w:rsidRPr="00992411">
        <w:rPr>
          <w:rFonts w:cstheme="minorHAnsi"/>
        </w:rPr>
        <w:t xml:space="preserve">risks of </w:t>
      </w:r>
      <w:r w:rsidR="00067ADF" w:rsidRPr="00992411">
        <w:rPr>
          <w:rFonts w:cstheme="minorHAnsi"/>
        </w:rPr>
        <w:t>AI</w:t>
      </w:r>
      <w:r w:rsidR="005533E9" w:rsidRPr="00992411">
        <w:rPr>
          <w:rFonts w:cstheme="minorHAnsi"/>
        </w:rPr>
        <w:t>.</w:t>
      </w:r>
      <w:r w:rsidR="00067ADF" w:rsidRPr="00992411">
        <w:rPr>
          <w:rFonts w:cstheme="minorHAnsi"/>
        </w:rPr>
        <w:t xml:space="preserve"> </w:t>
      </w:r>
      <w:r w:rsidR="00736E8B" w:rsidRPr="00992411">
        <w:rPr>
          <w:rFonts w:cstheme="minorHAnsi"/>
        </w:rPr>
        <w:t xml:space="preserve">Recognising </w:t>
      </w:r>
      <w:r w:rsidR="00294E78" w:rsidRPr="00992411">
        <w:rPr>
          <w:rFonts w:cstheme="minorHAnsi"/>
        </w:rPr>
        <w:t xml:space="preserve">that </w:t>
      </w:r>
      <w:r w:rsidR="00736E8B" w:rsidRPr="00992411">
        <w:rPr>
          <w:rFonts w:cstheme="minorHAnsi"/>
        </w:rPr>
        <w:t xml:space="preserve">many related </w:t>
      </w:r>
      <w:r w:rsidR="00294E78" w:rsidRPr="00992411">
        <w:rPr>
          <w:rFonts w:cstheme="minorHAnsi"/>
        </w:rPr>
        <w:t xml:space="preserve">Australian Government </w:t>
      </w:r>
      <w:r w:rsidR="00736E8B" w:rsidRPr="00992411">
        <w:rPr>
          <w:rFonts w:cstheme="minorHAnsi"/>
        </w:rPr>
        <w:t xml:space="preserve">initiatives are </w:t>
      </w:r>
      <w:r w:rsidR="00C9518D" w:rsidRPr="00992411">
        <w:rPr>
          <w:rFonts w:cstheme="minorHAnsi"/>
        </w:rPr>
        <w:t xml:space="preserve">already </w:t>
      </w:r>
      <w:r w:rsidR="00736E8B" w:rsidRPr="00992411">
        <w:rPr>
          <w:rFonts w:cstheme="minorHAnsi"/>
        </w:rPr>
        <w:t xml:space="preserve">underway, </w:t>
      </w:r>
      <w:r w:rsidR="00253FDC" w:rsidRPr="00992411">
        <w:rPr>
          <w:rFonts w:cstheme="minorHAnsi"/>
        </w:rPr>
        <w:t>we</w:t>
      </w:r>
      <w:r w:rsidR="00B33832" w:rsidRPr="00992411">
        <w:rPr>
          <w:rFonts w:cstheme="minorHAnsi"/>
        </w:rPr>
        <w:t xml:space="preserve"> are seeking </w:t>
      </w:r>
      <w:r w:rsidR="00AD16DA" w:rsidRPr="00992411">
        <w:rPr>
          <w:rFonts w:cstheme="minorHAnsi"/>
        </w:rPr>
        <w:t>system-wide</w:t>
      </w:r>
      <w:r w:rsidR="00253FDC" w:rsidRPr="00992411">
        <w:rPr>
          <w:rFonts w:cstheme="minorHAnsi"/>
        </w:rPr>
        <w:t xml:space="preserve"> feedback on actions that can be taken across the economy on AI regulation and governance. </w:t>
      </w:r>
      <w:r w:rsidR="0046472C" w:rsidRPr="00992411">
        <w:rPr>
          <w:rFonts w:cstheme="minorHAnsi"/>
        </w:rPr>
        <w:t xml:space="preserve">Accordingly, the paper does not provide </w:t>
      </w:r>
      <w:r w:rsidR="0046472C" w:rsidRPr="00992411">
        <w:rPr>
          <w:rFonts w:eastAsia="Calibri" w:cstheme="minorHAnsi"/>
        </w:rPr>
        <w:t xml:space="preserve">an in-depth analysis of all the laws applicable to AI. </w:t>
      </w:r>
      <w:r w:rsidR="00294E78" w:rsidRPr="00992411">
        <w:rPr>
          <w:rFonts w:eastAsia="Calibri" w:cstheme="minorHAnsi"/>
        </w:rPr>
        <w:t xml:space="preserve">However, it </w:t>
      </w:r>
      <w:r w:rsidR="0046472C" w:rsidRPr="00992411">
        <w:rPr>
          <w:rFonts w:eastAsia="Calibri" w:cstheme="minorHAnsi"/>
        </w:rPr>
        <w:t>does:</w:t>
      </w:r>
    </w:p>
    <w:p w14:paraId="528A43ED" w14:textId="09BBD158" w:rsidR="0046472C" w:rsidRPr="00992411" w:rsidRDefault="00294E78" w:rsidP="0046472C">
      <w:pPr>
        <w:pStyle w:val="ListParagraph"/>
        <w:numPr>
          <w:ilvl w:val="0"/>
          <w:numId w:val="76"/>
        </w:numPr>
        <w:rPr>
          <w:rFonts w:cstheme="minorHAnsi"/>
        </w:rPr>
      </w:pPr>
      <w:r w:rsidRPr="00992411">
        <w:rPr>
          <w:rFonts w:eastAsia="Calibri" w:cstheme="minorHAnsi"/>
        </w:rPr>
        <w:t xml:space="preserve">provide </w:t>
      </w:r>
      <w:r w:rsidR="0046472C" w:rsidRPr="00992411">
        <w:rPr>
          <w:rFonts w:eastAsia="Calibri" w:cstheme="minorHAnsi"/>
        </w:rPr>
        <w:t>an overview of existing domestic governance</w:t>
      </w:r>
      <w:r w:rsidR="006071D8" w:rsidRPr="00992411">
        <w:rPr>
          <w:rFonts w:eastAsia="Calibri" w:cstheme="minorHAnsi"/>
        </w:rPr>
        <w:t xml:space="preserve"> and Australia’s broader regulatory</w:t>
      </w:r>
      <w:r w:rsidR="0046472C" w:rsidRPr="00992411">
        <w:rPr>
          <w:rFonts w:eastAsia="Calibri" w:cstheme="minorHAnsi"/>
        </w:rPr>
        <w:t xml:space="preserve"> </w:t>
      </w:r>
      <w:r w:rsidR="006071D8" w:rsidRPr="00992411">
        <w:rPr>
          <w:rFonts w:eastAsia="Calibri" w:cstheme="minorHAnsi"/>
        </w:rPr>
        <w:t>framework</w:t>
      </w:r>
    </w:p>
    <w:p w14:paraId="0B145027" w14:textId="20F040E0" w:rsidR="0046472C" w:rsidRPr="00992411" w:rsidRDefault="00294E78" w:rsidP="0046472C">
      <w:pPr>
        <w:pStyle w:val="ListParagraph"/>
        <w:numPr>
          <w:ilvl w:val="0"/>
          <w:numId w:val="76"/>
        </w:numPr>
        <w:rPr>
          <w:rFonts w:cstheme="minorHAnsi"/>
        </w:rPr>
      </w:pPr>
      <w:r w:rsidRPr="00992411">
        <w:rPr>
          <w:rFonts w:eastAsia="Calibri" w:cstheme="minorHAnsi"/>
        </w:rPr>
        <w:t xml:space="preserve">provide </w:t>
      </w:r>
      <w:r w:rsidR="00D36045" w:rsidRPr="00992411">
        <w:rPr>
          <w:rFonts w:eastAsia="Calibri" w:cstheme="minorHAnsi"/>
        </w:rPr>
        <w:t xml:space="preserve">an overview of </w:t>
      </w:r>
      <w:r w:rsidR="0046472C" w:rsidRPr="00992411">
        <w:rPr>
          <w:rFonts w:eastAsia="Calibri" w:cstheme="minorHAnsi"/>
        </w:rPr>
        <w:t>recent (and ongoing) international</w:t>
      </w:r>
      <w:r w:rsidR="00D36045" w:rsidRPr="00992411">
        <w:rPr>
          <w:rFonts w:eastAsia="Calibri" w:cstheme="minorHAnsi"/>
        </w:rPr>
        <w:t xml:space="preserve"> </w:t>
      </w:r>
      <w:r w:rsidR="0046472C" w:rsidRPr="00992411">
        <w:rPr>
          <w:rFonts w:eastAsia="Calibri" w:cstheme="minorHAnsi"/>
        </w:rPr>
        <w:t>developments</w:t>
      </w:r>
    </w:p>
    <w:p w14:paraId="40BF9C3B" w14:textId="59D4A4B4" w:rsidR="0046472C" w:rsidRPr="00992411" w:rsidRDefault="0046472C" w:rsidP="0046472C">
      <w:pPr>
        <w:pStyle w:val="ListParagraph"/>
        <w:numPr>
          <w:ilvl w:val="0"/>
          <w:numId w:val="76"/>
        </w:numPr>
        <w:rPr>
          <w:rFonts w:cstheme="minorHAnsi"/>
        </w:rPr>
      </w:pPr>
      <w:r w:rsidRPr="00992411">
        <w:rPr>
          <w:rFonts w:eastAsia="Calibri" w:cstheme="minorHAnsi"/>
        </w:rPr>
        <w:t xml:space="preserve">seek feedback on </w:t>
      </w:r>
      <w:r w:rsidR="00C9518D" w:rsidRPr="00992411">
        <w:rPr>
          <w:rFonts w:eastAsia="Calibri" w:cstheme="minorHAnsi"/>
        </w:rPr>
        <w:t xml:space="preserve">whether </w:t>
      </w:r>
      <w:r w:rsidRPr="00992411">
        <w:rPr>
          <w:rFonts w:eastAsia="Calibri" w:cstheme="minorHAnsi"/>
        </w:rPr>
        <w:t xml:space="preserve">further governance and regulatory responses </w:t>
      </w:r>
      <w:r w:rsidR="00C9518D" w:rsidRPr="00992411">
        <w:rPr>
          <w:rFonts w:eastAsia="Calibri" w:cstheme="minorHAnsi"/>
        </w:rPr>
        <w:t xml:space="preserve">are </w:t>
      </w:r>
      <w:r w:rsidRPr="00992411">
        <w:rPr>
          <w:rFonts w:eastAsia="Calibri" w:cstheme="minorHAnsi"/>
        </w:rPr>
        <w:t>needed in Australia</w:t>
      </w:r>
      <w:r w:rsidR="0017630B" w:rsidRPr="00992411">
        <w:rPr>
          <w:rFonts w:eastAsia="Calibri" w:cstheme="minorHAnsi"/>
        </w:rPr>
        <w:t>.</w:t>
      </w:r>
      <w:r w:rsidRPr="00992411">
        <w:rPr>
          <w:rFonts w:eastAsia="Calibri" w:cstheme="minorHAnsi"/>
        </w:rPr>
        <w:t xml:space="preserve"> </w:t>
      </w:r>
    </w:p>
    <w:p w14:paraId="7C8DF261" w14:textId="5A228806" w:rsidR="005C6420" w:rsidRPr="00992411" w:rsidRDefault="00D149F5" w:rsidP="0046472C">
      <w:pPr>
        <w:rPr>
          <w:rFonts w:cstheme="minorHAnsi"/>
        </w:rPr>
      </w:pPr>
      <w:r w:rsidRPr="00992411">
        <w:rPr>
          <w:rFonts w:cstheme="minorHAnsi"/>
        </w:rPr>
        <w:t>The</w:t>
      </w:r>
      <w:r w:rsidR="009B42B7" w:rsidRPr="00992411">
        <w:rPr>
          <w:rFonts w:cstheme="minorHAnsi"/>
        </w:rPr>
        <w:t xml:space="preserve"> focus of this paper is to identify </w:t>
      </w:r>
      <w:r w:rsidR="00AE5BDC" w:rsidRPr="00992411">
        <w:rPr>
          <w:rFonts w:cstheme="minorHAnsi"/>
        </w:rPr>
        <w:t xml:space="preserve">potential </w:t>
      </w:r>
      <w:r w:rsidR="009B42B7" w:rsidRPr="00992411">
        <w:rPr>
          <w:rFonts w:cstheme="minorHAnsi"/>
        </w:rPr>
        <w:t>gaps in the existing domestic governance landscape and any possible additional AI governance mechanisms</w:t>
      </w:r>
      <w:r w:rsidR="00EE4247" w:rsidRPr="00992411">
        <w:rPr>
          <w:rFonts w:cstheme="minorHAnsi"/>
        </w:rPr>
        <w:t xml:space="preserve"> to support the development and adoption of AI</w:t>
      </w:r>
      <w:r w:rsidR="009B42B7" w:rsidRPr="00992411">
        <w:rPr>
          <w:rFonts w:cstheme="minorHAnsi"/>
        </w:rPr>
        <w:t>.</w:t>
      </w:r>
      <w:r w:rsidRPr="00992411">
        <w:rPr>
          <w:rFonts w:cstheme="minorHAnsi"/>
        </w:rPr>
        <w:t xml:space="preserve"> </w:t>
      </w:r>
      <w:r w:rsidR="0046472C" w:rsidRPr="00992411">
        <w:rPr>
          <w:rFonts w:cstheme="minorHAnsi"/>
        </w:rPr>
        <w:t>F</w:t>
      </w:r>
      <w:r w:rsidR="00B33832" w:rsidRPr="00992411">
        <w:rPr>
          <w:rFonts w:cstheme="minorHAnsi"/>
        </w:rPr>
        <w:t xml:space="preserve">eedback </w:t>
      </w:r>
      <w:r w:rsidR="0046472C" w:rsidRPr="00992411">
        <w:rPr>
          <w:rFonts w:cstheme="minorHAnsi"/>
        </w:rPr>
        <w:t>on th</w:t>
      </w:r>
      <w:r w:rsidR="002F0336" w:rsidRPr="00992411">
        <w:rPr>
          <w:rFonts w:cstheme="minorHAnsi"/>
        </w:rPr>
        <w:t>is</w:t>
      </w:r>
      <w:r w:rsidR="0046472C" w:rsidRPr="00992411">
        <w:rPr>
          <w:rFonts w:cstheme="minorHAnsi"/>
        </w:rPr>
        <w:t xml:space="preserve"> </w:t>
      </w:r>
      <w:r w:rsidR="002F0336" w:rsidRPr="00992411">
        <w:rPr>
          <w:rFonts w:cstheme="minorHAnsi"/>
        </w:rPr>
        <w:t xml:space="preserve">paper </w:t>
      </w:r>
      <w:r w:rsidR="00253FDC" w:rsidRPr="00992411">
        <w:rPr>
          <w:rFonts w:cstheme="minorHAnsi"/>
        </w:rPr>
        <w:t xml:space="preserve">will </w:t>
      </w:r>
      <w:r w:rsidR="00B22AB2" w:rsidRPr="00992411">
        <w:rPr>
          <w:rFonts w:cstheme="minorHAnsi"/>
        </w:rPr>
        <w:t>inform</w:t>
      </w:r>
      <w:r w:rsidR="00253FDC" w:rsidRPr="00992411">
        <w:rPr>
          <w:rFonts w:cstheme="minorHAnsi"/>
        </w:rPr>
        <w:t xml:space="preserve"> </w:t>
      </w:r>
      <w:r w:rsidR="002F0336" w:rsidRPr="00992411">
        <w:rPr>
          <w:rFonts w:cstheme="minorHAnsi"/>
        </w:rPr>
        <w:t xml:space="preserve">consideration across </w:t>
      </w:r>
      <w:r w:rsidR="00294E78" w:rsidRPr="00992411">
        <w:rPr>
          <w:rFonts w:cstheme="minorHAnsi"/>
        </w:rPr>
        <w:t>g</w:t>
      </w:r>
      <w:r w:rsidR="002F0336" w:rsidRPr="00992411">
        <w:rPr>
          <w:rFonts w:cstheme="minorHAnsi"/>
        </w:rPr>
        <w:t>overnment on appropriate responses</w:t>
      </w:r>
      <w:r w:rsidR="005C6420" w:rsidRPr="00992411">
        <w:rPr>
          <w:rFonts w:cstheme="minorHAnsi"/>
        </w:rPr>
        <w:t>.  This will help support coordinated and coherent response</w:t>
      </w:r>
      <w:r w:rsidR="00DA5E72" w:rsidRPr="00992411">
        <w:rPr>
          <w:rFonts w:cstheme="minorHAnsi"/>
        </w:rPr>
        <w:t>s</w:t>
      </w:r>
      <w:r w:rsidR="00294E78" w:rsidRPr="00992411">
        <w:rPr>
          <w:rFonts w:cstheme="minorHAnsi"/>
        </w:rPr>
        <w:t>,</w:t>
      </w:r>
      <w:r w:rsidR="005C6420" w:rsidRPr="00992411">
        <w:rPr>
          <w:rFonts w:cstheme="minorHAnsi"/>
        </w:rPr>
        <w:t xml:space="preserve"> recognising that these issues are cross-cutting and related to a broad range of interests.</w:t>
      </w:r>
    </w:p>
    <w:p w14:paraId="73E090BE" w14:textId="77777777" w:rsidR="008474E8" w:rsidRPr="00992411" w:rsidRDefault="00D36045" w:rsidP="00A22DEF">
      <w:pPr>
        <w:rPr>
          <w:rFonts w:cstheme="minorHAnsi"/>
        </w:rPr>
      </w:pPr>
      <w:r w:rsidRPr="00992411">
        <w:rPr>
          <w:rFonts w:cstheme="minorHAnsi"/>
        </w:rPr>
        <w:t>The paper focuses on governance mechanisms</w:t>
      </w:r>
      <w:r w:rsidR="00294E78" w:rsidRPr="00992411">
        <w:rPr>
          <w:rFonts w:cstheme="minorHAnsi"/>
        </w:rPr>
        <w:t xml:space="preserve"> to ensure AI is used safely and responsibly. These mechanisms </w:t>
      </w:r>
      <w:r w:rsidR="00DA5E72" w:rsidRPr="00992411">
        <w:rPr>
          <w:rFonts w:cstheme="minorHAnsi"/>
        </w:rPr>
        <w:t xml:space="preserve">can </w:t>
      </w:r>
      <w:r w:rsidR="00294E78" w:rsidRPr="00992411">
        <w:rPr>
          <w:rFonts w:cstheme="minorHAnsi"/>
        </w:rPr>
        <w:t xml:space="preserve">include </w:t>
      </w:r>
      <w:r w:rsidRPr="00992411" w:rsidDel="00294E78">
        <w:rPr>
          <w:rFonts w:cstheme="minorHAnsi"/>
        </w:rPr>
        <w:t>r</w:t>
      </w:r>
      <w:r w:rsidRPr="00992411">
        <w:rPr>
          <w:rFonts w:cstheme="minorHAnsi"/>
        </w:rPr>
        <w:t>egulations</w:t>
      </w:r>
      <w:r w:rsidR="00294E78" w:rsidRPr="00992411">
        <w:rPr>
          <w:rFonts w:cstheme="minorHAnsi"/>
        </w:rPr>
        <w:t>,</w:t>
      </w:r>
      <w:r w:rsidRPr="00992411">
        <w:rPr>
          <w:rFonts w:cstheme="minorHAnsi"/>
        </w:rPr>
        <w:t xml:space="preserve"> standards, tools</w:t>
      </w:r>
      <w:r w:rsidR="00294E78" w:rsidRPr="00992411">
        <w:rPr>
          <w:rFonts w:cstheme="minorHAnsi"/>
        </w:rPr>
        <w:t xml:space="preserve">, </w:t>
      </w:r>
      <w:r w:rsidRPr="00992411">
        <w:rPr>
          <w:rFonts w:cstheme="minorHAnsi"/>
        </w:rPr>
        <w:t>frameworks, principles and business practices.</w:t>
      </w:r>
      <w:r w:rsidRPr="00992411" w:rsidDel="002B5B3A">
        <w:rPr>
          <w:rFonts w:cstheme="minorHAnsi"/>
        </w:rPr>
        <w:t xml:space="preserve"> </w:t>
      </w:r>
    </w:p>
    <w:p w14:paraId="634813A2" w14:textId="05EDDF90" w:rsidR="00D64A91" w:rsidRPr="00992411" w:rsidRDefault="00363117" w:rsidP="00C15208">
      <w:pPr>
        <w:rPr>
          <w:rFonts w:cstheme="minorHAnsi"/>
        </w:rPr>
      </w:pPr>
      <w:r w:rsidRPr="00992411">
        <w:rPr>
          <w:rFonts w:cstheme="minorHAnsi"/>
        </w:rPr>
        <w:t>T</w:t>
      </w:r>
      <w:r w:rsidR="002B5B3A" w:rsidRPr="00992411">
        <w:rPr>
          <w:rFonts w:cstheme="minorHAnsi"/>
        </w:rPr>
        <w:t>h</w:t>
      </w:r>
      <w:r w:rsidR="002910A0" w:rsidRPr="00992411">
        <w:rPr>
          <w:rFonts w:cstheme="minorHAnsi"/>
        </w:rPr>
        <w:t xml:space="preserve">is paper does not seek to consider all </w:t>
      </w:r>
      <w:r w:rsidR="000B2EBC" w:rsidRPr="00992411">
        <w:rPr>
          <w:rFonts w:cstheme="minorHAnsi"/>
        </w:rPr>
        <w:t>issues</w:t>
      </w:r>
      <w:r w:rsidR="002910A0" w:rsidRPr="00992411">
        <w:rPr>
          <w:rFonts w:cstheme="minorHAnsi"/>
        </w:rPr>
        <w:t xml:space="preserve"> related to AI</w:t>
      </w:r>
      <w:r w:rsidR="005138B1" w:rsidRPr="00992411">
        <w:rPr>
          <w:rFonts w:cstheme="minorHAnsi"/>
        </w:rPr>
        <w:t>, for example</w:t>
      </w:r>
      <w:r w:rsidR="00190018" w:rsidRPr="00992411">
        <w:rPr>
          <w:rFonts w:cstheme="minorHAnsi"/>
        </w:rPr>
        <w:t xml:space="preserve"> </w:t>
      </w:r>
      <w:r w:rsidR="00294E78" w:rsidRPr="00992411">
        <w:rPr>
          <w:rFonts w:cstheme="minorHAnsi"/>
        </w:rPr>
        <w:t xml:space="preserve">the </w:t>
      </w:r>
      <w:r w:rsidR="00190018" w:rsidRPr="00992411">
        <w:rPr>
          <w:rFonts w:cstheme="minorHAnsi"/>
        </w:rPr>
        <w:t>implications of AI on</w:t>
      </w:r>
      <w:r w:rsidR="00190018" w:rsidRPr="00992411" w:rsidDel="00294E78">
        <w:rPr>
          <w:rFonts w:cstheme="minorHAnsi"/>
        </w:rPr>
        <w:t xml:space="preserve"> </w:t>
      </w:r>
      <w:r w:rsidR="00190018" w:rsidRPr="00992411">
        <w:rPr>
          <w:rFonts w:cstheme="minorHAnsi"/>
        </w:rPr>
        <w:t>the labour market</w:t>
      </w:r>
      <w:r w:rsidR="005138B1" w:rsidRPr="00992411">
        <w:rPr>
          <w:rFonts w:cstheme="minorHAnsi"/>
        </w:rPr>
        <w:t xml:space="preserve"> and skills</w:t>
      </w:r>
      <w:r w:rsidR="00190018" w:rsidRPr="00992411">
        <w:rPr>
          <w:rFonts w:cstheme="minorHAnsi"/>
        </w:rPr>
        <w:t>, national security and intellectual property.</w:t>
      </w:r>
      <w:r w:rsidR="00450375" w:rsidRPr="00992411">
        <w:rPr>
          <w:rFonts w:cstheme="minorHAnsi"/>
        </w:rPr>
        <w:t xml:space="preserve"> </w:t>
      </w:r>
      <w:r w:rsidR="00C36C2D" w:rsidRPr="00992411">
        <w:rPr>
          <w:rFonts w:cstheme="minorHAnsi"/>
        </w:rPr>
        <w:t>It also</w:t>
      </w:r>
      <w:r w:rsidR="00D64A91" w:rsidRPr="00992411">
        <w:rPr>
          <w:rFonts w:cstheme="minorHAnsi"/>
        </w:rPr>
        <w:t xml:space="preserve"> </w:t>
      </w:r>
      <w:r w:rsidR="00294E78" w:rsidRPr="00992411">
        <w:rPr>
          <w:rFonts w:cstheme="minorHAnsi"/>
        </w:rPr>
        <w:t xml:space="preserve">does not consider </w:t>
      </w:r>
      <w:r w:rsidR="00D64A91" w:rsidRPr="00992411">
        <w:rPr>
          <w:rFonts w:cstheme="minorHAnsi"/>
        </w:rPr>
        <w:t xml:space="preserve">military </w:t>
      </w:r>
      <w:r w:rsidR="00DA5E72" w:rsidRPr="00992411">
        <w:rPr>
          <w:rFonts w:cstheme="minorHAnsi"/>
        </w:rPr>
        <w:t>specific</w:t>
      </w:r>
      <w:r w:rsidR="00C857DC" w:rsidRPr="00992411">
        <w:rPr>
          <w:rFonts w:cstheme="minorHAnsi"/>
        </w:rPr>
        <w:t xml:space="preserve"> AI uses. </w:t>
      </w:r>
      <w:r w:rsidR="008474E8" w:rsidRPr="00992411">
        <w:rPr>
          <w:rFonts w:cstheme="minorHAnsi"/>
        </w:rPr>
        <w:t xml:space="preserve">Although </w:t>
      </w:r>
      <w:r w:rsidR="00D64A91" w:rsidRPr="00992411">
        <w:rPr>
          <w:rFonts w:cstheme="minorHAnsi"/>
        </w:rPr>
        <w:t>AI that may have both military and civilian uses</w:t>
      </w:r>
      <w:r w:rsidR="00357B32" w:rsidRPr="00992411">
        <w:rPr>
          <w:rFonts w:cstheme="minorHAnsi"/>
        </w:rPr>
        <w:t xml:space="preserve"> is within scope of the paper</w:t>
      </w:r>
      <w:r w:rsidR="00F72938" w:rsidRPr="00992411">
        <w:rPr>
          <w:rFonts w:cstheme="minorHAnsi"/>
        </w:rPr>
        <w:t xml:space="preserve">. </w:t>
      </w:r>
      <w:r w:rsidR="005C18F9" w:rsidRPr="00992411">
        <w:rPr>
          <w:rFonts w:cstheme="minorHAnsi"/>
        </w:rPr>
        <w:t>This</w:t>
      </w:r>
      <w:r w:rsidR="00D64A91" w:rsidRPr="00992411" w:rsidDel="00C36C2D">
        <w:rPr>
          <w:rFonts w:cstheme="minorHAnsi"/>
        </w:rPr>
        <w:t xml:space="preserve"> </w:t>
      </w:r>
      <w:r w:rsidR="00C36C2D" w:rsidRPr="00992411">
        <w:rPr>
          <w:rFonts w:cstheme="minorHAnsi"/>
        </w:rPr>
        <w:t>‘</w:t>
      </w:r>
      <w:r w:rsidR="005C18F9" w:rsidRPr="00992411">
        <w:rPr>
          <w:rFonts w:cstheme="minorHAnsi"/>
        </w:rPr>
        <w:t>d</w:t>
      </w:r>
      <w:r w:rsidR="00C36C2D" w:rsidRPr="00992411">
        <w:rPr>
          <w:rFonts w:cstheme="minorHAnsi"/>
        </w:rPr>
        <w:t xml:space="preserve">ual-use’ </w:t>
      </w:r>
      <w:r w:rsidR="0053373E" w:rsidRPr="00992411">
        <w:rPr>
          <w:rFonts w:cstheme="minorHAnsi"/>
        </w:rPr>
        <w:t xml:space="preserve">of </w:t>
      </w:r>
      <w:r w:rsidR="00C36C2D" w:rsidRPr="00992411">
        <w:rPr>
          <w:rFonts w:cstheme="minorHAnsi"/>
        </w:rPr>
        <w:t>AI</w:t>
      </w:r>
      <w:r w:rsidR="00D64A91" w:rsidRPr="00992411" w:rsidDel="00F72938">
        <w:rPr>
          <w:rFonts w:cstheme="minorHAnsi"/>
        </w:rPr>
        <w:t xml:space="preserve"> </w:t>
      </w:r>
      <w:r w:rsidR="00D64A91" w:rsidRPr="00992411">
        <w:rPr>
          <w:rFonts w:cstheme="minorHAnsi"/>
        </w:rPr>
        <w:t xml:space="preserve">will require continued engagement across </w:t>
      </w:r>
      <w:r w:rsidR="00F72938" w:rsidRPr="00992411">
        <w:rPr>
          <w:rFonts w:cstheme="minorHAnsi"/>
        </w:rPr>
        <w:t>g</w:t>
      </w:r>
      <w:r w:rsidR="00D64A91" w:rsidRPr="00992411">
        <w:rPr>
          <w:rFonts w:cstheme="minorHAnsi"/>
        </w:rPr>
        <w:t>overnment.</w:t>
      </w:r>
    </w:p>
    <w:p w14:paraId="17FE8FA1" w14:textId="022818EB" w:rsidR="00597CAF" w:rsidRPr="00992411" w:rsidRDefault="00597CAF" w:rsidP="005200CD">
      <w:pPr>
        <w:pStyle w:val="Heading2"/>
        <w:rPr>
          <w:rFonts w:asciiTheme="minorHAnsi" w:hAnsiTheme="minorHAnsi" w:cstheme="minorHAnsi"/>
        </w:rPr>
      </w:pPr>
      <w:bookmarkStart w:id="11" w:name="_Toc136265117"/>
      <w:bookmarkStart w:id="12" w:name="_Toc136436011"/>
      <w:r w:rsidRPr="00992411">
        <w:rPr>
          <w:rFonts w:asciiTheme="minorHAnsi" w:hAnsiTheme="minorHAnsi" w:cstheme="minorHAnsi"/>
        </w:rPr>
        <w:t>Definitions</w:t>
      </w:r>
      <w:bookmarkEnd w:id="11"/>
      <w:bookmarkEnd w:id="12"/>
    </w:p>
    <w:p w14:paraId="5AF21468" w14:textId="30FBDA79" w:rsidR="00357B32" w:rsidRPr="00992411" w:rsidRDefault="00357B32" w:rsidP="00C75099">
      <w:pPr>
        <w:rPr>
          <w:rFonts w:cstheme="minorHAnsi"/>
        </w:rPr>
      </w:pPr>
      <w:r w:rsidRPr="00992411">
        <w:rPr>
          <w:rFonts w:cstheme="minorHAnsi"/>
        </w:rPr>
        <w:t xml:space="preserve">The paper uses the term ‘governance’ to include the regulatory and voluntary mechanisms to address </w:t>
      </w:r>
      <w:r w:rsidR="00BD6A04" w:rsidRPr="00992411">
        <w:rPr>
          <w:rFonts w:cstheme="minorHAnsi"/>
        </w:rPr>
        <w:t xml:space="preserve">potential </w:t>
      </w:r>
      <w:r w:rsidRPr="00992411">
        <w:rPr>
          <w:rFonts w:cstheme="minorHAnsi"/>
        </w:rPr>
        <w:t>risks.</w:t>
      </w:r>
    </w:p>
    <w:p w14:paraId="0EE6925D" w14:textId="77777777" w:rsidR="00F72938" w:rsidRPr="00992411" w:rsidRDefault="001F2168" w:rsidP="00435924">
      <w:pPr>
        <w:rPr>
          <w:rFonts w:cstheme="minorHAnsi"/>
        </w:rPr>
      </w:pPr>
      <w:r w:rsidRPr="00992411">
        <w:rPr>
          <w:rFonts w:cstheme="minorHAnsi"/>
        </w:rPr>
        <w:t>I</w:t>
      </w:r>
      <w:r w:rsidR="00E5148C" w:rsidRPr="00992411">
        <w:rPr>
          <w:rFonts w:cstheme="minorHAnsi"/>
        </w:rPr>
        <w:t xml:space="preserve">n engaging with </w:t>
      </w:r>
      <w:r w:rsidR="00995DCE" w:rsidRPr="00992411">
        <w:rPr>
          <w:rFonts w:cstheme="minorHAnsi"/>
        </w:rPr>
        <w:t>these</w:t>
      </w:r>
      <w:r w:rsidR="00E5148C" w:rsidRPr="00992411">
        <w:rPr>
          <w:rFonts w:cstheme="minorHAnsi"/>
        </w:rPr>
        <w:t xml:space="preserve"> issues, </w:t>
      </w:r>
      <w:r w:rsidRPr="00992411">
        <w:rPr>
          <w:rFonts w:cstheme="minorHAnsi"/>
        </w:rPr>
        <w:t xml:space="preserve">some countries </w:t>
      </w:r>
      <w:r w:rsidR="00E5148C" w:rsidRPr="00992411">
        <w:rPr>
          <w:rFonts w:cstheme="minorHAnsi"/>
        </w:rPr>
        <w:t xml:space="preserve">use </w:t>
      </w:r>
      <w:r w:rsidR="009279FE" w:rsidRPr="00992411">
        <w:rPr>
          <w:rFonts w:cstheme="minorHAnsi"/>
        </w:rPr>
        <w:t>the term</w:t>
      </w:r>
      <w:r w:rsidR="00E5148C" w:rsidRPr="00992411">
        <w:rPr>
          <w:rFonts w:cstheme="minorHAnsi"/>
        </w:rPr>
        <w:t xml:space="preserve"> ‘regulation’ </w:t>
      </w:r>
      <w:r w:rsidR="009279FE" w:rsidRPr="00992411">
        <w:rPr>
          <w:rFonts w:cstheme="minorHAnsi"/>
        </w:rPr>
        <w:t xml:space="preserve">to </w:t>
      </w:r>
      <w:r w:rsidR="00E5148C" w:rsidRPr="00992411">
        <w:rPr>
          <w:rFonts w:cstheme="minorHAnsi"/>
        </w:rPr>
        <w:t>include both</w:t>
      </w:r>
      <w:r w:rsidR="00F72938" w:rsidRPr="00992411">
        <w:rPr>
          <w:rFonts w:cstheme="minorHAnsi"/>
        </w:rPr>
        <w:t>:</w:t>
      </w:r>
    </w:p>
    <w:p w14:paraId="101E90AB" w14:textId="48F918F7" w:rsidR="00F72938" w:rsidRPr="00992411" w:rsidRDefault="00A83D0A" w:rsidP="00C74BB8">
      <w:pPr>
        <w:pStyle w:val="ListParagraph"/>
        <w:numPr>
          <w:ilvl w:val="0"/>
          <w:numId w:val="103"/>
        </w:numPr>
        <w:rPr>
          <w:rFonts w:cstheme="minorHAnsi"/>
        </w:rPr>
      </w:pPr>
      <w:r w:rsidRPr="00992411">
        <w:rPr>
          <w:rFonts w:cstheme="minorHAnsi"/>
        </w:rPr>
        <w:t>voluntary</w:t>
      </w:r>
      <w:r w:rsidR="00E5148C" w:rsidRPr="00992411">
        <w:rPr>
          <w:rFonts w:cstheme="minorHAnsi"/>
        </w:rPr>
        <w:t xml:space="preserve"> mechanisms to encourage a particular set of behaviours and actions</w:t>
      </w:r>
      <w:r w:rsidR="00F72938" w:rsidRPr="00992411">
        <w:rPr>
          <w:rFonts w:cstheme="minorHAnsi"/>
        </w:rPr>
        <w:t xml:space="preserve">, such as </w:t>
      </w:r>
      <w:r w:rsidR="00E5148C" w:rsidRPr="00992411">
        <w:rPr>
          <w:rFonts w:cstheme="minorHAnsi"/>
        </w:rPr>
        <w:t xml:space="preserve">principles, guidelines and </w:t>
      </w:r>
      <w:r w:rsidR="001467FE" w:rsidRPr="00992411">
        <w:rPr>
          <w:rFonts w:cstheme="minorHAnsi"/>
        </w:rPr>
        <w:t xml:space="preserve">voluntary </w:t>
      </w:r>
      <w:r w:rsidR="00E5148C" w:rsidRPr="00992411">
        <w:rPr>
          <w:rFonts w:cstheme="minorHAnsi"/>
        </w:rPr>
        <w:t>standards</w:t>
      </w:r>
    </w:p>
    <w:p w14:paraId="71AF33A8" w14:textId="173FA0BD" w:rsidR="00F72938" w:rsidRPr="00992411" w:rsidRDefault="00A83D0A">
      <w:pPr>
        <w:pStyle w:val="ListParagraph"/>
        <w:numPr>
          <w:ilvl w:val="0"/>
          <w:numId w:val="103"/>
        </w:numPr>
        <w:rPr>
          <w:rFonts w:cstheme="minorHAnsi"/>
        </w:rPr>
      </w:pPr>
      <w:r w:rsidRPr="00992411">
        <w:rPr>
          <w:rFonts w:cstheme="minorHAnsi"/>
        </w:rPr>
        <w:t>regulatory</w:t>
      </w:r>
      <w:r w:rsidR="00E5148C" w:rsidRPr="00992411">
        <w:rPr>
          <w:rFonts w:cstheme="minorHAnsi"/>
        </w:rPr>
        <w:t xml:space="preserve"> mechanisms</w:t>
      </w:r>
      <w:r w:rsidR="00F72938" w:rsidRPr="00992411">
        <w:rPr>
          <w:rFonts w:cstheme="minorHAnsi"/>
        </w:rPr>
        <w:t xml:space="preserve">, which </w:t>
      </w:r>
      <w:r w:rsidR="00E5148C" w:rsidRPr="00992411">
        <w:rPr>
          <w:rFonts w:cstheme="minorHAnsi"/>
        </w:rPr>
        <w:t>impos</w:t>
      </w:r>
      <w:r w:rsidR="00F72938" w:rsidRPr="00992411">
        <w:rPr>
          <w:rFonts w:cstheme="minorHAnsi"/>
        </w:rPr>
        <w:t>e</w:t>
      </w:r>
      <w:r w:rsidR="00E5148C" w:rsidRPr="00992411">
        <w:rPr>
          <w:rFonts w:cstheme="minorHAnsi"/>
        </w:rPr>
        <w:t xml:space="preserve"> formal legal obligations</w:t>
      </w:r>
      <w:r w:rsidR="001F2168" w:rsidRPr="00992411">
        <w:rPr>
          <w:rFonts w:cstheme="minorHAnsi"/>
        </w:rPr>
        <w:t>.</w:t>
      </w:r>
      <w:r w:rsidR="00492076" w:rsidRPr="00992411">
        <w:rPr>
          <w:rFonts w:cstheme="minorHAnsi"/>
        </w:rPr>
        <w:t xml:space="preserve"> </w:t>
      </w:r>
    </w:p>
    <w:p w14:paraId="5953C6A4" w14:textId="2D669CF0" w:rsidR="000279F1" w:rsidRPr="00992411" w:rsidRDefault="00F72938" w:rsidP="00435924">
      <w:pPr>
        <w:rPr>
          <w:rFonts w:cstheme="minorHAnsi"/>
        </w:rPr>
      </w:pPr>
      <w:r w:rsidRPr="00992411">
        <w:rPr>
          <w:rFonts w:cstheme="minorHAnsi"/>
        </w:rPr>
        <w:t>T</w:t>
      </w:r>
      <w:r w:rsidR="00187F41" w:rsidRPr="00992411">
        <w:rPr>
          <w:rFonts w:cstheme="minorHAnsi"/>
        </w:rPr>
        <w:t>here</w:t>
      </w:r>
      <w:r w:rsidR="00187F41" w:rsidRPr="00992411" w:rsidDel="00F72938">
        <w:rPr>
          <w:rFonts w:cstheme="minorHAnsi"/>
        </w:rPr>
        <w:t xml:space="preserve"> </w:t>
      </w:r>
      <w:r w:rsidRPr="00992411">
        <w:rPr>
          <w:rFonts w:cstheme="minorHAnsi"/>
        </w:rPr>
        <w:t xml:space="preserve">is </w:t>
      </w:r>
      <w:r w:rsidR="002D5673" w:rsidRPr="00992411">
        <w:rPr>
          <w:rFonts w:cstheme="minorHAnsi"/>
        </w:rPr>
        <w:t>no</w:t>
      </w:r>
      <w:r w:rsidR="00187F41" w:rsidRPr="00992411">
        <w:rPr>
          <w:rFonts w:cstheme="minorHAnsi"/>
        </w:rPr>
        <w:t xml:space="preserve"> single</w:t>
      </w:r>
      <w:r w:rsidRPr="00992411">
        <w:rPr>
          <w:rFonts w:cstheme="minorHAnsi"/>
        </w:rPr>
        <w:t xml:space="preserve"> agreed</w:t>
      </w:r>
      <w:r w:rsidR="00187F41" w:rsidRPr="00992411">
        <w:rPr>
          <w:rFonts w:cstheme="minorHAnsi"/>
        </w:rPr>
        <w:t xml:space="preserve"> definition of AI. </w:t>
      </w:r>
      <w:r w:rsidRPr="00992411">
        <w:rPr>
          <w:rFonts w:cstheme="minorHAnsi"/>
        </w:rPr>
        <w:t xml:space="preserve">This paper uses </w:t>
      </w:r>
      <w:r w:rsidR="00D17CB4" w:rsidRPr="00992411">
        <w:rPr>
          <w:rFonts w:cstheme="minorHAnsi"/>
        </w:rPr>
        <w:t xml:space="preserve">the key definitions </w:t>
      </w:r>
      <w:r w:rsidRPr="00992411">
        <w:rPr>
          <w:rFonts w:cstheme="minorHAnsi"/>
        </w:rPr>
        <w:t xml:space="preserve">below, which are </w:t>
      </w:r>
      <w:r w:rsidR="00187F41" w:rsidRPr="00992411">
        <w:rPr>
          <w:rFonts w:cstheme="minorHAnsi"/>
        </w:rPr>
        <w:t xml:space="preserve">based on </w:t>
      </w:r>
      <w:r w:rsidR="00C50AA0" w:rsidRPr="00992411">
        <w:rPr>
          <w:rFonts w:cstheme="minorHAnsi"/>
        </w:rPr>
        <w:t xml:space="preserve">the </w:t>
      </w:r>
      <w:r w:rsidR="00074BBF" w:rsidRPr="00992411">
        <w:rPr>
          <w:rFonts w:cstheme="minorHAnsi"/>
        </w:rPr>
        <w:t>International Organi</w:t>
      </w:r>
      <w:r w:rsidR="00973260" w:rsidRPr="00992411">
        <w:rPr>
          <w:rFonts w:cstheme="minorHAnsi"/>
        </w:rPr>
        <w:t>s</w:t>
      </w:r>
      <w:r w:rsidR="00074BBF" w:rsidRPr="00992411">
        <w:rPr>
          <w:rFonts w:cstheme="minorHAnsi"/>
        </w:rPr>
        <w:t xml:space="preserve">ation for Standardization </w:t>
      </w:r>
      <w:r w:rsidRPr="00992411">
        <w:rPr>
          <w:rFonts w:cstheme="minorHAnsi"/>
        </w:rPr>
        <w:t>(</w:t>
      </w:r>
      <w:r w:rsidR="00187F41" w:rsidRPr="00992411">
        <w:rPr>
          <w:rFonts w:cstheme="minorHAnsi"/>
        </w:rPr>
        <w:t>ISO</w:t>
      </w:r>
      <w:r w:rsidRPr="00992411">
        <w:rPr>
          <w:rFonts w:cstheme="minorHAnsi"/>
        </w:rPr>
        <w:t>)</w:t>
      </w:r>
      <w:r w:rsidR="00187F41" w:rsidRPr="00992411">
        <w:rPr>
          <w:rFonts w:cstheme="minorHAnsi"/>
        </w:rPr>
        <w:t xml:space="preserve"> definitions</w:t>
      </w:r>
      <w:r w:rsidR="0090767F" w:rsidRPr="00992411">
        <w:rPr>
          <w:rFonts w:cstheme="minorHAnsi"/>
        </w:rPr>
        <w:t>.</w:t>
      </w:r>
    </w:p>
    <w:p w14:paraId="2332705C" w14:textId="77777777" w:rsidR="00D8151D" w:rsidRPr="00992411" w:rsidRDefault="00D8151D" w:rsidP="00435924">
      <w:pPr>
        <w:rPr>
          <w:rFonts w:cstheme="minorHAnsi"/>
          <w:b/>
        </w:rPr>
      </w:pPr>
    </w:p>
    <w:p w14:paraId="19E7DEEB" w14:textId="0F67FBC5" w:rsidR="0090767F" w:rsidRPr="00992411" w:rsidRDefault="0090767F" w:rsidP="00435924">
      <w:pPr>
        <w:rPr>
          <w:rFonts w:cstheme="minorHAnsi"/>
          <w:b/>
        </w:rPr>
      </w:pPr>
      <w:r w:rsidRPr="00992411">
        <w:rPr>
          <w:rFonts w:cstheme="minorHAnsi"/>
          <w:b/>
        </w:rPr>
        <w:lastRenderedPageBreak/>
        <w:t>Figure 1: Key definitions used in this paper</w:t>
      </w:r>
      <w:r w:rsidR="00315B33" w:rsidRPr="00992411">
        <w:rPr>
          <w:rStyle w:val="FootnoteReference"/>
          <w:rFonts w:cstheme="minorHAnsi"/>
        </w:rPr>
        <w:footnoteReference w:id="6"/>
      </w:r>
    </w:p>
    <w:p w14:paraId="61FA13C8" w14:textId="7BE63DB1" w:rsidR="008829A4" w:rsidRPr="00992411" w:rsidRDefault="008829A4" w:rsidP="00C74BB8">
      <w:pPr>
        <w:pStyle w:val="Calloutbox"/>
        <w:pBdr>
          <w:top w:val="single" w:sz="4" w:space="2" w:color="C4E2F7" w:themeColor="accent4" w:themeTint="33"/>
          <w:left w:val="single" w:sz="4" w:space="2" w:color="C4E2F7" w:themeColor="accent4" w:themeTint="33"/>
          <w:bottom w:val="single" w:sz="4" w:space="2" w:color="C4E2F7" w:themeColor="accent4" w:themeTint="33"/>
          <w:right w:val="single" w:sz="4" w:space="2" w:color="C4E2F7" w:themeColor="accent4" w:themeTint="33"/>
        </w:pBdr>
        <w:shd w:val="clear" w:color="auto" w:fill="D0E7FF" w:themeFill="accent1" w:themeFillTint="1A"/>
        <w:spacing w:after="120"/>
        <w:rPr>
          <w:rFonts w:cstheme="minorHAnsi"/>
          <w:b/>
          <w:bCs/>
          <w:i/>
        </w:rPr>
      </w:pPr>
      <w:r w:rsidRPr="00992411">
        <w:rPr>
          <w:rFonts w:cstheme="minorHAnsi"/>
          <w:b/>
          <w:bCs/>
        </w:rPr>
        <w:t>Technologies</w:t>
      </w:r>
    </w:p>
    <w:p w14:paraId="51D5C6E8" w14:textId="4634E823" w:rsidR="008829A4" w:rsidRPr="00992411" w:rsidRDefault="00127558" w:rsidP="00C74BB8">
      <w:pPr>
        <w:tabs>
          <w:tab w:val="left" w:pos="567"/>
        </w:tabs>
        <w:spacing w:after="80"/>
        <w:ind w:left="567" w:hanging="567"/>
        <w:rPr>
          <w:rFonts w:cstheme="minorHAnsi"/>
          <w:szCs w:val="20"/>
        </w:rPr>
      </w:pPr>
      <w:r w:rsidRPr="00992411">
        <w:rPr>
          <w:rFonts w:cstheme="minorHAnsi"/>
          <w:b/>
          <w:bCs/>
          <w:noProof/>
          <w:position w:val="-12"/>
          <w:lang w:eastAsia="en-AU"/>
        </w:rPr>
        <w:drawing>
          <wp:inline distT="0" distB="0" distL="0" distR="0" wp14:anchorId="695B8EDA" wp14:editId="1EE76265">
            <wp:extent cx="270663" cy="27066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76732" cy="276732"/>
                    </a:xfrm>
                    <a:prstGeom prst="rect">
                      <a:avLst/>
                    </a:prstGeom>
                  </pic:spPr>
                </pic:pic>
              </a:graphicData>
            </a:graphic>
          </wp:inline>
        </w:drawing>
      </w:r>
      <w:r w:rsidRPr="00992411">
        <w:rPr>
          <w:rFonts w:cstheme="minorHAnsi"/>
          <w:b/>
          <w:bCs/>
          <w:szCs w:val="20"/>
        </w:rPr>
        <w:t xml:space="preserve"> </w:t>
      </w:r>
      <w:r w:rsidRPr="00992411">
        <w:rPr>
          <w:rFonts w:cstheme="minorHAnsi"/>
          <w:b/>
          <w:bCs/>
          <w:szCs w:val="20"/>
        </w:rPr>
        <w:tab/>
      </w:r>
      <w:r w:rsidR="008829A4" w:rsidRPr="00992411">
        <w:rPr>
          <w:rFonts w:cstheme="minorHAnsi"/>
          <w:b/>
          <w:bCs/>
          <w:szCs w:val="20"/>
        </w:rPr>
        <w:t>Artificial intelligence (AI)</w:t>
      </w:r>
      <w:r w:rsidR="008829A4" w:rsidRPr="00992411">
        <w:rPr>
          <w:rFonts w:cstheme="minorHAnsi"/>
          <w:szCs w:val="20"/>
        </w:rPr>
        <w:t xml:space="preserve"> refers to an engineered system that generates predictive outputs </w:t>
      </w:r>
      <w:r w:rsidR="000438F3" w:rsidRPr="00992411">
        <w:rPr>
          <w:rFonts w:cstheme="minorHAnsi"/>
          <w:szCs w:val="20"/>
        </w:rPr>
        <w:t xml:space="preserve">such as content, forecasts, recommendations or decisions for a given set of </w:t>
      </w:r>
      <w:r w:rsidR="008829A4" w:rsidRPr="00992411">
        <w:rPr>
          <w:rFonts w:cstheme="minorHAnsi"/>
          <w:szCs w:val="20"/>
        </w:rPr>
        <w:t>human-defined objectives</w:t>
      </w:r>
      <w:r w:rsidR="000438F3" w:rsidRPr="00992411">
        <w:rPr>
          <w:rFonts w:cstheme="minorHAnsi"/>
          <w:szCs w:val="20"/>
        </w:rPr>
        <w:t xml:space="preserve"> or </w:t>
      </w:r>
      <w:r w:rsidR="008829A4" w:rsidRPr="00992411">
        <w:rPr>
          <w:rFonts w:cstheme="minorHAnsi"/>
          <w:szCs w:val="20"/>
        </w:rPr>
        <w:t>parameters</w:t>
      </w:r>
      <w:r w:rsidR="000438F3" w:rsidRPr="00992411">
        <w:rPr>
          <w:rFonts w:cstheme="minorHAnsi"/>
          <w:szCs w:val="20"/>
        </w:rPr>
        <w:t xml:space="preserve"> without explicit programming. AI systems are designed to operate with varying levels of automation.</w:t>
      </w:r>
    </w:p>
    <w:p w14:paraId="5A0CB1F5" w14:textId="01A154C5" w:rsidR="008829A4" w:rsidRPr="00992411" w:rsidRDefault="00127558" w:rsidP="000254B7">
      <w:pPr>
        <w:tabs>
          <w:tab w:val="left" w:pos="567"/>
        </w:tabs>
        <w:spacing w:after="80"/>
        <w:ind w:left="1134" w:hanging="567"/>
        <w:rPr>
          <w:rFonts w:cstheme="minorHAnsi"/>
          <w:szCs w:val="20"/>
        </w:rPr>
      </w:pPr>
      <w:r w:rsidRPr="00992411">
        <w:rPr>
          <w:rFonts w:cstheme="minorHAnsi"/>
          <w:b/>
          <w:bCs/>
          <w:noProof/>
          <w:position w:val="-12"/>
          <w:lang w:eastAsia="en-AU"/>
        </w:rPr>
        <w:drawing>
          <wp:inline distT="0" distB="0" distL="0" distR="0" wp14:anchorId="03922FF5" wp14:editId="0B48DD09">
            <wp:extent cx="276732" cy="276732"/>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a:stretch>
                      <a:fillRect/>
                    </a:stretch>
                  </pic:blipFill>
                  <pic:spPr>
                    <a:xfrm>
                      <a:off x="0" y="0"/>
                      <a:ext cx="276732" cy="276732"/>
                    </a:xfrm>
                    <a:prstGeom prst="rect">
                      <a:avLst/>
                    </a:prstGeom>
                  </pic:spPr>
                </pic:pic>
              </a:graphicData>
            </a:graphic>
          </wp:inline>
        </w:drawing>
      </w:r>
      <w:r w:rsidRPr="00992411">
        <w:rPr>
          <w:rFonts w:cstheme="minorHAnsi"/>
          <w:b/>
          <w:bCs/>
          <w:szCs w:val="20"/>
        </w:rPr>
        <w:tab/>
      </w:r>
      <w:r w:rsidR="008829A4" w:rsidRPr="00992411">
        <w:rPr>
          <w:rFonts w:cstheme="minorHAnsi"/>
          <w:b/>
          <w:bCs/>
          <w:szCs w:val="20"/>
        </w:rPr>
        <w:t>Machine learning</w:t>
      </w:r>
      <w:r w:rsidR="008829A4" w:rsidRPr="00992411">
        <w:rPr>
          <w:rFonts w:cstheme="minorHAnsi"/>
          <w:szCs w:val="20"/>
        </w:rPr>
        <w:t xml:space="preserve"> </w:t>
      </w:r>
      <w:r w:rsidR="000438F3" w:rsidRPr="00992411">
        <w:rPr>
          <w:rFonts w:cstheme="minorHAnsi"/>
          <w:szCs w:val="20"/>
        </w:rPr>
        <w:t>are the patterns derived from training data using machine learning algorithms, which can be applied to new data for prediction or decision-making purposes</w:t>
      </w:r>
      <w:r w:rsidR="008829A4" w:rsidRPr="00992411">
        <w:rPr>
          <w:rFonts w:cstheme="minorHAnsi"/>
          <w:szCs w:val="20"/>
        </w:rPr>
        <w:t>.</w:t>
      </w:r>
    </w:p>
    <w:p w14:paraId="5821EC9B" w14:textId="4D80DF7D" w:rsidR="008829A4" w:rsidRPr="00992411" w:rsidRDefault="00127558" w:rsidP="000254B7">
      <w:pPr>
        <w:tabs>
          <w:tab w:val="left" w:pos="567"/>
        </w:tabs>
        <w:spacing w:after="80"/>
        <w:ind w:left="1134" w:hanging="567"/>
        <w:rPr>
          <w:rFonts w:cstheme="minorHAnsi"/>
        </w:rPr>
      </w:pPr>
      <w:r w:rsidRPr="00992411">
        <w:rPr>
          <w:rFonts w:cstheme="minorHAnsi"/>
          <w:b/>
          <w:bCs/>
          <w:noProof/>
          <w:position w:val="-12"/>
          <w:lang w:eastAsia="en-AU"/>
        </w:rPr>
        <w:drawing>
          <wp:inline distT="0" distB="0" distL="0" distR="0" wp14:anchorId="1B27E4FE" wp14:editId="2B87C631">
            <wp:extent cx="296735" cy="296735"/>
            <wp:effectExtent l="0" t="0" r="8255"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stretch>
                      <a:fillRect/>
                    </a:stretch>
                  </pic:blipFill>
                  <pic:spPr>
                    <a:xfrm>
                      <a:off x="0" y="0"/>
                      <a:ext cx="296735" cy="296735"/>
                    </a:xfrm>
                    <a:prstGeom prst="rect">
                      <a:avLst/>
                    </a:prstGeom>
                  </pic:spPr>
                </pic:pic>
              </a:graphicData>
            </a:graphic>
          </wp:inline>
        </w:drawing>
      </w:r>
      <w:r w:rsidRPr="00992411">
        <w:rPr>
          <w:rFonts w:cstheme="minorHAnsi"/>
          <w:b/>
          <w:bCs/>
          <w:szCs w:val="20"/>
        </w:rPr>
        <w:tab/>
      </w:r>
      <w:r w:rsidR="008829A4" w:rsidRPr="00992411">
        <w:rPr>
          <w:rFonts w:cstheme="minorHAnsi"/>
          <w:b/>
          <w:bCs/>
          <w:szCs w:val="20"/>
        </w:rPr>
        <w:t xml:space="preserve">Generative AI </w:t>
      </w:r>
      <w:r w:rsidR="000438F3" w:rsidRPr="00992411">
        <w:rPr>
          <w:rFonts w:cstheme="minorHAnsi"/>
          <w:b/>
          <w:bCs/>
          <w:szCs w:val="20"/>
        </w:rPr>
        <w:t xml:space="preserve">models </w:t>
      </w:r>
      <w:r w:rsidR="000438F3" w:rsidRPr="00992411">
        <w:rPr>
          <w:rFonts w:cstheme="minorHAnsi"/>
          <w:szCs w:val="20"/>
        </w:rPr>
        <w:t xml:space="preserve">generate </w:t>
      </w:r>
      <w:r w:rsidR="008829A4" w:rsidRPr="00992411">
        <w:rPr>
          <w:rFonts w:cstheme="minorHAnsi"/>
          <w:szCs w:val="20"/>
        </w:rPr>
        <w:t xml:space="preserve">novel </w:t>
      </w:r>
      <w:r w:rsidR="000438F3" w:rsidRPr="00992411">
        <w:rPr>
          <w:rFonts w:cstheme="minorHAnsi"/>
          <w:szCs w:val="20"/>
        </w:rPr>
        <w:t xml:space="preserve">content such as </w:t>
      </w:r>
      <w:r w:rsidR="008829A4" w:rsidRPr="00992411">
        <w:rPr>
          <w:rFonts w:cstheme="minorHAnsi"/>
          <w:szCs w:val="20"/>
        </w:rPr>
        <w:t xml:space="preserve">text, images, </w:t>
      </w:r>
      <w:r w:rsidR="000438F3" w:rsidRPr="00992411">
        <w:rPr>
          <w:rFonts w:cstheme="minorHAnsi"/>
          <w:szCs w:val="20"/>
        </w:rPr>
        <w:t xml:space="preserve">audio and code </w:t>
      </w:r>
      <w:r w:rsidR="008829A4" w:rsidRPr="00992411">
        <w:rPr>
          <w:rFonts w:cstheme="minorHAnsi"/>
          <w:szCs w:val="20"/>
        </w:rPr>
        <w:t>in response to prompts.</w:t>
      </w:r>
    </w:p>
    <w:p w14:paraId="751850E3" w14:textId="62ABDDAE" w:rsidR="008829A4" w:rsidRPr="00992411" w:rsidRDefault="008829A4" w:rsidP="00C74BB8">
      <w:pPr>
        <w:pStyle w:val="Calloutbox"/>
        <w:pBdr>
          <w:top w:val="single" w:sz="4" w:space="2" w:color="C4E2F7" w:themeColor="accent4" w:themeTint="33"/>
          <w:left w:val="single" w:sz="4" w:space="2" w:color="C4E2F7" w:themeColor="accent4" w:themeTint="33"/>
          <w:bottom w:val="single" w:sz="4" w:space="2" w:color="C4E2F7" w:themeColor="accent4" w:themeTint="33"/>
          <w:right w:val="single" w:sz="4" w:space="2" w:color="C4E2F7" w:themeColor="accent4" w:themeTint="33"/>
        </w:pBdr>
        <w:shd w:val="clear" w:color="auto" w:fill="D0E7FF" w:themeFill="accent1" w:themeFillTint="1A"/>
        <w:spacing w:after="120"/>
        <w:rPr>
          <w:rFonts w:cstheme="minorHAnsi"/>
          <w:b/>
          <w:bCs/>
        </w:rPr>
      </w:pPr>
      <w:r w:rsidRPr="00992411">
        <w:rPr>
          <w:rFonts w:cstheme="minorHAnsi"/>
          <w:b/>
          <w:bCs/>
        </w:rPr>
        <w:t>Applications</w:t>
      </w:r>
    </w:p>
    <w:p w14:paraId="40E3FC8A" w14:textId="0B944018" w:rsidR="008829A4" w:rsidRPr="00992411" w:rsidRDefault="00127558" w:rsidP="00C74BB8">
      <w:pPr>
        <w:pStyle w:val="ListParagraph"/>
        <w:tabs>
          <w:tab w:val="left" w:pos="567"/>
        </w:tabs>
        <w:spacing w:after="80"/>
        <w:ind w:left="567" w:hanging="567"/>
        <w:contextualSpacing w:val="0"/>
        <w:rPr>
          <w:rFonts w:cstheme="minorHAnsi"/>
          <w:szCs w:val="20"/>
        </w:rPr>
      </w:pPr>
      <w:r w:rsidRPr="00992411">
        <w:rPr>
          <w:rFonts w:cstheme="minorHAnsi"/>
          <w:b/>
          <w:bCs/>
          <w:noProof/>
          <w:position w:val="-12"/>
          <w:lang w:eastAsia="en-AU"/>
        </w:rPr>
        <w:drawing>
          <wp:inline distT="0" distB="0" distL="0" distR="0" wp14:anchorId="0C0328E4" wp14:editId="474B67A2">
            <wp:extent cx="256032" cy="25603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a:stretch>
                      <a:fillRect/>
                    </a:stretch>
                  </pic:blipFill>
                  <pic:spPr>
                    <a:xfrm>
                      <a:off x="0" y="0"/>
                      <a:ext cx="259803" cy="259803"/>
                    </a:xfrm>
                    <a:prstGeom prst="rect">
                      <a:avLst/>
                    </a:prstGeom>
                  </pic:spPr>
                </pic:pic>
              </a:graphicData>
            </a:graphic>
          </wp:inline>
        </w:drawing>
      </w:r>
      <w:r w:rsidRPr="00992411">
        <w:rPr>
          <w:rFonts w:cstheme="minorHAnsi"/>
          <w:szCs w:val="20"/>
        </w:rPr>
        <w:tab/>
      </w:r>
      <w:r w:rsidR="008829A4" w:rsidRPr="00992411">
        <w:rPr>
          <w:rFonts w:cstheme="minorHAnsi"/>
          <w:szCs w:val="20"/>
        </w:rPr>
        <w:t xml:space="preserve">A </w:t>
      </w:r>
      <w:r w:rsidR="008829A4" w:rsidRPr="00992411">
        <w:rPr>
          <w:rFonts w:cstheme="minorHAnsi"/>
          <w:b/>
          <w:bCs/>
          <w:szCs w:val="20"/>
        </w:rPr>
        <w:t xml:space="preserve">large language model (LLM) </w:t>
      </w:r>
      <w:r w:rsidR="008C4BC4" w:rsidRPr="00992411">
        <w:rPr>
          <w:rFonts w:cstheme="minorHAnsi"/>
          <w:szCs w:val="20"/>
        </w:rPr>
        <w:t>is a type of generative AI that specialises in the generation of human-like text.</w:t>
      </w:r>
    </w:p>
    <w:p w14:paraId="055C1F84" w14:textId="1703F6ED" w:rsidR="008829A4" w:rsidRPr="00992411" w:rsidRDefault="00127558" w:rsidP="00C74BB8">
      <w:pPr>
        <w:tabs>
          <w:tab w:val="left" w:pos="567"/>
        </w:tabs>
        <w:spacing w:after="80"/>
        <w:ind w:left="567" w:hanging="567"/>
        <w:rPr>
          <w:rFonts w:cstheme="minorHAnsi"/>
          <w:szCs w:val="20"/>
        </w:rPr>
      </w:pPr>
      <w:r w:rsidRPr="00992411">
        <w:rPr>
          <w:rFonts w:cstheme="minorHAnsi"/>
          <w:b/>
          <w:bCs/>
          <w:noProof/>
          <w:position w:val="-12"/>
          <w:lang w:eastAsia="en-AU"/>
        </w:rPr>
        <w:drawing>
          <wp:inline distT="0" distB="0" distL="0" distR="0" wp14:anchorId="4B8F0CCE" wp14:editId="11031258">
            <wp:extent cx="259715" cy="259715"/>
            <wp:effectExtent l="0" t="0" r="6985" b="698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8"/>
                    <a:stretch>
                      <a:fillRect/>
                    </a:stretch>
                  </pic:blipFill>
                  <pic:spPr>
                    <a:xfrm>
                      <a:off x="0" y="0"/>
                      <a:ext cx="260401" cy="260401"/>
                    </a:xfrm>
                    <a:prstGeom prst="rect">
                      <a:avLst/>
                    </a:prstGeom>
                  </pic:spPr>
                </pic:pic>
              </a:graphicData>
            </a:graphic>
          </wp:inline>
        </w:drawing>
      </w:r>
      <w:r w:rsidRPr="00992411">
        <w:rPr>
          <w:rFonts w:cstheme="minorHAnsi"/>
          <w:b/>
          <w:bCs/>
          <w:szCs w:val="20"/>
        </w:rPr>
        <w:tab/>
      </w:r>
      <w:r w:rsidR="008829A4" w:rsidRPr="00992411">
        <w:rPr>
          <w:rFonts w:cstheme="minorHAnsi"/>
          <w:b/>
          <w:bCs/>
          <w:szCs w:val="20"/>
        </w:rPr>
        <w:t>Multimodal Foundation Model (MfM)</w:t>
      </w:r>
      <w:r w:rsidR="008829A4" w:rsidRPr="00992411">
        <w:rPr>
          <w:rFonts w:cstheme="minorHAnsi"/>
          <w:szCs w:val="20"/>
        </w:rPr>
        <w:t xml:space="preserve"> is </w:t>
      </w:r>
      <w:r w:rsidR="008C4BC4" w:rsidRPr="00992411">
        <w:rPr>
          <w:rFonts w:cstheme="minorHAnsi"/>
          <w:szCs w:val="20"/>
        </w:rPr>
        <w:t>a type of generative AI that can process and output multiple data types (e.g. text, images, audio)</w:t>
      </w:r>
      <w:r w:rsidR="008829A4" w:rsidRPr="00992411">
        <w:rPr>
          <w:rFonts w:cstheme="minorHAnsi"/>
          <w:szCs w:val="20"/>
        </w:rPr>
        <w:t>.</w:t>
      </w:r>
    </w:p>
    <w:p w14:paraId="72E94DAE" w14:textId="5D715B6A" w:rsidR="006A24C2" w:rsidRPr="00992411" w:rsidRDefault="00127558" w:rsidP="00C74BB8">
      <w:pPr>
        <w:tabs>
          <w:tab w:val="left" w:pos="567"/>
        </w:tabs>
        <w:spacing w:after="80"/>
        <w:ind w:left="567" w:hanging="567"/>
        <w:rPr>
          <w:rFonts w:cstheme="minorHAnsi"/>
          <w:szCs w:val="20"/>
        </w:rPr>
      </w:pPr>
      <w:r w:rsidRPr="00992411">
        <w:rPr>
          <w:rFonts w:cstheme="minorHAnsi"/>
          <w:b/>
          <w:bCs/>
          <w:noProof/>
          <w:position w:val="-12"/>
          <w:lang w:eastAsia="en-AU"/>
        </w:rPr>
        <w:drawing>
          <wp:inline distT="0" distB="0" distL="0" distR="0" wp14:anchorId="6FDCD40D" wp14:editId="36151C6A">
            <wp:extent cx="259803" cy="259803"/>
            <wp:effectExtent l="0" t="0" r="6985"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a:stretch>
                      <a:fillRect/>
                    </a:stretch>
                  </pic:blipFill>
                  <pic:spPr>
                    <a:xfrm>
                      <a:off x="0" y="0"/>
                      <a:ext cx="259803" cy="259803"/>
                    </a:xfrm>
                    <a:prstGeom prst="rect">
                      <a:avLst/>
                    </a:prstGeom>
                  </pic:spPr>
                </pic:pic>
              </a:graphicData>
            </a:graphic>
          </wp:inline>
        </w:drawing>
      </w:r>
      <w:r w:rsidRPr="00992411">
        <w:rPr>
          <w:rFonts w:cstheme="minorHAnsi"/>
          <w:b/>
          <w:bCs/>
          <w:szCs w:val="20"/>
        </w:rPr>
        <w:tab/>
      </w:r>
      <w:r w:rsidR="008829A4" w:rsidRPr="00992411">
        <w:rPr>
          <w:rFonts w:cstheme="minorHAnsi"/>
          <w:b/>
          <w:bCs/>
          <w:szCs w:val="20"/>
        </w:rPr>
        <w:t xml:space="preserve">Automated Decision Making (ADM) </w:t>
      </w:r>
      <w:r w:rsidR="008829A4" w:rsidRPr="00992411">
        <w:rPr>
          <w:rFonts w:cstheme="minorHAnsi"/>
          <w:szCs w:val="20"/>
        </w:rPr>
        <w:t xml:space="preserve">refers to the application of </w:t>
      </w:r>
      <w:r w:rsidR="008829A4" w:rsidRPr="00992411">
        <w:rPr>
          <w:rFonts w:cstheme="minorHAnsi"/>
          <w:i/>
          <w:iCs/>
          <w:szCs w:val="20"/>
        </w:rPr>
        <w:t>automated systems</w:t>
      </w:r>
      <w:r w:rsidR="008829A4" w:rsidRPr="00992411">
        <w:rPr>
          <w:rFonts w:cstheme="minorHAnsi"/>
          <w:szCs w:val="20"/>
        </w:rPr>
        <w:t xml:space="preserve"> in any part of the decision-making process.</w:t>
      </w:r>
      <w:r w:rsidR="006A24C2" w:rsidRPr="00992411">
        <w:rPr>
          <w:rFonts w:cstheme="minorHAnsi"/>
          <w:szCs w:val="20"/>
        </w:rPr>
        <w:t xml:space="preserve"> </w:t>
      </w:r>
      <w:r w:rsidR="008829A4" w:rsidRPr="00992411">
        <w:rPr>
          <w:rFonts w:cstheme="minorHAnsi"/>
          <w:szCs w:val="20"/>
        </w:rPr>
        <w:t xml:space="preserve">Automated decision making includes using automated systems to: </w:t>
      </w:r>
    </w:p>
    <w:p w14:paraId="18656C5E" w14:textId="3C1D3550" w:rsidR="006A24C2" w:rsidRPr="00992411" w:rsidRDefault="008829A4" w:rsidP="006A24C2">
      <w:pPr>
        <w:pStyle w:val="ListParagraph"/>
        <w:numPr>
          <w:ilvl w:val="1"/>
          <w:numId w:val="103"/>
        </w:numPr>
        <w:tabs>
          <w:tab w:val="left" w:pos="567"/>
        </w:tabs>
        <w:spacing w:after="80"/>
        <w:rPr>
          <w:rFonts w:cstheme="minorHAnsi"/>
          <w:szCs w:val="20"/>
        </w:rPr>
      </w:pPr>
      <w:r w:rsidRPr="00992411">
        <w:rPr>
          <w:rFonts w:cstheme="minorHAnsi"/>
          <w:szCs w:val="20"/>
        </w:rPr>
        <w:t xml:space="preserve">make the final decision </w:t>
      </w:r>
    </w:p>
    <w:p w14:paraId="365B3651" w14:textId="71527478" w:rsidR="006A24C2" w:rsidRPr="00992411" w:rsidRDefault="008829A4" w:rsidP="006A24C2">
      <w:pPr>
        <w:pStyle w:val="ListParagraph"/>
        <w:numPr>
          <w:ilvl w:val="1"/>
          <w:numId w:val="103"/>
        </w:numPr>
        <w:tabs>
          <w:tab w:val="left" w:pos="567"/>
        </w:tabs>
        <w:spacing w:after="80"/>
        <w:rPr>
          <w:rFonts w:cstheme="minorHAnsi"/>
          <w:szCs w:val="20"/>
        </w:rPr>
      </w:pPr>
      <w:r w:rsidRPr="00992411">
        <w:rPr>
          <w:rFonts w:cstheme="minorHAnsi"/>
          <w:szCs w:val="20"/>
        </w:rPr>
        <w:t xml:space="preserve">make interim assessments or decisions leading up to the final decision </w:t>
      </w:r>
    </w:p>
    <w:p w14:paraId="41C3B582" w14:textId="7A0E3427" w:rsidR="006A24C2" w:rsidRPr="00992411" w:rsidRDefault="008829A4" w:rsidP="006A24C2">
      <w:pPr>
        <w:pStyle w:val="ListParagraph"/>
        <w:numPr>
          <w:ilvl w:val="1"/>
          <w:numId w:val="103"/>
        </w:numPr>
        <w:tabs>
          <w:tab w:val="left" w:pos="567"/>
        </w:tabs>
        <w:spacing w:after="80"/>
        <w:rPr>
          <w:rFonts w:cstheme="minorHAnsi"/>
          <w:szCs w:val="20"/>
        </w:rPr>
      </w:pPr>
      <w:r w:rsidRPr="00992411">
        <w:rPr>
          <w:rFonts w:cstheme="minorHAnsi"/>
          <w:szCs w:val="20"/>
        </w:rPr>
        <w:t xml:space="preserve">recommend a decision to a human decision-maker </w:t>
      </w:r>
    </w:p>
    <w:p w14:paraId="0A0F699C" w14:textId="0AF7047B" w:rsidR="006A24C2" w:rsidRPr="00992411" w:rsidRDefault="008829A4" w:rsidP="006A24C2">
      <w:pPr>
        <w:pStyle w:val="ListParagraph"/>
        <w:numPr>
          <w:ilvl w:val="1"/>
          <w:numId w:val="103"/>
        </w:numPr>
        <w:tabs>
          <w:tab w:val="left" w:pos="567"/>
        </w:tabs>
        <w:spacing w:after="80"/>
        <w:rPr>
          <w:rFonts w:cstheme="minorHAnsi"/>
          <w:szCs w:val="20"/>
        </w:rPr>
      </w:pPr>
      <w:r w:rsidRPr="00992411">
        <w:rPr>
          <w:rFonts w:cstheme="minorHAnsi"/>
          <w:szCs w:val="20"/>
        </w:rPr>
        <w:t xml:space="preserve">guide a human decision-maker through relevant facts, legislation or policy </w:t>
      </w:r>
    </w:p>
    <w:p w14:paraId="38E1D15F" w14:textId="77777777" w:rsidR="006A24C2" w:rsidRPr="00992411" w:rsidRDefault="008829A4" w:rsidP="006A24C2">
      <w:pPr>
        <w:pStyle w:val="ListParagraph"/>
        <w:numPr>
          <w:ilvl w:val="1"/>
          <w:numId w:val="103"/>
        </w:numPr>
        <w:tabs>
          <w:tab w:val="left" w:pos="567"/>
        </w:tabs>
        <w:spacing w:after="80"/>
        <w:rPr>
          <w:rFonts w:cstheme="minorHAnsi"/>
          <w:szCs w:val="20"/>
        </w:rPr>
      </w:pPr>
      <w:r w:rsidRPr="00992411">
        <w:rPr>
          <w:rFonts w:cstheme="minorHAnsi"/>
          <w:szCs w:val="20"/>
        </w:rPr>
        <w:t xml:space="preserve">automate aspects of the </w:t>
      </w:r>
      <w:r w:rsidR="00C74BB8" w:rsidRPr="00992411">
        <w:rPr>
          <w:rFonts w:cstheme="minorHAnsi"/>
          <w:szCs w:val="20"/>
        </w:rPr>
        <w:t>fact-finding</w:t>
      </w:r>
      <w:r w:rsidRPr="00992411">
        <w:rPr>
          <w:rFonts w:cstheme="minorHAnsi"/>
          <w:szCs w:val="20"/>
        </w:rPr>
        <w:t xml:space="preserve"> process which may influence an interim decision or the final decision. </w:t>
      </w:r>
    </w:p>
    <w:p w14:paraId="3A31B537" w14:textId="315F8799" w:rsidR="008829A4" w:rsidRPr="00992411" w:rsidRDefault="008829A4" w:rsidP="00F46F46">
      <w:pPr>
        <w:tabs>
          <w:tab w:val="left" w:pos="567"/>
        </w:tabs>
        <w:spacing w:after="80"/>
        <w:ind w:left="567"/>
        <w:rPr>
          <w:rFonts w:cstheme="minorHAnsi"/>
          <w:szCs w:val="20"/>
        </w:rPr>
      </w:pPr>
      <w:r w:rsidRPr="00992411">
        <w:rPr>
          <w:rFonts w:cstheme="minorHAnsi"/>
          <w:szCs w:val="20"/>
        </w:rPr>
        <w:t>Automated systems range from traditional non-technological rules-based systems to specialised technological systems which use automated tools to predict and deliberate.</w:t>
      </w:r>
    </w:p>
    <w:p w14:paraId="5AF4F3AD" w14:textId="77777777" w:rsidR="004D7611" w:rsidRDefault="004D7611" w:rsidP="00D17CB4">
      <w:pPr>
        <w:rPr>
          <w:rFonts w:cstheme="minorHAnsi"/>
        </w:rPr>
      </w:pPr>
    </w:p>
    <w:p w14:paraId="49EA78A2" w14:textId="77777777" w:rsidR="004D7611" w:rsidRDefault="004D7611">
      <w:pPr>
        <w:rPr>
          <w:rFonts w:cstheme="minorHAnsi"/>
        </w:rPr>
      </w:pPr>
      <w:r>
        <w:rPr>
          <w:rFonts w:cstheme="minorHAnsi"/>
        </w:rPr>
        <w:br w:type="page"/>
      </w:r>
    </w:p>
    <w:p w14:paraId="1C737957" w14:textId="0235181B" w:rsidR="00D17CB4" w:rsidRPr="00992411" w:rsidRDefault="00D17CB4" w:rsidP="00D17CB4">
      <w:pPr>
        <w:rPr>
          <w:rFonts w:cstheme="minorHAnsi"/>
        </w:rPr>
      </w:pPr>
      <w:r w:rsidRPr="00992411">
        <w:rPr>
          <w:rFonts w:cstheme="minorHAnsi"/>
        </w:rPr>
        <w:lastRenderedPageBreak/>
        <w:t xml:space="preserve">For more detailed technical definitions, see the </w:t>
      </w:r>
      <w:r w:rsidR="00DC0CC5" w:rsidRPr="00992411">
        <w:rPr>
          <w:rFonts w:cstheme="minorHAnsi"/>
        </w:rPr>
        <w:t>ISO</w:t>
      </w:r>
      <w:r w:rsidR="00074BBF" w:rsidRPr="00992411">
        <w:rPr>
          <w:rFonts w:cstheme="minorHAnsi"/>
        </w:rPr>
        <w:t>’s</w:t>
      </w:r>
      <w:r w:rsidRPr="00992411">
        <w:rPr>
          <w:rFonts w:cstheme="minorHAnsi"/>
        </w:rPr>
        <w:t xml:space="preserve"> definition of terms related to AI (</w:t>
      </w:r>
      <w:hyperlink r:id="rId20" w:anchor="iso:std:iso-iec:22989:ed-1:v1:en" w:history="1">
        <w:r w:rsidRPr="00992411">
          <w:rPr>
            <w:rStyle w:val="Hyperlink"/>
            <w:rFonts w:cstheme="minorHAnsi"/>
          </w:rPr>
          <w:t>ISO/IEC 22989:2022</w:t>
        </w:r>
      </w:hyperlink>
      <w:r w:rsidRPr="00992411">
        <w:rPr>
          <w:rFonts w:cstheme="minorHAnsi"/>
        </w:rPr>
        <w:t>).</w:t>
      </w:r>
    </w:p>
    <w:p w14:paraId="3F5E53EC" w14:textId="4DC4F1F1" w:rsidR="007042D3" w:rsidRPr="00992411" w:rsidRDefault="008D5637" w:rsidP="00D17CB4">
      <w:pPr>
        <w:rPr>
          <w:rFonts w:cstheme="minorHAnsi"/>
        </w:rPr>
      </w:pPr>
      <w:r w:rsidRPr="00992411">
        <w:rPr>
          <w:rFonts w:cstheme="minorHAnsi"/>
        </w:rPr>
        <w:t>Although the focus of the paper is AI</w:t>
      </w:r>
      <w:r w:rsidR="002748F2" w:rsidRPr="00992411">
        <w:rPr>
          <w:rFonts w:cstheme="minorHAnsi"/>
        </w:rPr>
        <w:t xml:space="preserve">, where relevant it draws linkages to related applications such as </w:t>
      </w:r>
      <w:r w:rsidR="00377B46" w:rsidRPr="00992411">
        <w:rPr>
          <w:rFonts w:cstheme="minorHAnsi"/>
        </w:rPr>
        <w:t>a</w:t>
      </w:r>
      <w:r w:rsidR="002748F2" w:rsidRPr="00992411">
        <w:rPr>
          <w:rFonts w:cstheme="minorHAnsi"/>
        </w:rPr>
        <w:t xml:space="preserve">utomated </w:t>
      </w:r>
      <w:r w:rsidR="00377B46" w:rsidRPr="00992411">
        <w:rPr>
          <w:rFonts w:cstheme="minorHAnsi"/>
        </w:rPr>
        <w:t>d</w:t>
      </w:r>
      <w:r w:rsidR="002748F2" w:rsidRPr="00992411">
        <w:rPr>
          <w:rFonts w:cstheme="minorHAnsi"/>
        </w:rPr>
        <w:t>ecision</w:t>
      </w:r>
      <w:r w:rsidR="00377B46" w:rsidRPr="00992411">
        <w:rPr>
          <w:rFonts w:cstheme="minorHAnsi"/>
        </w:rPr>
        <w:t>-m</w:t>
      </w:r>
      <w:r w:rsidR="002748F2" w:rsidRPr="00992411">
        <w:rPr>
          <w:rFonts w:cstheme="minorHAnsi"/>
        </w:rPr>
        <w:t>aking (ADM). Although ADM may in some instances use AI technologies</w:t>
      </w:r>
      <w:r w:rsidR="002F7A19" w:rsidRPr="00992411">
        <w:rPr>
          <w:rFonts w:cstheme="minorHAnsi"/>
        </w:rPr>
        <w:t>,</w:t>
      </w:r>
      <w:r w:rsidR="002748F2" w:rsidRPr="00992411">
        <w:rPr>
          <w:rFonts w:cstheme="minorHAnsi"/>
        </w:rPr>
        <w:t xml:space="preserve"> in </w:t>
      </w:r>
      <w:r w:rsidR="009A1175" w:rsidRPr="00992411">
        <w:rPr>
          <w:rFonts w:cstheme="minorHAnsi"/>
        </w:rPr>
        <w:t>other</w:t>
      </w:r>
      <w:r w:rsidR="002748F2" w:rsidRPr="00992411">
        <w:rPr>
          <w:rFonts w:cstheme="minorHAnsi"/>
        </w:rPr>
        <w:t xml:space="preserve"> cases it will not. </w:t>
      </w:r>
      <w:r w:rsidR="00074BBF" w:rsidRPr="00992411">
        <w:rPr>
          <w:rFonts w:cstheme="minorHAnsi"/>
        </w:rPr>
        <w:t>E</w:t>
      </w:r>
      <w:r w:rsidR="002748F2" w:rsidRPr="00992411">
        <w:rPr>
          <w:rFonts w:cstheme="minorHAnsi"/>
        </w:rPr>
        <w:t xml:space="preserve">ven where </w:t>
      </w:r>
      <w:r w:rsidR="009F7FED" w:rsidRPr="00992411">
        <w:rPr>
          <w:rFonts w:cstheme="minorHAnsi"/>
        </w:rPr>
        <w:t>it</w:t>
      </w:r>
      <w:r w:rsidR="002748F2" w:rsidRPr="00992411">
        <w:rPr>
          <w:rFonts w:cstheme="minorHAnsi"/>
        </w:rPr>
        <w:t xml:space="preserve"> does not </w:t>
      </w:r>
      <w:r w:rsidR="00CB3CAD" w:rsidRPr="00992411">
        <w:rPr>
          <w:rFonts w:cstheme="minorHAnsi"/>
        </w:rPr>
        <w:t xml:space="preserve">use </w:t>
      </w:r>
      <w:r w:rsidR="002748F2" w:rsidRPr="00992411">
        <w:rPr>
          <w:rFonts w:cstheme="minorHAnsi"/>
        </w:rPr>
        <w:t xml:space="preserve">AI technologies, </w:t>
      </w:r>
      <w:r w:rsidR="006215EB" w:rsidRPr="00992411">
        <w:rPr>
          <w:rFonts w:cstheme="minorHAnsi"/>
        </w:rPr>
        <w:t>risks and challenges associated with ADM may also be mitigated by governance arrangements considered in this paper.</w:t>
      </w:r>
    </w:p>
    <w:p w14:paraId="0BE18A71" w14:textId="1A11494A" w:rsidR="006B6650" w:rsidRPr="00992411" w:rsidRDefault="00D17CB4">
      <w:pPr>
        <w:rPr>
          <w:rFonts w:cstheme="minorHAnsi"/>
        </w:rPr>
      </w:pPr>
      <w:r w:rsidRPr="00992411">
        <w:rPr>
          <w:rFonts w:cstheme="minorHAnsi"/>
        </w:rPr>
        <w:t xml:space="preserve">Your input on these definitions </w:t>
      </w:r>
      <w:r w:rsidR="00074BBF" w:rsidRPr="00992411">
        <w:rPr>
          <w:rFonts w:cstheme="minorHAnsi"/>
        </w:rPr>
        <w:t>will</w:t>
      </w:r>
      <w:r w:rsidRPr="00992411">
        <w:rPr>
          <w:rFonts w:cstheme="minorHAnsi"/>
        </w:rPr>
        <w:t xml:space="preserve"> ensure they are appropriate for identifying the types of AI technologies and techniques that may </w:t>
      </w:r>
      <w:r w:rsidR="00BC0DB1" w:rsidRPr="00992411">
        <w:rPr>
          <w:rFonts w:cstheme="minorHAnsi"/>
        </w:rPr>
        <w:t xml:space="preserve">materially </w:t>
      </w:r>
      <w:r w:rsidRPr="00992411">
        <w:rPr>
          <w:rFonts w:cstheme="minorHAnsi"/>
        </w:rPr>
        <w:t>impact</w:t>
      </w:r>
      <w:r w:rsidRPr="00992411" w:rsidDel="00074BBF">
        <w:rPr>
          <w:rFonts w:cstheme="minorHAnsi"/>
        </w:rPr>
        <w:t xml:space="preserve"> </w:t>
      </w:r>
      <w:r w:rsidRPr="00992411">
        <w:rPr>
          <w:rFonts w:cstheme="minorHAnsi"/>
        </w:rPr>
        <w:t xml:space="preserve">individuals and societal groups. </w:t>
      </w:r>
      <w:r w:rsidR="00C75099" w:rsidRPr="00992411">
        <w:rPr>
          <w:rFonts w:cstheme="minorHAnsi"/>
        </w:rPr>
        <w:t>A</w:t>
      </w:r>
      <w:r w:rsidRPr="00992411">
        <w:rPr>
          <w:rFonts w:cstheme="minorHAnsi"/>
        </w:rPr>
        <w:t xml:space="preserve"> broad definition of AI </w:t>
      </w:r>
      <w:r w:rsidR="00C75099" w:rsidRPr="00992411">
        <w:rPr>
          <w:rFonts w:cstheme="minorHAnsi"/>
        </w:rPr>
        <w:t>is intended</w:t>
      </w:r>
      <w:r w:rsidRPr="00992411" w:rsidDel="001141D0">
        <w:rPr>
          <w:rFonts w:cstheme="minorHAnsi"/>
        </w:rPr>
        <w:t xml:space="preserve"> </w:t>
      </w:r>
      <w:r w:rsidR="001141D0" w:rsidRPr="00992411">
        <w:rPr>
          <w:rFonts w:cstheme="minorHAnsi"/>
        </w:rPr>
        <w:t xml:space="preserve">that </w:t>
      </w:r>
      <w:r w:rsidRPr="00992411">
        <w:rPr>
          <w:rFonts w:cstheme="minorHAnsi"/>
        </w:rPr>
        <w:t>include</w:t>
      </w:r>
      <w:r w:rsidR="00C75099" w:rsidRPr="00992411">
        <w:rPr>
          <w:rFonts w:cstheme="minorHAnsi"/>
        </w:rPr>
        <w:t>s</w:t>
      </w:r>
      <w:r w:rsidRPr="00992411">
        <w:rPr>
          <w:rFonts w:cstheme="minorHAnsi"/>
        </w:rPr>
        <w:t xml:space="preserve"> any products or services using</w:t>
      </w:r>
      <w:r w:rsidR="001141D0" w:rsidRPr="00992411">
        <w:rPr>
          <w:rFonts w:cstheme="minorHAnsi"/>
        </w:rPr>
        <w:t xml:space="preserve"> AI</w:t>
      </w:r>
      <w:r w:rsidRPr="00992411">
        <w:rPr>
          <w:rFonts w:cstheme="minorHAnsi"/>
        </w:rPr>
        <w:t xml:space="preserve"> techniques</w:t>
      </w:r>
      <w:r w:rsidR="001141D0" w:rsidRPr="00992411">
        <w:rPr>
          <w:rFonts w:cstheme="minorHAnsi"/>
        </w:rPr>
        <w:t>. These techniques range</w:t>
      </w:r>
      <w:r w:rsidRPr="00992411">
        <w:rPr>
          <w:rFonts w:cstheme="minorHAnsi"/>
        </w:rPr>
        <w:t xml:space="preserve"> from simple rules-based algorithms</w:t>
      </w:r>
      <w:r w:rsidR="00F14A95" w:rsidRPr="00992411">
        <w:rPr>
          <w:rFonts w:cstheme="minorHAnsi"/>
        </w:rPr>
        <w:t xml:space="preserve"> guided by human-defined parameters</w:t>
      </w:r>
      <w:r w:rsidRPr="00992411">
        <w:rPr>
          <w:rFonts w:cstheme="minorHAnsi"/>
        </w:rPr>
        <w:t xml:space="preserve"> to more advanced</w:t>
      </w:r>
      <w:r w:rsidR="00DF21C6" w:rsidRPr="00992411">
        <w:rPr>
          <w:rFonts w:cstheme="minorHAnsi"/>
        </w:rPr>
        <w:t xml:space="preserve"> applications like neural networks</w:t>
      </w:r>
      <w:r w:rsidRPr="00992411">
        <w:rPr>
          <w:rFonts w:cstheme="minorHAnsi"/>
        </w:rPr>
        <w:t>.</w:t>
      </w:r>
      <w:r w:rsidR="006B6650" w:rsidRPr="00992411">
        <w:rPr>
          <w:rFonts w:cstheme="minorHAnsi"/>
        </w:rPr>
        <w:br w:type="page"/>
      </w:r>
    </w:p>
    <w:p w14:paraId="741641F4" w14:textId="587784DE" w:rsidR="007E2B73" w:rsidRPr="00992411" w:rsidRDefault="003B23ED" w:rsidP="005200CD">
      <w:pPr>
        <w:pStyle w:val="Heading1"/>
        <w:rPr>
          <w:rFonts w:asciiTheme="minorHAnsi" w:hAnsiTheme="minorHAnsi" w:cstheme="minorHAnsi"/>
        </w:rPr>
      </w:pPr>
      <w:bookmarkStart w:id="13" w:name="_Toc136265118"/>
      <w:bookmarkStart w:id="14" w:name="_Toc136436012"/>
      <w:r w:rsidRPr="00992411">
        <w:rPr>
          <w:rFonts w:asciiTheme="minorHAnsi" w:hAnsiTheme="minorHAnsi" w:cstheme="minorHAnsi"/>
        </w:rPr>
        <w:lastRenderedPageBreak/>
        <w:t>Opportunities</w:t>
      </w:r>
      <w:r w:rsidR="006D588A" w:rsidRPr="00992411">
        <w:rPr>
          <w:rFonts w:asciiTheme="minorHAnsi" w:hAnsiTheme="minorHAnsi" w:cstheme="minorHAnsi"/>
        </w:rPr>
        <w:t xml:space="preserve"> </w:t>
      </w:r>
      <w:r w:rsidR="00947E73" w:rsidRPr="00992411">
        <w:rPr>
          <w:rFonts w:asciiTheme="minorHAnsi" w:hAnsiTheme="minorHAnsi" w:cstheme="minorHAnsi"/>
        </w:rPr>
        <w:t>and</w:t>
      </w:r>
      <w:r w:rsidR="006D588A" w:rsidRPr="00992411">
        <w:rPr>
          <w:rFonts w:asciiTheme="minorHAnsi" w:hAnsiTheme="minorHAnsi" w:cstheme="minorHAnsi"/>
        </w:rPr>
        <w:t xml:space="preserve"> </w:t>
      </w:r>
      <w:r w:rsidR="001141D0" w:rsidRPr="00992411">
        <w:rPr>
          <w:rFonts w:asciiTheme="minorHAnsi" w:hAnsiTheme="minorHAnsi" w:cstheme="minorHAnsi"/>
        </w:rPr>
        <w:t>c</w:t>
      </w:r>
      <w:r w:rsidR="005555D7" w:rsidRPr="00992411">
        <w:rPr>
          <w:rFonts w:asciiTheme="minorHAnsi" w:hAnsiTheme="minorHAnsi" w:cstheme="minorHAnsi"/>
        </w:rPr>
        <w:t>hallenges</w:t>
      </w:r>
      <w:bookmarkEnd w:id="13"/>
      <w:bookmarkEnd w:id="14"/>
    </w:p>
    <w:p w14:paraId="7D6BB765" w14:textId="569C88B3" w:rsidR="007F724F" w:rsidRPr="00992411" w:rsidRDefault="00F70F6F" w:rsidP="007F724F">
      <w:pPr>
        <w:rPr>
          <w:rFonts w:cstheme="minorHAnsi"/>
        </w:rPr>
      </w:pPr>
      <w:r w:rsidRPr="00992411">
        <w:rPr>
          <w:rFonts w:cstheme="minorHAnsi"/>
        </w:rPr>
        <w:t xml:space="preserve">As with all technologies, emerging technologies such as AI </w:t>
      </w:r>
      <w:r w:rsidR="001F3A0B" w:rsidRPr="00992411">
        <w:rPr>
          <w:rFonts w:cstheme="minorHAnsi"/>
        </w:rPr>
        <w:t>bring</w:t>
      </w:r>
      <w:r w:rsidRPr="00992411">
        <w:rPr>
          <w:rFonts w:cstheme="minorHAnsi"/>
        </w:rPr>
        <w:t xml:space="preserve"> new opportunities but also new </w:t>
      </w:r>
      <w:r w:rsidR="00B56FA1" w:rsidRPr="00992411">
        <w:rPr>
          <w:rFonts w:cstheme="minorHAnsi"/>
        </w:rPr>
        <w:t>challenges</w:t>
      </w:r>
      <w:r w:rsidRPr="00992411">
        <w:rPr>
          <w:rFonts w:cstheme="minorHAnsi"/>
        </w:rPr>
        <w:t>.</w:t>
      </w:r>
    </w:p>
    <w:p w14:paraId="19198155" w14:textId="136F3C18" w:rsidR="007F724F" w:rsidRPr="00992411" w:rsidRDefault="007F724F" w:rsidP="005200CD">
      <w:pPr>
        <w:pStyle w:val="Heading2"/>
        <w:rPr>
          <w:rFonts w:asciiTheme="minorHAnsi" w:hAnsiTheme="minorHAnsi" w:cstheme="minorHAnsi"/>
        </w:rPr>
      </w:pPr>
      <w:bookmarkStart w:id="15" w:name="_Toc136265119"/>
      <w:bookmarkStart w:id="16" w:name="_Toc136436013"/>
      <w:r w:rsidRPr="00992411">
        <w:rPr>
          <w:rFonts w:asciiTheme="minorHAnsi" w:hAnsiTheme="minorHAnsi" w:cstheme="minorHAnsi"/>
        </w:rPr>
        <w:t>Opportunities</w:t>
      </w:r>
      <w:bookmarkEnd w:id="15"/>
      <w:bookmarkEnd w:id="16"/>
    </w:p>
    <w:p w14:paraId="3FE960F6" w14:textId="3A4F9385" w:rsidR="002B02E5" w:rsidRPr="00992411" w:rsidRDefault="00A3735C" w:rsidP="008A78B4">
      <w:pPr>
        <w:rPr>
          <w:rFonts w:cstheme="minorHAnsi"/>
        </w:rPr>
      </w:pPr>
      <w:r w:rsidRPr="00992411">
        <w:rPr>
          <w:rFonts w:cstheme="minorHAnsi"/>
        </w:rPr>
        <w:t xml:space="preserve">The </w:t>
      </w:r>
      <w:r w:rsidR="001F207E" w:rsidRPr="00992411">
        <w:rPr>
          <w:rFonts w:cstheme="minorHAnsi"/>
        </w:rPr>
        <w:t>safe and responsible</w:t>
      </w:r>
      <w:r w:rsidRPr="00992411">
        <w:rPr>
          <w:rFonts w:cstheme="minorHAnsi"/>
        </w:rPr>
        <w:t xml:space="preserve"> deployment and adoption of A</w:t>
      </w:r>
      <w:r w:rsidR="007042D3" w:rsidRPr="00992411">
        <w:rPr>
          <w:rFonts w:cstheme="minorHAnsi"/>
        </w:rPr>
        <w:t xml:space="preserve">I </w:t>
      </w:r>
      <w:r w:rsidRPr="00992411">
        <w:rPr>
          <w:rFonts w:cstheme="minorHAnsi"/>
        </w:rPr>
        <w:t xml:space="preserve">presents </w:t>
      </w:r>
      <w:r w:rsidR="001F207E" w:rsidRPr="00992411">
        <w:rPr>
          <w:rFonts w:cstheme="minorHAnsi"/>
        </w:rPr>
        <w:t xml:space="preserve">significant </w:t>
      </w:r>
      <w:r w:rsidRPr="00992411">
        <w:rPr>
          <w:rFonts w:cstheme="minorHAnsi"/>
        </w:rPr>
        <w:t>opportunities for Australia</w:t>
      </w:r>
      <w:r w:rsidR="001F207E" w:rsidRPr="00992411">
        <w:rPr>
          <w:rFonts w:cstheme="minorHAnsi"/>
        </w:rPr>
        <w:t xml:space="preserve"> to improve economic and social outcomes. </w:t>
      </w:r>
      <w:r w:rsidR="00B50575" w:rsidRPr="00992411">
        <w:rPr>
          <w:rFonts w:cstheme="minorHAnsi"/>
        </w:rPr>
        <w:t>AI has been identified as a critical technology in Australia’s national interest</w:t>
      </w:r>
      <w:r w:rsidR="003833DB" w:rsidRPr="00992411">
        <w:rPr>
          <w:rFonts w:cstheme="minorHAnsi"/>
        </w:rPr>
        <w:t>.</w:t>
      </w:r>
      <w:r w:rsidR="00B50575" w:rsidRPr="00992411">
        <w:rPr>
          <w:rStyle w:val="FootnoteReference"/>
          <w:rFonts w:cstheme="minorHAnsi"/>
        </w:rPr>
        <w:footnoteReference w:id="7"/>
      </w:r>
      <w:r w:rsidR="003833DB" w:rsidRPr="00992411">
        <w:rPr>
          <w:rFonts w:cstheme="minorHAnsi"/>
        </w:rPr>
        <w:t xml:space="preserve"> </w:t>
      </w:r>
      <w:r w:rsidR="001141D0" w:rsidRPr="00992411">
        <w:rPr>
          <w:rFonts w:cstheme="minorHAnsi"/>
        </w:rPr>
        <w:t>I</w:t>
      </w:r>
      <w:r w:rsidR="00B50575" w:rsidRPr="00992411">
        <w:rPr>
          <w:rFonts w:cstheme="minorHAnsi"/>
        </w:rPr>
        <w:t xml:space="preserve">n its recent 5-year </w:t>
      </w:r>
      <w:r w:rsidR="00B50575" w:rsidRPr="00992411">
        <w:rPr>
          <w:rFonts w:cstheme="minorHAnsi"/>
          <w:i/>
          <w:iCs/>
        </w:rPr>
        <w:t>Productivity Inquiry</w:t>
      </w:r>
      <w:r w:rsidR="00B50575" w:rsidRPr="00992411">
        <w:rPr>
          <w:rFonts w:cstheme="minorHAnsi"/>
        </w:rPr>
        <w:t xml:space="preserve"> report</w:t>
      </w:r>
      <w:r w:rsidR="001141D0" w:rsidRPr="00992411">
        <w:rPr>
          <w:rFonts w:cstheme="minorHAnsi"/>
        </w:rPr>
        <w:t>,</w:t>
      </w:r>
      <w:r w:rsidR="00B50575" w:rsidRPr="00992411">
        <w:rPr>
          <w:rFonts w:cstheme="minorHAnsi"/>
        </w:rPr>
        <w:t xml:space="preserve"> </w:t>
      </w:r>
      <w:r w:rsidR="002B02E5" w:rsidRPr="00992411">
        <w:rPr>
          <w:rFonts w:cstheme="minorHAnsi"/>
        </w:rPr>
        <w:t>t</w:t>
      </w:r>
      <w:r w:rsidR="008504BB" w:rsidRPr="00992411">
        <w:rPr>
          <w:rFonts w:cstheme="minorHAnsi"/>
        </w:rPr>
        <w:t xml:space="preserve">he Productivity Commission (PC) </w:t>
      </w:r>
      <w:r w:rsidR="002B02E5" w:rsidRPr="00992411">
        <w:rPr>
          <w:rFonts w:cstheme="minorHAnsi"/>
        </w:rPr>
        <w:t xml:space="preserve">identified AI as one of the transformative digital technologies </w:t>
      </w:r>
      <w:r w:rsidR="00913152" w:rsidRPr="00992411">
        <w:rPr>
          <w:rFonts w:cstheme="minorHAnsi"/>
        </w:rPr>
        <w:t>that can help to drive productivity growth in Australia</w:t>
      </w:r>
      <w:r w:rsidR="00FA449C" w:rsidRPr="00992411">
        <w:rPr>
          <w:rFonts w:cstheme="minorHAnsi"/>
        </w:rPr>
        <w:t xml:space="preserve"> including through the support it provides for the production and adoption of robotics</w:t>
      </w:r>
      <w:r w:rsidR="00913152" w:rsidRPr="00992411">
        <w:rPr>
          <w:rFonts w:cstheme="minorHAnsi"/>
        </w:rPr>
        <w:t>.</w:t>
      </w:r>
      <w:r w:rsidR="00962C22" w:rsidRPr="00992411">
        <w:rPr>
          <w:rFonts w:cstheme="minorHAnsi"/>
        </w:rPr>
        <w:t xml:space="preserve"> McKinsey has </w:t>
      </w:r>
      <w:r w:rsidR="000548CB" w:rsidRPr="00992411">
        <w:rPr>
          <w:rFonts w:cstheme="minorHAnsi"/>
        </w:rPr>
        <w:t>estimated</w:t>
      </w:r>
      <w:r w:rsidR="00962C22" w:rsidRPr="00992411">
        <w:rPr>
          <w:rFonts w:cstheme="minorHAnsi"/>
        </w:rPr>
        <w:t xml:space="preserve"> that automation</w:t>
      </w:r>
      <w:r w:rsidR="003432A2" w:rsidRPr="00992411">
        <w:rPr>
          <w:rFonts w:cstheme="minorHAnsi"/>
        </w:rPr>
        <w:t>, including AI,</w:t>
      </w:r>
      <w:r w:rsidR="00962C22" w:rsidRPr="00992411">
        <w:rPr>
          <w:rFonts w:cstheme="minorHAnsi"/>
        </w:rPr>
        <w:t xml:space="preserve"> could cumulatively add</w:t>
      </w:r>
      <w:r w:rsidR="001141D0" w:rsidRPr="00992411">
        <w:rPr>
          <w:rFonts w:cstheme="minorHAnsi"/>
        </w:rPr>
        <w:t xml:space="preserve"> between</w:t>
      </w:r>
      <w:r w:rsidR="00962C22" w:rsidRPr="00992411">
        <w:rPr>
          <w:rFonts w:cstheme="minorHAnsi"/>
        </w:rPr>
        <w:t xml:space="preserve"> $1.</w:t>
      </w:r>
      <w:r w:rsidR="000548CB" w:rsidRPr="00992411">
        <w:rPr>
          <w:rFonts w:cstheme="minorHAnsi"/>
        </w:rPr>
        <w:t>1</w:t>
      </w:r>
      <w:r w:rsidR="00962C22" w:rsidRPr="00992411">
        <w:rPr>
          <w:rFonts w:cstheme="minorHAnsi"/>
        </w:rPr>
        <w:t xml:space="preserve"> trillion </w:t>
      </w:r>
      <w:r w:rsidR="001141D0" w:rsidRPr="00992411">
        <w:rPr>
          <w:rFonts w:cstheme="minorHAnsi"/>
        </w:rPr>
        <w:t xml:space="preserve">and </w:t>
      </w:r>
      <w:r w:rsidR="00962C22" w:rsidRPr="00992411">
        <w:rPr>
          <w:rFonts w:cstheme="minorHAnsi"/>
        </w:rPr>
        <w:t xml:space="preserve">$4 trillion to the Australian economy by </w:t>
      </w:r>
      <w:r w:rsidR="003432A2" w:rsidRPr="00992411">
        <w:rPr>
          <w:rFonts w:cstheme="minorHAnsi"/>
        </w:rPr>
        <w:t xml:space="preserve">the early </w:t>
      </w:r>
      <w:r w:rsidR="00962C22" w:rsidRPr="00992411">
        <w:rPr>
          <w:rFonts w:cstheme="minorHAnsi"/>
        </w:rPr>
        <w:t>2030</w:t>
      </w:r>
      <w:r w:rsidR="003432A2" w:rsidRPr="00992411">
        <w:rPr>
          <w:rFonts w:cstheme="minorHAnsi"/>
        </w:rPr>
        <w:t>s</w:t>
      </w:r>
      <w:r w:rsidR="00962C22" w:rsidRPr="00992411">
        <w:rPr>
          <w:rFonts w:cstheme="minorHAnsi"/>
        </w:rPr>
        <w:t>.</w:t>
      </w:r>
      <w:r w:rsidR="00962C22" w:rsidRPr="00992411">
        <w:rPr>
          <w:rStyle w:val="FootnoteReference"/>
          <w:rFonts w:cstheme="minorHAnsi"/>
        </w:rPr>
        <w:footnoteReference w:id="8"/>
      </w:r>
    </w:p>
    <w:p w14:paraId="23ADECEB" w14:textId="7848E5B2" w:rsidR="00D56F9F" w:rsidRPr="00992411" w:rsidRDefault="00D56F9F" w:rsidP="009B2374">
      <w:pPr>
        <w:rPr>
          <w:rFonts w:cstheme="minorHAnsi"/>
        </w:rPr>
      </w:pPr>
      <w:r w:rsidRPr="00992411">
        <w:rPr>
          <w:rFonts w:cstheme="minorHAnsi"/>
        </w:rPr>
        <w:t xml:space="preserve">AI technologies are already deployed across our economy and society. </w:t>
      </w:r>
      <w:r w:rsidR="005E2B07" w:rsidRPr="00992411">
        <w:rPr>
          <w:rFonts w:cstheme="minorHAnsi"/>
        </w:rPr>
        <w:t>Examples include:</w:t>
      </w:r>
    </w:p>
    <w:p w14:paraId="64D247A4" w14:textId="00E23605" w:rsidR="00D4289B" w:rsidRPr="00992411" w:rsidRDefault="001141D0" w:rsidP="00D4289B">
      <w:pPr>
        <w:pStyle w:val="ListParagraph"/>
        <w:numPr>
          <w:ilvl w:val="0"/>
          <w:numId w:val="76"/>
        </w:numPr>
        <w:rPr>
          <w:rFonts w:cstheme="minorHAnsi"/>
        </w:rPr>
      </w:pPr>
      <w:r w:rsidRPr="00992411">
        <w:rPr>
          <w:rFonts w:cstheme="minorHAnsi"/>
        </w:rPr>
        <w:t>h</w:t>
      </w:r>
      <w:r w:rsidR="008F2754" w:rsidRPr="00992411">
        <w:rPr>
          <w:rFonts w:cstheme="minorHAnsi"/>
        </w:rPr>
        <w:t xml:space="preserve">ospitals using AI to consolidate large amounts of patient data and </w:t>
      </w:r>
      <w:r w:rsidR="00F67785" w:rsidRPr="00992411">
        <w:rPr>
          <w:rFonts w:cstheme="minorHAnsi"/>
        </w:rPr>
        <w:t xml:space="preserve">help </w:t>
      </w:r>
      <w:r w:rsidR="008F2754" w:rsidRPr="00992411">
        <w:rPr>
          <w:rFonts w:cstheme="minorHAnsi"/>
        </w:rPr>
        <w:t>analyse medical images</w:t>
      </w:r>
    </w:p>
    <w:p w14:paraId="1C253E6C" w14:textId="633CC3CE" w:rsidR="00D4289B" w:rsidRPr="00992411" w:rsidRDefault="008F2754" w:rsidP="00D4289B">
      <w:pPr>
        <w:pStyle w:val="ListParagraph"/>
        <w:numPr>
          <w:ilvl w:val="0"/>
          <w:numId w:val="76"/>
        </w:numPr>
        <w:rPr>
          <w:rFonts w:cstheme="minorHAnsi"/>
        </w:rPr>
      </w:pPr>
      <w:r w:rsidRPr="00992411">
        <w:rPr>
          <w:rFonts w:cstheme="minorHAnsi"/>
        </w:rPr>
        <w:t xml:space="preserve">AI tools </w:t>
      </w:r>
      <w:r w:rsidR="00D67501" w:rsidRPr="00992411">
        <w:rPr>
          <w:rFonts w:cstheme="minorHAnsi"/>
        </w:rPr>
        <w:t>to</w:t>
      </w:r>
      <w:r w:rsidRPr="00992411">
        <w:rPr>
          <w:rFonts w:cstheme="minorHAnsi"/>
        </w:rPr>
        <w:t xml:space="preserve"> </w:t>
      </w:r>
      <w:r w:rsidR="00F67785" w:rsidRPr="00992411">
        <w:rPr>
          <w:rFonts w:cstheme="minorHAnsi"/>
        </w:rPr>
        <w:t xml:space="preserve">help </w:t>
      </w:r>
      <w:r w:rsidRPr="00992411">
        <w:rPr>
          <w:rFonts w:cstheme="minorHAnsi"/>
        </w:rPr>
        <w:t>evaluat</w:t>
      </w:r>
      <w:r w:rsidR="00D67501" w:rsidRPr="00992411">
        <w:rPr>
          <w:rFonts w:cstheme="minorHAnsi"/>
        </w:rPr>
        <w:t>e</w:t>
      </w:r>
      <w:r w:rsidRPr="00992411">
        <w:rPr>
          <w:rFonts w:cstheme="minorHAnsi"/>
        </w:rPr>
        <w:t xml:space="preserve"> and optimis</w:t>
      </w:r>
      <w:r w:rsidR="00D67501" w:rsidRPr="00992411">
        <w:rPr>
          <w:rFonts w:cstheme="minorHAnsi"/>
        </w:rPr>
        <w:t>e</w:t>
      </w:r>
      <w:r w:rsidR="008C377C" w:rsidRPr="00992411">
        <w:rPr>
          <w:rFonts w:cstheme="minorHAnsi"/>
        </w:rPr>
        <w:t xml:space="preserve"> </w:t>
      </w:r>
      <w:r w:rsidRPr="00992411">
        <w:rPr>
          <w:rFonts w:cstheme="minorHAnsi"/>
        </w:rPr>
        <w:t xml:space="preserve">engineering designs </w:t>
      </w:r>
      <w:r w:rsidR="008C377C" w:rsidRPr="00992411">
        <w:rPr>
          <w:rFonts w:cstheme="minorHAnsi"/>
        </w:rPr>
        <w:t xml:space="preserve">to </w:t>
      </w:r>
      <w:r w:rsidRPr="00992411">
        <w:rPr>
          <w:rFonts w:cstheme="minorHAnsi"/>
        </w:rPr>
        <w:t>improve building safety</w:t>
      </w:r>
    </w:p>
    <w:p w14:paraId="504AC945" w14:textId="7FF7A8B6" w:rsidR="005E2B07" w:rsidRPr="00992411" w:rsidRDefault="008F2754" w:rsidP="00947E73">
      <w:pPr>
        <w:pStyle w:val="ListParagraph"/>
        <w:numPr>
          <w:ilvl w:val="0"/>
          <w:numId w:val="76"/>
        </w:numPr>
        <w:rPr>
          <w:rFonts w:cstheme="minorHAnsi"/>
        </w:rPr>
      </w:pPr>
      <w:r w:rsidRPr="00992411">
        <w:rPr>
          <w:rFonts w:cstheme="minorHAnsi"/>
        </w:rPr>
        <w:t>AI</w:t>
      </w:r>
      <w:r w:rsidR="00D67501" w:rsidRPr="00992411">
        <w:rPr>
          <w:rFonts w:cstheme="minorHAnsi"/>
        </w:rPr>
        <w:t>-</w:t>
      </w:r>
      <w:r w:rsidRPr="00992411">
        <w:rPr>
          <w:rFonts w:cstheme="minorHAnsi"/>
        </w:rPr>
        <w:t>enabl</w:t>
      </w:r>
      <w:r w:rsidR="00B33C50" w:rsidRPr="00992411">
        <w:rPr>
          <w:rFonts w:cstheme="minorHAnsi"/>
        </w:rPr>
        <w:t>ing</w:t>
      </w:r>
      <w:r w:rsidRPr="00992411">
        <w:rPr>
          <w:rFonts w:cstheme="minorHAnsi"/>
        </w:rPr>
        <w:t xml:space="preserve"> improvements and cost savings in the provision of legal services</w:t>
      </w:r>
      <w:r w:rsidR="006E0F11" w:rsidRPr="00992411">
        <w:rPr>
          <w:rFonts w:cstheme="minorHAnsi"/>
        </w:rPr>
        <w:t>.</w:t>
      </w:r>
      <w:r w:rsidR="006E0F11" w:rsidRPr="00992411">
        <w:rPr>
          <w:rStyle w:val="FootnoteReference"/>
          <w:rFonts w:cstheme="minorHAnsi"/>
        </w:rPr>
        <w:footnoteReference w:id="9"/>
      </w:r>
    </w:p>
    <w:p w14:paraId="3A97A351" w14:textId="3218955F" w:rsidR="0090135B" w:rsidRPr="00992411" w:rsidRDefault="00015EA9" w:rsidP="0090135B">
      <w:pPr>
        <w:rPr>
          <w:rFonts w:cstheme="minorHAnsi"/>
        </w:rPr>
      </w:pPr>
      <w:bookmarkStart w:id="17" w:name="_Toc136265120"/>
      <w:r w:rsidRPr="00992411">
        <w:rPr>
          <w:rFonts w:cstheme="minorHAnsi"/>
        </w:rPr>
        <w:t>New opportunities will arise as the technology evolves.</w:t>
      </w:r>
      <w:r w:rsidR="00F02584" w:rsidRPr="00992411">
        <w:rPr>
          <w:rFonts w:cstheme="minorHAnsi"/>
        </w:rPr>
        <w:t xml:space="preserve"> Given the speed of innovation driven by increasing investment, </w:t>
      </w:r>
      <w:r w:rsidR="00A85EF8" w:rsidRPr="00992411">
        <w:rPr>
          <w:rFonts w:cstheme="minorHAnsi"/>
        </w:rPr>
        <w:t>together with the ra</w:t>
      </w:r>
      <w:r w:rsidR="0090135B" w:rsidRPr="00992411">
        <w:rPr>
          <w:rFonts w:cstheme="minorHAnsi"/>
        </w:rPr>
        <w:t>p</w:t>
      </w:r>
      <w:r w:rsidR="00A85EF8" w:rsidRPr="00992411">
        <w:rPr>
          <w:rFonts w:cstheme="minorHAnsi"/>
        </w:rPr>
        <w:t xml:space="preserve">id emergence of open-source </w:t>
      </w:r>
      <w:r w:rsidR="00A22DEF" w:rsidRPr="00992411">
        <w:rPr>
          <w:rFonts w:cstheme="minorHAnsi"/>
        </w:rPr>
        <w:t>systems, many</w:t>
      </w:r>
      <w:r w:rsidR="00F02584" w:rsidRPr="00992411">
        <w:rPr>
          <w:rFonts w:cstheme="minorHAnsi"/>
        </w:rPr>
        <w:t xml:space="preserve"> of these opportunities are not yet fully understood.</w:t>
      </w:r>
      <w:r w:rsidRPr="00992411">
        <w:rPr>
          <w:rFonts w:cstheme="minorHAnsi"/>
        </w:rPr>
        <w:t xml:space="preserve"> </w:t>
      </w:r>
      <w:r w:rsidR="009C001A" w:rsidRPr="00992411">
        <w:rPr>
          <w:rFonts w:cstheme="minorHAnsi"/>
        </w:rPr>
        <w:t xml:space="preserve">The NSTC’s Rapid </w:t>
      </w:r>
      <w:r w:rsidR="00A6411D">
        <w:rPr>
          <w:rFonts w:cstheme="minorHAnsi"/>
        </w:rPr>
        <w:t>R</w:t>
      </w:r>
      <w:r w:rsidR="00A6411D" w:rsidRPr="00992411">
        <w:rPr>
          <w:rFonts w:cstheme="minorHAnsi"/>
        </w:rPr>
        <w:t xml:space="preserve">esponse </w:t>
      </w:r>
      <w:r w:rsidR="00A6411D">
        <w:rPr>
          <w:rFonts w:cstheme="minorHAnsi"/>
        </w:rPr>
        <w:t>Information R</w:t>
      </w:r>
      <w:r w:rsidR="00A6411D" w:rsidRPr="00992411">
        <w:rPr>
          <w:rFonts w:cstheme="minorHAnsi"/>
        </w:rPr>
        <w:t>eport</w:t>
      </w:r>
      <w:r w:rsidR="009C001A" w:rsidRPr="00992411">
        <w:rPr>
          <w:rFonts w:cstheme="minorHAnsi"/>
        </w:rPr>
        <w:t xml:space="preserve"> on generative AI </w:t>
      </w:r>
      <w:r w:rsidR="00A261F7" w:rsidRPr="00992411">
        <w:rPr>
          <w:rFonts w:cstheme="minorHAnsi"/>
        </w:rPr>
        <w:t xml:space="preserve">notes that </w:t>
      </w:r>
      <w:r w:rsidR="006238D5" w:rsidRPr="00992411">
        <w:rPr>
          <w:rFonts w:cstheme="minorHAnsi"/>
        </w:rPr>
        <w:t>the opportunities presented by large language models (LLMs) and multimodal foundation models (M</w:t>
      </w:r>
      <w:r w:rsidR="001141D0" w:rsidRPr="00992411">
        <w:rPr>
          <w:rFonts w:cstheme="minorHAnsi"/>
        </w:rPr>
        <w:t>F</w:t>
      </w:r>
      <w:r w:rsidR="006238D5" w:rsidRPr="00992411">
        <w:rPr>
          <w:rFonts w:cstheme="minorHAnsi"/>
        </w:rPr>
        <w:t>Ms) are almost impossible to accurately forecast over the next decade</w:t>
      </w:r>
      <w:r w:rsidR="00F02584" w:rsidRPr="00992411">
        <w:rPr>
          <w:rFonts w:cstheme="minorHAnsi"/>
        </w:rPr>
        <w:t>.</w:t>
      </w:r>
      <w:r w:rsidR="0039099B" w:rsidRPr="00992411">
        <w:rPr>
          <w:rStyle w:val="FootnoteReference"/>
          <w:rFonts w:cstheme="minorHAnsi"/>
        </w:rPr>
        <w:footnoteReference w:id="10"/>
      </w:r>
      <w:bookmarkEnd w:id="17"/>
    </w:p>
    <w:p w14:paraId="4E5C62F4" w14:textId="51D454CC" w:rsidR="00B82A10" w:rsidRPr="00992411" w:rsidRDefault="005200CD" w:rsidP="004B3893">
      <w:pPr>
        <w:pStyle w:val="Heading2"/>
        <w:rPr>
          <w:rFonts w:asciiTheme="minorHAnsi" w:hAnsiTheme="minorHAnsi" w:cstheme="minorHAnsi"/>
        </w:rPr>
      </w:pPr>
      <w:bookmarkStart w:id="18" w:name="_Toc136265121"/>
      <w:bookmarkStart w:id="19" w:name="_Toc136436014"/>
      <w:r w:rsidRPr="00992411">
        <w:rPr>
          <w:rFonts w:asciiTheme="minorHAnsi" w:hAnsiTheme="minorHAnsi" w:cstheme="minorHAnsi"/>
        </w:rPr>
        <w:t>Ch</w:t>
      </w:r>
      <w:r w:rsidR="00E43139" w:rsidRPr="00992411">
        <w:rPr>
          <w:rFonts w:asciiTheme="minorHAnsi" w:hAnsiTheme="minorHAnsi" w:cstheme="minorHAnsi"/>
        </w:rPr>
        <w:t>allenges</w:t>
      </w:r>
      <w:bookmarkEnd w:id="18"/>
      <w:bookmarkEnd w:id="19"/>
      <w:r w:rsidR="00E43139" w:rsidRPr="00992411">
        <w:rPr>
          <w:rFonts w:asciiTheme="minorHAnsi" w:hAnsiTheme="minorHAnsi" w:cstheme="minorHAnsi"/>
        </w:rPr>
        <w:t xml:space="preserve"> </w:t>
      </w:r>
    </w:p>
    <w:p w14:paraId="4DD31CDF" w14:textId="68D8F367" w:rsidR="00B82A10" w:rsidRPr="00992411" w:rsidRDefault="003F04E4" w:rsidP="008A78B4">
      <w:pPr>
        <w:rPr>
          <w:rFonts w:cstheme="minorHAnsi"/>
        </w:rPr>
      </w:pPr>
      <w:r w:rsidRPr="00992411">
        <w:rPr>
          <w:rFonts w:cstheme="minorHAnsi"/>
        </w:rPr>
        <w:t>Despite these benefits</w:t>
      </w:r>
      <w:r w:rsidR="006A2065" w:rsidRPr="00992411">
        <w:rPr>
          <w:rFonts w:cstheme="minorHAnsi"/>
        </w:rPr>
        <w:t xml:space="preserve">, </w:t>
      </w:r>
      <w:r w:rsidR="00A261F7" w:rsidRPr="00992411">
        <w:rPr>
          <w:rFonts w:cstheme="minorHAnsi"/>
        </w:rPr>
        <w:t>th</w:t>
      </w:r>
      <w:r w:rsidR="00222132" w:rsidRPr="00992411">
        <w:rPr>
          <w:rFonts w:cstheme="minorHAnsi"/>
        </w:rPr>
        <w:t>e increased application of AI raise</w:t>
      </w:r>
      <w:r w:rsidRPr="00992411">
        <w:rPr>
          <w:rFonts w:cstheme="minorHAnsi"/>
        </w:rPr>
        <w:t>s</w:t>
      </w:r>
      <w:r w:rsidR="00222132" w:rsidRPr="00992411">
        <w:rPr>
          <w:rFonts w:cstheme="minorHAnsi"/>
        </w:rPr>
        <w:t xml:space="preserve"> </w:t>
      </w:r>
      <w:r w:rsidR="00412AC9" w:rsidRPr="00992411">
        <w:rPr>
          <w:rFonts w:cstheme="minorHAnsi"/>
        </w:rPr>
        <w:t>the potential for significant</w:t>
      </w:r>
      <w:r w:rsidR="005569DA" w:rsidRPr="00992411">
        <w:rPr>
          <w:rFonts w:cstheme="minorHAnsi"/>
        </w:rPr>
        <w:t xml:space="preserve"> </w:t>
      </w:r>
      <w:r w:rsidR="00B96E2C" w:rsidRPr="00992411">
        <w:rPr>
          <w:rFonts w:cstheme="minorHAnsi"/>
        </w:rPr>
        <w:t>risks</w:t>
      </w:r>
      <w:r w:rsidR="00EE3A06" w:rsidRPr="00992411">
        <w:rPr>
          <w:rFonts w:cstheme="minorHAnsi"/>
        </w:rPr>
        <w:t xml:space="preserve">. </w:t>
      </w:r>
    </w:p>
    <w:p w14:paraId="1B86ED6D" w14:textId="06161E71" w:rsidR="001141D0" w:rsidRPr="00992411" w:rsidRDefault="000B604B" w:rsidP="00FF7553">
      <w:pPr>
        <w:rPr>
          <w:rFonts w:cstheme="minorHAnsi"/>
        </w:rPr>
      </w:pPr>
      <w:r w:rsidRPr="00992411">
        <w:rPr>
          <w:rFonts w:cstheme="minorHAnsi"/>
        </w:rPr>
        <w:t xml:space="preserve">Like other technologies, AI can be used for positive or </w:t>
      </w:r>
      <w:r w:rsidR="003E0948" w:rsidRPr="00992411">
        <w:rPr>
          <w:rFonts w:cstheme="minorHAnsi"/>
        </w:rPr>
        <w:t xml:space="preserve">harmful </w:t>
      </w:r>
      <w:r w:rsidRPr="00992411">
        <w:rPr>
          <w:rFonts w:cstheme="minorHAnsi"/>
        </w:rPr>
        <w:t xml:space="preserve">purposes. There are many examples </w:t>
      </w:r>
      <w:r w:rsidR="001D1521" w:rsidRPr="00992411">
        <w:rPr>
          <w:rFonts w:cstheme="minorHAnsi"/>
        </w:rPr>
        <w:t xml:space="preserve">and concerns </w:t>
      </w:r>
      <w:r w:rsidR="001141D0" w:rsidRPr="00992411">
        <w:rPr>
          <w:rFonts w:cstheme="minorHAnsi"/>
        </w:rPr>
        <w:t xml:space="preserve">around </w:t>
      </w:r>
      <w:r w:rsidRPr="00992411">
        <w:rPr>
          <w:rFonts w:cstheme="minorHAnsi"/>
        </w:rPr>
        <w:t>AI being used for potentially harmful purposes</w:t>
      </w:r>
      <w:r w:rsidR="001141D0" w:rsidRPr="00992411">
        <w:rPr>
          <w:rFonts w:cstheme="minorHAnsi"/>
        </w:rPr>
        <w:t>,</w:t>
      </w:r>
      <w:r w:rsidRPr="00992411">
        <w:rPr>
          <w:rFonts w:cstheme="minorHAnsi"/>
        </w:rPr>
        <w:t xml:space="preserve"> such as</w:t>
      </w:r>
      <w:r w:rsidR="001141D0" w:rsidRPr="00992411">
        <w:rPr>
          <w:rFonts w:cstheme="minorHAnsi"/>
        </w:rPr>
        <w:t>:</w:t>
      </w:r>
    </w:p>
    <w:p w14:paraId="3D086AF1" w14:textId="57F4685B" w:rsidR="001141D0" w:rsidRPr="00992411" w:rsidRDefault="000B604B" w:rsidP="00C74BB8">
      <w:pPr>
        <w:pStyle w:val="ListParagraph"/>
        <w:numPr>
          <w:ilvl w:val="0"/>
          <w:numId w:val="106"/>
        </w:numPr>
        <w:rPr>
          <w:rFonts w:cstheme="minorHAnsi"/>
        </w:rPr>
      </w:pPr>
      <w:r w:rsidRPr="00992411">
        <w:rPr>
          <w:rFonts w:cstheme="minorHAnsi"/>
        </w:rPr>
        <w:t>generat</w:t>
      </w:r>
      <w:r w:rsidR="001141D0" w:rsidRPr="00992411">
        <w:rPr>
          <w:rFonts w:cstheme="minorHAnsi"/>
        </w:rPr>
        <w:t>ing</w:t>
      </w:r>
      <w:r w:rsidRPr="00992411">
        <w:rPr>
          <w:rFonts w:cstheme="minorHAnsi"/>
        </w:rPr>
        <w:t xml:space="preserve"> deepfakes to influence democratic processes</w:t>
      </w:r>
      <w:r w:rsidR="00FF7553" w:rsidRPr="00992411">
        <w:rPr>
          <w:rFonts w:cstheme="minorHAnsi"/>
        </w:rPr>
        <w:t xml:space="preserve"> or cause </w:t>
      </w:r>
      <w:r w:rsidR="00412AC9" w:rsidRPr="00992411">
        <w:rPr>
          <w:rFonts w:cstheme="minorHAnsi"/>
        </w:rPr>
        <w:t xml:space="preserve">other </w:t>
      </w:r>
      <w:r w:rsidR="00FF7553" w:rsidRPr="00992411">
        <w:rPr>
          <w:rFonts w:cstheme="minorHAnsi"/>
        </w:rPr>
        <w:t>deceit</w:t>
      </w:r>
      <w:r w:rsidR="008F296D" w:rsidRPr="00992411">
        <w:rPr>
          <w:rStyle w:val="FootnoteReference"/>
          <w:rFonts w:cstheme="minorHAnsi"/>
        </w:rPr>
        <w:footnoteReference w:id="11"/>
      </w:r>
    </w:p>
    <w:p w14:paraId="6506C346" w14:textId="6F660D15" w:rsidR="001141D0" w:rsidRPr="00992411" w:rsidRDefault="000B604B" w:rsidP="00C74BB8">
      <w:pPr>
        <w:pStyle w:val="ListParagraph"/>
        <w:numPr>
          <w:ilvl w:val="0"/>
          <w:numId w:val="106"/>
        </w:numPr>
        <w:rPr>
          <w:rFonts w:cstheme="minorHAnsi"/>
        </w:rPr>
      </w:pPr>
      <w:r w:rsidRPr="00992411">
        <w:rPr>
          <w:rFonts w:cstheme="minorHAnsi"/>
        </w:rPr>
        <w:t>creat</w:t>
      </w:r>
      <w:r w:rsidR="001141D0" w:rsidRPr="00992411">
        <w:rPr>
          <w:rFonts w:cstheme="minorHAnsi"/>
        </w:rPr>
        <w:t>ing</w:t>
      </w:r>
      <w:r w:rsidRPr="00992411">
        <w:rPr>
          <w:rFonts w:cstheme="minorHAnsi"/>
        </w:rPr>
        <w:t xml:space="preserve"> </w:t>
      </w:r>
      <w:r w:rsidR="008067A8" w:rsidRPr="00992411">
        <w:rPr>
          <w:rFonts w:cstheme="minorHAnsi"/>
        </w:rPr>
        <w:t>misinformation and disinformation</w:t>
      </w:r>
      <w:r w:rsidR="00F32C27" w:rsidRPr="00992411">
        <w:rPr>
          <w:rStyle w:val="FootnoteReference"/>
          <w:rFonts w:cstheme="minorHAnsi"/>
        </w:rPr>
        <w:footnoteReference w:id="12"/>
      </w:r>
    </w:p>
    <w:p w14:paraId="136964B2" w14:textId="30EA54B8" w:rsidR="001141D0" w:rsidRPr="00992411" w:rsidRDefault="000B604B" w:rsidP="00C74BB8">
      <w:pPr>
        <w:pStyle w:val="ListParagraph"/>
        <w:numPr>
          <w:ilvl w:val="0"/>
          <w:numId w:val="106"/>
        </w:numPr>
        <w:rPr>
          <w:rFonts w:cstheme="minorHAnsi"/>
        </w:rPr>
      </w:pPr>
      <w:r w:rsidRPr="00992411">
        <w:rPr>
          <w:rFonts w:cstheme="minorHAnsi"/>
        </w:rPr>
        <w:t>encouraging people to self-harm.</w:t>
      </w:r>
      <w:r w:rsidR="00E659FA" w:rsidRPr="00992411">
        <w:rPr>
          <w:rStyle w:val="FootnoteReference"/>
          <w:rFonts w:cstheme="minorHAnsi"/>
        </w:rPr>
        <w:footnoteReference w:id="13"/>
      </w:r>
      <w:r w:rsidR="00953AC3" w:rsidRPr="00992411">
        <w:rPr>
          <w:rFonts w:cstheme="minorHAnsi"/>
        </w:rPr>
        <w:t xml:space="preserve"> </w:t>
      </w:r>
    </w:p>
    <w:p w14:paraId="7B179E56" w14:textId="3FDF736E" w:rsidR="001D1521" w:rsidRDefault="00953AC3" w:rsidP="00FF7553">
      <w:pPr>
        <w:rPr>
          <w:rFonts w:cstheme="minorHAnsi"/>
        </w:rPr>
      </w:pPr>
      <w:r w:rsidRPr="00992411">
        <w:rPr>
          <w:rFonts w:cstheme="minorHAnsi"/>
        </w:rPr>
        <w:t xml:space="preserve">Inaccuracies from AI models can </w:t>
      </w:r>
      <w:r w:rsidR="001D1521" w:rsidRPr="00992411">
        <w:rPr>
          <w:rFonts w:cstheme="minorHAnsi"/>
        </w:rPr>
        <w:t xml:space="preserve">also </w:t>
      </w:r>
      <w:r w:rsidRPr="00992411">
        <w:rPr>
          <w:rFonts w:cstheme="minorHAnsi"/>
        </w:rPr>
        <w:t>create many problems</w:t>
      </w:r>
      <w:r w:rsidR="001141D0" w:rsidRPr="00992411">
        <w:rPr>
          <w:rFonts w:cstheme="minorHAnsi"/>
        </w:rPr>
        <w:t>. These include</w:t>
      </w:r>
      <w:r w:rsidR="001D1521" w:rsidRPr="00992411">
        <w:rPr>
          <w:rFonts w:cstheme="minorHAnsi"/>
        </w:rPr>
        <w:t xml:space="preserve"> unwanted bias</w:t>
      </w:r>
      <w:r w:rsidR="001141D0" w:rsidRPr="00992411">
        <w:rPr>
          <w:rFonts w:cstheme="minorHAnsi"/>
        </w:rPr>
        <w:t xml:space="preserve"> and</w:t>
      </w:r>
      <w:r w:rsidR="001D1521" w:rsidRPr="00992411" w:rsidDel="001141D0">
        <w:rPr>
          <w:rFonts w:cstheme="minorHAnsi"/>
        </w:rPr>
        <w:t xml:space="preserve"> </w:t>
      </w:r>
      <w:r w:rsidR="001D1521" w:rsidRPr="00992411">
        <w:rPr>
          <w:rFonts w:cstheme="minorHAnsi"/>
        </w:rPr>
        <w:t xml:space="preserve">misleading or entirely erroneous outputs such as </w:t>
      </w:r>
      <w:r w:rsidRPr="00992411">
        <w:rPr>
          <w:rFonts w:cstheme="minorHAnsi"/>
        </w:rPr>
        <w:t>‘hallucinations’</w:t>
      </w:r>
      <w:r w:rsidR="001D1521" w:rsidRPr="00992411">
        <w:rPr>
          <w:rFonts w:cstheme="minorHAnsi"/>
        </w:rPr>
        <w:t xml:space="preserve"> </w:t>
      </w:r>
      <w:r w:rsidR="001141D0" w:rsidRPr="00992411">
        <w:rPr>
          <w:rFonts w:cstheme="minorHAnsi"/>
        </w:rPr>
        <w:t>from</w:t>
      </w:r>
      <w:r w:rsidR="001D1521" w:rsidRPr="00992411">
        <w:rPr>
          <w:rFonts w:cstheme="minorHAnsi"/>
        </w:rPr>
        <w:t xml:space="preserve"> generative AI</w:t>
      </w:r>
      <w:r w:rsidR="004B3893" w:rsidRPr="00992411">
        <w:rPr>
          <w:rFonts w:cstheme="minorHAnsi"/>
        </w:rPr>
        <w:t>.</w:t>
      </w:r>
      <w:r w:rsidR="001D1521" w:rsidRPr="00992411">
        <w:rPr>
          <w:rStyle w:val="FootnoteReference"/>
          <w:rFonts w:cstheme="minorHAnsi"/>
        </w:rPr>
        <w:footnoteReference w:id="14"/>
      </w:r>
      <w:r w:rsidR="001D1521" w:rsidRPr="00992411">
        <w:rPr>
          <w:rFonts w:cstheme="minorHAnsi"/>
        </w:rPr>
        <w:t xml:space="preserve"> </w:t>
      </w:r>
    </w:p>
    <w:p w14:paraId="7A5C19E0" w14:textId="77777777" w:rsidR="00731EE1" w:rsidRPr="00992411" w:rsidRDefault="00731EE1" w:rsidP="00FF7553">
      <w:pPr>
        <w:rPr>
          <w:rFonts w:cstheme="minorHAnsi"/>
        </w:rPr>
      </w:pPr>
    </w:p>
    <w:p w14:paraId="7B5813A2" w14:textId="1782885D" w:rsidR="001141D0" w:rsidRPr="00992411" w:rsidRDefault="007B3B50" w:rsidP="0011159E">
      <w:pPr>
        <w:rPr>
          <w:rFonts w:cstheme="minorHAnsi"/>
        </w:rPr>
      </w:pPr>
      <w:r w:rsidRPr="00992411">
        <w:rPr>
          <w:rFonts w:cstheme="minorHAnsi"/>
        </w:rPr>
        <w:lastRenderedPageBreak/>
        <w:t>Algorithmic bias</w:t>
      </w:r>
      <w:r w:rsidR="00C722FA" w:rsidRPr="00992411">
        <w:rPr>
          <w:rFonts w:cstheme="minorHAnsi"/>
        </w:rPr>
        <w:t xml:space="preserve"> is </w:t>
      </w:r>
      <w:r w:rsidR="00412AC9" w:rsidRPr="00992411">
        <w:rPr>
          <w:rFonts w:cstheme="minorHAnsi"/>
        </w:rPr>
        <w:t xml:space="preserve">often </w:t>
      </w:r>
      <w:r w:rsidR="00C722FA" w:rsidRPr="00992411">
        <w:rPr>
          <w:rFonts w:cstheme="minorHAnsi"/>
        </w:rPr>
        <w:t xml:space="preserve">raised as one of the biggest </w:t>
      </w:r>
      <w:r w:rsidR="00B11348" w:rsidRPr="00992411">
        <w:rPr>
          <w:rFonts w:cstheme="minorHAnsi"/>
        </w:rPr>
        <w:t>risks or dangers of AI</w:t>
      </w:r>
      <w:r w:rsidR="001141D0" w:rsidRPr="00992411">
        <w:rPr>
          <w:rFonts w:cstheme="minorHAnsi"/>
        </w:rPr>
        <w:t>. It</w:t>
      </w:r>
      <w:r w:rsidR="000448B1" w:rsidRPr="00992411" w:rsidDel="001141D0">
        <w:rPr>
          <w:rFonts w:cstheme="minorHAnsi"/>
        </w:rPr>
        <w:t xml:space="preserve"> </w:t>
      </w:r>
      <w:r w:rsidR="000448B1" w:rsidRPr="00992411">
        <w:rPr>
          <w:rFonts w:cstheme="minorHAnsi"/>
        </w:rPr>
        <w:t xml:space="preserve">was a major focus of the Australian Human Rights Commission’s </w:t>
      </w:r>
      <w:r w:rsidR="000448B1" w:rsidRPr="00992411">
        <w:rPr>
          <w:rFonts w:cstheme="minorHAnsi"/>
          <w:i/>
        </w:rPr>
        <w:t xml:space="preserve">Human Rights </w:t>
      </w:r>
      <w:r w:rsidR="00740C06" w:rsidRPr="00992411">
        <w:rPr>
          <w:rFonts w:cstheme="minorHAnsi"/>
          <w:i/>
          <w:iCs/>
        </w:rPr>
        <w:t>and</w:t>
      </w:r>
      <w:r w:rsidR="000448B1" w:rsidRPr="00992411">
        <w:rPr>
          <w:rFonts w:cstheme="minorHAnsi"/>
          <w:i/>
        </w:rPr>
        <w:t xml:space="preserve"> Technology Report</w:t>
      </w:r>
      <w:r w:rsidR="000448B1" w:rsidRPr="00992411">
        <w:rPr>
          <w:rFonts w:cstheme="minorHAnsi"/>
        </w:rPr>
        <w:t xml:space="preserve"> in 2021</w:t>
      </w:r>
      <w:r w:rsidR="004B3893" w:rsidRPr="00992411">
        <w:rPr>
          <w:rFonts w:cstheme="minorHAnsi"/>
        </w:rPr>
        <w:t>.</w:t>
      </w:r>
      <w:r w:rsidR="00937E69" w:rsidRPr="00992411">
        <w:rPr>
          <w:rStyle w:val="FootnoteReference"/>
          <w:rFonts w:cstheme="minorHAnsi"/>
        </w:rPr>
        <w:footnoteReference w:id="15"/>
      </w:r>
      <w:r w:rsidR="00C722FA" w:rsidRPr="00992411">
        <w:rPr>
          <w:rFonts w:cstheme="minorHAnsi"/>
        </w:rPr>
        <w:t xml:space="preserve"> </w:t>
      </w:r>
      <w:r w:rsidR="001141D0" w:rsidRPr="00992411">
        <w:rPr>
          <w:rFonts w:cstheme="minorHAnsi"/>
        </w:rPr>
        <w:t xml:space="preserve">Algorithmic bias </w:t>
      </w:r>
      <w:r w:rsidRPr="00992411">
        <w:rPr>
          <w:rFonts w:cstheme="minorHAnsi"/>
        </w:rPr>
        <w:t>involves systematic or repeated decisions that privilege one group over another. Examples of discriminati</w:t>
      </w:r>
      <w:r w:rsidR="00C50AA0" w:rsidRPr="00992411">
        <w:rPr>
          <w:rFonts w:cstheme="minorHAnsi"/>
        </w:rPr>
        <w:t>on</w:t>
      </w:r>
      <w:r w:rsidRPr="00992411">
        <w:rPr>
          <w:rFonts w:cstheme="minorHAnsi"/>
        </w:rPr>
        <w:t xml:space="preserve"> against individuals </w:t>
      </w:r>
      <w:r w:rsidR="009438C2" w:rsidRPr="00992411">
        <w:rPr>
          <w:rFonts w:cstheme="minorHAnsi"/>
        </w:rPr>
        <w:t>based on</w:t>
      </w:r>
      <w:r w:rsidRPr="00992411">
        <w:rPr>
          <w:rFonts w:cstheme="minorHAnsi"/>
        </w:rPr>
        <w:t xml:space="preserve"> race, sex or other protected categories are well</w:t>
      </w:r>
      <w:r w:rsidR="00280B6B" w:rsidRPr="00992411">
        <w:rPr>
          <w:rFonts w:cstheme="minorHAnsi"/>
        </w:rPr>
        <w:noBreakHyphen/>
      </w:r>
      <w:r w:rsidRPr="00992411">
        <w:rPr>
          <w:rFonts w:cstheme="minorHAnsi"/>
        </w:rPr>
        <w:t>publicised. These include</w:t>
      </w:r>
      <w:r w:rsidR="001141D0" w:rsidRPr="00992411">
        <w:rPr>
          <w:rFonts w:cstheme="minorHAnsi"/>
        </w:rPr>
        <w:t>:</w:t>
      </w:r>
    </w:p>
    <w:p w14:paraId="3EFFA832" w14:textId="41F327FD" w:rsidR="001141D0" w:rsidRPr="00992411" w:rsidRDefault="007B3B50" w:rsidP="00C74BB8">
      <w:pPr>
        <w:pStyle w:val="ListParagraph"/>
        <w:numPr>
          <w:ilvl w:val="0"/>
          <w:numId w:val="107"/>
        </w:numPr>
        <w:rPr>
          <w:rFonts w:cstheme="minorHAnsi"/>
        </w:rPr>
      </w:pPr>
      <w:r w:rsidRPr="00992411">
        <w:rPr>
          <w:rFonts w:cstheme="minorHAnsi"/>
        </w:rPr>
        <w:t>racial discrimination where AI has been used to predict recidivism</w:t>
      </w:r>
      <w:r w:rsidR="00D2351F" w:rsidRPr="00992411">
        <w:rPr>
          <w:rFonts w:cstheme="minorHAnsi"/>
        </w:rPr>
        <w:t xml:space="preserve"> which disproportionately target</w:t>
      </w:r>
      <w:r w:rsidR="00C705BB" w:rsidRPr="00992411">
        <w:rPr>
          <w:rFonts w:cstheme="minorHAnsi"/>
        </w:rPr>
        <w:t>s</w:t>
      </w:r>
      <w:r w:rsidR="00D2351F" w:rsidRPr="00992411">
        <w:rPr>
          <w:rFonts w:cstheme="minorHAnsi"/>
        </w:rPr>
        <w:t xml:space="preserve"> minority groups</w:t>
      </w:r>
      <w:r w:rsidR="00D2351F" w:rsidRPr="00992411">
        <w:rPr>
          <w:rStyle w:val="FootnoteReference"/>
          <w:rFonts w:cstheme="minorHAnsi"/>
        </w:rPr>
        <w:footnoteReference w:id="16"/>
      </w:r>
    </w:p>
    <w:p w14:paraId="74DA0C67" w14:textId="44E97BB7" w:rsidR="001141D0" w:rsidRPr="00992411" w:rsidRDefault="007B3B50" w:rsidP="00C74BB8">
      <w:pPr>
        <w:pStyle w:val="ListParagraph"/>
        <w:numPr>
          <w:ilvl w:val="0"/>
          <w:numId w:val="107"/>
        </w:numPr>
        <w:rPr>
          <w:rFonts w:cstheme="minorHAnsi"/>
        </w:rPr>
      </w:pPr>
      <w:r w:rsidRPr="00992411">
        <w:rPr>
          <w:rFonts w:cstheme="minorHAnsi"/>
        </w:rPr>
        <w:t>educational grading algorithms favouring students in higher performing schools</w:t>
      </w:r>
      <w:r w:rsidR="00D2351F" w:rsidRPr="00992411">
        <w:rPr>
          <w:rStyle w:val="FootnoteReference"/>
          <w:rFonts w:cstheme="minorHAnsi"/>
        </w:rPr>
        <w:footnoteReference w:id="17"/>
      </w:r>
      <w:r w:rsidRPr="00992411">
        <w:rPr>
          <w:rFonts w:cstheme="minorHAnsi"/>
        </w:rPr>
        <w:t xml:space="preserve"> </w:t>
      </w:r>
    </w:p>
    <w:p w14:paraId="542A0F08" w14:textId="586434E0" w:rsidR="007B3B50" w:rsidRPr="00992411" w:rsidRDefault="007B3B50" w:rsidP="00C74BB8">
      <w:pPr>
        <w:pStyle w:val="ListParagraph"/>
        <w:numPr>
          <w:ilvl w:val="0"/>
          <w:numId w:val="107"/>
        </w:numPr>
        <w:rPr>
          <w:rFonts w:cstheme="minorHAnsi"/>
        </w:rPr>
      </w:pPr>
      <w:r w:rsidRPr="00992411">
        <w:rPr>
          <w:rFonts w:cstheme="minorHAnsi"/>
        </w:rPr>
        <w:t xml:space="preserve">recruitment algorithms </w:t>
      </w:r>
      <w:r w:rsidR="00D2351F" w:rsidRPr="00992411">
        <w:rPr>
          <w:rFonts w:cstheme="minorHAnsi"/>
        </w:rPr>
        <w:t>prioritising</w:t>
      </w:r>
      <w:r w:rsidRPr="00992411">
        <w:rPr>
          <w:rFonts w:cstheme="minorHAnsi"/>
        </w:rPr>
        <w:t xml:space="preserve"> male over female candidates.</w:t>
      </w:r>
      <w:r w:rsidR="00D2351F" w:rsidRPr="00992411">
        <w:rPr>
          <w:rStyle w:val="FootnoteReference"/>
          <w:rFonts w:cstheme="minorHAnsi"/>
        </w:rPr>
        <w:footnoteReference w:id="18"/>
      </w:r>
      <w:r w:rsidRPr="00992411">
        <w:rPr>
          <w:rFonts w:cstheme="minorHAnsi"/>
        </w:rPr>
        <w:t xml:space="preserve"> </w:t>
      </w:r>
    </w:p>
    <w:p w14:paraId="7823C592" w14:textId="464BDAAF" w:rsidR="00036CAE" w:rsidRPr="00992411" w:rsidRDefault="00724C3C" w:rsidP="0011159E">
      <w:pPr>
        <w:rPr>
          <w:rFonts w:cstheme="minorHAnsi"/>
        </w:rPr>
      </w:pPr>
      <w:r w:rsidRPr="00992411">
        <w:rPr>
          <w:rFonts w:cstheme="minorHAnsi"/>
        </w:rPr>
        <w:t>Bias can occur when datasets used to train a model</w:t>
      </w:r>
      <w:r w:rsidR="00036CAE" w:rsidRPr="00992411">
        <w:rPr>
          <w:rFonts w:cstheme="minorHAnsi"/>
        </w:rPr>
        <w:t xml:space="preserve"> or </w:t>
      </w:r>
      <w:r w:rsidRPr="00992411">
        <w:rPr>
          <w:rFonts w:cstheme="minorHAnsi"/>
        </w:rPr>
        <w:t>algorithm are not comprehensive</w:t>
      </w:r>
      <w:r w:rsidR="00036CAE" w:rsidRPr="00992411">
        <w:rPr>
          <w:rFonts w:cstheme="minorHAnsi"/>
        </w:rPr>
        <w:t xml:space="preserve">. </w:t>
      </w:r>
      <w:r w:rsidR="00EC52BE" w:rsidRPr="00992411">
        <w:rPr>
          <w:rFonts w:cstheme="minorHAnsi"/>
        </w:rPr>
        <w:t xml:space="preserve">This </w:t>
      </w:r>
      <w:r w:rsidR="00E86A99" w:rsidRPr="00992411">
        <w:rPr>
          <w:rFonts w:cstheme="minorHAnsi"/>
        </w:rPr>
        <w:t>can lead to</w:t>
      </w:r>
      <w:r w:rsidR="001D7750" w:rsidRPr="00992411">
        <w:rPr>
          <w:rFonts w:cstheme="minorHAnsi"/>
        </w:rPr>
        <w:t xml:space="preserve"> </w:t>
      </w:r>
      <w:r w:rsidR="00EC52BE" w:rsidRPr="00992411">
        <w:rPr>
          <w:rFonts w:cstheme="minorHAnsi"/>
        </w:rPr>
        <w:t xml:space="preserve">disproportionate </w:t>
      </w:r>
      <w:r w:rsidR="001D7750" w:rsidRPr="00992411">
        <w:rPr>
          <w:rFonts w:cstheme="minorHAnsi"/>
        </w:rPr>
        <w:t>impacts</w:t>
      </w:r>
      <w:r w:rsidR="00EC52BE" w:rsidRPr="00992411">
        <w:rPr>
          <w:rFonts w:cstheme="minorHAnsi"/>
        </w:rPr>
        <w:t xml:space="preserve"> </w:t>
      </w:r>
      <w:r w:rsidR="001D7750" w:rsidRPr="00992411">
        <w:rPr>
          <w:rFonts w:cstheme="minorHAnsi"/>
        </w:rPr>
        <w:t xml:space="preserve">on </w:t>
      </w:r>
      <w:r w:rsidR="00EC52BE" w:rsidRPr="00992411">
        <w:rPr>
          <w:rFonts w:cstheme="minorHAnsi"/>
        </w:rPr>
        <w:t xml:space="preserve">vulnerable groups </w:t>
      </w:r>
      <w:r w:rsidR="00E86A99" w:rsidRPr="00992411">
        <w:rPr>
          <w:rFonts w:cstheme="minorHAnsi"/>
        </w:rPr>
        <w:t>from AI</w:t>
      </w:r>
      <w:r w:rsidR="006256A4" w:rsidRPr="00992411">
        <w:rPr>
          <w:rFonts w:cstheme="minorHAnsi"/>
        </w:rPr>
        <w:t xml:space="preserve">, </w:t>
      </w:r>
      <w:r w:rsidR="00857E51" w:rsidRPr="00992411">
        <w:rPr>
          <w:rFonts w:cstheme="minorHAnsi"/>
        </w:rPr>
        <w:t>including</w:t>
      </w:r>
      <w:r w:rsidR="006256A4" w:rsidRPr="00992411">
        <w:rPr>
          <w:rFonts w:cstheme="minorHAnsi"/>
        </w:rPr>
        <w:t xml:space="preserve"> First Nations people,</w:t>
      </w:r>
      <w:r w:rsidR="00E86A99" w:rsidRPr="00992411">
        <w:rPr>
          <w:rFonts w:cstheme="minorHAnsi"/>
        </w:rPr>
        <w:t xml:space="preserve"> as they </w:t>
      </w:r>
      <w:r w:rsidR="00EC52BE" w:rsidRPr="00992411">
        <w:rPr>
          <w:rFonts w:cstheme="minorHAnsi"/>
        </w:rPr>
        <w:t xml:space="preserve">are not properly represented in datasets. </w:t>
      </w:r>
      <w:r w:rsidR="00036CAE" w:rsidRPr="00992411">
        <w:rPr>
          <w:rFonts w:cstheme="minorHAnsi"/>
        </w:rPr>
        <w:t xml:space="preserve">This may be because </w:t>
      </w:r>
      <w:r w:rsidR="00EC52BE" w:rsidRPr="00992411">
        <w:rPr>
          <w:rFonts w:cstheme="minorHAnsi"/>
        </w:rPr>
        <w:t xml:space="preserve">the datasets </w:t>
      </w:r>
      <w:r w:rsidR="00605701" w:rsidRPr="00992411">
        <w:rPr>
          <w:rFonts w:cstheme="minorHAnsi"/>
        </w:rPr>
        <w:t>reflect historical biases</w:t>
      </w:r>
      <w:r w:rsidR="00CA1935" w:rsidRPr="00992411">
        <w:rPr>
          <w:rFonts w:cstheme="minorHAnsi"/>
        </w:rPr>
        <w:t xml:space="preserve">, or </w:t>
      </w:r>
      <w:r w:rsidR="00036CAE" w:rsidRPr="00992411">
        <w:rPr>
          <w:rFonts w:cstheme="minorHAnsi"/>
        </w:rPr>
        <w:t xml:space="preserve">are </w:t>
      </w:r>
      <w:r w:rsidRPr="00992411">
        <w:rPr>
          <w:rFonts w:cstheme="minorHAnsi"/>
        </w:rPr>
        <w:t>either too small</w:t>
      </w:r>
      <w:r w:rsidR="00605701" w:rsidRPr="00992411">
        <w:rPr>
          <w:rFonts w:cstheme="minorHAnsi"/>
        </w:rPr>
        <w:t xml:space="preserve"> or </w:t>
      </w:r>
      <w:r w:rsidRPr="00992411">
        <w:rPr>
          <w:rFonts w:cstheme="minorHAnsi"/>
        </w:rPr>
        <w:t>only includ</w:t>
      </w:r>
      <w:r w:rsidR="00EC52BE" w:rsidRPr="00992411">
        <w:rPr>
          <w:rFonts w:cstheme="minorHAnsi"/>
        </w:rPr>
        <w:t>e</w:t>
      </w:r>
      <w:r w:rsidRPr="00992411">
        <w:rPr>
          <w:rFonts w:cstheme="minorHAnsi"/>
        </w:rPr>
        <w:t xml:space="preserve"> some relevant data.</w:t>
      </w:r>
      <w:r w:rsidR="001D5CA7" w:rsidRPr="00992411">
        <w:rPr>
          <w:rStyle w:val="FootnoteReference"/>
          <w:rFonts w:cstheme="minorHAnsi"/>
        </w:rPr>
        <w:footnoteReference w:id="19"/>
      </w:r>
      <w:r w:rsidRPr="00992411">
        <w:rPr>
          <w:rFonts w:cstheme="minorHAnsi"/>
        </w:rPr>
        <w:t xml:space="preserve"> Bias can also result from how the model is designed, defined and how users interpret its </w:t>
      </w:r>
      <w:r w:rsidR="000E17C9" w:rsidRPr="00992411">
        <w:rPr>
          <w:rFonts w:cstheme="minorHAnsi"/>
        </w:rPr>
        <w:t>results</w:t>
      </w:r>
      <w:r w:rsidRPr="00992411">
        <w:rPr>
          <w:rFonts w:cstheme="minorHAnsi"/>
        </w:rPr>
        <w:t xml:space="preserve">. </w:t>
      </w:r>
    </w:p>
    <w:p w14:paraId="43AC9683" w14:textId="19E80B42" w:rsidR="00B96273" w:rsidRPr="00992411" w:rsidRDefault="00036CAE" w:rsidP="0011159E">
      <w:pPr>
        <w:rPr>
          <w:rFonts w:cstheme="minorHAnsi"/>
        </w:rPr>
      </w:pPr>
      <w:r w:rsidRPr="00992411">
        <w:rPr>
          <w:rFonts w:cstheme="minorHAnsi"/>
        </w:rPr>
        <w:t xml:space="preserve">People </w:t>
      </w:r>
      <w:r w:rsidR="0011159E" w:rsidRPr="00992411">
        <w:rPr>
          <w:rFonts w:cstheme="minorHAnsi"/>
        </w:rPr>
        <w:t xml:space="preserve">designing </w:t>
      </w:r>
      <w:r w:rsidR="00560609" w:rsidRPr="00992411">
        <w:rPr>
          <w:rFonts w:cstheme="minorHAnsi"/>
        </w:rPr>
        <w:t xml:space="preserve">or </w:t>
      </w:r>
      <w:r w:rsidR="0011159E" w:rsidRPr="00992411">
        <w:rPr>
          <w:rFonts w:cstheme="minorHAnsi"/>
        </w:rPr>
        <w:t xml:space="preserve">implementing AI or ADM systems need to be aware of how </w:t>
      </w:r>
      <w:r w:rsidR="000E17C9" w:rsidRPr="00992411">
        <w:rPr>
          <w:rFonts w:cstheme="minorHAnsi"/>
        </w:rPr>
        <w:t xml:space="preserve">unwanted </w:t>
      </w:r>
      <w:r w:rsidR="0011159E" w:rsidRPr="00992411">
        <w:rPr>
          <w:rFonts w:cstheme="minorHAnsi"/>
        </w:rPr>
        <w:t>bias can be introduced</w:t>
      </w:r>
      <w:r w:rsidR="00517047" w:rsidRPr="00992411">
        <w:rPr>
          <w:rFonts w:cstheme="minorHAnsi"/>
        </w:rPr>
        <w:t>.</w:t>
      </w:r>
      <w:r w:rsidRPr="00992411">
        <w:rPr>
          <w:rFonts w:cstheme="minorHAnsi"/>
        </w:rPr>
        <w:t xml:space="preserve"> They need to</w:t>
      </w:r>
      <w:r w:rsidR="0011159E" w:rsidRPr="00992411" w:rsidDel="00036CAE">
        <w:rPr>
          <w:rFonts w:cstheme="minorHAnsi"/>
        </w:rPr>
        <w:t xml:space="preserve"> </w:t>
      </w:r>
      <w:r w:rsidR="0011159E" w:rsidRPr="00992411">
        <w:rPr>
          <w:rFonts w:cstheme="minorHAnsi"/>
        </w:rPr>
        <w:t>design, test and validate their systems to correct for bias</w:t>
      </w:r>
      <w:r w:rsidR="00C7211A" w:rsidRPr="00992411">
        <w:rPr>
          <w:rFonts w:cstheme="minorHAnsi"/>
        </w:rPr>
        <w:t xml:space="preserve"> and potential harms</w:t>
      </w:r>
      <w:r w:rsidR="00517047" w:rsidRPr="00992411">
        <w:rPr>
          <w:rFonts w:cstheme="minorHAnsi"/>
        </w:rPr>
        <w:t xml:space="preserve"> especially where vulnerable groups and individuals are involved</w:t>
      </w:r>
      <w:r w:rsidR="0011159E" w:rsidRPr="00992411">
        <w:rPr>
          <w:rFonts w:cstheme="minorHAnsi"/>
        </w:rPr>
        <w:t>.</w:t>
      </w:r>
      <w:r w:rsidR="008B46BE" w:rsidRPr="00992411">
        <w:rPr>
          <w:rFonts w:cstheme="minorHAnsi"/>
        </w:rPr>
        <w:t xml:space="preserve"> </w:t>
      </w:r>
      <w:r w:rsidRPr="00992411">
        <w:rPr>
          <w:rFonts w:cstheme="minorHAnsi"/>
        </w:rPr>
        <w:t>W</w:t>
      </w:r>
      <w:r w:rsidR="008B46BE" w:rsidRPr="00992411">
        <w:rPr>
          <w:rFonts w:cstheme="minorHAnsi"/>
        </w:rPr>
        <w:t xml:space="preserve">here AI developers cannot correct for or mitigate unwanted bias, they should </w:t>
      </w:r>
      <w:r w:rsidR="00B96273" w:rsidRPr="00992411">
        <w:rPr>
          <w:rFonts w:cstheme="minorHAnsi"/>
        </w:rPr>
        <w:t>either:</w:t>
      </w:r>
    </w:p>
    <w:p w14:paraId="5F7FC679" w14:textId="77777777" w:rsidR="00B96273" w:rsidRPr="00992411" w:rsidRDefault="008B46BE" w:rsidP="00C74BB8">
      <w:pPr>
        <w:pStyle w:val="ListParagraph"/>
        <w:numPr>
          <w:ilvl w:val="0"/>
          <w:numId w:val="108"/>
        </w:numPr>
        <w:rPr>
          <w:rFonts w:cstheme="minorHAnsi"/>
        </w:rPr>
      </w:pPr>
      <w:r w:rsidRPr="00992411">
        <w:rPr>
          <w:rFonts w:cstheme="minorHAnsi"/>
        </w:rPr>
        <w:t xml:space="preserve">reconsider the appropriateness of </w:t>
      </w:r>
      <w:r w:rsidR="007706CA" w:rsidRPr="00992411">
        <w:rPr>
          <w:rFonts w:cstheme="minorHAnsi"/>
        </w:rPr>
        <w:t>deploying</w:t>
      </w:r>
      <w:r w:rsidRPr="00992411">
        <w:rPr>
          <w:rFonts w:cstheme="minorHAnsi"/>
        </w:rPr>
        <w:t xml:space="preserve"> the AI system</w:t>
      </w:r>
      <w:r w:rsidR="007706CA" w:rsidRPr="00992411">
        <w:rPr>
          <w:rFonts w:cstheme="minorHAnsi"/>
        </w:rPr>
        <w:t xml:space="preserve"> at all</w:t>
      </w:r>
    </w:p>
    <w:p w14:paraId="6A60E8A0" w14:textId="63FC2F7A" w:rsidR="0011159E" w:rsidRPr="00992411" w:rsidRDefault="007706CA" w:rsidP="00C74BB8">
      <w:pPr>
        <w:pStyle w:val="ListParagraph"/>
        <w:numPr>
          <w:ilvl w:val="0"/>
          <w:numId w:val="108"/>
        </w:numPr>
        <w:rPr>
          <w:rFonts w:cstheme="minorHAnsi"/>
        </w:rPr>
      </w:pPr>
      <w:r w:rsidRPr="00992411">
        <w:rPr>
          <w:rFonts w:cstheme="minorHAnsi"/>
        </w:rPr>
        <w:t xml:space="preserve">find </w:t>
      </w:r>
      <w:r w:rsidR="0016044C" w:rsidRPr="00992411">
        <w:rPr>
          <w:rFonts w:cstheme="minorHAnsi"/>
        </w:rPr>
        <w:t>alternative</w:t>
      </w:r>
      <w:r w:rsidRPr="00992411">
        <w:rPr>
          <w:rFonts w:cstheme="minorHAnsi"/>
        </w:rPr>
        <w:t xml:space="preserve"> data, scale back or </w:t>
      </w:r>
      <w:r w:rsidR="008B46BE" w:rsidRPr="00992411">
        <w:rPr>
          <w:rFonts w:cstheme="minorHAnsi"/>
        </w:rPr>
        <w:t>revisit their objectives</w:t>
      </w:r>
      <w:r w:rsidRPr="00992411">
        <w:rPr>
          <w:rFonts w:cstheme="minorHAnsi"/>
        </w:rPr>
        <w:t xml:space="preserve">, and </w:t>
      </w:r>
      <w:r w:rsidR="00B96273" w:rsidRPr="00992411">
        <w:rPr>
          <w:rFonts w:cstheme="minorHAnsi"/>
        </w:rPr>
        <w:t xml:space="preserve">then </w:t>
      </w:r>
      <w:r w:rsidRPr="00992411">
        <w:rPr>
          <w:rFonts w:cstheme="minorHAnsi"/>
        </w:rPr>
        <w:t>carefully train and test their models again</w:t>
      </w:r>
      <w:r w:rsidR="008B46BE" w:rsidRPr="00992411">
        <w:rPr>
          <w:rFonts w:cstheme="minorHAnsi"/>
        </w:rPr>
        <w:t xml:space="preserve">. </w:t>
      </w:r>
    </w:p>
    <w:p w14:paraId="16E0A079" w14:textId="1CD2D42D" w:rsidR="0038199D" w:rsidRPr="00992411" w:rsidRDefault="00B97006" w:rsidP="00C74BB8">
      <w:pPr>
        <w:rPr>
          <w:rFonts w:cstheme="minorHAnsi"/>
        </w:rPr>
      </w:pPr>
      <w:r w:rsidRPr="00992411">
        <w:rPr>
          <w:rFonts w:cstheme="minorHAnsi"/>
        </w:rPr>
        <w:t>Rich, large and quality data sets are a fundamental input to AI. AI systems depend on these training datasets to allow algorithms to be designed, tested and improved. However, access</w:t>
      </w:r>
      <w:r w:rsidR="00412AC9" w:rsidRPr="00992411">
        <w:rPr>
          <w:rFonts w:cstheme="minorHAnsi"/>
        </w:rPr>
        <w:t xml:space="preserve"> to</w:t>
      </w:r>
      <w:r w:rsidRPr="00992411">
        <w:rPr>
          <w:rFonts w:cstheme="minorHAnsi"/>
        </w:rPr>
        <w:t xml:space="preserve"> </w:t>
      </w:r>
      <w:r w:rsidR="00412AC9" w:rsidRPr="00992411">
        <w:rPr>
          <w:rFonts w:cstheme="minorHAnsi"/>
        </w:rPr>
        <w:t xml:space="preserve">and application of these </w:t>
      </w:r>
      <w:r w:rsidR="003B38E4" w:rsidRPr="00992411">
        <w:rPr>
          <w:rFonts w:cstheme="minorHAnsi"/>
        </w:rPr>
        <w:t>data</w:t>
      </w:r>
      <w:r w:rsidRPr="00992411">
        <w:rPr>
          <w:rFonts w:cstheme="minorHAnsi"/>
        </w:rPr>
        <w:t>sets</w:t>
      </w:r>
      <w:r w:rsidR="003B38E4" w:rsidRPr="00992411">
        <w:rPr>
          <w:rFonts w:cstheme="minorHAnsi"/>
        </w:rPr>
        <w:t xml:space="preserve"> </w:t>
      </w:r>
      <w:r w:rsidR="00412AC9" w:rsidRPr="00992411">
        <w:rPr>
          <w:rFonts w:cstheme="minorHAnsi"/>
        </w:rPr>
        <w:t xml:space="preserve">have </w:t>
      </w:r>
      <w:r w:rsidRPr="00992411">
        <w:rPr>
          <w:rFonts w:cstheme="minorHAnsi"/>
        </w:rPr>
        <w:t xml:space="preserve">the potential </w:t>
      </w:r>
      <w:r w:rsidR="003B38E4" w:rsidRPr="00992411">
        <w:rPr>
          <w:rFonts w:cstheme="minorHAnsi"/>
        </w:rPr>
        <w:t>for individuals</w:t>
      </w:r>
      <w:r w:rsidR="00B96273" w:rsidRPr="00992411">
        <w:rPr>
          <w:rFonts w:cstheme="minorHAnsi"/>
        </w:rPr>
        <w:t>’</w:t>
      </w:r>
      <w:r w:rsidR="003B38E4" w:rsidRPr="00992411">
        <w:rPr>
          <w:rFonts w:cstheme="minorHAnsi"/>
        </w:rPr>
        <w:t xml:space="preserve"> data to be used in ways that raise privacy concerns</w:t>
      </w:r>
      <w:r w:rsidR="00EB57CC" w:rsidRPr="00992411">
        <w:rPr>
          <w:rFonts w:cstheme="minorHAnsi"/>
        </w:rPr>
        <w:t>.</w:t>
      </w:r>
      <w:r w:rsidR="00702F28" w:rsidRPr="00992411">
        <w:rPr>
          <w:rFonts w:cstheme="minorHAnsi"/>
        </w:rPr>
        <w:t xml:space="preserve"> </w:t>
      </w:r>
      <w:r w:rsidR="00B96273" w:rsidRPr="00992411">
        <w:rPr>
          <w:rFonts w:cstheme="minorHAnsi"/>
        </w:rPr>
        <w:t>P</w:t>
      </w:r>
      <w:r w:rsidR="005D2B1D" w:rsidRPr="00992411">
        <w:rPr>
          <w:rFonts w:cstheme="minorHAnsi"/>
        </w:rPr>
        <w:t xml:space="preserve">rivacy protection laws and access to quality data </w:t>
      </w:r>
      <w:r w:rsidR="00B96273" w:rsidRPr="00992411">
        <w:rPr>
          <w:rFonts w:cstheme="minorHAnsi"/>
        </w:rPr>
        <w:t>must be carefully balanced</w:t>
      </w:r>
      <w:r w:rsidR="00702F28" w:rsidRPr="00992411">
        <w:rPr>
          <w:rFonts w:cstheme="minorHAnsi"/>
        </w:rPr>
        <w:t xml:space="preserve"> </w:t>
      </w:r>
      <w:r w:rsidR="005D2B1D" w:rsidRPr="00992411">
        <w:rPr>
          <w:rFonts w:cstheme="minorHAnsi"/>
        </w:rPr>
        <w:t>to enable fair</w:t>
      </w:r>
      <w:r w:rsidR="00111E9B" w:rsidRPr="00992411">
        <w:rPr>
          <w:rFonts w:cstheme="minorHAnsi"/>
        </w:rPr>
        <w:t xml:space="preserve"> and</w:t>
      </w:r>
      <w:r w:rsidR="005D2B1D" w:rsidRPr="00992411">
        <w:rPr>
          <w:rFonts w:cstheme="minorHAnsi"/>
        </w:rPr>
        <w:t xml:space="preserve"> accurate </w:t>
      </w:r>
      <w:r w:rsidR="00111E9B" w:rsidRPr="00992411">
        <w:rPr>
          <w:rFonts w:cstheme="minorHAnsi"/>
        </w:rPr>
        <w:t xml:space="preserve">results and </w:t>
      </w:r>
      <w:r w:rsidR="003F04E4" w:rsidRPr="00992411">
        <w:rPr>
          <w:rFonts w:cstheme="minorHAnsi"/>
        </w:rPr>
        <w:t>minimise unwanted</w:t>
      </w:r>
      <w:r w:rsidR="005D2B1D" w:rsidRPr="00992411">
        <w:rPr>
          <w:rFonts w:cstheme="minorHAnsi"/>
        </w:rPr>
        <w:t xml:space="preserve"> bias </w:t>
      </w:r>
      <w:r w:rsidR="00702F28" w:rsidRPr="00992411">
        <w:rPr>
          <w:rFonts w:cstheme="minorHAnsi"/>
        </w:rPr>
        <w:t xml:space="preserve">from </w:t>
      </w:r>
      <w:r w:rsidR="00B37D89" w:rsidRPr="00992411">
        <w:rPr>
          <w:rFonts w:cstheme="minorHAnsi"/>
        </w:rPr>
        <w:t xml:space="preserve">AI </w:t>
      </w:r>
      <w:r w:rsidR="00111E9B" w:rsidRPr="00992411">
        <w:rPr>
          <w:rFonts w:cstheme="minorHAnsi"/>
        </w:rPr>
        <w:t>systems</w:t>
      </w:r>
      <w:r w:rsidR="00702F28" w:rsidRPr="00992411">
        <w:rPr>
          <w:rFonts w:cstheme="minorHAnsi"/>
        </w:rPr>
        <w:t>.</w:t>
      </w:r>
      <w:r w:rsidR="00EB57CC" w:rsidRPr="00992411">
        <w:rPr>
          <w:rFonts w:cstheme="minorHAnsi"/>
        </w:rPr>
        <w:t xml:space="preserve"> </w:t>
      </w:r>
    </w:p>
    <w:p w14:paraId="1CEA9288" w14:textId="26D68597" w:rsidR="00FF7553" w:rsidRPr="00992411" w:rsidRDefault="00FF7553" w:rsidP="00FF7553">
      <w:pPr>
        <w:rPr>
          <w:rFonts w:cstheme="minorHAnsi"/>
        </w:rPr>
      </w:pPr>
      <w:r w:rsidRPr="00992411">
        <w:rPr>
          <w:rFonts w:cstheme="minorHAnsi"/>
        </w:rPr>
        <w:t xml:space="preserve">AI </w:t>
      </w:r>
      <w:r w:rsidR="00214C3E" w:rsidRPr="00992411">
        <w:rPr>
          <w:rFonts w:cstheme="minorHAnsi"/>
        </w:rPr>
        <w:t xml:space="preserve">is unique </w:t>
      </w:r>
      <w:r w:rsidR="00607BEF" w:rsidRPr="00992411">
        <w:rPr>
          <w:rFonts w:cstheme="minorHAnsi"/>
        </w:rPr>
        <w:t>because</w:t>
      </w:r>
      <w:r w:rsidR="00214C3E" w:rsidRPr="00992411">
        <w:rPr>
          <w:rFonts w:cstheme="minorHAnsi"/>
        </w:rPr>
        <w:t xml:space="preserve"> it</w:t>
      </w:r>
      <w:r w:rsidR="00412AC9" w:rsidRPr="00992411">
        <w:rPr>
          <w:rFonts w:cstheme="minorHAnsi"/>
        </w:rPr>
        <w:t xml:space="preserve"> </w:t>
      </w:r>
      <w:r w:rsidR="00607BEF" w:rsidRPr="00992411">
        <w:rPr>
          <w:rFonts w:cstheme="minorHAnsi"/>
        </w:rPr>
        <w:t xml:space="preserve">can </w:t>
      </w:r>
      <w:r w:rsidRPr="00992411">
        <w:rPr>
          <w:rFonts w:cstheme="minorHAnsi"/>
        </w:rPr>
        <w:t>take</w:t>
      </w:r>
      <w:r w:rsidR="00607BEF" w:rsidRPr="00992411">
        <w:rPr>
          <w:rFonts w:cstheme="minorHAnsi"/>
        </w:rPr>
        <w:t xml:space="preserve"> </w:t>
      </w:r>
      <w:r w:rsidRPr="00992411" w:rsidDel="00607BEF">
        <w:rPr>
          <w:rFonts w:cstheme="minorHAnsi"/>
        </w:rPr>
        <w:t xml:space="preserve">actions </w:t>
      </w:r>
      <w:r w:rsidRPr="00992411">
        <w:rPr>
          <w:rFonts w:cstheme="minorHAnsi"/>
        </w:rPr>
        <w:t xml:space="preserve">at a speed and scale that would otherwise be </w:t>
      </w:r>
      <w:r w:rsidR="00607BEF" w:rsidRPr="00992411">
        <w:rPr>
          <w:rFonts w:cstheme="minorHAnsi"/>
        </w:rPr>
        <w:t>im</w:t>
      </w:r>
      <w:r w:rsidRPr="00992411">
        <w:rPr>
          <w:rFonts w:cstheme="minorHAnsi"/>
        </w:rPr>
        <w:t xml:space="preserve">possible. This speed and scale </w:t>
      </w:r>
      <w:r w:rsidR="00F27DE2" w:rsidRPr="00992411">
        <w:rPr>
          <w:rFonts w:cstheme="minorHAnsi"/>
        </w:rPr>
        <w:t xml:space="preserve">at which AI can be deployed </w:t>
      </w:r>
      <w:r w:rsidR="00607BEF" w:rsidRPr="00992411">
        <w:rPr>
          <w:rFonts w:cstheme="minorHAnsi"/>
        </w:rPr>
        <w:t>(</w:t>
      </w:r>
      <w:r w:rsidR="00F27DE2" w:rsidRPr="00992411">
        <w:rPr>
          <w:rFonts w:cstheme="minorHAnsi"/>
        </w:rPr>
        <w:t>to</w:t>
      </w:r>
      <w:r w:rsidRPr="00992411">
        <w:rPr>
          <w:rFonts w:cstheme="minorHAnsi"/>
        </w:rPr>
        <w:t xml:space="preserve"> generate benefits</w:t>
      </w:r>
      <w:r w:rsidRPr="00992411" w:rsidDel="00607BEF">
        <w:rPr>
          <w:rFonts w:cstheme="minorHAnsi"/>
        </w:rPr>
        <w:t xml:space="preserve"> </w:t>
      </w:r>
      <w:r w:rsidR="00F27DE2" w:rsidRPr="00992411">
        <w:rPr>
          <w:rFonts w:cstheme="minorHAnsi"/>
        </w:rPr>
        <w:t>as well as</w:t>
      </w:r>
      <w:r w:rsidRPr="00992411">
        <w:rPr>
          <w:rFonts w:cstheme="minorHAnsi"/>
        </w:rPr>
        <w:t xml:space="preserve"> cause potential harm</w:t>
      </w:r>
      <w:r w:rsidR="00607BEF" w:rsidRPr="00992411">
        <w:rPr>
          <w:rFonts w:cstheme="minorHAnsi"/>
        </w:rPr>
        <w:t>)</w:t>
      </w:r>
      <w:r w:rsidRPr="00992411">
        <w:rPr>
          <w:rFonts w:cstheme="minorHAnsi"/>
        </w:rPr>
        <w:t xml:space="preserve"> is one of the most significant policy challenges prompting calls for greater regulatory action. </w:t>
      </w:r>
    </w:p>
    <w:p w14:paraId="3C20640B" w14:textId="05B61B26" w:rsidR="00843D6C" w:rsidRPr="00992411" w:rsidRDefault="00843D6C" w:rsidP="00412AC9">
      <w:pPr>
        <w:rPr>
          <w:rFonts w:cstheme="minorHAnsi"/>
        </w:rPr>
      </w:pPr>
      <w:r w:rsidRPr="00992411">
        <w:rPr>
          <w:rFonts w:cstheme="minorHAnsi"/>
          <w:iCs/>
        </w:rPr>
        <w:t>O</w:t>
      </w:r>
      <w:r w:rsidR="00BC47DA" w:rsidRPr="00992411">
        <w:rPr>
          <w:rFonts w:cstheme="minorHAnsi"/>
          <w:iCs/>
        </w:rPr>
        <w:t>ther</w:t>
      </w:r>
      <w:r w:rsidR="007924F9" w:rsidRPr="00992411">
        <w:rPr>
          <w:rFonts w:cstheme="minorHAnsi"/>
          <w:iCs/>
        </w:rPr>
        <w:t xml:space="preserve"> </w:t>
      </w:r>
      <w:r w:rsidR="00BC47DA" w:rsidRPr="00992411">
        <w:rPr>
          <w:rFonts w:cstheme="minorHAnsi"/>
          <w:iCs/>
        </w:rPr>
        <w:t>risks</w:t>
      </w:r>
      <w:r w:rsidR="0028639A" w:rsidRPr="00992411">
        <w:rPr>
          <w:rFonts w:cstheme="minorHAnsi"/>
          <w:iCs/>
        </w:rPr>
        <w:t xml:space="preserve"> </w:t>
      </w:r>
      <w:r w:rsidR="00F04986" w:rsidRPr="00992411">
        <w:rPr>
          <w:rFonts w:cstheme="minorHAnsi"/>
          <w:iCs/>
        </w:rPr>
        <w:t>identified</w:t>
      </w:r>
      <w:r w:rsidR="0028639A" w:rsidRPr="00992411">
        <w:rPr>
          <w:rFonts w:cstheme="minorHAnsi"/>
          <w:iCs/>
        </w:rPr>
        <w:t xml:space="preserve"> in the NSTC Report </w:t>
      </w:r>
      <w:r w:rsidR="00BC47DA" w:rsidRPr="00992411">
        <w:rPr>
          <w:rFonts w:cstheme="minorHAnsi"/>
          <w:iCs/>
        </w:rPr>
        <w:t xml:space="preserve">concern </w:t>
      </w:r>
      <w:r w:rsidR="00214C3E" w:rsidRPr="00992411">
        <w:rPr>
          <w:rFonts w:cstheme="minorHAnsi"/>
          <w:iCs/>
        </w:rPr>
        <w:t xml:space="preserve">technical aspects of </w:t>
      </w:r>
      <w:r w:rsidR="0004709C" w:rsidRPr="00992411">
        <w:rPr>
          <w:rFonts w:cstheme="minorHAnsi"/>
          <w:iCs/>
        </w:rPr>
        <w:t>AI</w:t>
      </w:r>
      <w:r w:rsidR="00214C3E" w:rsidRPr="00992411">
        <w:rPr>
          <w:rFonts w:cstheme="minorHAnsi"/>
          <w:iCs/>
        </w:rPr>
        <w:t xml:space="preserve"> systems</w:t>
      </w:r>
      <w:r w:rsidR="00607BEF" w:rsidRPr="00992411">
        <w:rPr>
          <w:rFonts w:cstheme="minorHAnsi"/>
          <w:iCs/>
        </w:rPr>
        <w:t>.</w:t>
      </w:r>
      <w:r w:rsidR="001D5CA7" w:rsidRPr="00992411">
        <w:rPr>
          <w:rStyle w:val="FootnoteReference"/>
          <w:rFonts w:cstheme="minorHAnsi"/>
          <w:iCs/>
        </w:rPr>
        <w:footnoteReference w:id="20"/>
      </w:r>
      <w:r w:rsidR="001D5CA7" w:rsidRPr="00992411">
        <w:rPr>
          <w:rFonts w:cstheme="minorHAnsi"/>
          <w:iCs/>
        </w:rPr>
        <w:t xml:space="preserve"> </w:t>
      </w:r>
      <w:r w:rsidR="00607BEF" w:rsidRPr="00992411">
        <w:rPr>
          <w:rFonts w:cstheme="minorHAnsi"/>
          <w:iCs/>
        </w:rPr>
        <w:t>These</w:t>
      </w:r>
      <w:r w:rsidR="00214C3E" w:rsidRPr="00992411" w:rsidDel="00607BEF">
        <w:rPr>
          <w:rFonts w:cstheme="minorHAnsi"/>
          <w:iCs/>
        </w:rPr>
        <w:t xml:space="preserve"> </w:t>
      </w:r>
      <w:r w:rsidR="00607BEF" w:rsidRPr="00992411">
        <w:rPr>
          <w:rFonts w:cstheme="minorHAnsi"/>
          <w:iCs/>
        </w:rPr>
        <w:t xml:space="preserve">include </w:t>
      </w:r>
      <w:r w:rsidR="00214C3E" w:rsidRPr="00992411">
        <w:rPr>
          <w:rFonts w:cstheme="minorHAnsi"/>
          <w:iCs/>
        </w:rPr>
        <w:t>system accountability and transparency</w:t>
      </w:r>
      <w:r w:rsidRPr="00992411">
        <w:rPr>
          <w:rFonts w:cstheme="minorHAnsi"/>
          <w:iCs/>
        </w:rPr>
        <w:t xml:space="preserve">, </w:t>
      </w:r>
      <w:r w:rsidR="00214C3E" w:rsidRPr="00992411">
        <w:rPr>
          <w:rFonts w:cstheme="minorHAnsi"/>
          <w:iCs/>
        </w:rPr>
        <w:t xml:space="preserve">and the validity and reliability of </w:t>
      </w:r>
      <w:r w:rsidR="00EB57CC" w:rsidRPr="00992411">
        <w:rPr>
          <w:rFonts w:cstheme="minorHAnsi"/>
        </w:rPr>
        <w:t xml:space="preserve">data used to train models for </w:t>
      </w:r>
      <w:r w:rsidR="00214C3E" w:rsidRPr="00992411">
        <w:rPr>
          <w:rFonts w:cstheme="minorHAnsi"/>
        </w:rPr>
        <w:t>their intended purpose</w:t>
      </w:r>
      <w:r w:rsidR="00EB57CC" w:rsidRPr="00992411">
        <w:rPr>
          <w:rFonts w:cstheme="minorHAnsi"/>
          <w:b/>
          <w:i/>
        </w:rPr>
        <w:t>.</w:t>
      </w:r>
      <w:r w:rsidR="00EB57CC" w:rsidRPr="00992411">
        <w:rPr>
          <w:rFonts w:cstheme="minorHAnsi"/>
          <w:b/>
          <w:bCs/>
          <w:i/>
          <w:iCs/>
        </w:rPr>
        <w:t xml:space="preserve"> </w:t>
      </w:r>
      <w:r w:rsidR="00214C3E" w:rsidRPr="00992411">
        <w:rPr>
          <w:rFonts w:cstheme="minorHAnsi"/>
        </w:rPr>
        <w:t xml:space="preserve">For example, the use of large datasets from overseas may fail to capture the location-specific factors required to train AI models to predict bushfires in Australia. </w:t>
      </w:r>
    </w:p>
    <w:p w14:paraId="516DEBD6" w14:textId="0617A10E" w:rsidR="00843D6C" w:rsidRPr="00992411" w:rsidRDefault="00843D6C" w:rsidP="00412AC9">
      <w:pPr>
        <w:rPr>
          <w:rFonts w:cstheme="minorHAnsi"/>
        </w:rPr>
      </w:pPr>
      <w:r w:rsidRPr="00992411">
        <w:rPr>
          <w:rFonts w:cstheme="minorHAnsi"/>
        </w:rPr>
        <w:t xml:space="preserve">Transparency in AI is also an important challenge across different stages of the AI lifecycle. </w:t>
      </w:r>
      <w:r w:rsidR="004D0D81" w:rsidRPr="00992411">
        <w:rPr>
          <w:rFonts w:cstheme="minorHAnsi"/>
        </w:rPr>
        <w:t xml:space="preserve">AI developers </w:t>
      </w:r>
      <w:r w:rsidR="00607BEF" w:rsidRPr="00992411">
        <w:rPr>
          <w:rFonts w:cstheme="minorHAnsi"/>
        </w:rPr>
        <w:t xml:space="preserve">and </w:t>
      </w:r>
      <w:r w:rsidR="004D0D81" w:rsidRPr="00992411">
        <w:rPr>
          <w:rFonts w:cstheme="minorHAnsi"/>
        </w:rPr>
        <w:t>designers</w:t>
      </w:r>
      <w:r w:rsidR="00607BEF" w:rsidRPr="00992411">
        <w:rPr>
          <w:rFonts w:cstheme="minorHAnsi"/>
        </w:rPr>
        <w:t xml:space="preserve"> can allow validation and demonstrate trustworthiness by being</w:t>
      </w:r>
      <w:r w:rsidR="004D0D81" w:rsidRPr="00992411" w:rsidDel="00607BEF">
        <w:rPr>
          <w:rFonts w:cstheme="minorHAnsi"/>
        </w:rPr>
        <w:t xml:space="preserve"> </w:t>
      </w:r>
      <w:r w:rsidR="00607BEF" w:rsidRPr="00992411">
        <w:rPr>
          <w:rFonts w:cstheme="minorHAnsi"/>
        </w:rPr>
        <w:t xml:space="preserve">transparent </w:t>
      </w:r>
      <w:r w:rsidR="004D0D81" w:rsidRPr="00992411">
        <w:rPr>
          <w:rFonts w:cstheme="minorHAnsi"/>
        </w:rPr>
        <w:t>about the acquisition, collection, storage, maintenance and application of data sources</w:t>
      </w:r>
      <w:r w:rsidRPr="00992411">
        <w:rPr>
          <w:rFonts w:cstheme="minorHAnsi"/>
        </w:rPr>
        <w:t>.</w:t>
      </w:r>
      <w:r w:rsidR="004D0D81" w:rsidRPr="00992411">
        <w:rPr>
          <w:rFonts w:cstheme="minorHAnsi"/>
        </w:rPr>
        <w:t xml:space="preserve"> </w:t>
      </w:r>
      <w:r w:rsidR="00607BEF" w:rsidRPr="00992411">
        <w:rPr>
          <w:rFonts w:cstheme="minorHAnsi"/>
        </w:rPr>
        <w:t>T</w:t>
      </w:r>
      <w:r w:rsidR="004D0D81" w:rsidRPr="00992411">
        <w:rPr>
          <w:rFonts w:cstheme="minorHAnsi"/>
        </w:rPr>
        <w:t>ransparency is</w:t>
      </w:r>
      <w:r w:rsidR="004D0D81" w:rsidRPr="00992411" w:rsidDel="00607BEF">
        <w:rPr>
          <w:rFonts w:cstheme="minorHAnsi"/>
        </w:rPr>
        <w:t xml:space="preserve"> </w:t>
      </w:r>
      <w:r w:rsidR="004D0D81" w:rsidRPr="00992411">
        <w:rPr>
          <w:rFonts w:cstheme="minorHAnsi"/>
        </w:rPr>
        <w:t xml:space="preserve">important for AI buyers to ensure they are aware of the function of AI in what they are buying, and any flow-on risks or limitations. </w:t>
      </w:r>
      <w:r w:rsidR="00607BEF" w:rsidRPr="00992411">
        <w:rPr>
          <w:rFonts w:cstheme="minorHAnsi"/>
        </w:rPr>
        <w:t>T</w:t>
      </w:r>
      <w:r w:rsidR="004D0D81" w:rsidRPr="00992411">
        <w:rPr>
          <w:rFonts w:cstheme="minorHAnsi"/>
        </w:rPr>
        <w:t>ransparency can help ensur</w:t>
      </w:r>
      <w:r w:rsidR="004A4E08" w:rsidRPr="00992411">
        <w:rPr>
          <w:rFonts w:cstheme="minorHAnsi"/>
        </w:rPr>
        <w:t xml:space="preserve">e </w:t>
      </w:r>
      <w:r w:rsidR="004D0D81" w:rsidRPr="00992411">
        <w:rPr>
          <w:rFonts w:cstheme="minorHAnsi"/>
        </w:rPr>
        <w:t>appropriate accountability</w:t>
      </w:r>
      <w:r w:rsidR="005152F3" w:rsidRPr="00992411">
        <w:rPr>
          <w:rFonts w:cstheme="minorHAnsi"/>
        </w:rPr>
        <w:t xml:space="preserve">, </w:t>
      </w:r>
      <w:r w:rsidR="004D0D81" w:rsidRPr="00992411">
        <w:rPr>
          <w:rFonts w:cstheme="minorHAnsi"/>
        </w:rPr>
        <w:t>risk</w:t>
      </w:r>
      <w:r w:rsidR="00607BEF" w:rsidRPr="00992411">
        <w:rPr>
          <w:rFonts w:cstheme="minorHAnsi"/>
        </w:rPr>
        <w:t xml:space="preserve"> </w:t>
      </w:r>
      <w:r w:rsidR="004D0D81" w:rsidRPr="00992411">
        <w:rPr>
          <w:rFonts w:cstheme="minorHAnsi"/>
        </w:rPr>
        <w:lastRenderedPageBreak/>
        <w:t xml:space="preserve">mitigation </w:t>
      </w:r>
      <w:r w:rsidR="005152F3" w:rsidRPr="00992411">
        <w:rPr>
          <w:rFonts w:cstheme="minorHAnsi"/>
        </w:rPr>
        <w:t xml:space="preserve">and responsibility for liability </w:t>
      </w:r>
      <w:r w:rsidR="004D0D81" w:rsidRPr="00992411">
        <w:rPr>
          <w:rFonts w:cstheme="minorHAnsi"/>
        </w:rPr>
        <w:t xml:space="preserve">is applied appropriately across AI </w:t>
      </w:r>
      <w:r w:rsidR="004A4E08" w:rsidRPr="00992411">
        <w:rPr>
          <w:rFonts w:cstheme="minorHAnsi"/>
        </w:rPr>
        <w:t>vendors</w:t>
      </w:r>
      <w:r w:rsidR="004D0D81" w:rsidRPr="00992411">
        <w:rPr>
          <w:rFonts w:cstheme="minorHAnsi"/>
        </w:rPr>
        <w:t xml:space="preserve"> and buyers along the </w:t>
      </w:r>
      <w:r w:rsidR="005152F3" w:rsidRPr="00992411">
        <w:rPr>
          <w:rFonts w:cstheme="minorHAnsi"/>
        </w:rPr>
        <w:t xml:space="preserve">value </w:t>
      </w:r>
      <w:r w:rsidR="004D0D81" w:rsidRPr="00992411">
        <w:rPr>
          <w:rFonts w:cstheme="minorHAnsi"/>
        </w:rPr>
        <w:t xml:space="preserve">chain. </w:t>
      </w:r>
      <w:r w:rsidRPr="00992411">
        <w:rPr>
          <w:rFonts w:cstheme="minorHAnsi"/>
        </w:rPr>
        <w:t xml:space="preserve"> </w:t>
      </w:r>
    </w:p>
    <w:p w14:paraId="5B0E66C5" w14:textId="6147D6D8" w:rsidR="00246534" w:rsidRPr="00992411" w:rsidRDefault="004A4E08" w:rsidP="00C74BB8">
      <w:pPr>
        <w:rPr>
          <w:rFonts w:cstheme="minorHAnsi"/>
          <w:color w:val="000000"/>
        </w:rPr>
      </w:pPr>
      <w:r w:rsidRPr="00992411">
        <w:rPr>
          <w:rFonts w:cstheme="minorHAnsi"/>
        </w:rPr>
        <w:t xml:space="preserve">At the end of the value chain, consumers or individuals </w:t>
      </w:r>
      <w:r w:rsidR="004D0D81" w:rsidRPr="00992411">
        <w:rPr>
          <w:rFonts w:cstheme="minorHAnsi"/>
        </w:rPr>
        <w:t>may not know they are u</w:t>
      </w:r>
      <w:r w:rsidR="00E119D1" w:rsidRPr="00992411">
        <w:rPr>
          <w:rFonts w:cstheme="minorHAnsi"/>
        </w:rPr>
        <w:t>sing</w:t>
      </w:r>
      <w:r w:rsidR="004D0D81" w:rsidRPr="00992411">
        <w:rPr>
          <w:rFonts w:cstheme="minorHAnsi"/>
        </w:rPr>
        <w:t xml:space="preserve"> </w:t>
      </w:r>
      <w:r w:rsidR="00E119D1" w:rsidRPr="00992411">
        <w:rPr>
          <w:rFonts w:cstheme="minorHAnsi"/>
        </w:rPr>
        <w:t>AI-enabled products or services</w:t>
      </w:r>
      <w:r w:rsidR="00607BEF" w:rsidRPr="00992411">
        <w:rPr>
          <w:rFonts w:cstheme="minorHAnsi"/>
        </w:rPr>
        <w:t>,</w:t>
      </w:r>
      <w:r w:rsidRPr="00992411">
        <w:rPr>
          <w:rFonts w:cstheme="minorHAnsi"/>
        </w:rPr>
        <w:t xml:space="preserve"> </w:t>
      </w:r>
      <w:r w:rsidR="00E119D1" w:rsidRPr="00992411">
        <w:rPr>
          <w:rFonts w:cstheme="minorHAnsi"/>
        </w:rPr>
        <w:t xml:space="preserve">or </w:t>
      </w:r>
      <w:r w:rsidRPr="00992411">
        <w:rPr>
          <w:rFonts w:cstheme="minorHAnsi"/>
        </w:rPr>
        <w:t xml:space="preserve">that they </w:t>
      </w:r>
      <w:r w:rsidR="00E119D1" w:rsidRPr="00992411">
        <w:rPr>
          <w:rFonts w:cstheme="minorHAnsi"/>
        </w:rPr>
        <w:t xml:space="preserve">have been </w:t>
      </w:r>
      <w:r w:rsidRPr="00992411">
        <w:rPr>
          <w:rFonts w:cstheme="minorHAnsi"/>
        </w:rPr>
        <w:t>affected by</w:t>
      </w:r>
      <w:r w:rsidR="00E119D1" w:rsidRPr="00992411">
        <w:rPr>
          <w:rFonts w:cstheme="minorHAnsi"/>
        </w:rPr>
        <w:t xml:space="preserve"> </w:t>
      </w:r>
      <w:r w:rsidRPr="00992411">
        <w:rPr>
          <w:rFonts w:cstheme="minorHAnsi"/>
        </w:rPr>
        <w:t>ADM</w:t>
      </w:r>
      <w:r w:rsidR="00E119D1" w:rsidRPr="00992411">
        <w:rPr>
          <w:rFonts w:cstheme="minorHAnsi"/>
        </w:rPr>
        <w:t xml:space="preserve">. Without this knowledge, individuals can’t fully appreciate the </w:t>
      </w:r>
      <w:r w:rsidR="007924F9" w:rsidRPr="00992411">
        <w:rPr>
          <w:rFonts w:cstheme="minorHAnsi"/>
        </w:rPr>
        <w:t xml:space="preserve">potential </w:t>
      </w:r>
      <w:r w:rsidR="00E119D1" w:rsidRPr="00992411">
        <w:rPr>
          <w:rFonts w:cstheme="minorHAnsi"/>
        </w:rPr>
        <w:t xml:space="preserve">risks or </w:t>
      </w:r>
      <w:r w:rsidRPr="00992411">
        <w:rPr>
          <w:rFonts w:cstheme="minorHAnsi"/>
        </w:rPr>
        <w:t>act</w:t>
      </w:r>
      <w:r w:rsidR="00E119D1" w:rsidRPr="00992411">
        <w:rPr>
          <w:rFonts w:cstheme="minorHAnsi"/>
        </w:rPr>
        <w:t xml:space="preserve"> </w:t>
      </w:r>
      <w:r w:rsidRPr="00992411">
        <w:rPr>
          <w:rFonts w:cstheme="minorHAnsi"/>
        </w:rPr>
        <w:t>to</w:t>
      </w:r>
      <w:r w:rsidR="00E119D1" w:rsidRPr="00992411">
        <w:rPr>
          <w:rFonts w:cstheme="minorHAnsi"/>
        </w:rPr>
        <w:t xml:space="preserve"> protect themselves. In the case of ADM systems,</w:t>
      </w:r>
      <w:r w:rsidR="004D0D81" w:rsidRPr="00992411" w:rsidDel="004E6675">
        <w:rPr>
          <w:rFonts w:cstheme="minorHAnsi"/>
        </w:rPr>
        <w:t xml:space="preserve"> </w:t>
      </w:r>
      <w:r w:rsidR="00E119D1" w:rsidRPr="00992411">
        <w:rPr>
          <w:rFonts w:cstheme="minorHAnsi"/>
        </w:rPr>
        <w:t xml:space="preserve">individuals are not prevented from challenging decisions or seeking </w:t>
      </w:r>
      <w:r w:rsidR="004E6675" w:rsidRPr="00992411">
        <w:rPr>
          <w:rFonts w:cstheme="minorHAnsi"/>
        </w:rPr>
        <w:t xml:space="preserve">a </w:t>
      </w:r>
      <w:r w:rsidR="00E119D1" w:rsidRPr="00992411">
        <w:rPr>
          <w:rFonts w:cstheme="minorHAnsi"/>
        </w:rPr>
        <w:t xml:space="preserve">review of </w:t>
      </w:r>
      <w:r w:rsidRPr="00992411">
        <w:rPr>
          <w:rFonts w:cstheme="minorHAnsi"/>
        </w:rPr>
        <w:t xml:space="preserve">adverse </w:t>
      </w:r>
      <w:r w:rsidR="00E119D1" w:rsidRPr="00992411">
        <w:rPr>
          <w:rFonts w:cstheme="minorHAnsi"/>
        </w:rPr>
        <w:t>decisions</w:t>
      </w:r>
      <w:r w:rsidR="004E6675" w:rsidRPr="00992411">
        <w:rPr>
          <w:rFonts w:cstheme="minorHAnsi"/>
        </w:rPr>
        <w:t>. However</w:t>
      </w:r>
      <w:r w:rsidR="00E119D1" w:rsidRPr="00992411" w:rsidDel="004E6675">
        <w:rPr>
          <w:rFonts w:cstheme="minorHAnsi"/>
        </w:rPr>
        <w:t xml:space="preserve">, </w:t>
      </w:r>
      <w:r w:rsidR="00E119D1" w:rsidRPr="00992411">
        <w:rPr>
          <w:rFonts w:cstheme="minorHAnsi"/>
        </w:rPr>
        <w:t xml:space="preserve">they are hampered </w:t>
      </w:r>
      <w:r w:rsidRPr="00992411">
        <w:rPr>
          <w:rFonts w:cstheme="minorHAnsi"/>
        </w:rPr>
        <w:t>in</w:t>
      </w:r>
      <w:r w:rsidR="00E119D1" w:rsidRPr="00992411">
        <w:rPr>
          <w:rFonts w:cstheme="minorHAnsi"/>
        </w:rPr>
        <w:t xml:space="preserve"> effectively establish</w:t>
      </w:r>
      <w:r w:rsidR="00C55288" w:rsidRPr="00992411">
        <w:rPr>
          <w:rFonts w:cstheme="minorHAnsi"/>
        </w:rPr>
        <w:t>ing</w:t>
      </w:r>
      <w:r w:rsidR="00E119D1" w:rsidRPr="00992411">
        <w:rPr>
          <w:rFonts w:cstheme="minorHAnsi"/>
        </w:rPr>
        <w:t xml:space="preserve"> a case or express</w:t>
      </w:r>
      <w:r w:rsidR="00C55288" w:rsidRPr="00992411">
        <w:rPr>
          <w:rFonts w:cstheme="minorHAnsi"/>
        </w:rPr>
        <w:t>ing</w:t>
      </w:r>
      <w:r w:rsidR="00E119D1" w:rsidRPr="00992411">
        <w:rPr>
          <w:rFonts w:cstheme="minorHAnsi"/>
        </w:rPr>
        <w:t xml:space="preserve"> their view unless they understand how the decision was made and on what basis. </w:t>
      </w:r>
      <w:r w:rsidR="004E6675" w:rsidRPr="00992411">
        <w:rPr>
          <w:rFonts w:cstheme="minorHAnsi"/>
        </w:rPr>
        <w:t>The</w:t>
      </w:r>
      <w:r w:rsidR="00E119D1" w:rsidRPr="00992411">
        <w:rPr>
          <w:rFonts w:cstheme="minorHAnsi"/>
        </w:rPr>
        <w:t xml:space="preserve"> </w:t>
      </w:r>
      <w:r w:rsidR="00E119D1" w:rsidRPr="00992411">
        <w:rPr>
          <w:rFonts w:cstheme="minorHAnsi"/>
          <w:i/>
          <w:color w:val="000000"/>
        </w:rPr>
        <w:t xml:space="preserve">Australian </w:t>
      </w:r>
      <w:r w:rsidR="00885AE1" w:rsidRPr="00992411">
        <w:rPr>
          <w:rFonts w:cstheme="minorHAnsi"/>
          <w:i/>
          <w:color w:val="000000"/>
        </w:rPr>
        <w:t>C</w:t>
      </w:r>
      <w:r w:rsidR="00E119D1" w:rsidRPr="00992411">
        <w:rPr>
          <w:rFonts w:cstheme="minorHAnsi"/>
          <w:i/>
          <w:color w:val="000000"/>
        </w:rPr>
        <w:t xml:space="preserve">ommunity </w:t>
      </w:r>
      <w:r w:rsidR="00885AE1" w:rsidRPr="00992411">
        <w:rPr>
          <w:rFonts w:cstheme="minorHAnsi"/>
          <w:i/>
          <w:color w:val="000000"/>
        </w:rPr>
        <w:t>A</w:t>
      </w:r>
      <w:r w:rsidR="00E119D1" w:rsidRPr="00992411">
        <w:rPr>
          <w:rFonts w:cstheme="minorHAnsi"/>
          <w:i/>
          <w:color w:val="000000"/>
        </w:rPr>
        <w:t xml:space="preserve">ttitudes to </w:t>
      </w:r>
      <w:r w:rsidR="00885AE1" w:rsidRPr="00992411">
        <w:rPr>
          <w:rFonts w:cstheme="minorHAnsi"/>
          <w:i/>
          <w:color w:val="000000"/>
        </w:rPr>
        <w:t>P</w:t>
      </w:r>
      <w:r w:rsidR="00E119D1" w:rsidRPr="00992411">
        <w:rPr>
          <w:rFonts w:cstheme="minorHAnsi"/>
          <w:i/>
          <w:color w:val="000000"/>
        </w:rPr>
        <w:t xml:space="preserve">rivacy </w:t>
      </w:r>
      <w:r w:rsidR="00885AE1" w:rsidRPr="00992411">
        <w:rPr>
          <w:rFonts w:cstheme="minorHAnsi"/>
          <w:i/>
          <w:color w:val="000000"/>
        </w:rPr>
        <w:t>S</w:t>
      </w:r>
      <w:r w:rsidR="00E119D1" w:rsidRPr="00992411">
        <w:rPr>
          <w:rFonts w:cstheme="minorHAnsi"/>
          <w:i/>
          <w:color w:val="000000"/>
        </w:rPr>
        <w:t>urvey</w:t>
      </w:r>
      <w:r w:rsidR="00E119D1" w:rsidRPr="00992411">
        <w:rPr>
          <w:rFonts w:cstheme="minorHAnsi"/>
          <w:color w:val="000000"/>
        </w:rPr>
        <w:t xml:space="preserve"> </w:t>
      </w:r>
      <w:r w:rsidR="00570014" w:rsidRPr="009419A5">
        <w:rPr>
          <w:rFonts w:cstheme="minorHAnsi"/>
          <w:i/>
          <w:iCs/>
          <w:color w:val="000000"/>
        </w:rPr>
        <w:t>2020</w:t>
      </w:r>
      <w:r w:rsidR="00570014" w:rsidRPr="00992411">
        <w:rPr>
          <w:rFonts w:cstheme="minorHAnsi"/>
          <w:color w:val="000000"/>
        </w:rPr>
        <w:t xml:space="preserve"> </w:t>
      </w:r>
      <w:r w:rsidR="00885AE1" w:rsidRPr="00992411">
        <w:rPr>
          <w:rFonts w:cstheme="minorHAnsi"/>
          <w:color w:val="000000"/>
        </w:rPr>
        <w:t>prepared for</w:t>
      </w:r>
      <w:r w:rsidR="00E119D1" w:rsidRPr="00992411">
        <w:rPr>
          <w:rFonts w:cstheme="minorHAnsi"/>
          <w:color w:val="000000"/>
        </w:rPr>
        <w:t xml:space="preserve"> the Office of the Australian Information Commissioner (OAIC) showed</w:t>
      </w:r>
      <w:r w:rsidR="00246534" w:rsidRPr="00992411">
        <w:rPr>
          <w:rFonts w:cstheme="minorHAnsi"/>
          <w:color w:val="000000"/>
        </w:rPr>
        <w:t>:</w:t>
      </w:r>
    </w:p>
    <w:p w14:paraId="33BB90AE" w14:textId="6CE206A8" w:rsidR="00246534" w:rsidRPr="00992411" w:rsidRDefault="00E119D1" w:rsidP="002F7A2A">
      <w:pPr>
        <w:pStyle w:val="ListParagraph"/>
        <w:numPr>
          <w:ilvl w:val="0"/>
          <w:numId w:val="76"/>
        </w:numPr>
        <w:autoSpaceDE w:val="0"/>
        <w:autoSpaceDN w:val="0"/>
        <w:adjustRightInd w:val="0"/>
        <w:spacing w:after="0" w:line="240" w:lineRule="auto"/>
        <w:ind w:left="714" w:hanging="357"/>
        <w:contextualSpacing w:val="0"/>
        <w:rPr>
          <w:rFonts w:cstheme="minorHAnsi"/>
          <w:color w:val="000000"/>
        </w:rPr>
      </w:pPr>
      <w:r w:rsidRPr="00992411">
        <w:rPr>
          <w:rFonts w:cstheme="minorHAnsi"/>
          <w:color w:val="000000"/>
        </w:rPr>
        <w:t>84</w:t>
      </w:r>
      <w:r w:rsidR="004E6675" w:rsidRPr="00992411">
        <w:rPr>
          <w:rFonts w:cstheme="minorHAnsi"/>
          <w:color w:val="000000"/>
        </w:rPr>
        <w:t>%</w:t>
      </w:r>
      <w:r w:rsidRPr="00992411">
        <w:rPr>
          <w:rFonts w:cstheme="minorHAnsi"/>
          <w:color w:val="000000"/>
        </w:rPr>
        <w:t xml:space="preserve"> of respondents believed </w:t>
      </w:r>
      <w:r w:rsidR="004E6675" w:rsidRPr="00992411">
        <w:rPr>
          <w:rFonts w:cstheme="minorHAnsi"/>
          <w:color w:val="000000"/>
        </w:rPr>
        <w:t xml:space="preserve">people </w:t>
      </w:r>
      <w:r w:rsidRPr="00992411">
        <w:rPr>
          <w:rFonts w:cstheme="minorHAnsi"/>
          <w:color w:val="000000"/>
        </w:rPr>
        <w:t>should have a right to know if a decision affecting them is made using artificial intelligence technology</w:t>
      </w:r>
      <w:r w:rsidR="00A92C9A" w:rsidRPr="00992411">
        <w:rPr>
          <w:rStyle w:val="FootnoteReference"/>
          <w:rFonts w:cstheme="minorHAnsi"/>
          <w:color w:val="000000"/>
        </w:rPr>
        <w:footnoteReference w:id="21"/>
      </w:r>
      <w:r w:rsidRPr="00992411">
        <w:rPr>
          <w:rFonts w:cstheme="minorHAnsi"/>
          <w:color w:val="000000"/>
        </w:rPr>
        <w:t xml:space="preserve"> </w:t>
      </w:r>
    </w:p>
    <w:p w14:paraId="1B4EE13C" w14:textId="7B392E3F" w:rsidR="00E119D1" w:rsidRPr="00992411" w:rsidRDefault="00E119D1" w:rsidP="002F7A2A">
      <w:pPr>
        <w:pStyle w:val="ListParagraph"/>
        <w:numPr>
          <w:ilvl w:val="0"/>
          <w:numId w:val="76"/>
        </w:numPr>
        <w:ind w:left="714" w:hanging="357"/>
        <w:contextualSpacing w:val="0"/>
        <w:rPr>
          <w:rFonts w:cstheme="minorHAnsi"/>
        </w:rPr>
      </w:pPr>
      <w:r w:rsidRPr="00992411">
        <w:rPr>
          <w:rFonts w:cstheme="minorHAnsi"/>
        </w:rPr>
        <w:t>78</w:t>
      </w:r>
      <w:r w:rsidR="004E6675" w:rsidRPr="00992411">
        <w:rPr>
          <w:rFonts w:cstheme="minorHAnsi"/>
        </w:rPr>
        <w:t xml:space="preserve">% </w:t>
      </w:r>
      <w:r w:rsidRPr="00992411">
        <w:rPr>
          <w:rFonts w:cstheme="minorHAnsi"/>
        </w:rPr>
        <w:t>believed individuals should be told what factors and personal information are considered by the algorithm and how these factors are weighted.</w:t>
      </w:r>
      <w:r w:rsidR="00A92C9A" w:rsidRPr="00992411">
        <w:rPr>
          <w:rStyle w:val="FootnoteReference"/>
          <w:rFonts w:cstheme="minorHAnsi"/>
          <w:color w:val="000000"/>
        </w:rPr>
        <w:footnoteReference w:id="22"/>
      </w:r>
    </w:p>
    <w:p w14:paraId="428B57E8" w14:textId="7411A7E1" w:rsidR="001628B7" w:rsidRPr="00992411" w:rsidRDefault="00EB57CC">
      <w:pPr>
        <w:rPr>
          <w:rFonts w:cstheme="minorHAnsi"/>
          <w:iCs/>
        </w:rPr>
      </w:pPr>
      <w:r w:rsidRPr="00992411">
        <w:rPr>
          <w:rFonts w:cstheme="minorHAnsi"/>
        </w:rPr>
        <w:t>A</w:t>
      </w:r>
      <w:r w:rsidR="006A2459" w:rsidRPr="00992411">
        <w:rPr>
          <w:rFonts w:cstheme="minorHAnsi"/>
        </w:rPr>
        <w:t xml:space="preserve">n additional </w:t>
      </w:r>
      <w:r w:rsidR="00BC47DA" w:rsidRPr="00992411">
        <w:rPr>
          <w:rFonts w:cstheme="minorHAnsi"/>
          <w:iCs/>
        </w:rPr>
        <w:t xml:space="preserve">concern </w:t>
      </w:r>
      <w:r w:rsidR="00E119D1" w:rsidRPr="00992411">
        <w:rPr>
          <w:rFonts w:cstheme="minorHAnsi"/>
          <w:iCs/>
        </w:rPr>
        <w:t>raised in the NSTC report</w:t>
      </w:r>
      <w:r w:rsidR="0016044C" w:rsidRPr="00992411">
        <w:rPr>
          <w:rFonts w:cstheme="minorHAnsi"/>
          <w:iCs/>
        </w:rPr>
        <w:t xml:space="preserve"> is</w:t>
      </w:r>
      <w:r w:rsidR="006A2459" w:rsidRPr="00992411">
        <w:rPr>
          <w:rFonts w:cstheme="minorHAnsi"/>
          <w:iCs/>
        </w:rPr>
        <w:t xml:space="preserve"> that</w:t>
      </w:r>
      <w:r w:rsidR="00BC47DA" w:rsidRPr="00992411">
        <w:rPr>
          <w:rFonts w:cstheme="minorHAnsi"/>
          <w:iCs/>
        </w:rPr>
        <w:t xml:space="preserve"> </w:t>
      </w:r>
      <w:r w:rsidR="0028639A" w:rsidRPr="00992411">
        <w:rPr>
          <w:rFonts w:cstheme="minorHAnsi"/>
          <w:iCs/>
        </w:rPr>
        <w:t>ownership of large</w:t>
      </w:r>
      <w:r w:rsidR="006A2459" w:rsidRPr="00992411">
        <w:rPr>
          <w:rFonts w:cstheme="minorHAnsi"/>
          <w:iCs/>
        </w:rPr>
        <w:t>,</w:t>
      </w:r>
      <w:r w:rsidR="0028639A" w:rsidRPr="00992411">
        <w:rPr>
          <w:rFonts w:cstheme="minorHAnsi"/>
          <w:iCs/>
        </w:rPr>
        <w:t xml:space="preserve"> rich datasets </w:t>
      </w:r>
      <w:r w:rsidR="004E6675" w:rsidRPr="00992411">
        <w:rPr>
          <w:rFonts w:cstheme="minorHAnsi"/>
          <w:iCs/>
        </w:rPr>
        <w:t>by</w:t>
      </w:r>
      <w:r w:rsidR="0028639A" w:rsidRPr="00992411">
        <w:rPr>
          <w:rFonts w:cstheme="minorHAnsi"/>
          <w:iCs/>
        </w:rPr>
        <w:t xml:space="preserve"> certain entities</w:t>
      </w:r>
      <w:r w:rsidR="004E6675" w:rsidRPr="00992411">
        <w:rPr>
          <w:rFonts w:cstheme="minorHAnsi"/>
          <w:iCs/>
        </w:rPr>
        <w:t xml:space="preserve"> or </w:t>
      </w:r>
      <w:r w:rsidR="0028639A" w:rsidRPr="00992411">
        <w:rPr>
          <w:rFonts w:cstheme="minorHAnsi"/>
          <w:iCs/>
        </w:rPr>
        <w:t>corporation</w:t>
      </w:r>
      <w:r w:rsidR="00E119D1" w:rsidRPr="00992411">
        <w:rPr>
          <w:rFonts w:cstheme="minorHAnsi"/>
          <w:iCs/>
        </w:rPr>
        <w:t xml:space="preserve">s may pose barriers </w:t>
      </w:r>
      <w:r w:rsidR="004E6675" w:rsidRPr="00992411">
        <w:rPr>
          <w:rFonts w:cstheme="minorHAnsi"/>
          <w:iCs/>
        </w:rPr>
        <w:t xml:space="preserve">to </w:t>
      </w:r>
      <w:r w:rsidR="00E119D1" w:rsidRPr="00992411">
        <w:rPr>
          <w:rFonts w:cstheme="minorHAnsi"/>
          <w:iCs/>
        </w:rPr>
        <w:t>potential competitors entering or expanding into the market.</w:t>
      </w:r>
      <w:r w:rsidR="005B34E8" w:rsidRPr="00992411">
        <w:rPr>
          <w:rFonts w:cstheme="minorHAnsi"/>
          <w:iCs/>
        </w:rPr>
        <w:t xml:space="preserve"> This</w:t>
      </w:r>
      <w:r w:rsidR="005B34E8" w:rsidRPr="00992411" w:rsidDel="004E6675">
        <w:rPr>
          <w:rFonts w:cstheme="minorHAnsi"/>
          <w:iCs/>
        </w:rPr>
        <w:t xml:space="preserve"> </w:t>
      </w:r>
      <w:r w:rsidR="005B34E8" w:rsidRPr="00992411">
        <w:rPr>
          <w:rFonts w:cstheme="minorHAnsi"/>
          <w:iCs/>
        </w:rPr>
        <w:t>can also lead to imbalances between individuals</w:t>
      </w:r>
      <w:r w:rsidR="00BF0905" w:rsidRPr="00992411">
        <w:rPr>
          <w:rFonts w:cstheme="minorHAnsi"/>
          <w:iCs/>
        </w:rPr>
        <w:t xml:space="preserve"> or </w:t>
      </w:r>
      <w:r w:rsidR="005B34E8" w:rsidRPr="00992411">
        <w:rPr>
          <w:rFonts w:cstheme="minorHAnsi"/>
        </w:rPr>
        <w:t>s</w:t>
      </w:r>
      <w:r w:rsidR="005B34E8" w:rsidRPr="00992411">
        <w:rPr>
          <w:rFonts w:cstheme="minorHAnsi"/>
          <w:iCs/>
        </w:rPr>
        <w:t>maller organisations and the larger</w:t>
      </w:r>
      <w:r w:rsidR="00BF0905" w:rsidRPr="00992411">
        <w:rPr>
          <w:rFonts w:cstheme="minorHAnsi"/>
          <w:iCs/>
        </w:rPr>
        <w:t xml:space="preserve"> or </w:t>
      </w:r>
      <w:r w:rsidR="005B34E8" w:rsidRPr="00992411">
        <w:rPr>
          <w:rFonts w:cstheme="minorHAnsi"/>
          <w:iCs/>
        </w:rPr>
        <w:t xml:space="preserve">more economically powerful organisations developing and deploying sophisticated AI. </w:t>
      </w:r>
      <w:r w:rsidR="001628B7" w:rsidRPr="00992411">
        <w:rPr>
          <w:rFonts w:cstheme="minorHAnsi"/>
          <w:iCs/>
        </w:rPr>
        <w:br w:type="page"/>
      </w:r>
    </w:p>
    <w:p w14:paraId="14ED2980" w14:textId="30F16387" w:rsidR="007E2B73" w:rsidRPr="00992411" w:rsidRDefault="007E2B73" w:rsidP="005200CD">
      <w:pPr>
        <w:pStyle w:val="Heading1"/>
        <w:rPr>
          <w:rFonts w:asciiTheme="minorHAnsi" w:hAnsiTheme="minorHAnsi" w:cstheme="minorHAnsi"/>
        </w:rPr>
      </w:pPr>
      <w:bookmarkStart w:id="20" w:name="_Toc136265122"/>
      <w:bookmarkStart w:id="21" w:name="_Toc136436015"/>
      <w:r w:rsidRPr="00992411">
        <w:rPr>
          <w:rFonts w:asciiTheme="minorHAnsi" w:hAnsiTheme="minorHAnsi" w:cstheme="minorHAnsi"/>
        </w:rPr>
        <w:lastRenderedPageBreak/>
        <w:t xml:space="preserve">Domestic and </w:t>
      </w:r>
      <w:r w:rsidR="004E6675" w:rsidRPr="00992411">
        <w:rPr>
          <w:rFonts w:asciiTheme="minorHAnsi" w:hAnsiTheme="minorHAnsi" w:cstheme="minorHAnsi"/>
        </w:rPr>
        <w:t>i</w:t>
      </w:r>
      <w:r w:rsidRPr="00992411">
        <w:rPr>
          <w:rFonts w:asciiTheme="minorHAnsi" w:hAnsiTheme="minorHAnsi" w:cstheme="minorHAnsi"/>
        </w:rPr>
        <w:t>nternational landscape</w:t>
      </w:r>
      <w:bookmarkEnd w:id="20"/>
      <w:bookmarkEnd w:id="21"/>
    </w:p>
    <w:p w14:paraId="1D4228C6" w14:textId="5616D9F5" w:rsidR="00DC5933" w:rsidRPr="00992411" w:rsidRDefault="008B00BA" w:rsidP="00DD21E9">
      <w:pPr>
        <w:shd w:val="clear" w:color="auto" w:fill="FFFFFF"/>
        <w:spacing w:before="120" w:after="120"/>
        <w:rPr>
          <w:rFonts w:cstheme="minorHAnsi"/>
        </w:rPr>
      </w:pPr>
      <w:r w:rsidRPr="00992411">
        <w:rPr>
          <w:rFonts w:cstheme="minorHAnsi"/>
        </w:rPr>
        <w:t xml:space="preserve">To inform governance mechanisms </w:t>
      </w:r>
      <w:r w:rsidR="00AC3604" w:rsidRPr="00992411">
        <w:rPr>
          <w:rFonts w:cstheme="minorHAnsi"/>
        </w:rPr>
        <w:t>for</w:t>
      </w:r>
      <w:r w:rsidRPr="00992411">
        <w:rPr>
          <w:rFonts w:cstheme="minorHAnsi"/>
        </w:rPr>
        <w:t xml:space="preserve"> safe and responsible AI</w:t>
      </w:r>
      <w:r w:rsidR="00AC3604" w:rsidRPr="00992411">
        <w:rPr>
          <w:rFonts w:cstheme="minorHAnsi"/>
        </w:rPr>
        <w:t xml:space="preserve"> in Australia</w:t>
      </w:r>
      <w:r w:rsidR="00151D0C" w:rsidRPr="00992411">
        <w:rPr>
          <w:rFonts w:cstheme="minorHAnsi"/>
        </w:rPr>
        <w:t xml:space="preserve">, </w:t>
      </w:r>
      <w:r w:rsidRPr="00992411">
        <w:rPr>
          <w:rFonts w:cstheme="minorHAnsi"/>
        </w:rPr>
        <w:t xml:space="preserve">it is useful to consider relevant developments in Australia and internationally. </w:t>
      </w:r>
      <w:r w:rsidR="001D1E36" w:rsidRPr="00992411">
        <w:rPr>
          <w:rFonts w:cstheme="minorHAnsi"/>
        </w:rPr>
        <w:t>Consider</w:t>
      </w:r>
      <w:r w:rsidR="00AC3604" w:rsidRPr="00992411">
        <w:rPr>
          <w:rFonts w:cstheme="minorHAnsi"/>
        </w:rPr>
        <w:t xml:space="preserve">ing </w:t>
      </w:r>
      <w:r w:rsidR="001D1E36" w:rsidRPr="00992411">
        <w:rPr>
          <w:rFonts w:cstheme="minorHAnsi"/>
        </w:rPr>
        <w:t xml:space="preserve">existing domestic mechanisms </w:t>
      </w:r>
      <w:r w:rsidR="00AC3604" w:rsidRPr="00992411">
        <w:rPr>
          <w:rFonts w:cstheme="minorHAnsi"/>
        </w:rPr>
        <w:t>helps</w:t>
      </w:r>
      <w:r w:rsidR="00BF0905" w:rsidRPr="00992411">
        <w:rPr>
          <w:rFonts w:cstheme="minorHAnsi"/>
        </w:rPr>
        <w:t xml:space="preserve"> identify </w:t>
      </w:r>
      <w:r w:rsidR="001D1E36" w:rsidRPr="00992411">
        <w:rPr>
          <w:rFonts w:cstheme="minorHAnsi"/>
        </w:rPr>
        <w:t xml:space="preserve">any </w:t>
      </w:r>
      <w:r w:rsidR="00E53BF5" w:rsidRPr="00992411">
        <w:rPr>
          <w:rFonts w:cstheme="minorHAnsi"/>
        </w:rPr>
        <w:t xml:space="preserve">potential </w:t>
      </w:r>
      <w:r w:rsidR="001D1E36" w:rsidRPr="00992411">
        <w:rPr>
          <w:rFonts w:cstheme="minorHAnsi"/>
        </w:rPr>
        <w:t xml:space="preserve">gaps, whilst international mechanisms </w:t>
      </w:r>
      <w:r w:rsidR="00AC3604" w:rsidRPr="00992411">
        <w:rPr>
          <w:rFonts w:cstheme="minorHAnsi"/>
        </w:rPr>
        <w:t>can provide</w:t>
      </w:r>
      <w:r w:rsidR="001D1E36" w:rsidRPr="00992411">
        <w:rPr>
          <w:rFonts w:cstheme="minorHAnsi"/>
        </w:rPr>
        <w:t xml:space="preserve"> ideas for possible domestic </w:t>
      </w:r>
      <w:r w:rsidR="001573A0" w:rsidRPr="00992411">
        <w:rPr>
          <w:rFonts w:cstheme="minorHAnsi"/>
        </w:rPr>
        <w:t>consideration</w:t>
      </w:r>
      <w:r w:rsidR="001D1E36" w:rsidRPr="00992411">
        <w:rPr>
          <w:rFonts w:cstheme="minorHAnsi"/>
        </w:rPr>
        <w:t>.</w:t>
      </w:r>
    </w:p>
    <w:p w14:paraId="063BD9E6" w14:textId="29FF8D2D" w:rsidR="003B19EC" w:rsidRPr="00992411" w:rsidRDefault="008D6377" w:rsidP="005200CD">
      <w:pPr>
        <w:pStyle w:val="Heading2"/>
        <w:rPr>
          <w:rFonts w:asciiTheme="minorHAnsi" w:hAnsiTheme="minorHAnsi" w:cstheme="minorHAnsi"/>
        </w:rPr>
      </w:pPr>
      <w:bookmarkStart w:id="22" w:name="_Toc136265123"/>
      <w:bookmarkStart w:id="23" w:name="_Toc136436016"/>
      <w:r w:rsidRPr="00992411">
        <w:rPr>
          <w:rFonts w:asciiTheme="minorHAnsi" w:hAnsiTheme="minorHAnsi" w:cstheme="minorHAnsi"/>
        </w:rPr>
        <w:t xml:space="preserve">Domestic </w:t>
      </w:r>
      <w:r w:rsidR="00C23F6D" w:rsidRPr="00992411">
        <w:rPr>
          <w:rFonts w:asciiTheme="minorHAnsi" w:hAnsiTheme="minorHAnsi" w:cstheme="minorHAnsi"/>
        </w:rPr>
        <w:t>environment</w:t>
      </w:r>
      <w:bookmarkEnd w:id="22"/>
      <w:bookmarkEnd w:id="23"/>
    </w:p>
    <w:p w14:paraId="247C130A" w14:textId="77777777" w:rsidR="005A60FE" w:rsidRPr="00223E13" w:rsidRDefault="005A60FE" w:rsidP="00C74BB8">
      <w:pPr>
        <w:pStyle w:val="Heading3"/>
        <w:numPr>
          <w:ilvl w:val="0"/>
          <w:numId w:val="0"/>
        </w:numPr>
        <w:ind w:left="720" w:hanging="720"/>
        <w:rPr>
          <w:rFonts w:asciiTheme="minorHAnsi" w:hAnsiTheme="minorHAnsi" w:cstheme="minorHAnsi"/>
          <w:sz w:val="24"/>
          <w:szCs w:val="24"/>
        </w:rPr>
      </w:pPr>
      <w:r w:rsidRPr="00223E13">
        <w:rPr>
          <w:rFonts w:asciiTheme="minorHAnsi" w:hAnsiTheme="minorHAnsi" w:cstheme="minorHAnsi"/>
          <w:sz w:val="24"/>
          <w:szCs w:val="24"/>
        </w:rPr>
        <w:t>Navigating the current regulatory landscape</w:t>
      </w:r>
    </w:p>
    <w:p w14:paraId="3E75DD3C" w14:textId="1C0CB76D" w:rsidR="00AC3604" w:rsidRPr="00992411" w:rsidRDefault="001D76AF" w:rsidP="001D76AF">
      <w:pPr>
        <w:rPr>
          <w:rFonts w:eastAsia="Calibri" w:cstheme="minorHAnsi"/>
        </w:rPr>
      </w:pPr>
      <w:r w:rsidRPr="00992411">
        <w:rPr>
          <w:rFonts w:eastAsia="Calibri" w:cstheme="minorHAnsi"/>
        </w:rPr>
        <w:t xml:space="preserve">In Australia, the </w:t>
      </w:r>
      <w:r w:rsidR="007924F9" w:rsidRPr="00992411">
        <w:rPr>
          <w:rFonts w:eastAsia="Calibri" w:cstheme="minorHAnsi"/>
        </w:rPr>
        <w:t xml:space="preserve">potential </w:t>
      </w:r>
      <w:r w:rsidRPr="00992411">
        <w:rPr>
          <w:rFonts w:eastAsia="Calibri" w:cstheme="minorHAnsi"/>
        </w:rPr>
        <w:t xml:space="preserve">risks of AI are currently governed by </w:t>
      </w:r>
      <w:r w:rsidR="00AC3604" w:rsidRPr="00992411">
        <w:rPr>
          <w:rFonts w:eastAsia="Calibri" w:cstheme="minorHAnsi"/>
        </w:rPr>
        <w:t xml:space="preserve">both </w:t>
      </w:r>
      <w:r w:rsidRPr="00992411">
        <w:rPr>
          <w:rFonts w:eastAsia="Calibri" w:cstheme="minorHAnsi"/>
        </w:rPr>
        <w:t>general regulation</w:t>
      </w:r>
      <w:r w:rsidR="0023752B" w:rsidRPr="00992411">
        <w:rPr>
          <w:rFonts w:eastAsia="Calibri" w:cstheme="minorHAnsi"/>
        </w:rPr>
        <w:t>s</w:t>
      </w:r>
      <w:r w:rsidRPr="00992411">
        <w:rPr>
          <w:rFonts w:eastAsia="Calibri" w:cstheme="minorHAnsi"/>
        </w:rPr>
        <w:t xml:space="preserve"> (laws that apply across industries)</w:t>
      </w:r>
      <w:r w:rsidR="0023752B" w:rsidRPr="00992411">
        <w:rPr>
          <w:rFonts w:eastAsia="Calibri" w:cstheme="minorHAnsi"/>
        </w:rPr>
        <w:t xml:space="preserve"> and </w:t>
      </w:r>
      <w:r w:rsidRPr="00992411">
        <w:rPr>
          <w:rFonts w:eastAsia="Calibri" w:cstheme="minorHAnsi"/>
        </w:rPr>
        <w:t>sector-specific regulation</w:t>
      </w:r>
      <w:r w:rsidR="0023752B" w:rsidRPr="00992411">
        <w:rPr>
          <w:rFonts w:eastAsia="Calibri" w:cstheme="minorHAnsi"/>
        </w:rPr>
        <w:t>s</w:t>
      </w:r>
      <w:r w:rsidR="00AC3604" w:rsidRPr="00992411">
        <w:rPr>
          <w:rFonts w:eastAsia="Calibri" w:cstheme="minorHAnsi"/>
        </w:rPr>
        <w:t xml:space="preserve">. These laws are </w:t>
      </w:r>
      <w:r w:rsidR="0023752B" w:rsidRPr="00992411">
        <w:rPr>
          <w:rFonts w:eastAsia="Calibri" w:cstheme="minorHAnsi"/>
        </w:rPr>
        <w:t>administered by a range of regulators</w:t>
      </w:r>
      <w:r w:rsidRPr="00992411">
        <w:rPr>
          <w:rFonts w:eastAsia="Calibri" w:cstheme="minorHAnsi"/>
        </w:rPr>
        <w:t xml:space="preserve">. </w:t>
      </w:r>
    </w:p>
    <w:p w14:paraId="10055E90" w14:textId="77777777" w:rsidR="00AC3604" w:rsidRPr="00992411" w:rsidRDefault="001D76AF" w:rsidP="001D76AF">
      <w:pPr>
        <w:rPr>
          <w:rFonts w:eastAsia="Calibri" w:cstheme="minorHAnsi"/>
        </w:rPr>
      </w:pPr>
      <w:bookmarkStart w:id="24" w:name="_Hlk136341929"/>
      <w:r w:rsidRPr="00992411">
        <w:rPr>
          <w:rFonts w:eastAsia="Calibri" w:cstheme="minorHAnsi"/>
        </w:rPr>
        <w:t>The most relevant general regulations include</w:t>
      </w:r>
      <w:r w:rsidR="00AC3604" w:rsidRPr="00992411">
        <w:rPr>
          <w:rFonts w:eastAsia="Calibri" w:cstheme="minorHAnsi"/>
        </w:rPr>
        <w:t>:</w:t>
      </w:r>
    </w:p>
    <w:p w14:paraId="71794110" w14:textId="1D9D83A5" w:rsidR="00AC3604" w:rsidRPr="00992411" w:rsidRDefault="001D76AF" w:rsidP="00C74BB8">
      <w:pPr>
        <w:pStyle w:val="ListParagraph"/>
        <w:numPr>
          <w:ilvl w:val="0"/>
          <w:numId w:val="109"/>
        </w:numPr>
        <w:rPr>
          <w:rFonts w:eastAsia="Calibri" w:cstheme="minorHAnsi"/>
        </w:rPr>
      </w:pPr>
      <w:r w:rsidRPr="00992411">
        <w:rPr>
          <w:rFonts w:eastAsia="Calibri" w:cstheme="minorHAnsi"/>
        </w:rPr>
        <w:t>data protection</w:t>
      </w:r>
      <w:r w:rsidR="00B913BF" w:rsidRPr="00992411">
        <w:rPr>
          <w:rFonts w:eastAsia="Calibri" w:cstheme="minorHAnsi"/>
        </w:rPr>
        <w:t xml:space="preserve"> and privacy</w:t>
      </w:r>
      <w:r w:rsidR="00C279DA" w:rsidRPr="00992411">
        <w:rPr>
          <w:rFonts w:eastAsia="Calibri" w:cstheme="minorHAnsi"/>
        </w:rPr>
        <w:t xml:space="preserve"> law</w:t>
      </w:r>
    </w:p>
    <w:p w14:paraId="30759F89" w14:textId="77777777" w:rsidR="00AC3604" w:rsidRPr="00992411" w:rsidRDefault="001D76AF" w:rsidP="00C74BB8">
      <w:pPr>
        <w:pStyle w:val="ListParagraph"/>
        <w:numPr>
          <w:ilvl w:val="0"/>
          <w:numId w:val="109"/>
        </w:numPr>
        <w:rPr>
          <w:rFonts w:eastAsia="Calibri" w:cstheme="minorHAnsi"/>
        </w:rPr>
      </w:pPr>
      <w:r w:rsidRPr="00992411">
        <w:rPr>
          <w:rFonts w:eastAsia="Calibri" w:cstheme="minorHAnsi"/>
        </w:rPr>
        <w:t>Australian Consumer Law</w:t>
      </w:r>
    </w:p>
    <w:p w14:paraId="28FC44B7" w14:textId="2FBE8069" w:rsidR="009568A7" w:rsidRPr="00992411" w:rsidRDefault="009568A7" w:rsidP="00C74BB8">
      <w:pPr>
        <w:pStyle w:val="ListParagraph"/>
        <w:numPr>
          <w:ilvl w:val="0"/>
          <w:numId w:val="109"/>
        </w:numPr>
        <w:rPr>
          <w:rFonts w:eastAsia="Calibri" w:cstheme="minorHAnsi"/>
        </w:rPr>
      </w:pPr>
      <w:r w:rsidRPr="00992411">
        <w:rPr>
          <w:rFonts w:eastAsia="Calibri" w:cstheme="minorHAnsi"/>
        </w:rPr>
        <w:t>competition law</w:t>
      </w:r>
    </w:p>
    <w:p w14:paraId="3A511A2E" w14:textId="4760BA8E" w:rsidR="008067A8" w:rsidRPr="00992411" w:rsidRDefault="008067A8" w:rsidP="00C74BB8">
      <w:pPr>
        <w:pStyle w:val="ListParagraph"/>
        <w:numPr>
          <w:ilvl w:val="0"/>
          <w:numId w:val="109"/>
        </w:numPr>
        <w:rPr>
          <w:rFonts w:eastAsia="Calibri" w:cstheme="minorHAnsi"/>
        </w:rPr>
      </w:pPr>
      <w:r w:rsidRPr="00992411">
        <w:rPr>
          <w:rFonts w:eastAsia="Calibri" w:cstheme="minorHAnsi"/>
        </w:rPr>
        <w:t>copyright law</w:t>
      </w:r>
    </w:p>
    <w:p w14:paraId="657E5DDF" w14:textId="3CF8E55E" w:rsidR="00AC3604" w:rsidRPr="00992411" w:rsidRDefault="001D76AF" w:rsidP="00C74BB8">
      <w:pPr>
        <w:pStyle w:val="ListParagraph"/>
        <w:numPr>
          <w:ilvl w:val="0"/>
          <w:numId w:val="109"/>
        </w:numPr>
        <w:rPr>
          <w:rFonts w:eastAsia="Calibri" w:cstheme="minorHAnsi"/>
        </w:rPr>
      </w:pPr>
      <w:r w:rsidRPr="00992411">
        <w:rPr>
          <w:rFonts w:eastAsia="Calibri" w:cstheme="minorHAnsi"/>
        </w:rPr>
        <w:t>corporations law</w:t>
      </w:r>
    </w:p>
    <w:p w14:paraId="41CBB27F" w14:textId="6C32695A" w:rsidR="00AC3604" w:rsidRPr="00992411" w:rsidRDefault="001D76AF" w:rsidP="00C74BB8">
      <w:pPr>
        <w:pStyle w:val="ListParagraph"/>
        <w:numPr>
          <w:ilvl w:val="0"/>
          <w:numId w:val="109"/>
        </w:numPr>
        <w:rPr>
          <w:rFonts w:eastAsia="Calibri" w:cstheme="minorHAnsi"/>
        </w:rPr>
      </w:pPr>
      <w:r w:rsidRPr="00992411">
        <w:rPr>
          <w:rFonts w:eastAsia="Calibri" w:cstheme="minorHAnsi"/>
        </w:rPr>
        <w:t>online safety</w:t>
      </w:r>
    </w:p>
    <w:p w14:paraId="2652DAAF" w14:textId="4E541E39" w:rsidR="00AC3604" w:rsidRPr="00992411" w:rsidRDefault="001D76AF" w:rsidP="00C74BB8">
      <w:pPr>
        <w:pStyle w:val="ListParagraph"/>
        <w:numPr>
          <w:ilvl w:val="0"/>
          <w:numId w:val="109"/>
        </w:numPr>
        <w:rPr>
          <w:rFonts w:eastAsia="Calibri" w:cstheme="minorHAnsi"/>
        </w:rPr>
      </w:pPr>
      <w:r w:rsidRPr="00992411">
        <w:rPr>
          <w:rFonts w:eastAsia="Calibri" w:cstheme="minorHAnsi"/>
        </w:rPr>
        <w:t>discrimination law</w:t>
      </w:r>
    </w:p>
    <w:p w14:paraId="7A2EF979" w14:textId="21C3F16C" w:rsidR="00AC3604" w:rsidRPr="00992411" w:rsidRDefault="001D76AF" w:rsidP="00C74BB8">
      <w:pPr>
        <w:pStyle w:val="ListParagraph"/>
        <w:numPr>
          <w:ilvl w:val="0"/>
          <w:numId w:val="109"/>
        </w:numPr>
        <w:rPr>
          <w:rFonts w:eastAsia="Calibri" w:cstheme="minorHAnsi"/>
        </w:rPr>
      </w:pPr>
      <w:r w:rsidRPr="00992411">
        <w:rPr>
          <w:rFonts w:eastAsia="Calibri" w:cstheme="minorHAnsi"/>
        </w:rPr>
        <w:t>administrative law</w:t>
      </w:r>
    </w:p>
    <w:p w14:paraId="62795E38" w14:textId="77777777" w:rsidR="00AC3604" w:rsidRPr="00992411" w:rsidRDefault="001D76AF" w:rsidP="00C74BB8">
      <w:pPr>
        <w:pStyle w:val="ListParagraph"/>
        <w:numPr>
          <w:ilvl w:val="0"/>
          <w:numId w:val="109"/>
        </w:numPr>
        <w:rPr>
          <w:rFonts w:eastAsia="Calibri" w:cstheme="minorHAnsi"/>
        </w:rPr>
      </w:pPr>
      <w:r w:rsidRPr="00992411">
        <w:rPr>
          <w:rFonts w:eastAsia="Calibri" w:cstheme="minorHAnsi"/>
        </w:rPr>
        <w:t xml:space="preserve">criminal law </w:t>
      </w:r>
    </w:p>
    <w:p w14:paraId="45E3099A" w14:textId="7C0362E3" w:rsidR="00253EB7" w:rsidRPr="00992411" w:rsidRDefault="001D76AF" w:rsidP="00253EB7">
      <w:pPr>
        <w:pStyle w:val="ListParagraph"/>
        <w:numPr>
          <w:ilvl w:val="0"/>
          <w:numId w:val="109"/>
        </w:numPr>
        <w:rPr>
          <w:rFonts w:eastAsia="Calibri" w:cstheme="minorHAnsi"/>
        </w:rPr>
      </w:pPr>
      <w:r w:rsidRPr="00992411">
        <w:rPr>
          <w:rFonts w:eastAsia="Calibri" w:cstheme="minorHAnsi"/>
        </w:rPr>
        <w:t xml:space="preserve">the common law of tort and contract. </w:t>
      </w:r>
    </w:p>
    <w:p w14:paraId="238D136A" w14:textId="77777777" w:rsidR="00AC3604" w:rsidRPr="00992411" w:rsidRDefault="001D76AF" w:rsidP="001D76AF">
      <w:pPr>
        <w:rPr>
          <w:rFonts w:eastAsia="Calibri" w:cstheme="minorHAnsi"/>
        </w:rPr>
      </w:pPr>
      <w:r w:rsidRPr="00992411">
        <w:rPr>
          <w:rFonts w:eastAsia="Calibri" w:cstheme="minorHAnsi"/>
        </w:rPr>
        <w:t xml:space="preserve">Examples of sector-specific regulations </w:t>
      </w:r>
      <w:r w:rsidR="00385165" w:rsidRPr="00992411">
        <w:rPr>
          <w:rFonts w:eastAsia="Calibri" w:cstheme="minorHAnsi"/>
        </w:rPr>
        <w:t>include</w:t>
      </w:r>
      <w:r w:rsidRPr="00992411">
        <w:rPr>
          <w:rFonts w:eastAsia="Calibri" w:cstheme="minorHAnsi"/>
        </w:rPr>
        <w:t xml:space="preserve"> those </w:t>
      </w:r>
      <w:r w:rsidR="00385165" w:rsidRPr="00992411">
        <w:rPr>
          <w:rFonts w:eastAsia="Calibri" w:cstheme="minorHAnsi"/>
        </w:rPr>
        <w:t>for</w:t>
      </w:r>
      <w:r w:rsidR="00AC3604" w:rsidRPr="00992411">
        <w:rPr>
          <w:rFonts w:eastAsia="Calibri" w:cstheme="minorHAnsi"/>
        </w:rPr>
        <w:t>:</w:t>
      </w:r>
    </w:p>
    <w:p w14:paraId="249074D4" w14:textId="77A83D0B" w:rsidR="00AC3604" w:rsidRPr="00992411" w:rsidRDefault="001D76AF" w:rsidP="00C74BB8">
      <w:pPr>
        <w:pStyle w:val="ListParagraph"/>
        <w:numPr>
          <w:ilvl w:val="0"/>
          <w:numId w:val="110"/>
        </w:numPr>
        <w:rPr>
          <w:rFonts w:eastAsia="Calibri" w:cstheme="minorHAnsi"/>
        </w:rPr>
      </w:pPr>
      <w:r w:rsidRPr="00992411">
        <w:rPr>
          <w:rFonts w:eastAsia="Calibri" w:cstheme="minorHAnsi"/>
        </w:rPr>
        <w:t>therapeutic goods</w:t>
      </w:r>
    </w:p>
    <w:p w14:paraId="532D2C16" w14:textId="09DD88CC" w:rsidR="00AC3604" w:rsidRPr="00992411" w:rsidRDefault="001D76AF" w:rsidP="00C74BB8">
      <w:pPr>
        <w:pStyle w:val="ListParagraph"/>
        <w:numPr>
          <w:ilvl w:val="0"/>
          <w:numId w:val="110"/>
        </w:numPr>
        <w:rPr>
          <w:rFonts w:eastAsia="Calibri" w:cstheme="minorHAnsi"/>
        </w:rPr>
      </w:pPr>
      <w:r w:rsidRPr="00992411">
        <w:rPr>
          <w:rFonts w:eastAsia="Calibri" w:cstheme="minorHAnsi"/>
        </w:rPr>
        <w:t>food</w:t>
      </w:r>
    </w:p>
    <w:p w14:paraId="64967042" w14:textId="027D504B" w:rsidR="00AC3604" w:rsidRPr="00992411" w:rsidRDefault="001D76AF" w:rsidP="00C74BB8">
      <w:pPr>
        <w:pStyle w:val="ListParagraph"/>
        <w:numPr>
          <w:ilvl w:val="0"/>
          <w:numId w:val="110"/>
        </w:numPr>
        <w:rPr>
          <w:rFonts w:eastAsia="Calibri" w:cstheme="minorHAnsi"/>
        </w:rPr>
      </w:pPr>
      <w:r w:rsidRPr="00992411">
        <w:rPr>
          <w:rFonts w:eastAsia="Calibri" w:cstheme="minorHAnsi"/>
        </w:rPr>
        <w:t>motor vehicle</w:t>
      </w:r>
      <w:r w:rsidR="00AC3604" w:rsidRPr="00992411">
        <w:rPr>
          <w:rFonts w:eastAsia="Calibri" w:cstheme="minorHAnsi"/>
        </w:rPr>
        <w:t>s</w:t>
      </w:r>
    </w:p>
    <w:p w14:paraId="1581AAB3" w14:textId="54946A57" w:rsidR="00AC3604" w:rsidRPr="00992411" w:rsidRDefault="001D76AF" w:rsidP="00C74BB8">
      <w:pPr>
        <w:pStyle w:val="ListParagraph"/>
        <w:numPr>
          <w:ilvl w:val="0"/>
          <w:numId w:val="110"/>
        </w:numPr>
        <w:rPr>
          <w:rFonts w:eastAsia="Calibri" w:cstheme="minorHAnsi"/>
        </w:rPr>
      </w:pPr>
      <w:r w:rsidRPr="00992411">
        <w:rPr>
          <w:rFonts w:eastAsia="Calibri" w:cstheme="minorHAnsi"/>
        </w:rPr>
        <w:t>airline safety</w:t>
      </w:r>
    </w:p>
    <w:p w14:paraId="0018C24F" w14:textId="03BB77F7" w:rsidR="00AC3604" w:rsidRPr="00992411" w:rsidRDefault="001D76AF" w:rsidP="00C74BB8">
      <w:pPr>
        <w:pStyle w:val="ListParagraph"/>
        <w:numPr>
          <w:ilvl w:val="0"/>
          <w:numId w:val="110"/>
        </w:numPr>
        <w:rPr>
          <w:rFonts w:eastAsia="Calibri" w:cstheme="minorHAnsi"/>
        </w:rPr>
      </w:pPr>
      <w:r w:rsidRPr="00992411">
        <w:rPr>
          <w:rFonts w:eastAsia="Calibri" w:cstheme="minorHAnsi"/>
        </w:rPr>
        <w:t>financial services</w:t>
      </w:r>
      <w:r w:rsidR="008F16AC" w:rsidRPr="00992411">
        <w:rPr>
          <w:rFonts w:eastAsia="Calibri" w:cstheme="minorHAnsi"/>
        </w:rPr>
        <w:t>.</w:t>
      </w:r>
    </w:p>
    <w:bookmarkEnd w:id="24"/>
    <w:p w14:paraId="49F5E578" w14:textId="0236DEF0" w:rsidR="00B2741E" w:rsidRPr="00992411" w:rsidRDefault="00B2741E" w:rsidP="00B2741E">
      <w:pPr>
        <w:rPr>
          <w:rFonts w:eastAsia="Calibri" w:cstheme="minorHAnsi"/>
        </w:rPr>
      </w:pPr>
      <w:r w:rsidRPr="00992411">
        <w:rPr>
          <w:rFonts w:eastAsia="Calibri" w:cstheme="minorHAnsi"/>
        </w:rPr>
        <w:t>These are areas where the government has deemed specific</w:t>
      </w:r>
      <w:r w:rsidR="00A36088" w:rsidRPr="00992411">
        <w:rPr>
          <w:rFonts w:eastAsia="Calibri" w:cstheme="minorHAnsi"/>
        </w:rPr>
        <w:t xml:space="preserve"> sector-specific</w:t>
      </w:r>
      <w:r w:rsidRPr="00992411">
        <w:rPr>
          <w:rFonts w:eastAsia="Calibri" w:cstheme="minorHAnsi"/>
        </w:rPr>
        <w:t xml:space="preserve"> laws are necessary. Sector-specific regulations need to be well designed to avoid duplicating economy-wide regulations while filling in any gaps appropriate to AI.</w:t>
      </w:r>
    </w:p>
    <w:p w14:paraId="173C5172" w14:textId="4ADB9DE7" w:rsidR="000F6AF3" w:rsidRPr="00992411" w:rsidRDefault="00B2741E" w:rsidP="000F6AF3">
      <w:pPr>
        <w:rPr>
          <w:rFonts w:eastAsia="Calibri" w:cstheme="minorHAnsi"/>
        </w:rPr>
      </w:pPr>
      <w:r w:rsidRPr="00992411">
        <w:rPr>
          <w:rFonts w:eastAsia="Calibri" w:cstheme="minorHAnsi"/>
        </w:rPr>
        <w:t xml:space="preserve">Many of these regulatory regimes, general and sector-specific, can and are being used to address </w:t>
      </w:r>
      <w:r w:rsidR="00D508AD" w:rsidRPr="00992411">
        <w:rPr>
          <w:rFonts w:eastAsia="Calibri" w:cstheme="minorHAnsi"/>
        </w:rPr>
        <w:t xml:space="preserve">potential </w:t>
      </w:r>
      <w:r w:rsidRPr="00992411">
        <w:rPr>
          <w:rFonts w:eastAsia="Calibri" w:cstheme="minorHAnsi"/>
        </w:rPr>
        <w:t xml:space="preserve">harms stemming from AI. As with all emerging risks, regulators will consider how their existing regulatory frameworks may mitigate </w:t>
      </w:r>
      <w:r w:rsidR="007C5DCD" w:rsidRPr="00992411">
        <w:rPr>
          <w:rFonts w:eastAsia="Calibri" w:cstheme="minorHAnsi"/>
        </w:rPr>
        <w:t xml:space="preserve">potential </w:t>
      </w:r>
      <w:r w:rsidRPr="00992411">
        <w:rPr>
          <w:rFonts w:eastAsia="Calibri" w:cstheme="minorHAnsi"/>
        </w:rPr>
        <w:t>risks</w:t>
      </w:r>
      <w:r w:rsidR="005932B3" w:rsidRPr="00992411">
        <w:rPr>
          <w:rFonts w:eastAsia="Calibri" w:cstheme="minorHAnsi"/>
        </w:rPr>
        <w:t>.</w:t>
      </w:r>
      <w:r w:rsidRPr="00992411">
        <w:rPr>
          <w:rFonts w:eastAsia="Calibri" w:cstheme="minorHAnsi"/>
        </w:rPr>
        <w:t xml:space="preserve"> </w:t>
      </w:r>
      <w:r w:rsidR="005932B3" w:rsidRPr="00992411">
        <w:rPr>
          <w:rFonts w:eastAsia="Calibri" w:cstheme="minorHAnsi"/>
        </w:rPr>
        <w:t>T</w:t>
      </w:r>
      <w:r w:rsidRPr="00992411">
        <w:rPr>
          <w:rFonts w:eastAsia="Calibri" w:cstheme="minorHAnsi"/>
        </w:rPr>
        <w:t>hey may issue guidance to clarify th</w:t>
      </w:r>
      <w:r w:rsidR="005932B3" w:rsidRPr="00992411">
        <w:rPr>
          <w:rFonts w:eastAsia="Calibri" w:cstheme="minorHAnsi"/>
        </w:rPr>
        <w:t>e</w:t>
      </w:r>
      <w:r w:rsidRPr="00992411">
        <w:rPr>
          <w:rFonts w:eastAsia="Calibri" w:cstheme="minorHAnsi"/>
        </w:rPr>
        <w:t xml:space="preserve"> application</w:t>
      </w:r>
      <w:r w:rsidR="005932B3" w:rsidRPr="00992411">
        <w:rPr>
          <w:rFonts w:eastAsia="Calibri" w:cstheme="minorHAnsi"/>
        </w:rPr>
        <w:t xml:space="preserve"> of laws</w:t>
      </w:r>
      <w:r w:rsidR="00F23382" w:rsidRPr="00992411">
        <w:rPr>
          <w:rFonts w:eastAsia="Calibri" w:cstheme="minorHAnsi"/>
        </w:rPr>
        <w:t xml:space="preserve"> (or </w:t>
      </w:r>
      <w:r w:rsidR="005932B3" w:rsidRPr="00992411">
        <w:rPr>
          <w:rFonts w:eastAsia="Calibri" w:cstheme="minorHAnsi"/>
        </w:rPr>
        <w:t>administrative and judicial proceedings may provide greater clarity</w:t>
      </w:r>
      <w:r w:rsidR="00F23382" w:rsidRPr="00992411">
        <w:rPr>
          <w:rFonts w:eastAsia="Calibri" w:cstheme="minorHAnsi"/>
        </w:rPr>
        <w:t>)</w:t>
      </w:r>
      <w:r w:rsidRPr="00992411">
        <w:rPr>
          <w:rFonts w:eastAsia="Calibri" w:cstheme="minorHAnsi"/>
        </w:rPr>
        <w:t xml:space="preserve">. </w:t>
      </w:r>
      <w:r w:rsidR="007A44FD" w:rsidRPr="00992411">
        <w:rPr>
          <w:rFonts w:eastAsia="Calibri" w:cstheme="minorHAnsi"/>
        </w:rPr>
        <w:t>Reforms to</w:t>
      </w:r>
      <w:r w:rsidR="005932B3" w:rsidRPr="00992411">
        <w:rPr>
          <w:rFonts w:eastAsia="Calibri" w:cstheme="minorHAnsi"/>
        </w:rPr>
        <w:t xml:space="preserve"> </w:t>
      </w:r>
      <w:r w:rsidR="007A44FD" w:rsidRPr="00992411">
        <w:rPr>
          <w:rFonts w:eastAsia="Calibri" w:cstheme="minorHAnsi"/>
        </w:rPr>
        <w:t xml:space="preserve">laws may also </w:t>
      </w:r>
      <w:r w:rsidR="00034274" w:rsidRPr="00992411">
        <w:rPr>
          <w:rFonts w:eastAsia="Calibri" w:cstheme="minorHAnsi"/>
        </w:rPr>
        <w:t xml:space="preserve">be </w:t>
      </w:r>
      <w:r w:rsidR="007C5DCD" w:rsidRPr="00992411">
        <w:rPr>
          <w:rFonts w:eastAsia="Calibri" w:cstheme="minorHAnsi"/>
        </w:rPr>
        <w:t xml:space="preserve">considered </w:t>
      </w:r>
      <w:r w:rsidR="00034274" w:rsidRPr="00992411">
        <w:rPr>
          <w:rFonts w:eastAsia="Calibri" w:cstheme="minorHAnsi"/>
        </w:rPr>
        <w:t xml:space="preserve">to </w:t>
      </w:r>
      <w:r w:rsidR="005932B3" w:rsidRPr="00992411">
        <w:rPr>
          <w:rFonts w:eastAsia="Calibri" w:cstheme="minorHAnsi"/>
        </w:rPr>
        <w:t>achieve</w:t>
      </w:r>
      <w:r w:rsidR="00034274" w:rsidRPr="00992411">
        <w:rPr>
          <w:rFonts w:eastAsia="Calibri" w:cstheme="minorHAnsi"/>
        </w:rPr>
        <w:t xml:space="preserve"> </w:t>
      </w:r>
      <w:r w:rsidR="005932B3" w:rsidRPr="00992411">
        <w:rPr>
          <w:rFonts w:eastAsia="Calibri" w:cstheme="minorHAnsi"/>
        </w:rPr>
        <w:t xml:space="preserve">desired </w:t>
      </w:r>
      <w:r w:rsidR="00034274" w:rsidRPr="00992411">
        <w:rPr>
          <w:rFonts w:eastAsia="Calibri" w:cstheme="minorHAnsi"/>
        </w:rPr>
        <w:t>policy goals</w:t>
      </w:r>
      <w:r w:rsidR="00253EB7" w:rsidRPr="00992411">
        <w:rPr>
          <w:rFonts w:eastAsia="Calibri" w:cstheme="minorHAnsi"/>
        </w:rPr>
        <w:t>.</w:t>
      </w:r>
      <w:r w:rsidR="00034274" w:rsidRPr="00992411">
        <w:rPr>
          <w:rFonts w:eastAsia="Calibri" w:cstheme="minorHAnsi"/>
        </w:rPr>
        <w:t xml:space="preserve"> This process </w:t>
      </w:r>
      <w:r w:rsidRPr="00992411">
        <w:rPr>
          <w:rFonts w:eastAsia="Calibri" w:cstheme="minorHAnsi"/>
        </w:rPr>
        <w:t xml:space="preserve">of applying or adjusting existing regulatory frameworks is already underway. For example: </w:t>
      </w:r>
    </w:p>
    <w:p w14:paraId="591D4F36" w14:textId="06CEF639" w:rsidR="00B2741E" w:rsidRPr="00992411" w:rsidRDefault="00B2741E" w:rsidP="00D6265F">
      <w:pPr>
        <w:pStyle w:val="ListParagraph"/>
        <w:numPr>
          <w:ilvl w:val="0"/>
          <w:numId w:val="114"/>
        </w:numPr>
        <w:spacing w:after="120" w:line="264" w:lineRule="auto"/>
        <w:rPr>
          <w:rFonts w:eastAsia="Calibri" w:cstheme="minorHAnsi"/>
          <w:bCs/>
        </w:rPr>
      </w:pPr>
      <w:r w:rsidRPr="00992411">
        <w:rPr>
          <w:rFonts w:eastAsia="Calibri" w:cstheme="minorHAnsi"/>
          <w:bCs/>
        </w:rPr>
        <w:t xml:space="preserve">The </w:t>
      </w:r>
      <w:r w:rsidRPr="00992411">
        <w:rPr>
          <w:rFonts w:eastAsia="Calibri" w:cstheme="minorHAnsi"/>
          <w:bCs/>
          <w:i/>
          <w:iCs/>
        </w:rPr>
        <w:t>Online Safety Act 2021</w:t>
      </w:r>
      <w:r w:rsidRPr="00992411">
        <w:rPr>
          <w:rFonts w:eastAsia="Calibri" w:cstheme="minorHAnsi"/>
          <w:bCs/>
        </w:rPr>
        <w:t xml:space="preserve"> includes mechanisms to address online safety issues that may involve AI, from cyberbullying, to image-based abuse (including deepfake pornography)</w:t>
      </w:r>
      <w:r w:rsidR="00933F9F" w:rsidRPr="00992411">
        <w:rPr>
          <w:rFonts w:eastAsia="Calibri" w:cstheme="minorHAnsi"/>
          <w:bCs/>
        </w:rPr>
        <w:t xml:space="preserve"> and other kinds of material</w:t>
      </w:r>
      <w:r w:rsidRPr="00992411">
        <w:rPr>
          <w:rFonts w:eastAsia="Calibri" w:cstheme="minorHAnsi"/>
          <w:bCs/>
        </w:rPr>
        <w:t xml:space="preserve">. The eSafety Commissioner has </w:t>
      </w:r>
      <w:r w:rsidR="00933F9F" w:rsidRPr="00992411">
        <w:rPr>
          <w:rFonts w:eastAsia="Calibri" w:cstheme="minorHAnsi"/>
          <w:bCs/>
        </w:rPr>
        <w:t>power</w:t>
      </w:r>
      <w:r w:rsidR="00845651" w:rsidRPr="00992411">
        <w:rPr>
          <w:rFonts w:eastAsia="Calibri" w:cstheme="minorHAnsi"/>
          <w:bCs/>
        </w:rPr>
        <w:t>s</w:t>
      </w:r>
      <w:r w:rsidR="00933F9F" w:rsidRPr="00992411">
        <w:rPr>
          <w:rFonts w:eastAsia="Calibri" w:cstheme="minorHAnsi"/>
          <w:bCs/>
        </w:rPr>
        <w:t xml:space="preserve"> to require the removal of </w:t>
      </w:r>
      <w:r w:rsidR="00845651" w:rsidRPr="00992411">
        <w:rPr>
          <w:rFonts w:eastAsia="Calibri" w:cstheme="minorHAnsi"/>
          <w:bCs/>
        </w:rPr>
        <w:t xml:space="preserve">illegal and </w:t>
      </w:r>
      <w:r w:rsidRPr="00992411">
        <w:rPr>
          <w:rFonts w:eastAsia="Calibri" w:cstheme="minorHAnsi"/>
          <w:bCs/>
        </w:rPr>
        <w:t xml:space="preserve">harmful online content, including child sexual exploitation material and </w:t>
      </w:r>
      <w:r w:rsidR="00933F9F" w:rsidRPr="00992411">
        <w:rPr>
          <w:rFonts w:eastAsia="Calibri" w:cstheme="minorHAnsi"/>
          <w:bCs/>
        </w:rPr>
        <w:t>non-consensual intimate images of a person</w:t>
      </w:r>
      <w:r w:rsidRPr="00992411">
        <w:rPr>
          <w:rFonts w:eastAsia="Calibri" w:cstheme="minorHAnsi"/>
          <w:bCs/>
        </w:rPr>
        <w:t xml:space="preserve">, that extend to AI generated material. </w:t>
      </w:r>
    </w:p>
    <w:p w14:paraId="613B036E" w14:textId="161C1FB3" w:rsidR="00E41C08" w:rsidRPr="00992411" w:rsidRDefault="00B2741E" w:rsidP="00D6265F">
      <w:pPr>
        <w:pStyle w:val="ListParagraph"/>
        <w:numPr>
          <w:ilvl w:val="0"/>
          <w:numId w:val="114"/>
        </w:numPr>
        <w:spacing w:after="120" w:line="264" w:lineRule="auto"/>
        <w:rPr>
          <w:rFonts w:eastAsia="Calibri" w:cstheme="minorHAnsi"/>
          <w:bCs/>
        </w:rPr>
      </w:pPr>
      <w:r w:rsidRPr="00992411">
        <w:rPr>
          <w:rFonts w:eastAsia="Calibri" w:cstheme="minorHAnsi"/>
          <w:bCs/>
        </w:rPr>
        <w:t>In 2021</w:t>
      </w:r>
      <w:r w:rsidR="00557A3D" w:rsidRPr="00992411">
        <w:rPr>
          <w:rFonts w:eastAsia="Calibri" w:cstheme="minorHAnsi"/>
          <w:bCs/>
        </w:rPr>
        <w:t xml:space="preserve"> the Therapeutic Goods Administration (TGA) </w:t>
      </w:r>
      <w:r w:rsidRPr="00992411">
        <w:rPr>
          <w:rFonts w:eastAsia="Calibri" w:cstheme="minorHAnsi"/>
          <w:bCs/>
        </w:rPr>
        <w:t xml:space="preserve">implemented reforms </w:t>
      </w:r>
      <w:r w:rsidR="000F6AF3" w:rsidRPr="00992411">
        <w:rPr>
          <w:rFonts w:eastAsia="Calibri" w:cstheme="minorHAnsi"/>
          <w:bCs/>
        </w:rPr>
        <w:t xml:space="preserve">to medical devices regulations and </w:t>
      </w:r>
      <w:r w:rsidR="00557A3D" w:rsidRPr="00992411">
        <w:rPr>
          <w:rFonts w:eastAsia="Calibri" w:cstheme="minorHAnsi"/>
          <w:bCs/>
        </w:rPr>
        <w:t xml:space="preserve">the development of </w:t>
      </w:r>
      <w:r w:rsidR="000F6AF3" w:rsidRPr="00992411">
        <w:rPr>
          <w:rFonts w:eastAsia="Calibri" w:cstheme="minorHAnsi"/>
          <w:bCs/>
        </w:rPr>
        <w:t>accompanying guidance</w:t>
      </w:r>
      <w:r w:rsidR="00AC3604" w:rsidRPr="00992411">
        <w:rPr>
          <w:rFonts w:eastAsia="Calibri" w:cstheme="minorHAnsi"/>
          <w:bCs/>
        </w:rPr>
        <w:t>. These</w:t>
      </w:r>
      <w:r w:rsidR="000F6AF3" w:rsidRPr="00992411" w:rsidDel="00AC3604">
        <w:rPr>
          <w:rFonts w:eastAsia="Calibri" w:cstheme="minorHAnsi"/>
          <w:bCs/>
        </w:rPr>
        <w:t xml:space="preserve"> </w:t>
      </w:r>
      <w:r w:rsidR="000F6AF3" w:rsidRPr="00992411">
        <w:rPr>
          <w:rFonts w:eastAsia="Calibri" w:cstheme="minorHAnsi"/>
          <w:bCs/>
        </w:rPr>
        <w:t>clarif</w:t>
      </w:r>
      <w:r w:rsidR="00AC3604" w:rsidRPr="00992411">
        <w:rPr>
          <w:rFonts w:eastAsia="Calibri" w:cstheme="minorHAnsi"/>
          <w:bCs/>
        </w:rPr>
        <w:t xml:space="preserve">ied the </w:t>
      </w:r>
      <w:r w:rsidR="000F6AF3" w:rsidRPr="00992411">
        <w:rPr>
          <w:rFonts w:eastAsia="Calibri" w:cstheme="minorHAnsi"/>
          <w:bCs/>
        </w:rPr>
        <w:t xml:space="preserve">requirements for software and mobile apps used in medical contexts (known as </w:t>
      </w:r>
      <w:r w:rsidR="00AC3604" w:rsidRPr="00992411">
        <w:rPr>
          <w:rFonts w:eastAsia="Calibri" w:cstheme="minorHAnsi"/>
          <w:bCs/>
        </w:rPr>
        <w:t>s</w:t>
      </w:r>
      <w:r w:rsidR="000F6AF3" w:rsidRPr="00992411">
        <w:rPr>
          <w:rFonts w:eastAsia="Calibri" w:cstheme="minorHAnsi"/>
          <w:bCs/>
        </w:rPr>
        <w:t xml:space="preserve">oftware as a </w:t>
      </w:r>
      <w:r w:rsidR="00AC3604" w:rsidRPr="00992411">
        <w:rPr>
          <w:rFonts w:eastAsia="Calibri" w:cstheme="minorHAnsi"/>
          <w:bCs/>
        </w:rPr>
        <w:t>m</w:t>
      </w:r>
      <w:r w:rsidR="000F6AF3" w:rsidRPr="00992411">
        <w:rPr>
          <w:rFonts w:eastAsia="Calibri" w:cstheme="minorHAnsi"/>
          <w:bCs/>
        </w:rPr>
        <w:t xml:space="preserve">edical </w:t>
      </w:r>
      <w:r w:rsidR="00AC3604" w:rsidRPr="00992411">
        <w:rPr>
          <w:rFonts w:eastAsia="Calibri" w:cstheme="minorHAnsi"/>
          <w:bCs/>
        </w:rPr>
        <w:t>d</w:t>
      </w:r>
      <w:r w:rsidR="000F6AF3" w:rsidRPr="00992411">
        <w:rPr>
          <w:rFonts w:eastAsia="Calibri" w:cstheme="minorHAnsi"/>
          <w:bCs/>
        </w:rPr>
        <w:t>evice</w:t>
      </w:r>
      <w:r w:rsidR="00AC3604" w:rsidRPr="00992411">
        <w:rPr>
          <w:rFonts w:eastAsia="Calibri" w:cstheme="minorHAnsi"/>
          <w:bCs/>
        </w:rPr>
        <w:t xml:space="preserve">, or </w:t>
      </w:r>
      <w:r w:rsidR="000F6AF3" w:rsidRPr="00992411">
        <w:rPr>
          <w:rFonts w:eastAsia="Calibri" w:cstheme="minorHAnsi"/>
          <w:bCs/>
        </w:rPr>
        <w:t>SaMD).</w:t>
      </w:r>
    </w:p>
    <w:p w14:paraId="573F6F60" w14:textId="19ECB940" w:rsidR="003A575C" w:rsidRPr="00992411" w:rsidRDefault="003A575C" w:rsidP="00D6265F">
      <w:pPr>
        <w:pStyle w:val="ListParagraph"/>
        <w:numPr>
          <w:ilvl w:val="0"/>
          <w:numId w:val="114"/>
        </w:numPr>
        <w:spacing w:after="120" w:line="264" w:lineRule="auto"/>
        <w:rPr>
          <w:rFonts w:eastAsia="Calibri" w:cstheme="minorHAnsi"/>
          <w:bCs/>
        </w:rPr>
      </w:pPr>
      <w:r w:rsidRPr="00992411">
        <w:rPr>
          <w:rFonts w:eastAsia="Calibri" w:cstheme="minorHAnsi"/>
          <w:bCs/>
        </w:rPr>
        <w:lastRenderedPageBreak/>
        <w:t xml:space="preserve">The </w:t>
      </w:r>
      <w:r w:rsidR="0093359E" w:rsidRPr="00992411">
        <w:rPr>
          <w:rFonts w:eastAsia="Calibri" w:cstheme="minorHAnsi"/>
          <w:bCs/>
        </w:rPr>
        <w:t xml:space="preserve">determination </w:t>
      </w:r>
      <w:r w:rsidRPr="00992411">
        <w:rPr>
          <w:rFonts w:eastAsia="Calibri" w:cstheme="minorHAnsi"/>
          <w:bCs/>
        </w:rPr>
        <w:t>by the Australian Information Commissioner and Privacy Commissioner that Clearview AI</w:t>
      </w:r>
      <w:r w:rsidR="000B019F" w:rsidRPr="00992411">
        <w:rPr>
          <w:rFonts w:eastAsia="Calibri" w:cstheme="minorHAnsi"/>
          <w:bCs/>
        </w:rPr>
        <w:t>, Inc</w:t>
      </w:r>
      <w:r w:rsidRPr="00992411">
        <w:rPr>
          <w:rFonts w:eastAsia="Calibri" w:cstheme="minorHAnsi"/>
          <w:bCs/>
        </w:rPr>
        <w:t xml:space="preserve"> breached Australian privacy law by scraping </w:t>
      </w:r>
      <w:r w:rsidR="001D330B" w:rsidRPr="00992411">
        <w:rPr>
          <w:rFonts w:eastAsia="Calibri" w:cstheme="minorHAnsi"/>
          <w:bCs/>
        </w:rPr>
        <w:t xml:space="preserve">individuals’ </w:t>
      </w:r>
      <w:r w:rsidRPr="00992411">
        <w:rPr>
          <w:rFonts w:eastAsia="Calibri" w:cstheme="minorHAnsi"/>
          <w:bCs/>
        </w:rPr>
        <w:t>biometric information from the web and disclosing it through a facial recognition tool.</w:t>
      </w:r>
      <w:r w:rsidR="000651AE" w:rsidRPr="00992411">
        <w:rPr>
          <w:rFonts w:eastAsia="Calibri" w:cstheme="minorHAnsi"/>
          <w:bCs/>
        </w:rPr>
        <w:t xml:space="preserve"> Clearview AI </w:t>
      </w:r>
      <w:r w:rsidR="00F23382" w:rsidRPr="00992411">
        <w:rPr>
          <w:rFonts w:eastAsia="Calibri" w:cstheme="minorHAnsi"/>
          <w:bCs/>
        </w:rPr>
        <w:t xml:space="preserve">were </w:t>
      </w:r>
      <w:r w:rsidR="000651AE" w:rsidRPr="00992411">
        <w:rPr>
          <w:rFonts w:eastAsia="Calibri" w:cstheme="minorHAnsi"/>
          <w:bCs/>
        </w:rPr>
        <w:t>ordered to cease collecting facial images and biometric templates from individuals in Australia, and to destroy existing images and templates collected from Australia.</w:t>
      </w:r>
      <w:r w:rsidR="00D6265F" w:rsidRPr="00992411">
        <w:rPr>
          <w:rStyle w:val="FootnoteReference"/>
          <w:rFonts w:eastAsia="Calibri" w:cstheme="minorHAnsi"/>
          <w:bCs/>
        </w:rPr>
        <w:footnoteReference w:id="23"/>
      </w:r>
    </w:p>
    <w:p w14:paraId="0E48DA2D" w14:textId="4D2D3A3D" w:rsidR="00DD34DF" w:rsidRPr="00992411" w:rsidRDefault="00253EB7" w:rsidP="00D6265F">
      <w:pPr>
        <w:pStyle w:val="ListParagraph"/>
        <w:numPr>
          <w:ilvl w:val="0"/>
          <w:numId w:val="114"/>
        </w:numPr>
        <w:spacing w:after="120" w:line="264" w:lineRule="auto"/>
        <w:rPr>
          <w:rFonts w:eastAsia="Calibri" w:cstheme="minorHAnsi"/>
          <w:bCs/>
        </w:rPr>
      </w:pPr>
      <w:r w:rsidRPr="00992411">
        <w:rPr>
          <w:rFonts w:eastAsia="Calibri" w:cstheme="minorHAnsi"/>
          <w:bCs/>
        </w:rPr>
        <w:t>The development of new laws to provide the Australian Communications and Media Authority (ACMA) with powers to combat online misinformation and disinformation, announced in January 2023, which could also extend to misinformation and disinformation generated using AI technologies</w:t>
      </w:r>
      <w:r w:rsidR="003B5E28" w:rsidRPr="00992411">
        <w:rPr>
          <w:rFonts w:eastAsia="Calibri" w:cstheme="minorHAnsi"/>
          <w:bCs/>
        </w:rPr>
        <w:t>.</w:t>
      </w:r>
    </w:p>
    <w:p w14:paraId="6C84E057" w14:textId="18F6EA0F" w:rsidR="0038199D" w:rsidRPr="00992411" w:rsidRDefault="009C7C7A" w:rsidP="009F017B">
      <w:pPr>
        <w:pStyle w:val="ListParagraph"/>
        <w:numPr>
          <w:ilvl w:val="0"/>
          <w:numId w:val="111"/>
        </w:numPr>
        <w:rPr>
          <w:rFonts w:eastAsia="Calibri" w:cstheme="minorHAnsi"/>
        </w:rPr>
      </w:pPr>
      <w:r w:rsidRPr="00992411">
        <w:rPr>
          <w:rFonts w:eastAsia="Calibri" w:cstheme="minorHAnsi"/>
        </w:rPr>
        <w:t xml:space="preserve">The </w:t>
      </w:r>
      <w:r w:rsidR="000F6AF3" w:rsidRPr="00992411">
        <w:rPr>
          <w:rFonts w:eastAsia="Calibri" w:cstheme="minorHAnsi"/>
        </w:rPr>
        <w:t>Privacy Act</w:t>
      </w:r>
      <w:r w:rsidR="000B019F" w:rsidRPr="00992411">
        <w:rPr>
          <w:rFonts w:eastAsia="Calibri" w:cstheme="minorHAnsi"/>
        </w:rPr>
        <w:t xml:space="preserve"> Review</w:t>
      </w:r>
      <w:r w:rsidR="005A60FE" w:rsidRPr="00992411">
        <w:rPr>
          <w:rFonts w:eastAsia="Calibri" w:cstheme="minorHAnsi"/>
        </w:rPr>
        <w:t xml:space="preserve">. </w:t>
      </w:r>
      <w:r w:rsidR="000F6AF3" w:rsidRPr="00992411">
        <w:rPr>
          <w:rFonts w:eastAsia="Calibri" w:cstheme="minorHAnsi"/>
        </w:rPr>
        <w:t>As part of this review, stakeholder</w:t>
      </w:r>
      <w:r w:rsidR="00FD050D" w:rsidRPr="00992411">
        <w:rPr>
          <w:rFonts w:eastAsia="Calibri" w:cstheme="minorHAnsi"/>
        </w:rPr>
        <w:t>s</w:t>
      </w:r>
      <w:r w:rsidR="000F6AF3" w:rsidRPr="00992411">
        <w:rPr>
          <w:rFonts w:eastAsia="Calibri" w:cstheme="minorHAnsi"/>
        </w:rPr>
        <w:t xml:space="preserve"> raised concerns about the transparency and integrity of decisions made using ADM (see Box</w:t>
      </w:r>
      <w:r w:rsidR="00B42978" w:rsidRPr="00992411">
        <w:rPr>
          <w:rFonts w:eastAsia="Calibri" w:cstheme="minorHAnsi"/>
        </w:rPr>
        <w:t xml:space="preserve"> 1</w:t>
      </w:r>
      <w:r w:rsidR="000F6AF3" w:rsidRPr="00992411">
        <w:rPr>
          <w:rFonts w:eastAsia="Calibri" w:cstheme="minorHAnsi"/>
        </w:rPr>
        <w:t>)</w:t>
      </w:r>
      <w:r w:rsidR="005A60FE" w:rsidRPr="00992411">
        <w:rPr>
          <w:rFonts w:eastAsia="Calibri" w:cstheme="minorHAnsi"/>
        </w:rPr>
        <w:t>.</w:t>
      </w:r>
    </w:p>
    <w:tbl>
      <w:tblPr>
        <w:tblStyle w:val="TableGrid"/>
        <w:tblW w:w="9072" w:type="dxa"/>
        <w:tblCellMar>
          <w:top w:w="113" w:type="dxa"/>
          <w:bottom w:w="113" w:type="dxa"/>
        </w:tblCellMar>
        <w:tblLook w:val="04A0" w:firstRow="1" w:lastRow="0" w:firstColumn="1" w:lastColumn="0" w:noHBand="0" w:noVBand="1"/>
      </w:tblPr>
      <w:tblGrid>
        <w:gridCol w:w="9072"/>
      </w:tblGrid>
      <w:tr w:rsidR="005A60FE" w:rsidRPr="00992411" w14:paraId="2FC02939" w14:textId="77777777" w:rsidTr="005A60FE">
        <w:trPr>
          <w:trHeight w:val="880"/>
        </w:trPr>
        <w:tc>
          <w:tcPr>
            <w:tcW w:w="9072" w:type="dxa"/>
            <w:tcBorders>
              <w:top w:val="nil"/>
              <w:left w:val="nil"/>
              <w:bottom w:val="nil"/>
              <w:right w:val="nil"/>
            </w:tcBorders>
            <w:shd w:val="clear" w:color="auto" w:fill="F0F9FD" w:themeFill="accent5" w:themeFillTint="33"/>
          </w:tcPr>
          <w:p w14:paraId="041EB6B0" w14:textId="05DA08E4" w:rsidR="005A60FE" w:rsidRPr="00992411" w:rsidRDefault="005A60FE" w:rsidP="00C74BB8">
            <w:pPr>
              <w:spacing w:after="120"/>
              <w:rPr>
                <w:rFonts w:cstheme="minorHAnsi"/>
                <w:b/>
                <w:bCs/>
                <w:sz w:val="24"/>
                <w:szCs w:val="24"/>
              </w:rPr>
            </w:pPr>
            <w:r w:rsidRPr="00992411">
              <w:rPr>
                <w:rStyle w:val="Heading4Char"/>
                <w:rFonts w:asciiTheme="minorHAnsi" w:hAnsiTheme="minorHAnsi" w:cstheme="minorHAnsi"/>
                <w:sz w:val="24"/>
                <w:szCs w:val="24"/>
              </w:rPr>
              <w:t xml:space="preserve">Box 1: </w:t>
            </w:r>
            <w:r w:rsidR="00FD050D" w:rsidRPr="00992411">
              <w:rPr>
                <w:rStyle w:val="Heading4Char"/>
                <w:rFonts w:asciiTheme="minorHAnsi" w:hAnsiTheme="minorHAnsi" w:cstheme="minorHAnsi"/>
                <w:sz w:val="24"/>
                <w:szCs w:val="24"/>
              </w:rPr>
              <w:t xml:space="preserve">Examples of </w:t>
            </w:r>
            <w:r w:rsidRPr="00992411">
              <w:rPr>
                <w:rStyle w:val="Heading4Char"/>
                <w:rFonts w:asciiTheme="minorHAnsi" w:hAnsiTheme="minorHAnsi" w:cstheme="minorHAnsi"/>
                <w:sz w:val="24"/>
                <w:szCs w:val="24"/>
              </w:rPr>
              <w:t>Privacy Act Review proposals addressing transparency</w:t>
            </w:r>
            <w:r w:rsidRPr="00992411">
              <w:rPr>
                <w:rFonts w:cstheme="minorHAnsi"/>
                <w:b/>
                <w:bCs/>
                <w:sz w:val="24"/>
                <w:szCs w:val="24"/>
              </w:rPr>
              <w:t xml:space="preserve"> </w:t>
            </w:r>
          </w:p>
          <w:p w14:paraId="4B11977F" w14:textId="6D842C52" w:rsidR="00FD050D" w:rsidRPr="00992411" w:rsidRDefault="005A60FE" w:rsidP="00C74BB8">
            <w:pPr>
              <w:spacing w:after="120"/>
              <w:rPr>
                <w:rFonts w:cstheme="minorHAnsi"/>
              </w:rPr>
            </w:pPr>
            <w:r w:rsidRPr="00992411">
              <w:rPr>
                <w:rFonts w:cstheme="minorHAnsi"/>
              </w:rPr>
              <w:t xml:space="preserve">To promote transparency, the </w:t>
            </w:r>
            <w:r w:rsidRPr="00992411">
              <w:rPr>
                <w:rFonts w:cstheme="minorHAnsi"/>
                <w:i/>
                <w:iCs/>
              </w:rPr>
              <w:t xml:space="preserve">Privacy Act </w:t>
            </w:r>
            <w:r w:rsidR="00C83CC2" w:rsidRPr="00992411">
              <w:rPr>
                <w:rFonts w:cstheme="minorHAnsi"/>
                <w:i/>
                <w:iCs/>
              </w:rPr>
              <w:t>R</w:t>
            </w:r>
            <w:r w:rsidRPr="00992411">
              <w:rPr>
                <w:rFonts w:cstheme="minorHAnsi"/>
                <w:i/>
                <w:iCs/>
              </w:rPr>
              <w:t xml:space="preserve">eview </w:t>
            </w:r>
            <w:r w:rsidR="00FD050D" w:rsidRPr="00992411">
              <w:rPr>
                <w:rFonts w:cstheme="minorHAnsi"/>
                <w:i/>
                <w:iCs/>
              </w:rPr>
              <w:t>r</w:t>
            </w:r>
            <w:r w:rsidRPr="00992411">
              <w:rPr>
                <w:rFonts w:cstheme="minorHAnsi"/>
                <w:i/>
                <w:iCs/>
              </w:rPr>
              <w:t>eport</w:t>
            </w:r>
            <w:r w:rsidRPr="00992411">
              <w:rPr>
                <w:rFonts w:cstheme="minorHAnsi"/>
              </w:rPr>
              <w:t xml:space="preserve"> recommended that entities include information in their privacy policy about whether personal information will be used in ADM which has a legal, or similarly significant effect on an individual’s rights (proposal 19.1). </w:t>
            </w:r>
          </w:p>
          <w:p w14:paraId="78A38384" w14:textId="1BE3D53B" w:rsidR="00670B9B" w:rsidRPr="00992411" w:rsidRDefault="00FD050D" w:rsidP="00C74BB8">
            <w:pPr>
              <w:spacing w:after="120"/>
              <w:rPr>
                <w:rFonts w:cstheme="minorHAnsi"/>
              </w:rPr>
            </w:pPr>
            <w:r w:rsidRPr="00992411">
              <w:rPr>
                <w:rFonts w:cstheme="minorHAnsi"/>
              </w:rPr>
              <w:t xml:space="preserve">The report also recommended individuals be given a right to request how these decisions are made (proposal 19.3). This would </w:t>
            </w:r>
            <w:r w:rsidR="005A60FE" w:rsidRPr="00992411">
              <w:rPr>
                <w:rFonts w:cstheme="minorHAnsi"/>
              </w:rPr>
              <w:t xml:space="preserve">ensure individuals have sufficient understanding about the rationale for automated decisions </w:t>
            </w:r>
            <w:r w:rsidRPr="00992411">
              <w:rPr>
                <w:rFonts w:cstheme="minorHAnsi"/>
              </w:rPr>
              <w:t>so they can</w:t>
            </w:r>
            <w:r w:rsidR="005A60FE" w:rsidRPr="00992411">
              <w:rPr>
                <w:rFonts w:cstheme="minorHAnsi"/>
              </w:rPr>
              <w:t xml:space="preserve"> exercise other rights</w:t>
            </w:r>
            <w:r w:rsidRPr="00992411">
              <w:rPr>
                <w:rFonts w:cstheme="minorHAnsi"/>
              </w:rPr>
              <w:t>. These include their</w:t>
            </w:r>
            <w:r w:rsidR="005A60FE" w:rsidRPr="00992411">
              <w:rPr>
                <w:rFonts w:cstheme="minorHAnsi"/>
              </w:rPr>
              <w:t xml:space="preserve"> </w:t>
            </w:r>
            <w:r w:rsidRPr="00992411">
              <w:rPr>
                <w:rFonts w:cstheme="minorHAnsi"/>
              </w:rPr>
              <w:t>rights</w:t>
            </w:r>
            <w:r w:rsidR="005A60FE" w:rsidRPr="00992411">
              <w:rPr>
                <w:rFonts w:cstheme="minorHAnsi"/>
              </w:rPr>
              <w:t xml:space="preserve"> under privacy, administrative or anti-discrimination law</w:t>
            </w:r>
            <w:r w:rsidRPr="00992411">
              <w:rPr>
                <w:rFonts w:cstheme="minorHAnsi"/>
              </w:rPr>
              <w:t xml:space="preserve">. </w:t>
            </w:r>
          </w:p>
          <w:p w14:paraId="401B4F6C" w14:textId="420693A4" w:rsidR="005A60FE" w:rsidRPr="00992411" w:rsidRDefault="00FD050D" w:rsidP="00C74BB8">
            <w:pPr>
              <w:pStyle w:val="Default"/>
              <w:spacing w:after="120"/>
              <w:rPr>
                <w:rFonts w:asciiTheme="minorHAnsi" w:hAnsiTheme="minorHAnsi" w:cstheme="minorHAnsi"/>
                <w:sz w:val="20"/>
                <w:szCs w:val="20"/>
              </w:rPr>
            </w:pPr>
            <w:r w:rsidRPr="00992411">
              <w:rPr>
                <w:rFonts w:asciiTheme="minorHAnsi" w:eastAsia="Calibri" w:hAnsiTheme="minorHAnsi" w:cstheme="minorHAnsi"/>
                <w:sz w:val="20"/>
                <w:szCs w:val="20"/>
              </w:rPr>
              <w:t>T</w:t>
            </w:r>
            <w:r w:rsidR="005A60FE" w:rsidRPr="00992411">
              <w:rPr>
                <w:rFonts w:asciiTheme="minorHAnsi" w:hAnsiTheme="minorHAnsi" w:cstheme="minorHAnsi"/>
                <w:sz w:val="20"/>
                <w:szCs w:val="20"/>
              </w:rPr>
              <w:t xml:space="preserve">he </w:t>
            </w:r>
            <w:r w:rsidRPr="00992411">
              <w:rPr>
                <w:rFonts w:asciiTheme="minorHAnsi" w:hAnsiTheme="minorHAnsi" w:cstheme="minorHAnsi"/>
                <w:sz w:val="20"/>
                <w:szCs w:val="20"/>
              </w:rPr>
              <w:t>r</w:t>
            </w:r>
            <w:r w:rsidR="005A60FE" w:rsidRPr="00992411">
              <w:rPr>
                <w:rFonts w:asciiTheme="minorHAnsi" w:hAnsiTheme="minorHAnsi" w:cstheme="minorHAnsi"/>
                <w:sz w:val="20"/>
                <w:szCs w:val="20"/>
              </w:rPr>
              <w:t xml:space="preserve">eview </w:t>
            </w:r>
            <w:r w:rsidRPr="00992411">
              <w:rPr>
                <w:rFonts w:asciiTheme="minorHAnsi" w:hAnsiTheme="minorHAnsi" w:cstheme="minorHAnsi"/>
                <w:sz w:val="20"/>
                <w:szCs w:val="20"/>
              </w:rPr>
              <w:t xml:space="preserve">also </w:t>
            </w:r>
            <w:r w:rsidR="005A60FE" w:rsidRPr="00992411">
              <w:rPr>
                <w:rFonts w:asciiTheme="minorHAnsi" w:hAnsiTheme="minorHAnsi" w:cstheme="minorHAnsi"/>
                <w:sz w:val="20"/>
                <w:szCs w:val="20"/>
              </w:rPr>
              <w:t xml:space="preserve">considered the privacy risks associated with </w:t>
            </w:r>
            <w:r w:rsidRPr="00992411">
              <w:rPr>
                <w:rFonts w:asciiTheme="minorHAnsi" w:hAnsiTheme="minorHAnsi" w:cstheme="minorHAnsi"/>
                <w:sz w:val="20"/>
                <w:szCs w:val="20"/>
              </w:rPr>
              <w:t>using</w:t>
            </w:r>
            <w:r w:rsidR="005A60FE" w:rsidRPr="00992411">
              <w:rPr>
                <w:rFonts w:asciiTheme="minorHAnsi" w:hAnsiTheme="minorHAnsi" w:cstheme="minorHAnsi"/>
                <w:sz w:val="20"/>
                <w:szCs w:val="20"/>
              </w:rPr>
              <w:t xml:space="preserve"> high volumes of data to deliver targeted advertising and content on digital platforms. </w:t>
            </w:r>
            <w:r w:rsidRPr="00992411">
              <w:rPr>
                <w:rFonts w:asciiTheme="minorHAnsi" w:hAnsiTheme="minorHAnsi" w:cstheme="minorHAnsi"/>
                <w:sz w:val="20"/>
                <w:szCs w:val="20"/>
              </w:rPr>
              <w:t>S</w:t>
            </w:r>
            <w:r w:rsidR="000B019F" w:rsidRPr="00992411">
              <w:rPr>
                <w:rFonts w:asciiTheme="minorHAnsi" w:hAnsiTheme="minorHAnsi" w:cstheme="minorHAnsi"/>
                <w:sz w:val="20"/>
                <w:szCs w:val="20"/>
              </w:rPr>
              <w:t>takeholders</w:t>
            </w:r>
            <w:r w:rsidR="005A60FE" w:rsidRPr="00992411">
              <w:rPr>
                <w:rFonts w:asciiTheme="minorHAnsi" w:hAnsiTheme="minorHAnsi" w:cstheme="minorHAnsi"/>
                <w:sz w:val="20"/>
                <w:szCs w:val="20"/>
              </w:rPr>
              <w:t xml:space="preserve"> noted that targeting has the potential to cause significant harm:</w:t>
            </w:r>
          </w:p>
          <w:p w14:paraId="72C2C776" w14:textId="366DDDA8" w:rsidR="005A60FE" w:rsidRPr="00992411" w:rsidRDefault="00FD050D" w:rsidP="006B4280">
            <w:pPr>
              <w:pStyle w:val="ListParagraph"/>
              <w:numPr>
                <w:ilvl w:val="0"/>
                <w:numId w:val="113"/>
              </w:numPr>
              <w:spacing w:after="120" w:line="264" w:lineRule="auto"/>
              <w:rPr>
                <w:rFonts w:cstheme="minorHAnsi"/>
              </w:rPr>
            </w:pPr>
            <w:r w:rsidRPr="00992411">
              <w:rPr>
                <w:rFonts w:cstheme="minorHAnsi"/>
              </w:rPr>
              <w:t>w</w:t>
            </w:r>
            <w:r w:rsidR="005A60FE" w:rsidRPr="00992411">
              <w:rPr>
                <w:rFonts w:cstheme="minorHAnsi"/>
              </w:rPr>
              <w:t xml:space="preserve">hen individuals have limited awareness of why and how they are being targeted and </w:t>
            </w:r>
            <w:r w:rsidRPr="00992411">
              <w:rPr>
                <w:rFonts w:cstheme="minorHAnsi"/>
              </w:rPr>
              <w:t xml:space="preserve">have </w:t>
            </w:r>
            <w:r w:rsidR="005A60FE" w:rsidRPr="00992411">
              <w:rPr>
                <w:rFonts w:cstheme="minorHAnsi"/>
              </w:rPr>
              <w:t xml:space="preserve">no control over it </w:t>
            </w:r>
          </w:p>
          <w:p w14:paraId="60901E52" w14:textId="115AD2D9" w:rsidR="005A60FE" w:rsidRPr="00992411" w:rsidRDefault="00FD050D" w:rsidP="006B4280">
            <w:pPr>
              <w:pStyle w:val="ListParagraph"/>
              <w:numPr>
                <w:ilvl w:val="0"/>
                <w:numId w:val="113"/>
              </w:numPr>
              <w:spacing w:after="120" w:line="264" w:lineRule="auto"/>
              <w:rPr>
                <w:rFonts w:cstheme="minorHAnsi"/>
              </w:rPr>
            </w:pPr>
            <w:r w:rsidRPr="00992411">
              <w:rPr>
                <w:rFonts w:cstheme="minorHAnsi"/>
              </w:rPr>
              <w:t>w</w:t>
            </w:r>
            <w:r w:rsidR="005A60FE" w:rsidRPr="00992411">
              <w:rPr>
                <w:rFonts w:cstheme="minorHAnsi"/>
              </w:rPr>
              <w:t xml:space="preserve">here targeted content and advertising </w:t>
            </w:r>
            <w:r w:rsidR="000B019F" w:rsidRPr="00992411">
              <w:rPr>
                <w:rFonts w:cstheme="minorHAnsi"/>
              </w:rPr>
              <w:t xml:space="preserve">are </w:t>
            </w:r>
            <w:r w:rsidR="005A60FE" w:rsidRPr="00992411">
              <w:rPr>
                <w:rFonts w:cstheme="minorHAnsi"/>
              </w:rPr>
              <w:t>used to manipulate, discriminate, exclude and exploit individuals based on their vulnerabilities</w:t>
            </w:r>
            <w:r w:rsidR="005A60FE" w:rsidRPr="00992411" w:rsidDel="00FD050D">
              <w:rPr>
                <w:rFonts w:cstheme="minorHAnsi"/>
              </w:rPr>
              <w:t>.</w:t>
            </w:r>
          </w:p>
          <w:p w14:paraId="443BF7C8" w14:textId="1AB70B81" w:rsidR="00FD050D" w:rsidRPr="00992411" w:rsidRDefault="005A60FE" w:rsidP="00FD050D">
            <w:pPr>
              <w:spacing w:after="120" w:line="264" w:lineRule="auto"/>
              <w:rPr>
                <w:rFonts w:cstheme="minorHAnsi"/>
                <w:szCs w:val="20"/>
              </w:rPr>
            </w:pPr>
            <w:r w:rsidRPr="00992411">
              <w:rPr>
                <w:rFonts w:cstheme="minorHAnsi"/>
                <w:szCs w:val="20"/>
              </w:rPr>
              <w:t xml:space="preserve">To give individuals greater transparency and control, the </w:t>
            </w:r>
            <w:r w:rsidR="00FD050D" w:rsidRPr="00992411">
              <w:rPr>
                <w:rFonts w:cstheme="minorHAnsi"/>
                <w:szCs w:val="20"/>
              </w:rPr>
              <w:t>r</w:t>
            </w:r>
            <w:r w:rsidRPr="00992411">
              <w:rPr>
                <w:rFonts w:cstheme="minorHAnsi"/>
                <w:szCs w:val="20"/>
              </w:rPr>
              <w:t>eport recommended that</w:t>
            </w:r>
            <w:r w:rsidR="00FD050D" w:rsidRPr="00992411">
              <w:rPr>
                <w:rFonts w:cstheme="minorHAnsi"/>
                <w:szCs w:val="20"/>
              </w:rPr>
              <w:t xml:space="preserve"> </w:t>
            </w:r>
            <w:r w:rsidRPr="00992411">
              <w:rPr>
                <w:rFonts w:cstheme="minorHAnsi"/>
                <w:szCs w:val="20"/>
              </w:rPr>
              <w:t>entities be required to</w:t>
            </w:r>
            <w:r w:rsidR="00FD050D" w:rsidRPr="00992411">
              <w:rPr>
                <w:rFonts w:cstheme="minorHAnsi"/>
                <w:szCs w:val="20"/>
              </w:rPr>
              <w:t>:</w:t>
            </w:r>
          </w:p>
          <w:p w14:paraId="48D6321F" w14:textId="09DD9CE8" w:rsidR="00FD050D" w:rsidRPr="00992411" w:rsidRDefault="005A60FE" w:rsidP="00C74BB8">
            <w:pPr>
              <w:pStyle w:val="ListParagraph"/>
              <w:numPr>
                <w:ilvl w:val="0"/>
                <w:numId w:val="113"/>
              </w:numPr>
              <w:spacing w:after="120" w:line="264" w:lineRule="auto"/>
              <w:rPr>
                <w:rFonts w:cstheme="minorHAnsi"/>
              </w:rPr>
            </w:pPr>
            <w:r w:rsidRPr="00992411">
              <w:rPr>
                <w:rFonts w:cstheme="minorHAnsi"/>
              </w:rPr>
              <w:t>provide information about how they target users (proposal 20.9)</w:t>
            </w:r>
            <w:r w:rsidR="00FD050D" w:rsidRPr="00992411">
              <w:rPr>
                <w:rFonts w:cstheme="minorHAnsi"/>
              </w:rPr>
              <w:t>, including</w:t>
            </w:r>
            <w:r w:rsidRPr="00992411" w:rsidDel="00FD050D">
              <w:rPr>
                <w:rFonts w:cstheme="minorHAnsi"/>
              </w:rPr>
              <w:t xml:space="preserve"> </w:t>
            </w:r>
            <w:r w:rsidRPr="00992411">
              <w:rPr>
                <w:rFonts w:cstheme="minorHAnsi"/>
              </w:rPr>
              <w:t xml:space="preserve">on the algorithms and profiling </w:t>
            </w:r>
            <w:r w:rsidR="00FD050D" w:rsidRPr="00992411">
              <w:rPr>
                <w:rFonts w:cstheme="minorHAnsi"/>
              </w:rPr>
              <w:t xml:space="preserve">they use </w:t>
            </w:r>
            <w:r w:rsidRPr="00992411">
              <w:rPr>
                <w:rFonts w:cstheme="minorHAnsi"/>
              </w:rPr>
              <w:t>to recommend content to individuals</w:t>
            </w:r>
            <w:r w:rsidRPr="00992411" w:rsidDel="00FD050D">
              <w:rPr>
                <w:rFonts w:cstheme="minorHAnsi"/>
              </w:rPr>
              <w:t xml:space="preserve"> </w:t>
            </w:r>
          </w:p>
          <w:p w14:paraId="3963F628" w14:textId="77777777" w:rsidR="005A60FE" w:rsidRPr="00992411" w:rsidRDefault="00FD050D" w:rsidP="00C74BB8">
            <w:pPr>
              <w:pStyle w:val="ListParagraph"/>
              <w:numPr>
                <w:ilvl w:val="0"/>
                <w:numId w:val="113"/>
              </w:numPr>
              <w:spacing w:after="120" w:line="264" w:lineRule="auto"/>
              <w:rPr>
                <w:rFonts w:cstheme="minorHAnsi"/>
              </w:rPr>
            </w:pPr>
            <w:r w:rsidRPr="00992411">
              <w:rPr>
                <w:rFonts w:cstheme="minorHAnsi"/>
              </w:rPr>
              <w:t>let</w:t>
            </w:r>
            <w:r w:rsidR="005A60FE" w:rsidRPr="00992411">
              <w:rPr>
                <w:rFonts w:cstheme="minorHAnsi"/>
              </w:rPr>
              <w:t xml:space="preserve"> individuals easily opt out of receiving targeted advertising (proposal 20.3).</w:t>
            </w:r>
          </w:p>
          <w:p w14:paraId="672C7638" w14:textId="3BD2823B" w:rsidR="005A60FE" w:rsidRPr="00992411" w:rsidRDefault="000B019F" w:rsidP="000B019F">
            <w:pPr>
              <w:spacing w:after="120" w:line="264" w:lineRule="auto"/>
              <w:rPr>
                <w:rFonts w:cstheme="minorHAnsi"/>
              </w:rPr>
            </w:pPr>
            <w:r w:rsidRPr="00992411">
              <w:rPr>
                <w:rFonts w:cstheme="minorHAnsi"/>
              </w:rPr>
              <w:t>Consultation on the report closed on 31 March 2023. Feedback will be used to inform the Australian Government’s response to the review, which will set out the pathway for reforms</w:t>
            </w:r>
            <w:r w:rsidR="00C14B4D" w:rsidRPr="00992411">
              <w:rPr>
                <w:rFonts w:cstheme="minorHAnsi"/>
              </w:rPr>
              <w:t>.</w:t>
            </w:r>
            <w:r w:rsidRPr="00992411">
              <w:rPr>
                <w:rFonts w:cstheme="minorHAnsi"/>
              </w:rPr>
              <w:t xml:space="preserve"> </w:t>
            </w:r>
          </w:p>
        </w:tc>
      </w:tr>
    </w:tbl>
    <w:p w14:paraId="1ADF0BFB" w14:textId="384DAA68" w:rsidR="00557C4E" w:rsidRPr="00992411" w:rsidRDefault="00557C4E" w:rsidP="00557C4E">
      <w:pPr>
        <w:shd w:val="clear" w:color="auto" w:fill="FFFFFF"/>
        <w:spacing w:before="120" w:after="120"/>
        <w:rPr>
          <w:rFonts w:cstheme="minorHAnsi"/>
        </w:rPr>
      </w:pPr>
      <w:r w:rsidRPr="00992411">
        <w:rPr>
          <w:rFonts w:eastAsia="Calibri" w:cstheme="minorHAnsi"/>
        </w:rPr>
        <w:t xml:space="preserve">Additionally, </w:t>
      </w:r>
      <w:r w:rsidRPr="00992411">
        <w:rPr>
          <w:rFonts w:cstheme="minorHAnsi"/>
        </w:rPr>
        <w:t xml:space="preserve">there may be opportunities to consider how some of Australia’s general regulations, such as anti-discrimination laws, can be used to avoid issues arising from AI applications. </w:t>
      </w:r>
    </w:p>
    <w:p w14:paraId="5FF03EDB" w14:textId="316FBF8B" w:rsidR="00411D88" w:rsidRPr="00992411" w:rsidDel="00A740F7" w:rsidRDefault="00162F1F" w:rsidP="00EC0E88">
      <w:pPr>
        <w:spacing w:before="240"/>
        <w:rPr>
          <w:rFonts w:cstheme="minorHAnsi"/>
        </w:rPr>
      </w:pPr>
      <w:r w:rsidRPr="00992411" w:rsidDel="00A740F7">
        <w:rPr>
          <w:rFonts w:cstheme="minorHAnsi"/>
        </w:rPr>
        <w:t xml:space="preserve">To </w:t>
      </w:r>
      <w:r w:rsidR="00074F94" w:rsidRPr="00992411" w:rsidDel="00A740F7">
        <w:rPr>
          <w:rFonts w:cstheme="minorHAnsi"/>
        </w:rPr>
        <w:t xml:space="preserve">help </w:t>
      </w:r>
      <w:r w:rsidRPr="00992411" w:rsidDel="00A740F7">
        <w:rPr>
          <w:rFonts w:cstheme="minorHAnsi"/>
        </w:rPr>
        <w:t>the Australian Government</w:t>
      </w:r>
      <w:r w:rsidR="00074F94" w:rsidRPr="00992411" w:rsidDel="00A740F7">
        <w:rPr>
          <w:rFonts w:cstheme="minorHAnsi"/>
        </w:rPr>
        <w:t xml:space="preserve"> </w:t>
      </w:r>
      <w:r w:rsidRPr="00992411" w:rsidDel="00A740F7">
        <w:rPr>
          <w:rFonts w:cstheme="minorHAnsi"/>
        </w:rPr>
        <w:t xml:space="preserve">understand any </w:t>
      </w:r>
      <w:r w:rsidR="008802B2" w:rsidRPr="00992411">
        <w:rPr>
          <w:rFonts w:cstheme="minorHAnsi"/>
        </w:rPr>
        <w:t xml:space="preserve">potential </w:t>
      </w:r>
      <w:r w:rsidRPr="00992411" w:rsidDel="00A740F7">
        <w:rPr>
          <w:rFonts w:cstheme="minorHAnsi"/>
        </w:rPr>
        <w:t xml:space="preserve">regulatory </w:t>
      </w:r>
      <w:r w:rsidR="00F67785" w:rsidRPr="00992411">
        <w:rPr>
          <w:rFonts w:cstheme="minorHAnsi"/>
        </w:rPr>
        <w:t xml:space="preserve">and governance </w:t>
      </w:r>
      <w:r w:rsidRPr="00992411" w:rsidDel="00A740F7">
        <w:rPr>
          <w:rFonts w:cstheme="minorHAnsi"/>
        </w:rPr>
        <w:t xml:space="preserve">gaps </w:t>
      </w:r>
      <w:r w:rsidR="00F67785" w:rsidRPr="00992411">
        <w:rPr>
          <w:rFonts w:cstheme="minorHAnsi"/>
        </w:rPr>
        <w:t>in relation to</w:t>
      </w:r>
      <w:r w:rsidRPr="00992411" w:rsidDel="00A740F7">
        <w:rPr>
          <w:rFonts w:cstheme="minorHAnsi"/>
        </w:rPr>
        <w:t xml:space="preserve"> AI in Australia, we are seeking advice from experts and AI practitioners. Your feedback will be highly valued to help build our understanding of the intersections between AI and laws, and to identity any </w:t>
      </w:r>
      <w:r w:rsidR="008802B2" w:rsidRPr="00992411">
        <w:rPr>
          <w:rFonts w:cstheme="minorHAnsi"/>
        </w:rPr>
        <w:t xml:space="preserve">potential </w:t>
      </w:r>
      <w:r w:rsidRPr="00992411" w:rsidDel="00A740F7">
        <w:rPr>
          <w:rFonts w:cstheme="minorHAnsi"/>
        </w:rPr>
        <w:t xml:space="preserve">gaps. </w:t>
      </w:r>
    </w:p>
    <w:p w14:paraId="100F9EEC" w14:textId="3510BD91" w:rsidR="00E824F9" w:rsidRPr="00992411" w:rsidRDefault="000938FC" w:rsidP="00C74BB8">
      <w:pPr>
        <w:rPr>
          <w:rFonts w:cstheme="minorHAnsi"/>
        </w:rPr>
      </w:pPr>
      <w:r w:rsidRPr="00992411">
        <w:rPr>
          <w:rFonts w:cstheme="minorHAnsi"/>
        </w:rPr>
        <w:t xml:space="preserve">Box 2 has an </w:t>
      </w:r>
      <w:r w:rsidR="00B42978" w:rsidRPr="00992411">
        <w:rPr>
          <w:rFonts w:cstheme="minorHAnsi"/>
        </w:rPr>
        <w:t>example</w:t>
      </w:r>
      <w:r w:rsidR="00240173" w:rsidRPr="00992411">
        <w:rPr>
          <w:rFonts w:cstheme="minorHAnsi"/>
        </w:rPr>
        <w:t xml:space="preserve"> of the possible application of </w:t>
      </w:r>
      <w:r w:rsidR="00B42978" w:rsidRPr="00992411">
        <w:rPr>
          <w:rFonts w:cstheme="minorHAnsi"/>
        </w:rPr>
        <w:t xml:space="preserve">Australian Consumer Law </w:t>
      </w:r>
      <w:r w:rsidR="00240173" w:rsidRPr="00992411">
        <w:rPr>
          <w:rFonts w:cstheme="minorHAnsi"/>
        </w:rPr>
        <w:t>to A</w:t>
      </w:r>
      <w:r w:rsidR="00522F2F" w:rsidRPr="00992411">
        <w:rPr>
          <w:rFonts w:cstheme="minorHAnsi"/>
        </w:rPr>
        <w:t>I</w:t>
      </w:r>
      <w:r w:rsidRPr="00992411">
        <w:rPr>
          <w:rFonts w:cstheme="minorHAnsi"/>
        </w:rPr>
        <w:t>,</w:t>
      </w:r>
      <w:r w:rsidR="00B42978" w:rsidRPr="00992411">
        <w:rPr>
          <w:rFonts w:cstheme="minorHAnsi"/>
        </w:rPr>
        <w:t xml:space="preserve"> </w:t>
      </w:r>
      <w:r w:rsidR="009D72A9" w:rsidRPr="00992411">
        <w:rPr>
          <w:rFonts w:cstheme="minorHAnsi"/>
        </w:rPr>
        <w:t>including</w:t>
      </w:r>
      <w:r w:rsidR="00162F1F" w:rsidRPr="00992411">
        <w:rPr>
          <w:rFonts w:cstheme="minorHAnsi"/>
        </w:rPr>
        <w:t xml:space="preserve"> </w:t>
      </w:r>
      <w:r w:rsidR="00B42978" w:rsidRPr="00992411">
        <w:rPr>
          <w:rFonts w:cstheme="minorHAnsi"/>
        </w:rPr>
        <w:t>any potential gaps</w:t>
      </w:r>
      <w:r w:rsidR="00240173" w:rsidRPr="00992411">
        <w:rPr>
          <w:rFonts w:cstheme="minorHAnsi"/>
        </w:rPr>
        <w:t>.</w:t>
      </w:r>
    </w:p>
    <w:tbl>
      <w:tblPr>
        <w:tblStyle w:val="TableGrid"/>
        <w:tblW w:w="9162" w:type="dxa"/>
        <w:tblCellMar>
          <w:top w:w="113" w:type="dxa"/>
          <w:bottom w:w="113" w:type="dxa"/>
        </w:tblCellMar>
        <w:tblLook w:val="04A0" w:firstRow="1" w:lastRow="0" w:firstColumn="1" w:lastColumn="0" w:noHBand="0" w:noVBand="1"/>
      </w:tblPr>
      <w:tblGrid>
        <w:gridCol w:w="9162"/>
      </w:tblGrid>
      <w:tr w:rsidR="00ED7FF6" w:rsidRPr="00992411" w14:paraId="287E9019" w14:textId="77777777" w:rsidTr="00322540">
        <w:trPr>
          <w:trHeight w:val="8214"/>
        </w:trPr>
        <w:tc>
          <w:tcPr>
            <w:tcW w:w="9162" w:type="dxa"/>
            <w:tcBorders>
              <w:top w:val="nil"/>
              <w:left w:val="nil"/>
              <w:bottom w:val="nil"/>
              <w:right w:val="nil"/>
            </w:tcBorders>
            <w:shd w:val="clear" w:color="auto" w:fill="F0F9FD" w:themeFill="accent5" w:themeFillTint="33"/>
          </w:tcPr>
          <w:p w14:paraId="0E0BADBA" w14:textId="79C087E2" w:rsidR="00ED7FF6" w:rsidRPr="00992411" w:rsidRDefault="00ED7FF6" w:rsidP="00C74BB8">
            <w:pPr>
              <w:spacing w:after="120"/>
              <w:rPr>
                <w:rFonts w:eastAsia="Calibri" w:cstheme="minorHAnsi"/>
                <w:b/>
                <w:sz w:val="24"/>
                <w:szCs w:val="24"/>
              </w:rPr>
            </w:pPr>
            <w:bookmarkStart w:id="25" w:name="_Hlk135313958"/>
            <w:r w:rsidRPr="00992411">
              <w:rPr>
                <w:rStyle w:val="Heading4Char"/>
                <w:rFonts w:asciiTheme="minorHAnsi" w:hAnsiTheme="minorHAnsi" w:cstheme="minorHAnsi"/>
                <w:sz w:val="24"/>
                <w:szCs w:val="24"/>
              </w:rPr>
              <w:lastRenderedPageBreak/>
              <w:t xml:space="preserve">Box </w:t>
            </w:r>
            <w:r w:rsidR="00B42978" w:rsidRPr="00992411">
              <w:rPr>
                <w:rStyle w:val="Heading4Char"/>
                <w:rFonts w:asciiTheme="minorHAnsi" w:hAnsiTheme="minorHAnsi" w:cstheme="minorHAnsi"/>
                <w:sz w:val="24"/>
                <w:szCs w:val="24"/>
              </w:rPr>
              <w:t>2</w:t>
            </w:r>
            <w:r w:rsidRPr="00992411">
              <w:rPr>
                <w:rStyle w:val="Heading4Char"/>
                <w:rFonts w:asciiTheme="minorHAnsi" w:hAnsiTheme="minorHAnsi" w:cstheme="minorHAnsi"/>
                <w:sz w:val="24"/>
                <w:szCs w:val="24"/>
              </w:rPr>
              <w:t>: Possible application of Australian Consumer Law</w:t>
            </w:r>
            <w:r w:rsidR="000938FC" w:rsidRPr="00992411">
              <w:rPr>
                <w:rStyle w:val="Heading4Char"/>
                <w:rFonts w:asciiTheme="minorHAnsi" w:hAnsiTheme="minorHAnsi" w:cstheme="minorHAnsi"/>
                <w:sz w:val="24"/>
                <w:szCs w:val="24"/>
              </w:rPr>
              <w:t xml:space="preserve"> (ACL)</w:t>
            </w:r>
            <w:r w:rsidRPr="00992411">
              <w:rPr>
                <w:rStyle w:val="Heading4Char"/>
                <w:rFonts w:asciiTheme="minorHAnsi" w:hAnsiTheme="minorHAnsi" w:cstheme="minorHAnsi"/>
                <w:sz w:val="24"/>
                <w:szCs w:val="24"/>
              </w:rPr>
              <w:t xml:space="preserve"> to AI (</w:t>
            </w:r>
            <w:r w:rsidR="00DF71D3" w:rsidRPr="00992411">
              <w:rPr>
                <w:rStyle w:val="Heading4Char"/>
                <w:rFonts w:asciiTheme="minorHAnsi" w:hAnsiTheme="minorHAnsi" w:cstheme="minorHAnsi"/>
                <w:sz w:val="24"/>
                <w:szCs w:val="24"/>
              </w:rPr>
              <w:t>general explanatio</w:t>
            </w:r>
            <w:r w:rsidR="000938FC" w:rsidRPr="00992411">
              <w:rPr>
                <w:rStyle w:val="Heading4Char"/>
                <w:rFonts w:asciiTheme="minorHAnsi" w:hAnsiTheme="minorHAnsi" w:cstheme="minorHAnsi"/>
                <w:sz w:val="24"/>
                <w:szCs w:val="24"/>
              </w:rPr>
              <w:t>n)</w:t>
            </w:r>
          </w:p>
          <w:p w14:paraId="2E7C2790" w14:textId="16BB1ACC" w:rsidR="00357BF9" w:rsidRPr="00992411" w:rsidRDefault="00ED7FF6" w:rsidP="00471092">
            <w:pPr>
              <w:spacing w:after="120" w:line="264" w:lineRule="auto"/>
              <w:rPr>
                <w:rFonts w:eastAsia="Calibri" w:cstheme="minorHAnsi"/>
                <w:bCs/>
              </w:rPr>
            </w:pPr>
            <w:r w:rsidRPr="00992411">
              <w:rPr>
                <w:rFonts w:eastAsia="Calibri" w:cstheme="minorHAnsi"/>
                <w:bCs/>
              </w:rPr>
              <w:t xml:space="preserve">The ACL applies to all products or services (except financial products and services) supplied to Australian consumers. This includes products and services incorporating </w:t>
            </w:r>
            <w:r w:rsidR="009568A7" w:rsidRPr="00992411">
              <w:rPr>
                <w:rFonts w:eastAsia="Calibri" w:cstheme="minorHAnsi"/>
                <w:bCs/>
              </w:rPr>
              <w:t xml:space="preserve">or using </w:t>
            </w:r>
            <w:r w:rsidRPr="00992411">
              <w:rPr>
                <w:rFonts w:eastAsia="Calibri" w:cstheme="minorHAnsi"/>
                <w:bCs/>
              </w:rPr>
              <w:t xml:space="preserve">AI. </w:t>
            </w:r>
          </w:p>
          <w:p w14:paraId="64E77BB2" w14:textId="123E991D" w:rsidR="00357BF9" w:rsidRPr="00992411" w:rsidRDefault="009568A7" w:rsidP="00471092">
            <w:pPr>
              <w:spacing w:after="120" w:line="264" w:lineRule="auto"/>
              <w:rPr>
                <w:rFonts w:eastAsia="Calibri" w:cstheme="minorHAnsi"/>
                <w:bCs/>
              </w:rPr>
            </w:pPr>
            <w:r w:rsidRPr="00992411">
              <w:rPr>
                <w:rFonts w:eastAsia="Calibri" w:cstheme="minorHAnsi"/>
                <w:bCs/>
              </w:rPr>
              <w:t>Among other things, t</w:t>
            </w:r>
            <w:r w:rsidR="00ED7FF6" w:rsidRPr="00992411">
              <w:rPr>
                <w:rFonts w:eastAsia="Calibri" w:cstheme="minorHAnsi"/>
                <w:bCs/>
              </w:rPr>
              <w:t xml:space="preserve">he ACL </w:t>
            </w:r>
            <w:r w:rsidR="001467FE" w:rsidRPr="00992411">
              <w:rPr>
                <w:rFonts w:eastAsia="Calibri" w:cstheme="minorHAnsi"/>
                <w:bCs/>
              </w:rPr>
              <w:t xml:space="preserve">sets out basic rights that consumers can expect when they purchase goods or services. These basic rights are called consumer guarantees. These guarantees include that goods must be of </w:t>
            </w:r>
            <w:r w:rsidR="00ED7FF6" w:rsidRPr="00992411">
              <w:rPr>
                <w:rFonts w:eastAsia="Calibri" w:cstheme="minorHAnsi"/>
                <w:bCs/>
              </w:rPr>
              <w:t>acceptable quality, including</w:t>
            </w:r>
            <w:r w:rsidR="00357BF9" w:rsidRPr="00992411">
              <w:rPr>
                <w:rFonts w:eastAsia="Calibri" w:cstheme="minorHAnsi"/>
                <w:bCs/>
              </w:rPr>
              <w:t xml:space="preserve"> by:</w:t>
            </w:r>
          </w:p>
          <w:p w14:paraId="78ED1399" w14:textId="04F6B3B7" w:rsidR="00357BF9" w:rsidRPr="00992411" w:rsidRDefault="00ED7FF6" w:rsidP="00C74BB8">
            <w:pPr>
              <w:pStyle w:val="ListParagraph"/>
              <w:numPr>
                <w:ilvl w:val="0"/>
                <w:numId w:val="114"/>
              </w:numPr>
              <w:spacing w:after="120" w:line="264" w:lineRule="auto"/>
              <w:rPr>
                <w:rFonts w:eastAsia="Calibri" w:cstheme="minorHAnsi"/>
                <w:bCs/>
              </w:rPr>
            </w:pPr>
            <w:r w:rsidRPr="00992411">
              <w:rPr>
                <w:rFonts w:eastAsia="Calibri" w:cstheme="minorHAnsi"/>
                <w:bCs/>
              </w:rPr>
              <w:t>being safe</w:t>
            </w:r>
            <w:r w:rsidR="00357BF9" w:rsidRPr="00992411">
              <w:rPr>
                <w:rFonts w:eastAsia="Calibri" w:cstheme="minorHAnsi"/>
                <w:bCs/>
              </w:rPr>
              <w:t xml:space="preserve"> </w:t>
            </w:r>
          </w:p>
          <w:p w14:paraId="09D39C30" w14:textId="77777777" w:rsidR="00357BF9" w:rsidRPr="00992411" w:rsidRDefault="00ED7FF6" w:rsidP="00C74BB8">
            <w:pPr>
              <w:pStyle w:val="ListParagraph"/>
              <w:numPr>
                <w:ilvl w:val="0"/>
                <w:numId w:val="114"/>
              </w:numPr>
              <w:spacing w:after="120" w:line="264" w:lineRule="auto"/>
              <w:rPr>
                <w:rFonts w:eastAsia="Calibri" w:cstheme="minorHAnsi"/>
                <w:bCs/>
              </w:rPr>
            </w:pPr>
            <w:r w:rsidRPr="00992411">
              <w:rPr>
                <w:rFonts w:eastAsia="Calibri" w:cstheme="minorHAnsi"/>
                <w:bCs/>
              </w:rPr>
              <w:t>lasting</w:t>
            </w:r>
          </w:p>
          <w:p w14:paraId="1B7D4816" w14:textId="659394B5" w:rsidR="00357BF9" w:rsidRPr="00992411" w:rsidRDefault="00357BF9" w:rsidP="00C74BB8">
            <w:pPr>
              <w:pStyle w:val="ListParagraph"/>
              <w:numPr>
                <w:ilvl w:val="0"/>
                <w:numId w:val="114"/>
              </w:numPr>
              <w:spacing w:after="120" w:line="264" w:lineRule="auto"/>
              <w:rPr>
                <w:rFonts w:eastAsia="Calibri" w:cstheme="minorHAnsi"/>
                <w:bCs/>
              </w:rPr>
            </w:pPr>
            <w:r w:rsidRPr="00992411">
              <w:rPr>
                <w:rFonts w:eastAsia="Calibri" w:cstheme="minorHAnsi"/>
                <w:bCs/>
              </w:rPr>
              <w:t>not having any</w:t>
            </w:r>
            <w:r w:rsidR="00ED7FF6" w:rsidRPr="00992411">
              <w:rPr>
                <w:rFonts w:eastAsia="Calibri" w:cstheme="minorHAnsi"/>
                <w:bCs/>
              </w:rPr>
              <w:t xml:space="preserve"> faults</w:t>
            </w:r>
          </w:p>
          <w:p w14:paraId="48ABC843" w14:textId="74E21CA1" w:rsidR="00357BF9" w:rsidRPr="00992411" w:rsidRDefault="00ED7FF6" w:rsidP="00C74BB8">
            <w:pPr>
              <w:pStyle w:val="ListParagraph"/>
              <w:numPr>
                <w:ilvl w:val="0"/>
                <w:numId w:val="114"/>
              </w:numPr>
              <w:spacing w:after="120" w:line="264" w:lineRule="auto"/>
              <w:rPr>
                <w:rFonts w:eastAsia="Calibri" w:cstheme="minorHAnsi"/>
                <w:bCs/>
              </w:rPr>
            </w:pPr>
            <w:r w:rsidRPr="00992411">
              <w:rPr>
                <w:rFonts w:eastAsia="Calibri" w:cstheme="minorHAnsi"/>
                <w:bCs/>
              </w:rPr>
              <w:t xml:space="preserve">looking acceptable </w:t>
            </w:r>
          </w:p>
          <w:p w14:paraId="33C2729A" w14:textId="576E9736" w:rsidR="00ED7FF6" w:rsidRPr="00992411" w:rsidRDefault="00ED7FF6" w:rsidP="00C74BB8">
            <w:pPr>
              <w:pStyle w:val="ListParagraph"/>
              <w:numPr>
                <w:ilvl w:val="0"/>
                <w:numId w:val="114"/>
              </w:numPr>
              <w:spacing w:after="120" w:line="264" w:lineRule="auto"/>
              <w:rPr>
                <w:rFonts w:eastAsia="Calibri" w:cstheme="minorHAnsi"/>
                <w:bCs/>
              </w:rPr>
            </w:pPr>
            <w:r w:rsidRPr="00992411">
              <w:rPr>
                <w:rFonts w:eastAsia="Calibri" w:cstheme="minorHAnsi"/>
                <w:bCs/>
              </w:rPr>
              <w:t>doing all the things someone would normally expect them to do.</w:t>
            </w:r>
            <w:r w:rsidR="00A83C17" w:rsidRPr="00992411">
              <w:rPr>
                <w:rFonts w:eastAsia="Calibri" w:cstheme="minorHAnsi"/>
                <w:bCs/>
              </w:rPr>
              <w:t xml:space="preserve"> </w:t>
            </w:r>
          </w:p>
          <w:p w14:paraId="5E84E2BC" w14:textId="77777777" w:rsidR="001467FE" w:rsidRPr="00992411" w:rsidRDefault="001467FE" w:rsidP="001467FE">
            <w:pPr>
              <w:spacing w:after="120" w:line="264" w:lineRule="auto"/>
              <w:rPr>
                <w:rFonts w:eastAsia="Calibri" w:cstheme="minorHAnsi"/>
                <w:bCs/>
              </w:rPr>
            </w:pPr>
            <w:r w:rsidRPr="00992411">
              <w:rPr>
                <w:rFonts w:eastAsia="Calibri" w:cstheme="minorHAnsi"/>
                <w:bCs/>
              </w:rPr>
              <w:t>For services, these guarantees include that services must be provided with due care and skill, and that they are fit for any stated purpose.</w:t>
            </w:r>
          </w:p>
          <w:p w14:paraId="2AFB2D8D" w14:textId="20E0FEAC" w:rsidR="001467FE" w:rsidRPr="00992411" w:rsidRDefault="001467FE" w:rsidP="001467FE">
            <w:pPr>
              <w:spacing w:after="120" w:line="264" w:lineRule="auto"/>
              <w:rPr>
                <w:rFonts w:eastAsia="Calibri" w:cstheme="minorHAnsi"/>
                <w:bCs/>
              </w:rPr>
            </w:pPr>
            <w:r w:rsidRPr="00992411">
              <w:rPr>
                <w:rFonts w:eastAsia="Calibri" w:cstheme="minorHAnsi"/>
                <w:bCs/>
              </w:rPr>
              <w:t>When businesses supply goods or services that don’t meet the consumer guarantees, consumers have the right to a remedy</w:t>
            </w:r>
            <w:r w:rsidR="00357BF9" w:rsidRPr="00992411">
              <w:rPr>
                <w:rFonts w:eastAsia="Calibri" w:cstheme="minorHAnsi"/>
                <w:bCs/>
              </w:rPr>
              <w:t>. Remedies include</w:t>
            </w:r>
            <w:r w:rsidRPr="00992411" w:rsidDel="00357BF9">
              <w:rPr>
                <w:rFonts w:eastAsia="Calibri" w:cstheme="minorHAnsi"/>
                <w:bCs/>
              </w:rPr>
              <w:t xml:space="preserve"> </w:t>
            </w:r>
            <w:r w:rsidRPr="00992411">
              <w:rPr>
                <w:rFonts w:eastAsia="Calibri" w:cstheme="minorHAnsi"/>
                <w:bCs/>
              </w:rPr>
              <w:t>a refund, repair, replacement, or cancellation of a service contract. The remedy consumers are entitled to will depend on whether there has been a minor or major failure to meet the consumer guarantees.</w:t>
            </w:r>
          </w:p>
          <w:p w14:paraId="4013A9C9" w14:textId="4FADBF05" w:rsidR="001467FE" w:rsidRPr="00992411" w:rsidRDefault="001467FE" w:rsidP="001467FE">
            <w:pPr>
              <w:spacing w:after="120" w:line="264" w:lineRule="auto"/>
              <w:rPr>
                <w:rFonts w:eastAsia="Calibri" w:cstheme="minorHAnsi"/>
              </w:rPr>
            </w:pPr>
            <w:r w:rsidRPr="00992411">
              <w:rPr>
                <w:rFonts w:eastAsia="Calibri" w:cstheme="minorHAnsi"/>
                <w:bCs/>
              </w:rPr>
              <w:t>The ACL also includes specific provisions relating to the safety of consumer goods and product</w:t>
            </w:r>
            <w:r w:rsidR="00357BF9" w:rsidRPr="00992411">
              <w:rPr>
                <w:rFonts w:eastAsia="Calibri" w:cstheme="minorHAnsi"/>
                <w:bCs/>
              </w:rPr>
              <w:t>-</w:t>
            </w:r>
            <w:r w:rsidRPr="00992411">
              <w:rPr>
                <w:rFonts w:eastAsia="Calibri" w:cstheme="minorHAnsi"/>
                <w:bCs/>
              </w:rPr>
              <w:t xml:space="preserve">related services. Under these provisions, the </w:t>
            </w:r>
            <w:r w:rsidR="00357BF9" w:rsidRPr="00992411">
              <w:rPr>
                <w:rFonts w:eastAsia="Calibri" w:cstheme="minorHAnsi"/>
                <w:bCs/>
              </w:rPr>
              <w:t>relevant Australian Government m</w:t>
            </w:r>
            <w:r w:rsidRPr="00992411">
              <w:rPr>
                <w:rFonts w:eastAsia="Calibri" w:cstheme="minorHAnsi"/>
                <w:bCs/>
              </w:rPr>
              <w:t>inister may impose a mandatory safe</w:t>
            </w:r>
            <w:r w:rsidRPr="00992411">
              <w:rPr>
                <w:rFonts w:eastAsia="Calibri" w:cstheme="minorHAnsi"/>
              </w:rPr>
              <w:t>ty standard or ban where there is a risk of injury to a person. In addition, suppliers must:</w:t>
            </w:r>
          </w:p>
          <w:p w14:paraId="4D654894" w14:textId="274D8411" w:rsidR="001467FE" w:rsidRPr="00992411" w:rsidRDefault="00357BF9" w:rsidP="00C74BB8">
            <w:pPr>
              <w:pStyle w:val="Default"/>
              <w:numPr>
                <w:ilvl w:val="0"/>
                <w:numId w:val="76"/>
              </w:numPr>
              <w:spacing w:after="120"/>
              <w:ind w:left="714" w:hanging="357"/>
              <w:contextualSpacing/>
              <w:rPr>
                <w:rFonts w:asciiTheme="minorHAnsi" w:hAnsiTheme="minorHAnsi" w:cstheme="minorHAnsi"/>
                <w:sz w:val="20"/>
                <w:szCs w:val="20"/>
              </w:rPr>
            </w:pPr>
            <w:r w:rsidRPr="00992411">
              <w:rPr>
                <w:rFonts w:asciiTheme="minorHAnsi" w:hAnsiTheme="minorHAnsi" w:cstheme="minorHAnsi"/>
                <w:sz w:val="20"/>
                <w:szCs w:val="20"/>
              </w:rPr>
              <w:t>n</w:t>
            </w:r>
            <w:r w:rsidR="001467FE" w:rsidRPr="00992411">
              <w:rPr>
                <w:rFonts w:asciiTheme="minorHAnsi" w:hAnsiTheme="minorHAnsi" w:cstheme="minorHAnsi"/>
                <w:sz w:val="20"/>
                <w:szCs w:val="20"/>
              </w:rPr>
              <w:t xml:space="preserve">otify the </w:t>
            </w:r>
            <w:r w:rsidRPr="00992411">
              <w:rPr>
                <w:rFonts w:asciiTheme="minorHAnsi" w:hAnsiTheme="minorHAnsi" w:cstheme="minorHAnsi"/>
                <w:sz w:val="20"/>
                <w:szCs w:val="20"/>
              </w:rPr>
              <w:t xml:space="preserve">relevant Australian Government minister </w:t>
            </w:r>
            <w:r w:rsidR="001467FE" w:rsidRPr="00992411">
              <w:rPr>
                <w:rFonts w:asciiTheme="minorHAnsi" w:hAnsiTheme="minorHAnsi" w:cstheme="minorHAnsi"/>
                <w:sz w:val="20"/>
                <w:szCs w:val="20"/>
              </w:rPr>
              <w:t>of a voluntary recall of consumer goods</w:t>
            </w:r>
          </w:p>
          <w:p w14:paraId="372A190D" w14:textId="4F340BE3" w:rsidR="00357BF9" w:rsidRPr="00992411" w:rsidRDefault="00357BF9" w:rsidP="00C74BB8">
            <w:pPr>
              <w:pStyle w:val="Default"/>
              <w:numPr>
                <w:ilvl w:val="0"/>
                <w:numId w:val="76"/>
              </w:numPr>
              <w:spacing w:after="120"/>
              <w:ind w:left="714" w:hanging="357"/>
              <w:contextualSpacing/>
              <w:rPr>
                <w:rFonts w:asciiTheme="minorHAnsi" w:hAnsiTheme="minorHAnsi" w:cstheme="minorHAnsi"/>
                <w:sz w:val="20"/>
                <w:szCs w:val="20"/>
              </w:rPr>
            </w:pPr>
            <w:r w:rsidRPr="00992411">
              <w:rPr>
                <w:rFonts w:asciiTheme="minorHAnsi" w:hAnsiTheme="minorHAnsi" w:cstheme="minorHAnsi"/>
                <w:sz w:val="20"/>
                <w:szCs w:val="20"/>
              </w:rPr>
              <w:t>c</w:t>
            </w:r>
            <w:r w:rsidR="001467FE" w:rsidRPr="00992411">
              <w:rPr>
                <w:rFonts w:asciiTheme="minorHAnsi" w:hAnsiTheme="minorHAnsi" w:cstheme="minorHAnsi"/>
                <w:sz w:val="20"/>
                <w:szCs w:val="20"/>
              </w:rPr>
              <w:t xml:space="preserve">omply with a compulsory recall of consumer goods imposed by a </w:t>
            </w:r>
            <w:r w:rsidRPr="00992411">
              <w:rPr>
                <w:rFonts w:asciiTheme="minorHAnsi" w:hAnsiTheme="minorHAnsi" w:cstheme="minorHAnsi"/>
                <w:sz w:val="20"/>
                <w:szCs w:val="20"/>
              </w:rPr>
              <w:t>federal</w:t>
            </w:r>
            <w:r w:rsidR="001467FE" w:rsidRPr="00992411">
              <w:rPr>
                <w:rFonts w:asciiTheme="minorHAnsi" w:hAnsiTheme="minorHAnsi" w:cstheme="minorHAnsi"/>
                <w:sz w:val="20"/>
                <w:szCs w:val="20"/>
              </w:rPr>
              <w:t xml:space="preserve">, </w:t>
            </w:r>
            <w:r w:rsidRPr="00992411">
              <w:rPr>
                <w:rFonts w:asciiTheme="minorHAnsi" w:hAnsiTheme="minorHAnsi" w:cstheme="minorHAnsi"/>
                <w:sz w:val="20"/>
                <w:szCs w:val="20"/>
              </w:rPr>
              <w:t xml:space="preserve">state </w:t>
            </w:r>
            <w:r w:rsidR="001467FE" w:rsidRPr="00992411">
              <w:rPr>
                <w:rFonts w:asciiTheme="minorHAnsi" w:hAnsiTheme="minorHAnsi" w:cstheme="minorHAnsi"/>
                <w:sz w:val="20"/>
                <w:szCs w:val="20"/>
              </w:rPr>
              <w:t xml:space="preserve">or </w:t>
            </w:r>
            <w:r w:rsidRPr="00992411">
              <w:rPr>
                <w:rFonts w:asciiTheme="minorHAnsi" w:hAnsiTheme="minorHAnsi" w:cstheme="minorHAnsi"/>
                <w:sz w:val="20"/>
                <w:szCs w:val="20"/>
              </w:rPr>
              <w:t>t</w:t>
            </w:r>
            <w:r w:rsidR="001467FE" w:rsidRPr="00992411">
              <w:rPr>
                <w:rFonts w:asciiTheme="minorHAnsi" w:hAnsiTheme="minorHAnsi" w:cstheme="minorHAnsi"/>
                <w:sz w:val="20"/>
                <w:szCs w:val="20"/>
              </w:rPr>
              <w:t xml:space="preserve">erritory </w:t>
            </w:r>
            <w:r w:rsidR="00E124DC" w:rsidRPr="00992411">
              <w:rPr>
                <w:rFonts w:asciiTheme="minorHAnsi" w:hAnsiTheme="minorHAnsi" w:cstheme="minorHAnsi"/>
                <w:sz w:val="20"/>
                <w:szCs w:val="20"/>
              </w:rPr>
              <w:t>m</w:t>
            </w:r>
            <w:r w:rsidR="001467FE" w:rsidRPr="00992411">
              <w:rPr>
                <w:rFonts w:asciiTheme="minorHAnsi" w:hAnsiTheme="minorHAnsi" w:cstheme="minorHAnsi"/>
                <w:sz w:val="20"/>
                <w:szCs w:val="20"/>
              </w:rPr>
              <w:t>inister</w:t>
            </w:r>
          </w:p>
          <w:p w14:paraId="6E4D431C" w14:textId="37974C63" w:rsidR="000A0DFD" w:rsidRPr="00992411" w:rsidRDefault="00357BF9" w:rsidP="00C74BB8">
            <w:pPr>
              <w:pStyle w:val="Default"/>
              <w:numPr>
                <w:ilvl w:val="0"/>
                <w:numId w:val="76"/>
              </w:numPr>
              <w:spacing w:after="120"/>
              <w:rPr>
                <w:rFonts w:asciiTheme="minorHAnsi" w:hAnsiTheme="minorHAnsi" w:cstheme="minorHAnsi"/>
                <w:sz w:val="20"/>
                <w:szCs w:val="20"/>
              </w:rPr>
            </w:pPr>
            <w:r w:rsidRPr="00992411">
              <w:rPr>
                <w:rFonts w:asciiTheme="minorHAnsi" w:hAnsiTheme="minorHAnsi" w:cstheme="minorHAnsi"/>
                <w:sz w:val="20"/>
                <w:szCs w:val="20"/>
              </w:rPr>
              <w:t>p</w:t>
            </w:r>
            <w:r w:rsidR="001467FE" w:rsidRPr="00992411">
              <w:rPr>
                <w:rFonts w:asciiTheme="minorHAnsi" w:hAnsiTheme="minorHAnsi" w:cstheme="minorHAnsi"/>
                <w:sz w:val="20"/>
                <w:szCs w:val="20"/>
              </w:rPr>
              <w:t>rovide mandatory reports, subject to exemptions, to the</w:t>
            </w:r>
            <w:r w:rsidRPr="00992411">
              <w:rPr>
                <w:rFonts w:asciiTheme="minorHAnsi" w:hAnsiTheme="minorHAnsi" w:cstheme="minorHAnsi"/>
                <w:sz w:val="20"/>
                <w:szCs w:val="20"/>
              </w:rPr>
              <w:t xml:space="preserve"> relevant</w:t>
            </w:r>
            <w:r w:rsidR="001467FE" w:rsidRPr="00992411">
              <w:rPr>
                <w:rFonts w:asciiTheme="minorHAnsi" w:hAnsiTheme="minorHAnsi" w:cstheme="minorHAnsi"/>
                <w:sz w:val="20"/>
                <w:szCs w:val="20"/>
              </w:rPr>
              <w:t xml:space="preserve"> </w:t>
            </w:r>
            <w:r w:rsidRPr="00992411">
              <w:rPr>
                <w:rFonts w:asciiTheme="minorHAnsi" w:hAnsiTheme="minorHAnsi" w:cstheme="minorHAnsi"/>
                <w:sz w:val="20"/>
                <w:szCs w:val="20"/>
              </w:rPr>
              <w:t>Australian Government m</w:t>
            </w:r>
            <w:r w:rsidR="001467FE" w:rsidRPr="00992411">
              <w:rPr>
                <w:rFonts w:asciiTheme="minorHAnsi" w:hAnsiTheme="minorHAnsi" w:cstheme="minorHAnsi"/>
                <w:sz w:val="20"/>
                <w:szCs w:val="20"/>
              </w:rPr>
              <w:t xml:space="preserve">inister </w:t>
            </w:r>
            <w:r w:rsidRPr="00992411">
              <w:rPr>
                <w:rFonts w:asciiTheme="minorHAnsi" w:hAnsiTheme="minorHAnsi" w:cstheme="minorHAnsi"/>
                <w:sz w:val="20"/>
                <w:szCs w:val="20"/>
              </w:rPr>
              <w:t xml:space="preserve">on any </w:t>
            </w:r>
            <w:r w:rsidR="001467FE" w:rsidRPr="00992411">
              <w:rPr>
                <w:rFonts w:asciiTheme="minorHAnsi" w:hAnsiTheme="minorHAnsi" w:cstheme="minorHAnsi"/>
                <w:sz w:val="20"/>
                <w:szCs w:val="20"/>
              </w:rPr>
              <w:t>death</w:t>
            </w:r>
            <w:r w:rsidRPr="00992411">
              <w:rPr>
                <w:rFonts w:asciiTheme="minorHAnsi" w:hAnsiTheme="minorHAnsi" w:cstheme="minorHAnsi"/>
                <w:sz w:val="20"/>
                <w:szCs w:val="20"/>
              </w:rPr>
              <w:t xml:space="preserve">, </w:t>
            </w:r>
            <w:r w:rsidR="001467FE" w:rsidRPr="00992411">
              <w:rPr>
                <w:rFonts w:asciiTheme="minorHAnsi" w:hAnsiTheme="minorHAnsi" w:cstheme="minorHAnsi"/>
                <w:sz w:val="20"/>
                <w:szCs w:val="20"/>
              </w:rPr>
              <w:t>serious injury or illness associated with the use or foreseeable misuse of consumer goods or product</w:t>
            </w:r>
            <w:r w:rsidRPr="00992411">
              <w:rPr>
                <w:rFonts w:asciiTheme="minorHAnsi" w:hAnsiTheme="minorHAnsi" w:cstheme="minorHAnsi"/>
                <w:sz w:val="20"/>
                <w:szCs w:val="20"/>
              </w:rPr>
              <w:t>-</w:t>
            </w:r>
            <w:r w:rsidR="001467FE" w:rsidRPr="00992411">
              <w:rPr>
                <w:rFonts w:asciiTheme="minorHAnsi" w:hAnsiTheme="minorHAnsi" w:cstheme="minorHAnsi"/>
                <w:sz w:val="20"/>
                <w:szCs w:val="20"/>
              </w:rPr>
              <w:t>related services.</w:t>
            </w:r>
          </w:p>
          <w:p w14:paraId="4012B38A" w14:textId="5969F879" w:rsidR="00ED7FF6" w:rsidRPr="00992411" w:rsidRDefault="00E7334D" w:rsidP="00471092">
            <w:pPr>
              <w:spacing w:after="120" w:line="264" w:lineRule="auto"/>
              <w:rPr>
                <w:rFonts w:eastAsia="Calibri" w:cstheme="minorHAnsi"/>
                <w:bCs/>
              </w:rPr>
            </w:pPr>
            <w:r w:rsidRPr="00992411">
              <w:rPr>
                <w:rFonts w:eastAsia="Calibri" w:cstheme="minorHAnsi"/>
              </w:rPr>
              <w:t xml:space="preserve">The </w:t>
            </w:r>
            <w:r w:rsidR="001D00C6" w:rsidRPr="00992411">
              <w:rPr>
                <w:rFonts w:eastAsia="Calibri" w:cstheme="minorHAnsi"/>
              </w:rPr>
              <w:t xml:space="preserve">product safety provisions of the </w:t>
            </w:r>
            <w:r w:rsidRPr="00992411">
              <w:rPr>
                <w:rFonts w:eastAsia="Calibri" w:cstheme="minorHAnsi"/>
              </w:rPr>
              <w:t xml:space="preserve">ACL only </w:t>
            </w:r>
            <w:r w:rsidR="00522F2F" w:rsidRPr="00992411">
              <w:rPr>
                <w:rFonts w:eastAsia="Calibri" w:cstheme="minorHAnsi"/>
              </w:rPr>
              <w:t>appl</w:t>
            </w:r>
            <w:r w:rsidR="001D00C6" w:rsidRPr="00992411">
              <w:rPr>
                <w:rFonts w:eastAsia="Calibri" w:cstheme="minorHAnsi"/>
              </w:rPr>
              <w:t>y</w:t>
            </w:r>
            <w:r w:rsidR="00522F2F" w:rsidRPr="00992411">
              <w:rPr>
                <w:rFonts w:eastAsia="Calibri" w:cstheme="minorHAnsi"/>
              </w:rPr>
              <w:t xml:space="preserve"> to consumer goods and product</w:t>
            </w:r>
            <w:r w:rsidR="00357BF9" w:rsidRPr="00992411">
              <w:rPr>
                <w:rFonts w:eastAsia="Calibri" w:cstheme="minorHAnsi"/>
              </w:rPr>
              <w:t>-</w:t>
            </w:r>
            <w:r w:rsidR="00522F2F" w:rsidRPr="00992411">
              <w:rPr>
                <w:rFonts w:eastAsia="Calibri" w:cstheme="minorHAnsi"/>
              </w:rPr>
              <w:t>related services</w:t>
            </w:r>
            <w:r w:rsidRPr="00992411">
              <w:rPr>
                <w:rFonts w:eastAsia="Calibri" w:cstheme="minorHAnsi"/>
              </w:rPr>
              <w:t>,</w:t>
            </w:r>
            <w:r w:rsidR="00522F2F" w:rsidRPr="00992411">
              <w:rPr>
                <w:rFonts w:eastAsia="Calibri" w:cstheme="minorHAnsi"/>
              </w:rPr>
              <w:t xml:space="preserve"> not consumer services more generally</w:t>
            </w:r>
            <w:r w:rsidR="001D00C6" w:rsidRPr="00992411">
              <w:rPr>
                <w:rFonts w:eastAsia="Calibri" w:cstheme="minorHAnsi"/>
              </w:rPr>
              <w:t xml:space="preserve">. </w:t>
            </w:r>
            <w:r w:rsidR="0031338F" w:rsidRPr="00992411">
              <w:rPr>
                <w:rFonts w:eastAsia="Calibri" w:cstheme="minorHAnsi"/>
              </w:rPr>
              <w:t>The extent to which the product safety provisions of the ACL apply to consumer-facing uses of AI such as generative AI has not yet been considered by a court</w:t>
            </w:r>
            <w:r w:rsidR="00BC055E" w:rsidRPr="00992411">
              <w:rPr>
                <w:rFonts w:eastAsia="Calibri" w:cstheme="minorHAnsi"/>
              </w:rPr>
              <w:t>.</w:t>
            </w:r>
          </w:p>
        </w:tc>
      </w:tr>
      <w:bookmarkEnd w:id="25"/>
    </w:tbl>
    <w:p w14:paraId="4D473E47" w14:textId="77777777" w:rsidR="00FD66CB" w:rsidRDefault="00FD66CB" w:rsidP="005F6308">
      <w:pPr>
        <w:rPr>
          <w:rFonts w:eastAsia="Calibri" w:cstheme="minorHAnsi"/>
        </w:rPr>
      </w:pPr>
    </w:p>
    <w:p w14:paraId="7952BFB8" w14:textId="0E3974EC" w:rsidR="003F57F2" w:rsidRPr="00992411" w:rsidRDefault="004D4225" w:rsidP="005F6308">
      <w:pPr>
        <w:rPr>
          <w:rFonts w:eastAsia="Calibri" w:cstheme="minorHAnsi"/>
        </w:rPr>
      </w:pPr>
      <w:r w:rsidRPr="00992411">
        <w:rPr>
          <w:rFonts w:eastAsia="Calibri" w:cstheme="minorHAnsi"/>
        </w:rPr>
        <w:t xml:space="preserve">The Federal Court case </w:t>
      </w:r>
      <w:r w:rsidRPr="00992411">
        <w:rPr>
          <w:rFonts w:eastAsia="Calibri" w:cstheme="minorHAnsi"/>
          <w:i/>
          <w:iCs/>
        </w:rPr>
        <w:t>Trivago vs the ACCC</w:t>
      </w:r>
      <w:r w:rsidRPr="00992411">
        <w:rPr>
          <w:rFonts w:eastAsia="Calibri" w:cstheme="minorHAnsi"/>
        </w:rPr>
        <w:t xml:space="preserve"> is an example of how the ACL</w:t>
      </w:r>
      <w:r w:rsidR="00FB118E" w:rsidRPr="00992411">
        <w:rPr>
          <w:rFonts w:eastAsia="Calibri" w:cstheme="minorHAnsi"/>
        </w:rPr>
        <w:t>,</w:t>
      </w:r>
      <w:r w:rsidRPr="00992411">
        <w:rPr>
          <w:rFonts w:eastAsia="Calibri" w:cstheme="minorHAnsi"/>
        </w:rPr>
        <w:t xml:space="preserve"> </w:t>
      </w:r>
      <w:r w:rsidR="009D5D27" w:rsidRPr="00992411">
        <w:rPr>
          <w:rFonts w:eastAsia="Calibri" w:cstheme="minorHAnsi"/>
        </w:rPr>
        <w:t xml:space="preserve">which </w:t>
      </w:r>
      <w:r w:rsidRPr="00992411">
        <w:rPr>
          <w:rFonts w:eastAsia="Calibri" w:cstheme="minorHAnsi"/>
        </w:rPr>
        <w:t>was drafted without AI in mind</w:t>
      </w:r>
      <w:r w:rsidR="00FB118E" w:rsidRPr="00992411">
        <w:rPr>
          <w:rFonts w:eastAsia="Calibri" w:cstheme="minorHAnsi"/>
        </w:rPr>
        <w:t xml:space="preserve">, has been </w:t>
      </w:r>
      <w:r w:rsidRPr="00992411">
        <w:rPr>
          <w:rFonts w:eastAsia="Calibri" w:cstheme="minorHAnsi"/>
        </w:rPr>
        <w:t>applied to algorithmic decision making.</w:t>
      </w:r>
      <w:r w:rsidR="00B64B2E" w:rsidRPr="00992411">
        <w:rPr>
          <w:rStyle w:val="FootnoteReference"/>
          <w:rFonts w:eastAsia="Calibri" w:cstheme="minorHAnsi"/>
        </w:rPr>
        <w:footnoteReference w:id="24"/>
      </w:r>
      <w:r w:rsidRPr="00992411">
        <w:rPr>
          <w:rFonts w:eastAsia="Calibri" w:cstheme="minorHAnsi"/>
        </w:rPr>
        <w:t xml:space="preserve"> Trivago had used an algorithm to display hotel room recommendations</w:t>
      </w:r>
      <w:r w:rsidR="009D5D27" w:rsidRPr="00992411">
        <w:rPr>
          <w:rFonts w:eastAsia="Calibri" w:cstheme="minorHAnsi"/>
        </w:rPr>
        <w:t>. The algorithm gave</w:t>
      </w:r>
      <w:r w:rsidRPr="00992411">
        <w:rPr>
          <w:rFonts w:eastAsia="Calibri" w:cstheme="minorHAnsi"/>
        </w:rPr>
        <w:t xml:space="preserve"> consumers the impression they were getting the best deal or cheapest rates</w:t>
      </w:r>
      <w:r w:rsidR="009D5D27" w:rsidRPr="00992411">
        <w:rPr>
          <w:rFonts w:eastAsia="Calibri" w:cstheme="minorHAnsi"/>
        </w:rPr>
        <w:t xml:space="preserve">, which </w:t>
      </w:r>
      <w:r w:rsidRPr="00992411">
        <w:rPr>
          <w:rFonts w:eastAsia="Calibri" w:cstheme="minorHAnsi"/>
        </w:rPr>
        <w:t>was not the case</w:t>
      </w:r>
      <w:r w:rsidR="006D549F" w:rsidRPr="00992411">
        <w:rPr>
          <w:rFonts w:eastAsia="Calibri" w:cstheme="minorHAnsi"/>
        </w:rPr>
        <w:t>.</w:t>
      </w:r>
      <w:r w:rsidRPr="00992411">
        <w:rPr>
          <w:rFonts w:eastAsia="Calibri" w:cstheme="minorHAnsi"/>
        </w:rPr>
        <w:t xml:space="preserve"> </w:t>
      </w:r>
    </w:p>
    <w:p w14:paraId="3064897F" w14:textId="636FC80F" w:rsidR="008B4195" w:rsidRPr="00992411" w:rsidRDefault="006157B4" w:rsidP="00BB5EB4">
      <w:pPr>
        <w:rPr>
          <w:rFonts w:eastAsia="Calibri" w:cstheme="minorHAnsi"/>
        </w:rPr>
      </w:pPr>
      <w:r w:rsidRPr="00992411">
        <w:rPr>
          <w:rFonts w:eastAsia="Calibri" w:cstheme="minorHAnsi"/>
        </w:rPr>
        <w:t xml:space="preserve">One challenge for the application of some of Australia’s </w:t>
      </w:r>
      <w:r w:rsidR="00F06717" w:rsidRPr="00992411">
        <w:rPr>
          <w:rFonts w:eastAsia="Calibri" w:cstheme="minorHAnsi"/>
        </w:rPr>
        <w:t xml:space="preserve">laws </w:t>
      </w:r>
      <w:r w:rsidRPr="00992411">
        <w:rPr>
          <w:rFonts w:eastAsia="Calibri" w:cstheme="minorHAnsi"/>
        </w:rPr>
        <w:t xml:space="preserve">is that remedies </w:t>
      </w:r>
      <w:r w:rsidR="003F57F2" w:rsidRPr="00992411">
        <w:rPr>
          <w:rFonts w:eastAsia="Calibri" w:cstheme="minorHAnsi"/>
        </w:rPr>
        <w:t xml:space="preserve">are often </w:t>
      </w:r>
      <w:r w:rsidRPr="00992411">
        <w:rPr>
          <w:rFonts w:eastAsia="Calibri" w:cstheme="minorHAnsi"/>
        </w:rPr>
        <w:t>resolved or provided</w:t>
      </w:r>
      <w:r w:rsidR="003F57F2" w:rsidRPr="00992411">
        <w:rPr>
          <w:rFonts w:eastAsia="Calibri" w:cstheme="minorHAnsi"/>
        </w:rPr>
        <w:t xml:space="preserve"> after</w:t>
      </w:r>
      <w:r w:rsidRPr="00992411">
        <w:rPr>
          <w:rFonts w:eastAsia="Calibri" w:cstheme="minorHAnsi"/>
        </w:rPr>
        <w:t xml:space="preserve"> potential impacts have occurred. While </w:t>
      </w:r>
      <w:r w:rsidR="00577048" w:rsidRPr="00992411">
        <w:rPr>
          <w:rFonts w:eastAsia="Calibri" w:cstheme="minorHAnsi"/>
        </w:rPr>
        <w:t>these</w:t>
      </w:r>
      <w:r w:rsidR="0034580C" w:rsidRPr="00992411">
        <w:rPr>
          <w:rFonts w:eastAsia="Calibri" w:cstheme="minorHAnsi"/>
        </w:rPr>
        <w:t xml:space="preserve"> laws </w:t>
      </w:r>
      <w:r w:rsidR="00DF57AB" w:rsidRPr="00992411">
        <w:rPr>
          <w:rFonts w:eastAsia="Calibri" w:cstheme="minorHAnsi"/>
        </w:rPr>
        <w:t>can</w:t>
      </w:r>
      <w:r w:rsidR="003F57F2" w:rsidRPr="00992411">
        <w:rPr>
          <w:rFonts w:eastAsia="Calibri" w:cstheme="minorHAnsi"/>
        </w:rPr>
        <w:t xml:space="preserve"> </w:t>
      </w:r>
      <w:r w:rsidR="006E62FC" w:rsidRPr="00992411">
        <w:rPr>
          <w:rFonts w:eastAsia="Calibri" w:cstheme="minorHAnsi"/>
        </w:rPr>
        <w:t xml:space="preserve">be an </w:t>
      </w:r>
      <w:r w:rsidR="003F57F2" w:rsidRPr="00992411">
        <w:rPr>
          <w:rFonts w:eastAsia="Calibri" w:cstheme="minorHAnsi"/>
        </w:rPr>
        <w:t>effective</w:t>
      </w:r>
      <w:r w:rsidR="00DF57AB" w:rsidRPr="00992411">
        <w:rPr>
          <w:rFonts w:eastAsia="Calibri" w:cstheme="minorHAnsi"/>
        </w:rPr>
        <w:t xml:space="preserve"> </w:t>
      </w:r>
      <w:r w:rsidR="006E62FC" w:rsidRPr="00992411">
        <w:rPr>
          <w:rFonts w:eastAsia="Calibri" w:cstheme="minorHAnsi"/>
        </w:rPr>
        <w:t>deterrent,</w:t>
      </w:r>
      <w:r w:rsidR="009D5D27" w:rsidRPr="00992411">
        <w:rPr>
          <w:rFonts w:eastAsia="Calibri" w:cstheme="minorHAnsi"/>
        </w:rPr>
        <w:t xml:space="preserve"> they can</w:t>
      </w:r>
      <w:r w:rsidR="00DF57AB" w:rsidRPr="00992411">
        <w:rPr>
          <w:rFonts w:eastAsia="Calibri" w:cstheme="minorHAnsi"/>
        </w:rPr>
        <w:t xml:space="preserve"> be deficient </w:t>
      </w:r>
      <w:r w:rsidR="006E62FC" w:rsidRPr="00992411">
        <w:rPr>
          <w:rFonts w:eastAsia="Calibri" w:cstheme="minorHAnsi"/>
        </w:rPr>
        <w:t>in certain circumstances. For example,</w:t>
      </w:r>
      <w:r w:rsidR="00DF57AB" w:rsidRPr="00992411">
        <w:rPr>
          <w:rFonts w:eastAsia="Calibri" w:cstheme="minorHAnsi"/>
        </w:rPr>
        <w:t xml:space="preserve"> </w:t>
      </w:r>
      <w:r w:rsidR="0022512B" w:rsidRPr="00992411">
        <w:rPr>
          <w:rFonts w:eastAsia="Calibri" w:cstheme="minorHAnsi"/>
        </w:rPr>
        <w:t xml:space="preserve">where </w:t>
      </w:r>
      <w:r w:rsidR="00EA59A9" w:rsidRPr="00992411">
        <w:rPr>
          <w:rFonts w:eastAsia="Calibri" w:cstheme="minorHAnsi"/>
        </w:rPr>
        <w:t xml:space="preserve">the impacts from </w:t>
      </w:r>
      <w:r w:rsidR="0022512B" w:rsidRPr="00992411">
        <w:rPr>
          <w:rFonts w:eastAsia="Calibri" w:cstheme="minorHAnsi"/>
        </w:rPr>
        <w:t xml:space="preserve">AI </w:t>
      </w:r>
      <w:r w:rsidR="00846E50" w:rsidRPr="00992411">
        <w:rPr>
          <w:rFonts w:eastAsia="Calibri" w:cstheme="minorHAnsi"/>
        </w:rPr>
        <w:t>are systemic</w:t>
      </w:r>
      <w:r w:rsidR="009D5D27" w:rsidRPr="00992411">
        <w:rPr>
          <w:rFonts w:eastAsia="Calibri" w:cstheme="minorHAnsi"/>
        </w:rPr>
        <w:t xml:space="preserve"> or </w:t>
      </w:r>
      <w:r w:rsidR="00846E50" w:rsidRPr="00992411">
        <w:rPr>
          <w:rFonts w:eastAsia="Calibri" w:cstheme="minorHAnsi"/>
        </w:rPr>
        <w:t>difficult to reverse.</w:t>
      </w:r>
      <w:r w:rsidR="00CE2778" w:rsidRPr="00992411">
        <w:rPr>
          <w:rFonts w:eastAsia="Calibri" w:cstheme="minorHAnsi"/>
        </w:rPr>
        <w:t xml:space="preserve"> </w:t>
      </w:r>
      <w:r w:rsidR="00577048" w:rsidRPr="00992411">
        <w:rPr>
          <w:rFonts w:eastAsia="Calibri" w:cstheme="minorHAnsi"/>
        </w:rPr>
        <w:t>P</w:t>
      </w:r>
      <w:r w:rsidR="00EA59A9" w:rsidRPr="00992411">
        <w:rPr>
          <w:rFonts w:eastAsia="Calibri" w:cstheme="minorHAnsi"/>
        </w:rPr>
        <w:t xml:space="preserve">reventative laws </w:t>
      </w:r>
      <w:r w:rsidR="0034580C" w:rsidRPr="00992411">
        <w:rPr>
          <w:rFonts w:eastAsia="Calibri" w:cstheme="minorHAnsi"/>
        </w:rPr>
        <w:t xml:space="preserve">can help </w:t>
      </w:r>
      <w:r w:rsidR="00577048" w:rsidRPr="00992411">
        <w:rPr>
          <w:rFonts w:eastAsia="Calibri" w:cstheme="minorHAnsi"/>
        </w:rPr>
        <w:t>to limit</w:t>
      </w:r>
      <w:r w:rsidR="00CE2778" w:rsidRPr="00992411">
        <w:rPr>
          <w:rFonts w:eastAsia="Calibri" w:cstheme="minorHAnsi"/>
        </w:rPr>
        <w:t xml:space="preserve"> </w:t>
      </w:r>
      <w:r w:rsidR="00D538E3" w:rsidRPr="00992411">
        <w:rPr>
          <w:rFonts w:eastAsia="Calibri" w:cstheme="minorHAnsi"/>
        </w:rPr>
        <w:t>problems before they arise.</w:t>
      </w:r>
      <w:r w:rsidR="00557C4E" w:rsidRPr="00992411">
        <w:rPr>
          <w:rFonts w:eastAsia="Calibri" w:cstheme="minorHAnsi"/>
        </w:rPr>
        <w:t xml:space="preserve"> </w:t>
      </w:r>
      <w:r w:rsidR="00AD1426" w:rsidRPr="00992411">
        <w:rPr>
          <w:rFonts w:eastAsia="Calibri" w:cstheme="minorHAnsi"/>
        </w:rPr>
        <w:t xml:space="preserve">Australia’s </w:t>
      </w:r>
      <w:r w:rsidR="00AD1426" w:rsidRPr="00992411">
        <w:rPr>
          <w:rFonts w:eastAsia="Calibri" w:cstheme="minorHAnsi"/>
          <w:i/>
        </w:rPr>
        <w:t>Online Safety Act 2021</w:t>
      </w:r>
      <w:r w:rsidR="00AD1426" w:rsidRPr="00992411">
        <w:rPr>
          <w:rFonts w:eastAsia="Calibri" w:cstheme="minorHAnsi"/>
        </w:rPr>
        <w:t>, for example</w:t>
      </w:r>
      <w:r w:rsidR="00557C4E" w:rsidRPr="00992411">
        <w:rPr>
          <w:rFonts w:eastAsia="Calibri" w:cstheme="minorHAnsi"/>
        </w:rPr>
        <w:t>:</w:t>
      </w:r>
    </w:p>
    <w:p w14:paraId="17EA22DA" w14:textId="6E14CBF8" w:rsidR="00557C4E" w:rsidRPr="00992411" w:rsidRDefault="00AD1426" w:rsidP="00557C4E">
      <w:pPr>
        <w:pStyle w:val="ListParagraph"/>
        <w:numPr>
          <w:ilvl w:val="0"/>
          <w:numId w:val="76"/>
        </w:numPr>
        <w:rPr>
          <w:rFonts w:eastAsia="Calibri" w:cstheme="minorHAnsi"/>
        </w:rPr>
      </w:pPr>
      <w:r w:rsidRPr="00992411">
        <w:rPr>
          <w:rFonts w:eastAsia="Calibri" w:cstheme="minorHAnsi"/>
        </w:rPr>
        <w:t xml:space="preserve">establishes the Basic Online Safety Expectations, which aim to drive greater transparency around industry’s actions to improve online safety </w:t>
      </w:r>
    </w:p>
    <w:p w14:paraId="203C43F8" w14:textId="77777777" w:rsidR="00557C4E" w:rsidRPr="00992411" w:rsidRDefault="00AD1426" w:rsidP="00557C4E">
      <w:pPr>
        <w:pStyle w:val="ListParagraph"/>
        <w:numPr>
          <w:ilvl w:val="0"/>
          <w:numId w:val="76"/>
        </w:numPr>
        <w:rPr>
          <w:rFonts w:eastAsia="Calibri" w:cstheme="minorHAnsi"/>
        </w:rPr>
      </w:pPr>
      <w:r w:rsidRPr="00992411">
        <w:rPr>
          <w:rFonts w:eastAsia="Calibri" w:cstheme="minorHAnsi"/>
        </w:rPr>
        <w:lastRenderedPageBreak/>
        <w:t xml:space="preserve">provides for the development of new online safety industry codes to address illegal and seriously harmful content online. </w:t>
      </w:r>
    </w:p>
    <w:p w14:paraId="45594CF3" w14:textId="2AAED43E" w:rsidR="00AD1426" w:rsidRPr="00992411" w:rsidRDefault="00AD1426" w:rsidP="00557C4E">
      <w:pPr>
        <w:rPr>
          <w:rFonts w:eastAsia="Calibri" w:cstheme="minorHAnsi"/>
        </w:rPr>
      </w:pPr>
      <w:r w:rsidRPr="00992411">
        <w:rPr>
          <w:rFonts w:eastAsia="Calibri" w:cstheme="minorHAnsi"/>
        </w:rPr>
        <w:t xml:space="preserve">These initiatives are flexible and can be applied to </w:t>
      </w:r>
      <w:r w:rsidR="002F4B41" w:rsidRPr="00992411">
        <w:rPr>
          <w:rFonts w:eastAsia="Calibri" w:cstheme="minorHAnsi"/>
        </w:rPr>
        <w:t xml:space="preserve">potential </w:t>
      </w:r>
      <w:r w:rsidRPr="00992411">
        <w:rPr>
          <w:rFonts w:eastAsia="Calibri" w:cstheme="minorHAnsi"/>
        </w:rPr>
        <w:t xml:space="preserve">harms (and solutions) stemming from AI. </w:t>
      </w:r>
      <w:r w:rsidR="001B1448" w:rsidRPr="00992411">
        <w:rPr>
          <w:rFonts w:eastAsia="Calibri" w:cstheme="minorHAnsi"/>
        </w:rPr>
        <w:t xml:space="preserve">For example, in supporting prevention </w:t>
      </w:r>
      <w:r w:rsidR="00F04EAB" w:rsidRPr="00992411">
        <w:rPr>
          <w:rFonts w:eastAsia="Calibri" w:cstheme="minorHAnsi"/>
        </w:rPr>
        <w:t>these initiatives</w:t>
      </w:r>
      <w:r w:rsidR="001B1448" w:rsidRPr="00992411">
        <w:rPr>
          <w:rFonts w:eastAsia="Calibri" w:cstheme="minorHAnsi"/>
        </w:rPr>
        <w:t xml:space="preserve"> may require </w:t>
      </w:r>
      <w:r w:rsidRPr="00992411">
        <w:rPr>
          <w:rFonts w:eastAsia="Calibri" w:cstheme="minorHAnsi"/>
        </w:rPr>
        <w:t>proactive detection and demoti</w:t>
      </w:r>
      <w:r w:rsidR="00560609" w:rsidRPr="00992411">
        <w:rPr>
          <w:rFonts w:eastAsia="Calibri" w:cstheme="minorHAnsi"/>
        </w:rPr>
        <w:t>on of</w:t>
      </w:r>
      <w:r w:rsidRPr="00992411">
        <w:rPr>
          <w:rFonts w:eastAsia="Calibri" w:cstheme="minorHAnsi"/>
        </w:rPr>
        <w:t xml:space="preserve"> harmful content in algorithm recommendations.</w:t>
      </w:r>
    </w:p>
    <w:p w14:paraId="047E7A7A" w14:textId="510C822D" w:rsidR="001304C6" w:rsidRPr="00992411" w:rsidRDefault="00ED58F9" w:rsidP="008D6377">
      <w:pPr>
        <w:rPr>
          <w:rFonts w:eastAsia="Calibri" w:cstheme="minorHAnsi"/>
        </w:rPr>
      </w:pPr>
      <w:r w:rsidRPr="00992411">
        <w:rPr>
          <w:rFonts w:eastAsia="Calibri" w:cstheme="minorHAnsi"/>
        </w:rPr>
        <w:t xml:space="preserve">As an enabling technology, AI is increasingly combined with other components and emerging technologies to produce innovative new businesses, products and services. This often means that AI is regulated under multiple laws, increasing the likelihood of </w:t>
      </w:r>
      <w:r w:rsidR="00560609" w:rsidRPr="00992411">
        <w:rPr>
          <w:rFonts w:eastAsia="Calibri" w:cstheme="minorHAnsi"/>
        </w:rPr>
        <w:t>possible duplication or conflict between regulatory systems,</w:t>
      </w:r>
      <w:r w:rsidRPr="00992411">
        <w:rPr>
          <w:rFonts w:eastAsia="Calibri" w:cstheme="minorHAnsi"/>
        </w:rPr>
        <w:t xml:space="preserve"> and associated compliance burdens on AI developers and adopters. </w:t>
      </w:r>
    </w:p>
    <w:p w14:paraId="0E17BF7A" w14:textId="3C4E2873" w:rsidR="00C2168C" w:rsidRPr="00992411" w:rsidRDefault="00C2168C" w:rsidP="00C2168C">
      <w:pPr>
        <w:rPr>
          <w:rFonts w:eastAsia="Calibri" w:cstheme="minorHAnsi"/>
        </w:rPr>
      </w:pPr>
      <w:r w:rsidRPr="00992411">
        <w:rPr>
          <w:rFonts w:eastAsia="Calibri" w:cstheme="minorHAnsi"/>
        </w:rPr>
        <w:t xml:space="preserve">While the domestic regulatory landscape surrounding AI can seem complex, the range of contexts in which AI can be used, and for different purposes, </w:t>
      </w:r>
      <w:r w:rsidR="002F4B41" w:rsidRPr="00992411">
        <w:rPr>
          <w:rFonts w:eastAsia="Calibri" w:cstheme="minorHAnsi"/>
        </w:rPr>
        <w:t xml:space="preserve">may </w:t>
      </w:r>
      <w:r w:rsidRPr="00992411">
        <w:rPr>
          <w:rFonts w:eastAsia="Calibri" w:cstheme="minorHAnsi"/>
        </w:rPr>
        <w:t xml:space="preserve">necessitate context-specific responses. Rules that are suitable for medical sector device regulation, for example, may not be suitable in the education sector. </w:t>
      </w:r>
    </w:p>
    <w:p w14:paraId="40196949" w14:textId="18051CEB" w:rsidR="00C2168C" w:rsidRPr="00992411" w:rsidRDefault="00C2168C" w:rsidP="00C2168C">
      <w:pPr>
        <w:rPr>
          <w:rFonts w:eastAsia="Calibri" w:cstheme="minorHAnsi"/>
        </w:rPr>
      </w:pPr>
      <w:r w:rsidRPr="00992411">
        <w:rPr>
          <w:rFonts w:eastAsia="Calibri" w:cstheme="minorHAnsi"/>
        </w:rPr>
        <w:t>This consultation does not seek to consolidate or replicate the development of existing general or sector-specific regulations and governance initiatives across the Australian Government. While this consultation is underway, portfolios will continue to explore and consider AI developments specific to their governance area. For example:</w:t>
      </w:r>
    </w:p>
    <w:p w14:paraId="29E8F7AD" w14:textId="5D1E77E6" w:rsidR="00C2168C" w:rsidRPr="00992411" w:rsidRDefault="00C2168C" w:rsidP="00352A4C">
      <w:pPr>
        <w:pStyle w:val="ListParagraph"/>
        <w:numPr>
          <w:ilvl w:val="0"/>
          <w:numId w:val="76"/>
        </w:numPr>
        <w:rPr>
          <w:rFonts w:eastAsia="Calibri" w:cstheme="minorHAnsi"/>
        </w:rPr>
      </w:pPr>
      <w:r w:rsidRPr="00992411">
        <w:rPr>
          <w:rFonts w:eastAsia="Calibri" w:cstheme="minorHAnsi"/>
        </w:rPr>
        <w:t xml:space="preserve">the Education portfolio will continue working with state and territory counterparts on rules to apply to the use of AI in schools </w:t>
      </w:r>
    </w:p>
    <w:p w14:paraId="69727FBD" w14:textId="4889E5F8" w:rsidR="00C2168C" w:rsidRPr="00992411" w:rsidRDefault="00C2168C" w:rsidP="00352A4C">
      <w:pPr>
        <w:pStyle w:val="ListParagraph"/>
        <w:numPr>
          <w:ilvl w:val="0"/>
          <w:numId w:val="76"/>
        </w:numPr>
        <w:rPr>
          <w:rFonts w:eastAsia="Calibri" w:cstheme="minorHAnsi"/>
        </w:rPr>
      </w:pPr>
      <w:r w:rsidRPr="00992411">
        <w:rPr>
          <w:rFonts w:eastAsia="Calibri" w:cstheme="minorHAnsi"/>
        </w:rPr>
        <w:t>the</w:t>
      </w:r>
      <w:r w:rsidR="008067A8" w:rsidRPr="00992411">
        <w:rPr>
          <w:rFonts w:eastAsia="Calibri" w:cstheme="minorHAnsi"/>
        </w:rPr>
        <w:t xml:space="preserve"> Communications portfolio and the</w:t>
      </w:r>
      <w:r w:rsidRPr="00992411">
        <w:rPr>
          <w:rFonts w:eastAsia="Calibri" w:cstheme="minorHAnsi"/>
        </w:rPr>
        <w:t xml:space="preserve"> eSafety Commissioner will continue to explore the implications of generative AI in the context of online safety. </w:t>
      </w:r>
    </w:p>
    <w:p w14:paraId="3EC8EB4C" w14:textId="55441794" w:rsidR="00C2168C" w:rsidRPr="00992411" w:rsidRDefault="00C2168C" w:rsidP="00C2168C">
      <w:pPr>
        <w:rPr>
          <w:rFonts w:eastAsia="Calibri" w:cstheme="minorHAnsi"/>
        </w:rPr>
      </w:pPr>
      <w:r w:rsidRPr="00992411">
        <w:rPr>
          <w:rFonts w:eastAsia="Calibri" w:cstheme="minorHAnsi"/>
        </w:rPr>
        <w:t xml:space="preserve">The focus of this paper is to identify </w:t>
      </w:r>
      <w:r w:rsidR="001E232C" w:rsidRPr="00992411">
        <w:rPr>
          <w:rFonts w:eastAsia="Calibri" w:cstheme="minorHAnsi"/>
        </w:rPr>
        <w:t xml:space="preserve">potential </w:t>
      </w:r>
      <w:r w:rsidRPr="00992411">
        <w:rPr>
          <w:rFonts w:eastAsia="Calibri" w:cstheme="minorHAnsi"/>
        </w:rPr>
        <w:t xml:space="preserve">gaps in the existing domestic governance landscape and </w:t>
      </w:r>
      <w:r w:rsidR="001E232C" w:rsidRPr="00992411">
        <w:rPr>
          <w:rFonts w:eastAsia="Calibri" w:cstheme="minorHAnsi"/>
        </w:rPr>
        <w:t xml:space="preserve">whether </w:t>
      </w:r>
      <w:r w:rsidRPr="00992411">
        <w:rPr>
          <w:rFonts w:eastAsia="Calibri" w:cstheme="minorHAnsi"/>
        </w:rPr>
        <w:t xml:space="preserve">additional AI governance mechanisms </w:t>
      </w:r>
      <w:r w:rsidR="001E232C" w:rsidRPr="00992411">
        <w:rPr>
          <w:rFonts w:eastAsia="Calibri" w:cstheme="minorHAnsi"/>
        </w:rPr>
        <w:t xml:space="preserve">are required </w:t>
      </w:r>
      <w:r w:rsidRPr="00992411">
        <w:rPr>
          <w:rFonts w:eastAsia="Calibri" w:cstheme="minorHAnsi"/>
        </w:rPr>
        <w:t xml:space="preserve">to support the </w:t>
      </w:r>
      <w:r w:rsidR="001E232C" w:rsidRPr="00992411">
        <w:rPr>
          <w:rFonts w:eastAsia="Calibri" w:cstheme="minorHAnsi"/>
        </w:rPr>
        <w:t xml:space="preserve">safe and responsible </w:t>
      </w:r>
      <w:r w:rsidRPr="00992411">
        <w:rPr>
          <w:rFonts w:eastAsia="Calibri" w:cstheme="minorHAnsi"/>
        </w:rPr>
        <w:t xml:space="preserve">development and adoption of AI. </w:t>
      </w:r>
    </w:p>
    <w:p w14:paraId="371C0E30" w14:textId="2B63799A" w:rsidR="005A60FE" w:rsidRPr="00223E13" w:rsidRDefault="005A60FE" w:rsidP="00C74BB8">
      <w:pPr>
        <w:pStyle w:val="Heading3"/>
        <w:numPr>
          <w:ilvl w:val="0"/>
          <w:numId w:val="0"/>
        </w:numPr>
        <w:ind w:left="720" w:hanging="720"/>
        <w:rPr>
          <w:rFonts w:asciiTheme="minorHAnsi" w:hAnsiTheme="minorHAnsi" w:cstheme="minorHAnsi"/>
          <w:sz w:val="24"/>
          <w:szCs w:val="24"/>
        </w:rPr>
      </w:pPr>
      <w:r w:rsidRPr="00223E13">
        <w:rPr>
          <w:rFonts w:asciiTheme="minorHAnsi" w:hAnsiTheme="minorHAnsi" w:cstheme="minorHAnsi"/>
          <w:sz w:val="24"/>
          <w:szCs w:val="24"/>
        </w:rPr>
        <w:t>Australia’s governance responses to date</w:t>
      </w:r>
    </w:p>
    <w:p w14:paraId="75276D71" w14:textId="1F60A6EE" w:rsidR="00846E50" w:rsidRPr="00992411" w:rsidRDefault="009D5D27" w:rsidP="008D6377">
      <w:pPr>
        <w:rPr>
          <w:rFonts w:eastAsia="Calibri" w:cstheme="minorHAnsi"/>
        </w:rPr>
      </w:pPr>
      <w:r w:rsidRPr="00992411">
        <w:rPr>
          <w:rFonts w:eastAsia="Calibri" w:cstheme="minorHAnsi"/>
        </w:rPr>
        <w:t xml:space="preserve">AI-specific governance </w:t>
      </w:r>
      <w:r w:rsidR="00DD088A" w:rsidRPr="00992411">
        <w:rPr>
          <w:rFonts w:eastAsia="Calibri" w:cstheme="minorHAnsi"/>
        </w:rPr>
        <w:t xml:space="preserve">responses </w:t>
      </w:r>
      <w:r w:rsidR="00824940" w:rsidRPr="00992411">
        <w:rPr>
          <w:rFonts w:eastAsia="Calibri" w:cstheme="minorHAnsi"/>
        </w:rPr>
        <w:t xml:space="preserve">in Australia </w:t>
      </w:r>
      <w:r w:rsidR="00605074" w:rsidRPr="00992411">
        <w:rPr>
          <w:rFonts w:eastAsia="Calibri" w:cstheme="minorHAnsi"/>
        </w:rPr>
        <w:t>to date</w:t>
      </w:r>
      <w:r w:rsidR="00DD088A" w:rsidRPr="00992411">
        <w:rPr>
          <w:rFonts w:eastAsia="Calibri" w:cstheme="minorHAnsi"/>
        </w:rPr>
        <w:t xml:space="preserve"> have</w:t>
      </w:r>
      <w:r w:rsidR="00D5242C" w:rsidRPr="00992411">
        <w:rPr>
          <w:rFonts w:eastAsia="Calibri" w:cstheme="minorHAnsi"/>
        </w:rPr>
        <w:t xml:space="preserve"> </w:t>
      </w:r>
      <w:r w:rsidR="00DD088A" w:rsidRPr="00992411">
        <w:rPr>
          <w:rFonts w:eastAsia="Calibri" w:cstheme="minorHAnsi"/>
        </w:rPr>
        <w:t xml:space="preserve">largely been </w:t>
      </w:r>
      <w:r w:rsidR="00F81A8F" w:rsidRPr="00992411">
        <w:rPr>
          <w:rFonts w:eastAsia="Calibri" w:cstheme="minorHAnsi"/>
        </w:rPr>
        <w:t>voluntary</w:t>
      </w:r>
      <w:r w:rsidR="00DD088A" w:rsidRPr="00992411">
        <w:rPr>
          <w:rFonts w:eastAsia="Calibri" w:cstheme="minorHAnsi"/>
        </w:rPr>
        <w:t xml:space="preserve">. </w:t>
      </w:r>
      <w:r w:rsidR="00042501" w:rsidRPr="00992411">
        <w:rPr>
          <w:rFonts w:eastAsia="Calibri" w:cstheme="minorHAnsi"/>
        </w:rPr>
        <w:t>An</w:t>
      </w:r>
      <w:r w:rsidR="00824940" w:rsidRPr="00992411">
        <w:rPr>
          <w:rFonts w:eastAsia="Calibri" w:cstheme="minorHAnsi"/>
        </w:rPr>
        <w:t xml:space="preserve"> example of an</w:t>
      </w:r>
      <w:r w:rsidR="00042501" w:rsidRPr="00992411">
        <w:rPr>
          <w:rFonts w:eastAsia="Calibri" w:cstheme="minorHAnsi"/>
        </w:rPr>
        <w:t xml:space="preserve"> important </w:t>
      </w:r>
      <w:r w:rsidR="00824940" w:rsidRPr="00992411">
        <w:rPr>
          <w:rFonts w:eastAsia="Calibri" w:cstheme="minorHAnsi"/>
        </w:rPr>
        <w:t>step</w:t>
      </w:r>
      <w:r w:rsidR="00042501" w:rsidRPr="00992411">
        <w:rPr>
          <w:rFonts w:eastAsia="Calibri" w:cstheme="minorHAnsi"/>
        </w:rPr>
        <w:t xml:space="preserve"> to help build trust and confidence in the use of AI</w:t>
      </w:r>
      <w:r w:rsidR="00824940" w:rsidRPr="00992411">
        <w:rPr>
          <w:rFonts w:eastAsia="Calibri" w:cstheme="minorHAnsi"/>
        </w:rPr>
        <w:t xml:space="preserve"> </w:t>
      </w:r>
      <w:r w:rsidR="00042501" w:rsidRPr="00992411">
        <w:rPr>
          <w:rFonts w:eastAsia="Calibri" w:cstheme="minorHAnsi"/>
        </w:rPr>
        <w:t>w</w:t>
      </w:r>
      <w:r w:rsidR="005A1B58" w:rsidRPr="00992411">
        <w:rPr>
          <w:rFonts w:eastAsia="Calibri" w:cstheme="minorHAnsi"/>
        </w:rPr>
        <w:t>as</w:t>
      </w:r>
      <w:r w:rsidR="00042501" w:rsidRPr="00992411">
        <w:rPr>
          <w:rFonts w:eastAsia="Calibri" w:cstheme="minorHAnsi"/>
        </w:rPr>
        <w:t xml:space="preserve"> the release of Australia’s AI Ethics Framework in 2019.</w:t>
      </w:r>
    </w:p>
    <w:p w14:paraId="4BBFB4FB" w14:textId="64B66FB1" w:rsidR="008D6377" w:rsidRPr="00992411" w:rsidRDefault="008D6377" w:rsidP="006F602A">
      <w:pPr>
        <w:rPr>
          <w:rFonts w:eastAsia="Calibri" w:cstheme="minorHAnsi"/>
          <w:b/>
          <w:i/>
        </w:rPr>
      </w:pPr>
      <w:r w:rsidRPr="00992411">
        <w:rPr>
          <w:rFonts w:eastAsia="Calibri" w:cstheme="minorHAnsi"/>
        </w:rPr>
        <w:t>The AI Ethics Framework guide</w:t>
      </w:r>
      <w:r w:rsidR="00824940" w:rsidRPr="00992411">
        <w:rPr>
          <w:rFonts w:eastAsia="Calibri" w:cstheme="minorHAnsi"/>
        </w:rPr>
        <w:t>s</w:t>
      </w:r>
      <w:r w:rsidRPr="00992411">
        <w:rPr>
          <w:rFonts w:eastAsia="Calibri" w:cstheme="minorHAnsi"/>
        </w:rPr>
        <w:t xml:space="preserve"> businesses and government to responsibly design, develop and implement AI. It consists of </w:t>
      </w:r>
      <w:r w:rsidR="00824940" w:rsidRPr="00992411">
        <w:rPr>
          <w:rFonts w:eastAsia="Calibri" w:cstheme="minorHAnsi"/>
        </w:rPr>
        <w:t xml:space="preserve">8 </w:t>
      </w:r>
      <w:r w:rsidRPr="00992411">
        <w:rPr>
          <w:rFonts w:eastAsia="Calibri" w:cstheme="minorHAnsi"/>
        </w:rPr>
        <w:t xml:space="preserve">voluntary AI Ethics Principles (see </w:t>
      </w:r>
      <w:r w:rsidR="0090235A" w:rsidRPr="00992411">
        <w:rPr>
          <w:rFonts w:eastAsia="Calibri" w:cstheme="minorHAnsi"/>
        </w:rPr>
        <w:t>Box</w:t>
      </w:r>
      <w:r w:rsidRPr="00992411">
        <w:rPr>
          <w:rFonts w:eastAsia="Calibri" w:cstheme="minorHAnsi"/>
        </w:rPr>
        <w:t xml:space="preserve"> </w:t>
      </w:r>
      <w:r w:rsidR="007E1A9C" w:rsidRPr="00992411">
        <w:rPr>
          <w:rFonts w:eastAsia="Calibri" w:cstheme="minorHAnsi"/>
        </w:rPr>
        <w:t>3</w:t>
      </w:r>
      <w:r w:rsidRPr="00992411">
        <w:rPr>
          <w:rFonts w:eastAsia="Calibri" w:cstheme="minorHAnsi"/>
        </w:rPr>
        <w:t>) to ensure AI is safe, secure and reliable</w:t>
      </w:r>
      <w:r w:rsidR="00824940" w:rsidRPr="00992411">
        <w:rPr>
          <w:rFonts w:eastAsia="Calibri" w:cstheme="minorHAnsi"/>
        </w:rPr>
        <w:t>. The principles are</w:t>
      </w:r>
      <w:r w:rsidRPr="00992411" w:rsidDel="00824940">
        <w:rPr>
          <w:rFonts w:eastAsia="Calibri" w:cstheme="minorHAnsi"/>
        </w:rPr>
        <w:t xml:space="preserve"> </w:t>
      </w:r>
      <w:r w:rsidRPr="00992411">
        <w:rPr>
          <w:rFonts w:eastAsia="Calibri" w:cstheme="minorHAnsi"/>
        </w:rPr>
        <w:t>consistent with the OECD’s Principles on AI</w:t>
      </w:r>
      <w:r w:rsidR="00EA335D" w:rsidRPr="00992411">
        <w:rPr>
          <w:rFonts w:eastAsia="Calibri" w:cstheme="minorHAnsi"/>
        </w:rPr>
        <w:t>.</w:t>
      </w:r>
      <w:r w:rsidR="00DC19B4" w:rsidRPr="00992411">
        <w:rPr>
          <w:rStyle w:val="FootnoteReference"/>
          <w:rFonts w:eastAsia="Calibri" w:cstheme="minorHAnsi"/>
        </w:rPr>
        <w:footnoteReference w:id="25"/>
      </w:r>
      <w:r w:rsidRPr="00992411">
        <w:rPr>
          <w:rFonts w:eastAsia="Calibri" w:cstheme="minorHAnsi"/>
        </w:rPr>
        <w:t xml:space="preserve"> </w:t>
      </w:r>
      <w:r w:rsidR="004C6BBA" w:rsidRPr="00992411">
        <w:rPr>
          <w:rFonts w:eastAsia="Calibri" w:cstheme="minorHAnsi"/>
        </w:rPr>
        <w:t xml:space="preserve">They are intended to be </w:t>
      </w:r>
      <w:r w:rsidR="004B6C9F" w:rsidRPr="00992411">
        <w:rPr>
          <w:rFonts w:eastAsia="Calibri" w:cstheme="minorHAnsi"/>
        </w:rPr>
        <w:t xml:space="preserve">best practice </w:t>
      </w:r>
      <w:r w:rsidR="004C6BBA" w:rsidRPr="00992411">
        <w:rPr>
          <w:rFonts w:eastAsia="Calibri" w:cstheme="minorHAnsi"/>
        </w:rPr>
        <w:t xml:space="preserve">and complement </w:t>
      </w:r>
      <w:r w:rsidR="00DC19B4" w:rsidRPr="00992411">
        <w:rPr>
          <w:rFonts w:eastAsia="Calibri" w:cstheme="minorHAnsi"/>
        </w:rPr>
        <w:t>-</w:t>
      </w:r>
      <w:r w:rsidR="00EE4792" w:rsidRPr="00992411">
        <w:rPr>
          <w:rFonts w:eastAsia="Calibri" w:cstheme="minorHAnsi"/>
        </w:rPr>
        <w:t xml:space="preserve"> </w:t>
      </w:r>
      <w:r w:rsidR="004C6BBA" w:rsidRPr="00992411">
        <w:rPr>
          <w:rFonts w:eastAsia="Calibri" w:cstheme="minorHAnsi"/>
        </w:rPr>
        <w:t xml:space="preserve">not </w:t>
      </w:r>
      <w:r w:rsidR="00824940" w:rsidRPr="00992411">
        <w:rPr>
          <w:rFonts w:eastAsia="Calibri" w:cstheme="minorHAnsi"/>
        </w:rPr>
        <w:t xml:space="preserve">replace </w:t>
      </w:r>
      <w:r w:rsidR="00DC19B4" w:rsidRPr="00992411">
        <w:rPr>
          <w:rFonts w:eastAsia="Calibri" w:cstheme="minorHAnsi"/>
        </w:rPr>
        <w:t>-</w:t>
      </w:r>
      <w:r w:rsidR="00EE4792" w:rsidRPr="00992411">
        <w:rPr>
          <w:rFonts w:eastAsia="Calibri" w:cstheme="minorHAnsi"/>
        </w:rPr>
        <w:t xml:space="preserve"> </w:t>
      </w:r>
      <w:r w:rsidR="004C6BBA" w:rsidRPr="00992411">
        <w:rPr>
          <w:rFonts w:eastAsia="Calibri" w:cstheme="minorHAnsi"/>
        </w:rPr>
        <w:t>existing AI regulations and practices.</w:t>
      </w:r>
    </w:p>
    <w:tbl>
      <w:tblPr>
        <w:tblStyle w:val="TableGrid"/>
        <w:tblW w:w="9162" w:type="dxa"/>
        <w:tblCellMar>
          <w:top w:w="113" w:type="dxa"/>
          <w:bottom w:w="113" w:type="dxa"/>
        </w:tblCellMar>
        <w:tblLook w:val="04A0" w:firstRow="1" w:lastRow="0" w:firstColumn="1" w:lastColumn="0" w:noHBand="0" w:noVBand="1"/>
      </w:tblPr>
      <w:tblGrid>
        <w:gridCol w:w="9162"/>
      </w:tblGrid>
      <w:tr w:rsidR="008D6377" w:rsidRPr="00992411" w14:paraId="454D0C20" w14:textId="77777777" w:rsidTr="006F602A">
        <w:trPr>
          <w:trHeight w:val="880"/>
        </w:trPr>
        <w:tc>
          <w:tcPr>
            <w:tcW w:w="9162" w:type="dxa"/>
            <w:tcBorders>
              <w:top w:val="nil"/>
              <w:left w:val="nil"/>
              <w:bottom w:val="nil"/>
              <w:right w:val="nil"/>
            </w:tcBorders>
            <w:shd w:val="clear" w:color="auto" w:fill="F0F9FD" w:themeFill="accent5" w:themeFillTint="33"/>
          </w:tcPr>
          <w:p w14:paraId="7CDD1D18" w14:textId="51254F09" w:rsidR="00CA0050" w:rsidRPr="00992411" w:rsidRDefault="0090235A" w:rsidP="00170916">
            <w:pPr>
              <w:pStyle w:val="Heading4"/>
              <w:numPr>
                <w:ilvl w:val="0"/>
                <w:numId w:val="0"/>
              </w:numPr>
              <w:spacing w:after="120"/>
              <w:ind w:left="862" w:hanging="862"/>
              <w:outlineLvl w:val="3"/>
              <w:rPr>
                <w:rFonts w:asciiTheme="minorHAnsi" w:hAnsiTheme="minorHAnsi" w:cstheme="minorHAnsi"/>
                <w:sz w:val="24"/>
                <w:szCs w:val="24"/>
              </w:rPr>
            </w:pPr>
            <w:bookmarkStart w:id="26" w:name="_Hlk132709021"/>
            <w:r w:rsidRPr="00992411">
              <w:rPr>
                <w:rFonts w:asciiTheme="minorHAnsi" w:hAnsiTheme="minorHAnsi" w:cstheme="minorHAnsi"/>
                <w:sz w:val="24"/>
                <w:szCs w:val="24"/>
              </w:rPr>
              <w:lastRenderedPageBreak/>
              <w:t xml:space="preserve">Box </w:t>
            </w:r>
            <w:r w:rsidR="007E1A9C" w:rsidRPr="00992411">
              <w:rPr>
                <w:rFonts w:asciiTheme="minorHAnsi" w:hAnsiTheme="minorHAnsi" w:cstheme="minorHAnsi"/>
                <w:sz w:val="24"/>
                <w:szCs w:val="24"/>
              </w:rPr>
              <w:t>3</w:t>
            </w:r>
            <w:r w:rsidRPr="00992411">
              <w:rPr>
                <w:rFonts w:asciiTheme="minorHAnsi" w:hAnsiTheme="minorHAnsi" w:cstheme="minorHAnsi"/>
                <w:sz w:val="24"/>
                <w:szCs w:val="24"/>
              </w:rPr>
              <w:t>: Australia’s AI Ethics Principles</w:t>
            </w:r>
          </w:p>
          <w:p w14:paraId="148ED4BB" w14:textId="18449362" w:rsidR="008D6377" w:rsidRPr="00992411" w:rsidRDefault="008D6377" w:rsidP="00170916">
            <w:pPr>
              <w:numPr>
                <w:ilvl w:val="0"/>
                <w:numId w:val="29"/>
              </w:numPr>
              <w:spacing w:after="120" w:line="264" w:lineRule="auto"/>
              <w:ind w:left="357" w:hanging="357"/>
              <w:rPr>
                <w:rFonts w:eastAsia="Calibri" w:cstheme="minorHAnsi"/>
                <w:b/>
              </w:rPr>
            </w:pPr>
            <w:r w:rsidRPr="00992411">
              <w:rPr>
                <w:rFonts w:eastAsia="Calibri" w:cstheme="minorHAnsi"/>
                <w:b/>
              </w:rPr>
              <w:t xml:space="preserve">Human, societal and environmental wellbeing: </w:t>
            </w:r>
            <w:r w:rsidRPr="00992411">
              <w:rPr>
                <w:rFonts w:eastAsia="Calibri" w:cstheme="minorHAnsi"/>
              </w:rPr>
              <w:t>AI systems should benefit individuals, society and the environment.</w:t>
            </w:r>
          </w:p>
          <w:p w14:paraId="4683D1B7" w14:textId="77777777" w:rsidR="008D6377" w:rsidRPr="00992411" w:rsidRDefault="008D6377" w:rsidP="00170916">
            <w:pPr>
              <w:numPr>
                <w:ilvl w:val="0"/>
                <w:numId w:val="29"/>
              </w:numPr>
              <w:spacing w:after="120" w:line="264" w:lineRule="auto"/>
              <w:ind w:left="357" w:hanging="357"/>
              <w:rPr>
                <w:rFonts w:eastAsia="Calibri" w:cstheme="minorHAnsi"/>
                <w:b/>
              </w:rPr>
            </w:pPr>
            <w:r w:rsidRPr="00992411">
              <w:rPr>
                <w:rFonts w:eastAsia="Calibri" w:cstheme="minorHAnsi"/>
                <w:b/>
              </w:rPr>
              <w:t xml:space="preserve">Human-centred values: </w:t>
            </w:r>
            <w:r w:rsidRPr="00992411">
              <w:rPr>
                <w:rFonts w:eastAsia="Calibri" w:cstheme="minorHAnsi"/>
              </w:rPr>
              <w:t>AI systems should respect human rights, diversity, and the autonomy of individuals.</w:t>
            </w:r>
          </w:p>
          <w:p w14:paraId="4A1133C5" w14:textId="77777777" w:rsidR="008D6377" w:rsidRPr="00992411" w:rsidRDefault="008D6377" w:rsidP="00170916">
            <w:pPr>
              <w:numPr>
                <w:ilvl w:val="0"/>
                <w:numId w:val="29"/>
              </w:numPr>
              <w:spacing w:after="120" w:line="264" w:lineRule="auto"/>
              <w:ind w:left="357" w:hanging="357"/>
              <w:rPr>
                <w:rFonts w:eastAsia="Calibri" w:cstheme="minorHAnsi"/>
              </w:rPr>
            </w:pPr>
            <w:r w:rsidRPr="00992411">
              <w:rPr>
                <w:rFonts w:eastAsia="Calibri" w:cstheme="minorHAnsi"/>
                <w:b/>
              </w:rPr>
              <w:t xml:space="preserve">Fairness: </w:t>
            </w:r>
            <w:r w:rsidRPr="00992411">
              <w:rPr>
                <w:rFonts w:eastAsia="Calibri" w:cstheme="minorHAnsi"/>
              </w:rPr>
              <w:t>AI systems should be inclusive and accessible, and should not involve or result in unfair discrimination against individuals, communities or groups.</w:t>
            </w:r>
          </w:p>
          <w:p w14:paraId="10FBE1B0" w14:textId="77777777" w:rsidR="008D6377" w:rsidRPr="00992411" w:rsidRDefault="008D6377" w:rsidP="00170916">
            <w:pPr>
              <w:numPr>
                <w:ilvl w:val="0"/>
                <w:numId w:val="29"/>
              </w:numPr>
              <w:spacing w:after="120" w:line="264" w:lineRule="auto"/>
              <w:ind w:left="357" w:hanging="357"/>
              <w:rPr>
                <w:rFonts w:eastAsia="Calibri" w:cstheme="minorHAnsi"/>
                <w:b/>
              </w:rPr>
            </w:pPr>
            <w:r w:rsidRPr="00992411">
              <w:rPr>
                <w:rFonts w:eastAsia="Calibri" w:cstheme="minorHAnsi"/>
                <w:b/>
              </w:rPr>
              <w:t xml:space="preserve">Privacy protection and security: </w:t>
            </w:r>
            <w:r w:rsidRPr="00992411">
              <w:rPr>
                <w:rFonts w:eastAsia="Calibri" w:cstheme="minorHAnsi"/>
              </w:rPr>
              <w:t>AI systems should respect and uphold privacy rights and data protection, and ensure the security of data.</w:t>
            </w:r>
          </w:p>
          <w:p w14:paraId="2A0DDD9A" w14:textId="77777777" w:rsidR="008D6377" w:rsidRPr="00992411" w:rsidRDefault="008D6377" w:rsidP="00170916">
            <w:pPr>
              <w:numPr>
                <w:ilvl w:val="0"/>
                <w:numId w:val="29"/>
              </w:numPr>
              <w:spacing w:after="120" w:line="264" w:lineRule="auto"/>
              <w:ind w:left="357" w:hanging="357"/>
              <w:rPr>
                <w:rFonts w:eastAsia="Calibri" w:cstheme="minorHAnsi"/>
              </w:rPr>
            </w:pPr>
            <w:r w:rsidRPr="00992411">
              <w:rPr>
                <w:rFonts w:eastAsia="Calibri" w:cstheme="minorHAnsi"/>
                <w:b/>
              </w:rPr>
              <w:t xml:space="preserve">Reliability and safety: </w:t>
            </w:r>
            <w:r w:rsidRPr="00992411">
              <w:rPr>
                <w:rFonts w:eastAsia="Calibri" w:cstheme="minorHAnsi"/>
              </w:rPr>
              <w:t>AI systems should reliably operate in accordance with their intended purpose.</w:t>
            </w:r>
          </w:p>
          <w:p w14:paraId="70FB2D6A" w14:textId="77777777" w:rsidR="008D6377" w:rsidRPr="00992411" w:rsidRDefault="008D6377" w:rsidP="00170916">
            <w:pPr>
              <w:numPr>
                <w:ilvl w:val="0"/>
                <w:numId w:val="29"/>
              </w:numPr>
              <w:spacing w:after="120" w:line="264" w:lineRule="auto"/>
              <w:ind w:left="357" w:hanging="357"/>
              <w:rPr>
                <w:rFonts w:eastAsia="Calibri" w:cstheme="minorHAnsi"/>
                <w:b/>
              </w:rPr>
            </w:pPr>
            <w:r w:rsidRPr="00992411">
              <w:rPr>
                <w:rFonts w:eastAsia="Calibri" w:cstheme="minorHAnsi"/>
                <w:b/>
              </w:rPr>
              <w:t xml:space="preserve">Transparency and explainability: </w:t>
            </w:r>
            <w:r w:rsidRPr="00992411">
              <w:rPr>
                <w:rFonts w:eastAsia="Calibri" w:cstheme="minorHAnsi"/>
              </w:rPr>
              <w:t>There should be transparency and responsible disclosure so people can understand when they are being significantly impacted by AI, and can find out when an AI system is engaging with them.</w:t>
            </w:r>
          </w:p>
          <w:p w14:paraId="6F0A3EDB" w14:textId="77777777" w:rsidR="008D6377" w:rsidRPr="00992411" w:rsidRDefault="008D6377" w:rsidP="00170916">
            <w:pPr>
              <w:numPr>
                <w:ilvl w:val="0"/>
                <w:numId w:val="29"/>
              </w:numPr>
              <w:spacing w:after="120" w:line="264" w:lineRule="auto"/>
              <w:ind w:left="357" w:hanging="357"/>
              <w:rPr>
                <w:rFonts w:eastAsia="Calibri" w:cstheme="minorHAnsi"/>
                <w:b/>
              </w:rPr>
            </w:pPr>
            <w:r w:rsidRPr="00992411">
              <w:rPr>
                <w:rFonts w:eastAsia="Calibri" w:cstheme="minorHAnsi"/>
                <w:b/>
              </w:rPr>
              <w:t xml:space="preserve">Contestability: </w:t>
            </w:r>
            <w:r w:rsidRPr="00992411">
              <w:rPr>
                <w:rFonts w:eastAsia="Calibri" w:cstheme="minorHAnsi"/>
              </w:rPr>
              <w:t>When an AI system significantly impacts a person, community, group or environment, there should be a timely process to allow people to challenge the use or outcomes of the AI system.</w:t>
            </w:r>
          </w:p>
          <w:p w14:paraId="771A416E" w14:textId="77777777" w:rsidR="008D6377" w:rsidRPr="00992411" w:rsidRDefault="008D6377" w:rsidP="00170916">
            <w:pPr>
              <w:numPr>
                <w:ilvl w:val="0"/>
                <w:numId w:val="29"/>
              </w:numPr>
              <w:spacing w:after="120" w:line="264" w:lineRule="auto"/>
              <w:ind w:left="357" w:hanging="357"/>
              <w:rPr>
                <w:rFonts w:eastAsia="Calibri" w:cstheme="minorHAnsi"/>
                <w:b/>
              </w:rPr>
            </w:pPr>
            <w:r w:rsidRPr="00992411">
              <w:rPr>
                <w:rFonts w:eastAsia="Calibri" w:cstheme="minorHAnsi"/>
                <w:b/>
              </w:rPr>
              <w:t xml:space="preserve">Accountability: </w:t>
            </w:r>
            <w:r w:rsidRPr="00992411">
              <w:rPr>
                <w:rFonts w:eastAsia="Calibri" w:cstheme="minorHAnsi"/>
              </w:rPr>
              <w:t>People responsible for the different phases of the AI system lifecycle should be identifiable and accountable for the outcomes of the AI systems, and human oversight of AI systems should be enabled.</w:t>
            </w:r>
          </w:p>
        </w:tc>
      </w:tr>
    </w:tbl>
    <w:bookmarkEnd w:id="26"/>
    <w:p w14:paraId="1605E11B" w14:textId="333B08F9" w:rsidR="00264728" w:rsidRPr="00992411" w:rsidRDefault="00264728" w:rsidP="00170916">
      <w:pPr>
        <w:spacing w:before="240"/>
        <w:rPr>
          <w:rFonts w:eastAsia="Calibri" w:cstheme="minorHAnsi"/>
        </w:rPr>
      </w:pPr>
      <w:r w:rsidRPr="00992411">
        <w:rPr>
          <w:rFonts w:eastAsia="Calibri" w:cstheme="minorHAnsi"/>
        </w:rPr>
        <w:t>M</w:t>
      </w:r>
      <w:r w:rsidR="008E33FC" w:rsidRPr="00992411">
        <w:rPr>
          <w:rFonts w:eastAsia="Calibri" w:cstheme="minorHAnsi"/>
        </w:rPr>
        <w:t xml:space="preserve">any private and public organisations are </w:t>
      </w:r>
      <w:r w:rsidR="00907CDB" w:rsidRPr="00992411">
        <w:rPr>
          <w:rFonts w:eastAsia="Calibri" w:cstheme="minorHAnsi"/>
        </w:rPr>
        <w:t xml:space="preserve">already </w:t>
      </w:r>
      <w:r w:rsidR="008E33FC" w:rsidRPr="00992411">
        <w:rPr>
          <w:rFonts w:eastAsia="Calibri" w:cstheme="minorHAnsi"/>
        </w:rPr>
        <w:t>adopting ethical principles</w:t>
      </w:r>
      <w:r w:rsidR="000918ED" w:rsidRPr="00992411">
        <w:rPr>
          <w:rFonts w:eastAsia="Calibri" w:cstheme="minorHAnsi"/>
        </w:rPr>
        <w:t xml:space="preserve"> or similar practices</w:t>
      </w:r>
      <w:r w:rsidR="008E33FC" w:rsidRPr="00992411">
        <w:rPr>
          <w:rFonts w:eastAsia="Calibri" w:cstheme="minorHAnsi"/>
        </w:rPr>
        <w:t xml:space="preserve"> to ensure appropriate accountability and governance mechanisms</w:t>
      </w:r>
      <w:r w:rsidR="00056835" w:rsidRPr="00992411">
        <w:rPr>
          <w:rFonts w:eastAsia="Calibri" w:cstheme="minorHAnsi"/>
        </w:rPr>
        <w:t xml:space="preserve"> are in place for AI</w:t>
      </w:r>
      <w:r w:rsidR="008E33FC" w:rsidRPr="00992411">
        <w:rPr>
          <w:rFonts w:eastAsia="Calibri" w:cstheme="minorHAnsi"/>
        </w:rPr>
        <w:t xml:space="preserve">. </w:t>
      </w:r>
      <w:r w:rsidRPr="00992411">
        <w:rPr>
          <w:rFonts w:eastAsia="Calibri" w:cstheme="minorHAnsi"/>
        </w:rPr>
        <w:t>Thes</w:t>
      </w:r>
      <w:r w:rsidR="00634563" w:rsidRPr="00992411">
        <w:rPr>
          <w:rFonts w:eastAsia="Calibri" w:cstheme="minorHAnsi"/>
        </w:rPr>
        <w:t>e</w:t>
      </w:r>
      <w:r w:rsidRPr="00992411">
        <w:rPr>
          <w:rFonts w:eastAsia="Calibri" w:cstheme="minorHAnsi"/>
        </w:rPr>
        <w:t xml:space="preserve"> include:</w:t>
      </w:r>
    </w:p>
    <w:p w14:paraId="71E920E3" w14:textId="4FC02637" w:rsidR="00264728" w:rsidRPr="00992411" w:rsidRDefault="00264728" w:rsidP="00170916">
      <w:pPr>
        <w:pStyle w:val="ListParagraph"/>
        <w:numPr>
          <w:ilvl w:val="0"/>
          <w:numId w:val="115"/>
        </w:numPr>
        <w:rPr>
          <w:rFonts w:eastAsia="Calibri" w:cstheme="minorHAnsi"/>
        </w:rPr>
      </w:pPr>
      <w:r w:rsidRPr="00992411">
        <w:rPr>
          <w:rFonts w:eastAsia="Calibri" w:cstheme="minorHAnsi"/>
        </w:rPr>
        <w:t>m</w:t>
      </w:r>
      <w:r w:rsidR="008E33FC" w:rsidRPr="00992411">
        <w:rPr>
          <w:rFonts w:eastAsia="Calibri" w:cstheme="minorHAnsi"/>
        </w:rPr>
        <w:t>ajor tech firms such as</w:t>
      </w:r>
      <w:r w:rsidR="00056835" w:rsidRPr="00992411">
        <w:rPr>
          <w:rFonts w:eastAsia="Calibri" w:cstheme="minorHAnsi"/>
        </w:rPr>
        <w:t xml:space="preserve"> Microsoft, Google, Salesforce and IBM</w:t>
      </w:r>
      <w:r w:rsidR="00DC19B4" w:rsidRPr="00992411">
        <w:rPr>
          <w:rStyle w:val="FootnoteReference"/>
          <w:rFonts w:eastAsia="Calibri" w:cstheme="minorHAnsi"/>
        </w:rPr>
        <w:footnoteReference w:id="26"/>
      </w:r>
    </w:p>
    <w:p w14:paraId="3A324079" w14:textId="2642FC78" w:rsidR="008E33FC" w:rsidRPr="00992411" w:rsidRDefault="00056835" w:rsidP="00170916">
      <w:pPr>
        <w:pStyle w:val="ListParagraph"/>
        <w:numPr>
          <w:ilvl w:val="0"/>
          <w:numId w:val="115"/>
        </w:numPr>
        <w:rPr>
          <w:rFonts w:eastAsia="Calibri" w:cstheme="minorHAnsi"/>
        </w:rPr>
      </w:pPr>
      <w:r w:rsidRPr="00992411">
        <w:rPr>
          <w:rFonts w:eastAsia="Calibri" w:cstheme="minorHAnsi"/>
        </w:rPr>
        <w:t>public organisations such as the US Department of Defense and the Australian Signals Directorate</w:t>
      </w:r>
      <w:r w:rsidR="00264728" w:rsidRPr="00992411">
        <w:rPr>
          <w:rFonts w:eastAsia="Calibri" w:cstheme="minorHAnsi"/>
        </w:rPr>
        <w:t>.</w:t>
      </w:r>
      <w:r w:rsidR="00F41D8F" w:rsidRPr="00992411">
        <w:rPr>
          <w:rStyle w:val="FootnoteReference"/>
          <w:rFonts w:eastAsia="Calibri" w:cstheme="minorHAnsi"/>
        </w:rPr>
        <w:footnoteReference w:id="27"/>
      </w:r>
    </w:p>
    <w:p w14:paraId="4581C9F5" w14:textId="3881F4FB" w:rsidR="00C83CC2" w:rsidRPr="00992411" w:rsidRDefault="00ED5F09" w:rsidP="00986EA3">
      <w:pPr>
        <w:rPr>
          <w:rFonts w:cstheme="minorHAnsi"/>
        </w:rPr>
      </w:pPr>
      <w:r w:rsidRPr="00992411">
        <w:rPr>
          <w:rFonts w:eastAsia="Calibri" w:cstheme="minorHAnsi"/>
        </w:rPr>
        <w:t xml:space="preserve">The Australian Government is taking steps to boost </w:t>
      </w:r>
      <w:r w:rsidR="0009271B" w:rsidRPr="00992411">
        <w:rPr>
          <w:rFonts w:eastAsia="Calibri" w:cstheme="minorHAnsi"/>
        </w:rPr>
        <w:t>its</w:t>
      </w:r>
      <w:r w:rsidRPr="00992411">
        <w:rPr>
          <w:rFonts w:eastAsia="Calibri" w:cstheme="minorHAnsi"/>
        </w:rPr>
        <w:t xml:space="preserve"> practices to support responsible AI in recognition of </w:t>
      </w:r>
      <w:r w:rsidR="00986EA3" w:rsidRPr="00992411">
        <w:rPr>
          <w:rFonts w:eastAsia="Calibri" w:cstheme="minorHAnsi"/>
        </w:rPr>
        <w:t xml:space="preserve">public expectations </w:t>
      </w:r>
      <w:r w:rsidR="002553AB" w:rsidRPr="00992411">
        <w:rPr>
          <w:rFonts w:eastAsia="Calibri" w:cstheme="minorHAnsi"/>
        </w:rPr>
        <w:t>that governments</w:t>
      </w:r>
      <w:r w:rsidR="00986EA3" w:rsidRPr="00992411">
        <w:rPr>
          <w:rFonts w:eastAsia="Calibri" w:cstheme="minorHAnsi"/>
        </w:rPr>
        <w:t xml:space="preserve"> model best practice</w:t>
      </w:r>
      <w:r w:rsidRPr="00992411">
        <w:rPr>
          <w:rFonts w:eastAsia="Calibri" w:cstheme="minorHAnsi"/>
        </w:rPr>
        <w:t xml:space="preserve"> and</w:t>
      </w:r>
      <w:r w:rsidR="00986EA3" w:rsidRPr="00992411">
        <w:rPr>
          <w:rFonts w:eastAsia="Calibri" w:cstheme="minorHAnsi"/>
        </w:rPr>
        <w:t xml:space="preserve"> lead by example</w:t>
      </w:r>
      <w:r w:rsidR="00C83CC2" w:rsidRPr="00992411">
        <w:rPr>
          <w:rFonts w:eastAsia="Calibri" w:cstheme="minorHAnsi"/>
        </w:rPr>
        <w:t>. T</w:t>
      </w:r>
      <w:r w:rsidR="00986EA3" w:rsidRPr="00992411">
        <w:rPr>
          <w:rFonts w:cstheme="minorHAnsi"/>
        </w:rPr>
        <w:t xml:space="preserve">he Digital Transformation Agency (DTA) has issued guidance </w:t>
      </w:r>
      <w:r w:rsidR="00907CDB" w:rsidRPr="00992411">
        <w:rPr>
          <w:rFonts w:cstheme="minorHAnsi"/>
        </w:rPr>
        <w:t>on</w:t>
      </w:r>
      <w:r w:rsidR="00986EA3" w:rsidRPr="00992411">
        <w:rPr>
          <w:rFonts w:cstheme="minorHAnsi"/>
        </w:rPr>
        <w:t xml:space="preserve"> public sector adoption of AI as part of its </w:t>
      </w:r>
      <w:r w:rsidR="00986EA3" w:rsidRPr="00992411">
        <w:rPr>
          <w:rFonts w:cstheme="minorHAnsi"/>
          <w:iCs/>
        </w:rPr>
        <w:t>Australian Government Architecture</w:t>
      </w:r>
      <w:r w:rsidR="00986EA3" w:rsidRPr="00992411">
        <w:rPr>
          <w:rFonts w:cstheme="minorHAnsi"/>
        </w:rPr>
        <w:t xml:space="preserve"> (AGA).</w:t>
      </w:r>
      <w:r w:rsidR="00986EA3" w:rsidRPr="00992411">
        <w:rPr>
          <w:rStyle w:val="FootnoteReference"/>
          <w:rFonts w:eastAsia="Calibri" w:cstheme="minorHAnsi"/>
        </w:rPr>
        <w:footnoteReference w:id="28"/>
      </w:r>
      <w:r w:rsidR="00986EA3" w:rsidRPr="00992411">
        <w:rPr>
          <w:rFonts w:cstheme="minorHAnsi"/>
        </w:rPr>
        <w:t xml:space="preserve"> Further, the Office of the Commonwealth Ombudsman’s </w:t>
      </w:r>
      <w:r w:rsidR="00986EA3" w:rsidRPr="00992411">
        <w:rPr>
          <w:rFonts w:cstheme="minorHAnsi"/>
          <w:i/>
        </w:rPr>
        <w:t xml:space="preserve">Automated </w:t>
      </w:r>
      <w:r w:rsidR="00C83CC2" w:rsidRPr="00992411">
        <w:rPr>
          <w:rFonts w:cstheme="minorHAnsi"/>
          <w:i/>
        </w:rPr>
        <w:t>d</w:t>
      </w:r>
      <w:r w:rsidR="00986EA3" w:rsidRPr="00992411">
        <w:rPr>
          <w:rFonts w:cstheme="minorHAnsi"/>
          <w:i/>
        </w:rPr>
        <w:t>ecision-</w:t>
      </w:r>
      <w:r w:rsidR="00C83CC2" w:rsidRPr="00992411">
        <w:rPr>
          <w:rFonts w:cstheme="minorHAnsi"/>
          <w:i/>
        </w:rPr>
        <w:t>m</w:t>
      </w:r>
      <w:r w:rsidR="00986EA3" w:rsidRPr="00992411">
        <w:rPr>
          <w:rFonts w:cstheme="minorHAnsi"/>
          <w:i/>
        </w:rPr>
        <w:t xml:space="preserve">aking </w:t>
      </w:r>
      <w:r w:rsidR="00C83CC2" w:rsidRPr="00992411">
        <w:rPr>
          <w:rFonts w:cstheme="minorHAnsi"/>
          <w:i/>
        </w:rPr>
        <w:t>b</w:t>
      </w:r>
      <w:r w:rsidR="00986EA3" w:rsidRPr="00992411">
        <w:rPr>
          <w:rFonts w:cstheme="minorHAnsi"/>
          <w:i/>
        </w:rPr>
        <w:t xml:space="preserve">etter </w:t>
      </w:r>
      <w:r w:rsidR="00C83CC2" w:rsidRPr="00992411">
        <w:rPr>
          <w:rFonts w:cstheme="minorHAnsi"/>
          <w:i/>
        </w:rPr>
        <w:t>p</w:t>
      </w:r>
      <w:r w:rsidR="00986EA3" w:rsidRPr="00992411">
        <w:rPr>
          <w:rFonts w:cstheme="minorHAnsi"/>
          <w:i/>
        </w:rPr>
        <w:t xml:space="preserve">ractice </w:t>
      </w:r>
      <w:r w:rsidR="00C83CC2" w:rsidRPr="00992411">
        <w:rPr>
          <w:rFonts w:cstheme="minorHAnsi"/>
          <w:i/>
        </w:rPr>
        <w:t>g</w:t>
      </w:r>
      <w:r w:rsidR="00986EA3" w:rsidRPr="00992411">
        <w:rPr>
          <w:rFonts w:cstheme="minorHAnsi"/>
          <w:i/>
        </w:rPr>
        <w:t>uide</w:t>
      </w:r>
      <w:r w:rsidR="00986EA3" w:rsidRPr="00992411">
        <w:rPr>
          <w:rFonts w:cstheme="minorHAnsi"/>
        </w:rPr>
        <w:t xml:space="preserve"> provides a practical checklist for </w:t>
      </w:r>
      <w:r w:rsidR="00C83CC2" w:rsidRPr="00992411">
        <w:rPr>
          <w:rFonts w:cstheme="minorHAnsi"/>
        </w:rPr>
        <w:t xml:space="preserve">Australian </w:t>
      </w:r>
      <w:r w:rsidR="00986EA3" w:rsidRPr="00992411">
        <w:rPr>
          <w:rFonts w:cstheme="minorHAnsi"/>
        </w:rPr>
        <w:t xml:space="preserve">Government agencies implementing AI and ADM systems. </w:t>
      </w:r>
    </w:p>
    <w:p w14:paraId="3BB7B028" w14:textId="77777777" w:rsidR="001D0D6F" w:rsidRDefault="00986EA3" w:rsidP="00986EA3">
      <w:pPr>
        <w:rPr>
          <w:rFonts w:cstheme="minorHAnsi"/>
          <w:iCs/>
        </w:rPr>
      </w:pPr>
      <w:r w:rsidRPr="00992411">
        <w:rPr>
          <w:rFonts w:cstheme="minorHAnsi"/>
        </w:rPr>
        <w:t xml:space="preserve">At a state level, the NSW Government’s </w:t>
      </w:r>
      <w:r w:rsidRPr="00992411">
        <w:rPr>
          <w:rFonts w:cstheme="minorHAnsi"/>
          <w:iCs/>
        </w:rPr>
        <w:t>AI Assurance Framework</w:t>
      </w:r>
      <w:r w:rsidRPr="00992411">
        <w:rPr>
          <w:rFonts w:cstheme="minorHAnsi"/>
          <w:i/>
          <w:iCs/>
        </w:rPr>
        <w:t xml:space="preserve"> </w:t>
      </w:r>
      <w:r w:rsidRPr="00992411">
        <w:rPr>
          <w:rFonts w:cstheme="minorHAnsi"/>
          <w:iCs/>
        </w:rPr>
        <w:t>came into effect in March 2022</w:t>
      </w:r>
      <w:r w:rsidR="00C83CC2" w:rsidRPr="00992411">
        <w:rPr>
          <w:rFonts w:cstheme="minorHAnsi"/>
          <w:iCs/>
        </w:rPr>
        <w:t>. It helps</w:t>
      </w:r>
      <w:r w:rsidRPr="00992411">
        <w:rPr>
          <w:rFonts w:cstheme="minorHAnsi"/>
          <w:iCs/>
        </w:rPr>
        <w:t xml:space="preserve"> government agencies design, build and use AI-enabled products and solutions appropriately. The framework assists project teams using AI to comprehensively identify, analyse, document and mitigate their AI-specific risks to help establish clear governance and accountability measures.</w:t>
      </w:r>
      <w:r w:rsidRPr="00992411">
        <w:rPr>
          <w:rStyle w:val="FootnoteReference"/>
          <w:rFonts w:cstheme="minorHAnsi"/>
          <w:iCs/>
        </w:rPr>
        <w:footnoteReference w:id="29"/>
      </w:r>
      <w:r w:rsidRPr="00992411">
        <w:rPr>
          <w:rFonts w:cstheme="minorHAnsi"/>
          <w:iCs/>
        </w:rPr>
        <w:t xml:space="preserve"> </w:t>
      </w:r>
    </w:p>
    <w:p w14:paraId="279A7208" w14:textId="1C71257B" w:rsidR="00ED5F09" w:rsidRPr="00992411" w:rsidRDefault="0009271B" w:rsidP="00986EA3">
      <w:pPr>
        <w:rPr>
          <w:rFonts w:cstheme="minorHAnsi"/>
          <w:iCs/>
        </w:rPr>
      </w:pPr>
      <w:r w:rsidRPr="00992411">
        <w:rPr>
          <w:rFonts w:cstheme="minorHAnsi"/>
          <w:iCs/>
        </w:rPr>
        <w:lastRenderedPageBreak/>
        <w:t>S</w:t>
      </w:r>
      <w:r w:rsidR="00ED5F09" w:rsidRPr="00992411">
        <w:rPr>
          <w:rFonts w:cstheme="minorHAnsi"/>
          <w:iCs/>
        </w:rPr>
        <w:t>ome</w:t>
      </w:r>
      <w:r w:rsidR="0068379B" w:rsidRPr="00992411" w:rsidDel="00C83CC2">
        <w:rPr>
          <w:rFonts w:cstheme="minorHAnsi"/>
          <w:iCs/>
        </w:rPr>
        <w:t xml:space="preserve"> </w:t>
      </w:r>
      <w:r w:rsidR="00C83CC2" w:rsidRPr="00992411">
        <w:rPr>
          <w:rFonts w:cstheme="minorHAnsi"/>
          <w:iCs/>
        </w:rPr>
        <w:t xml:space="preserve">Australian Government </w:t>
      </w:r>
      <w:r w:rsidR="00ED5F09" w:rsidRPr="00992411">
        <w:rPr>
          <w:rFonts w:cstheme="minorHAnsi"/>
          <w:iCs/>
        </w:rPr>
        <w:t>law</w:t>
      </w:r>
      <w:r w:rsidR="0068379B" w:rsidRPr="00992411">
        <w:rPr>
          <w:rFonts w:cstheme="minorHAnsi"/>
          <w:iCs/>
        </w:rPr>
        <w:t>s</w:t>
      </w:r>
      <w:r w:rsidR="00ED5F09" w:rsidRPr="00992411">
        <w:rPr>
          <w:rFonts w:cstheme="minorHAnsi"/>
          <w:iCs/>
        </w:rPr>
        <w:t xml:space="preserve"> that expressly authorise the use of ADM systems include safeguards or procedural requirement</w:t>
      </w:r>
      <w:r w:rsidR="00C83CC2" w:rsidRPr="00992411">
        <w:rPr>
          <w:rFonts w:cstheme="minorHAnsi"/>
          <w:iCs/>
        </w:rPr>
        <w:t>s</w:t>
      </w:r>
      <w:r w:rsidR="00ED5F09" w:rsidRPr="00992411">
        <w:rPr>
          <w:rFonts w:cstheme="minorHAnsi"/>
          <w:iCs/>
        </w:rPr>
        <w:t xml:space="preserve"> to </w:t>
      </w:r>
      <w:r w:rsidR="008B6AD3" w:rsidRPr="00992411">
        <w:rPr>
          <w:rFonts w:cstheme="minorHAnsi"/>
          <w:iCs/>
        </w:rPr>
        <w:t xml:space="preserve">address </w:t>
      </w:r>
      <w:r w:rsidR="00ED5F09" w:rsidRPr="00992411">
        <w:rPr>
          <w:rFonts w:cstheme="minorHAnsi"/>
          <w:iCs/>
        </w:rPr>
        <w:t xml:space="preserve">administrative law and practical risks raised by automated decisions. </w:t>
      </w:r>
    </w:p>
    <w:p w14:paraId="04CDD351" w14:textId="7DE69E9F" w:rsidR="00D707BF" w:rsidRPr="00992411" w:rsidRDefault="00D707BF" w:rsidP="008D6377">
      <w:pPr>
        <w:rPr>
          <w:rFonts w:cstheme="minorHAnsi"/>
        </w:rPr>
      </w:pPr>
      <w:r w:rsidRPr="00992411">
        <w:rPr>
          <w:rFonts w:eastAsia="Calibri" w:cstheme="minorHAnsi"/>
        </w:rPr>
        <w:t xml:space="preserve">The academic community </w:t>
      </w:r>
      <w:r w:rsidR="00312F62" w:rsidRPr="00992411">
        <w:rPr>
          <w:rFonts w:eastAsia="Calibri" w:cstheme="minorHAnsi"/>
        </w:rPr>
        <w:t>is</w:t>
      </w:r>
      <w:r w:rsidRPr="00992411">
        <w:rPr>
          <w:rFonts w:eastAsia="Calibri" w:cstheme="minorHAnsi"/>
        </w:rPr>
        <w:t xml:space="preserve"> also researching issues</w:t>
      </w:r>
      <w:r w:rsidR="00300D91" w:rsidRPr="00992411">
        <w:rPr>
          <w:rFonts w:eastAsia="Calibri" w:cstheme="minorHAnsi"/>
        </w:rPr>
        <w:t xml:space="preserve"> </w:t>
      </w:r>
      <w:r w:rsidR="00BE069D" w:rsidRPr="00992411">
        <w:rPr>
          <w:rFonts w:eastAsia="Calibri" w:cstheme="minorHAnsi"/>
        </w:rPr>
        <w:t>arising from</w:t>
      </w:r>
      <w:r w:rsidR="00300D91" w:rsidRPr="00992411">
        <w:rPr>
          <w:rFonts w:eastAsia="Calibri" w:cstheme="minorHAnsi"/>
        </w:rPr>
        <w:t xml:space="preserve"> AI </w:t>
      </w:r>
      <w:r w:rsidR="00C83CC2" w:rsidRPr="00992411">
        <w:rPr>
          <w:rFonts w:eastAsia="Calibri" w:cstheme="minorHAnsi"/>
        </w:rPr>
        <w:t>and</w:t>
      </w:r>
      <w:r w:rsidR="00300D91" w:rsidRPr="00992411">
        <w:rPr>
          <w:rFonts w:eastAsia="Calibri" w:cstheme="minorHAnsi"/>
        </w:rPr>
        <w:t xml:space="preserve"> </w:t>
      </w:r>
      <w:r w:rsidR="00BE069D" w:rsidRPr="00992411">
        <w:rPr>
          <w:rFonts w:eastAsia="Calibri" w:cstheme="minorHAnsi"/>
        </w:rPr>
        <w:t xml:space="preserve">AI-enabled </w:t>
      </w:r>
      <w:r w:rsidR="00300D91" w:rsidRPr="00992411">
        <w:rPr>
          <w:rFonts w:eastAsia="Calibri" w:cstheme="minorHAnsi"/>
        </w:rPr>
        <w:t>technologies, such as facial recognition,</w:t>
      </w:r>
      <w:r w:rsidRPr="00992411">
        <w:rPr>
          <w:rFonts w:eastAsia="Calibri" w:cstheme="minorHAnsi"/>
        </w:rPr>
        <w:t xml:space="preserve"> to inform public policy. One recent example</w:t>
      </w:r>
      <w:r w:rsidR="00605074" w:rsidRPr="00992411">
        <w:rPr>
          <w:rFonts w:eastAsia="Calibri" w:cstheme="minorHAnsi"/>
        </w:rPr>
        <w:t xml:space="preserve"> </w:t>
      </w:r>
      <w:r w:rsidRPr="00992411">
        <w:rPr>
          <w:rFonts w:eastAsia="Calibri" w:cstheme="minorHAnsi"/>
        </w:rPr>
        <w:t xml:space="preserve">is </w:t>
      </w:r>
      <w:r w:rsidRPr="00992411">
        <w:rPr>
          <w:rFonts w:cstheme="minorHAnsi"/>
        </w:rPr>
        <w:t xml:space="preserve">the University of Technology Sydney’s Human Technology Institute’s report </w:t>
      </w:r>
      <w:r w:rsidR="00300D91" w:rsidRPr="00992411">
        <w:rPr>
          <w:rFonts w:cstheme="minorHAnsi"/>
          <w:i/>
        </w:rPr>
        <w:t>F</w:t>
      </w:r>
      <w:r w:rsidRPr="00992411">
        <w:rPr>
          <w:rFonts w:cstheme="minorHAnsi"/>
          <w:i/>
        </w:rPr>
        <w:t xml:space="preserve">acial </w:t>
      </w:r>
      <w:r w:rsidR="00C83CC2" w:rsidRPr="00992411">
        <w:rPr>
          <w:rFonts w:cstheme="minorHAnsi"/>
          <w:i/>
        </w:rPr>
        <w:t>r</w:t>
      </w:r>
      <w:r w:rsidRPr="00992411">
        <w:rPr>
          <w:rFonts w:cstheme="minorHAnsi"/>
          <w:i/>
        </w:rPr>
        <w:t>ecognition</w:t>
      </w:r>
      <w:r w:rsidR="00300D91" w:rsidRPr="00992411">
        <w:rPr>
          <w:rFonts w:cstheme="minorHAnsi"/>
          <w:i/>
        </w:rPr>
        <w:t xml:space="preserve"> </w:t>
      </w:r>
      <w:r w:rsidR="00C83CC2" w:rsidRPr="00992411">
        <w:rPr>
          <w:rFonts w:cstheme="minorHAnsi"/>
          <w:i/>
        </w:rPr>
        <w:t>t</w:t>
      </w:r>
      <w:r w:rsidR="00300D91" w:rsidRPr="00992411">
        <w:rPr>
          <w:rFonts w:cstheme="minorHAnsi"/>
          <w:i/>
        </w:rPr>
        <w:t xml:space="preserve">echnology: </w:t>
      </w:r>
      <w:r w:rsidR="00C83CC2" w:rsidRPr="00992411">
        <w:rPr>
          <w:rFonts w:cstheme="minorHAnsi"/>
          <w:i/>
        </w:rPr>
        <w:t>t</w:t>
      </w:r>
      <w:r w:rsidR="00300D91" w:rsidRPr="00992411">
        <w:rPr>
          <w:rFonts w:cstheme="minorHAnsi"/>
          <w:i/>
        </w:rPr>
        <w:t xml:space="preserve">owards a </w:t>
      </w:r>
      <w:r w:rsidR="00C83CC2" w:rsidRPr="00992411">
        <w:rPr>
          <w:rFonts w:cstheme="minorHAnsi"/>
          <w:i/>
        </w:rPr>
        <w:t>m</w:t>
      </w:r>
      <w:r w:rsidR="00300D91" w:rsidRPr="00992411">
        <w:rPr>
          <w:rFonts w:cstheme="minorHAnsi"/>
          <w:i/>
        </w:rPr>
        <w:t xml:space="preserve">odel </w:t>
      </w:r>
      <w:r w:rsidR="00C83CC2" w:rsidRPr="00992411">
        <w:rPr>
          <w:rFonts w:cstheme="minorHAnsi"/>
          <w:i/>
        </w:rPr>
        <w:t>l</w:t>
      </w:r>
      <w:r w:rsidR="00300D91" w:rsidRPr="00992411">
        <w:rPr>
          <w:rFonts w:cstheme="minorHAnsi"/>
          <w:i/>
        </w:rPr>
        <w:t>aw</w:t>
      </w:r>
      <w:r w:rsidRPr="00992411">
        <w:rPr>
          <w:rFonts w:cstheme="minorHAnsi"/>
        </w:rPr>
        <w:t>. This report recommends reform</w:t>
      </w:r>
      <w:r w:rsidR="00300D91" w:rsidRPr="00992411">
        <w:rPr>
          <w:rFonts w:cstheme="minorHAnsi"/>
        </w:rPr>
        <w:t>s</w:t>
      </w:r>
      <w:r w:rsidRPr="00992411">
        <w:rPr>
          <w:rFonts w:cstheme="minorHAnsi"/>
        </w:rPr>
        <w:t xml:space="preserve"> to modernise Australia’s laws, </w:t>
      </w:r>
      <w:r w:rsidR="00BF1CF7" w:rsidRPr="00992411">
        <w:rPr>
          <w:rFonts w:cstheme="minorHAnsi"/>
        </w:rPr>
        <w:t xml:space="preserve">including in relation to </w:t>
      </w:r>
      <w:r w:rsidRPr="00992411">
        <w:rPr>
          <w:rFonts w:cstheme="minorHAnsi"/>
        </w:rPr>
        <w:t xml:space="preserve">privacy and </w:t>
      </w:r>
      <w:r w:rsidR="00300D91" w:rsidRPr="00992411">
        <w:rPr>
          <w:rFonts w:cstheme="minorHAnsi"/>
        </w:rPr>
        <w:t>other</w:t>
      </w:r>
      <w:r w:rsidRPr="00992411">
        <w:rPr>
          <w:rFonts w:cstheme="minorHAnsi"/>
        </w:rPr>
        <w:t xml:space="preserve"> human rights. It </w:t>
      </w:r>
      <w:r w:rsidR="0066506F" w:rsidRPr="00992411">
        <w:rPr>
          <w:rFonts w:cstheme="minorHAnsi"/>
        </w:rPr>
        <w:t>outlines</w:t>
      </w:r>
      <w:r w:rsidRPr="00992411">
        <w:rPr>
          <w:rFonts w:cstheme="minorHAnsi"/>
        </w:rPr>
        <w:t xml:space="preserve"> a risk-based legislative approach grounded in international human rights law.</w:t>
      </w:r>
      <w:r w:rsidR="007D770F" w:rsidRPr="00992411">
        <w:rPr>
          <w:rFonts w:cstheme="minorHAnsi"/>
        </w:rPr>
        <w:t xml:space="preserve"> The </w:t>
      </w:r>
      <w:r w:rsidR="00C83CC2" w:rsidRPr="00992411">
        <w:rPr>
          <w:rFonts w:cstheme="minorHAnsi"/>
        </w:rPr>
        <w:t xml:space="preserve">Privacy Act Review </w:t>
      </w:r>
      <w:r w:rsidR="008E29F3" w:rsidRPr="00992411">
        <w:rPr>
          <w:rFonts w:cstheme="minorHAnsi"/>
        </w:rPr>
        <w:t xml:space="preserve">report </w:t>
      </w:r>
      <w:r w:rsidR="007D770F" w:rsidRPr="00992411">
        <w:rPr>
          <w:rFonts w:cstheme="minorHAnsi"/>
        </w:rPr>
        <w:t xml:space="preserve">proposes further work to consider the UTS </w:t>
      </w:r>
      <w:r w:rsidR="00C83CC2" w:rsidRPr="00992411">
        <w:rPr>
          <w:rFonts w:cstheme="minorHAnsi"/>
        </w:rPr>
        <w:t>m</w:t>
      </w:r>
      <w:r w:rsidR="007D770F" w:rsidRPr="00992411">
        <w:rPr>
          <w:rFonts w:cstheme="minorHAnsi"/>
        </w:rPr>
        <w:t xml:space="preserve">odel </w:t>
      </w:r>
      <w:r w:rsidR="00C83CC2" w:rsidRPr="00992411">
        <w:rPr>
          <w:rFonts w:cstheme="minorHAnsi"/>
        </w:rPr>
        <w:t>l</w:t>
      </w:r>
      <w:r w:rsidR="007D770F" w:rsidRPr="00992411">
        <w:rPr>
          <w:rFonts w:cstheme="minorHAnsi"/>
        </w:rPr>
        <w:t>aw and the extent to which it could be accommodated into the Privacy Act framework</w:t>
      </w:r>
      <w:r w:rsidR="002B10FE" w:rsidRPr="00992411">
        <w:rPr>
          <w:rFonts w:cstheme="minorHAnsi"/>
        </w:rPr>
        <w:t>.</w:t>
      </w:r>
      <w:r w:rsidR="007D770F" w:rsidRPr="00992411">
        <w:rPr>
          <w:rStyle w:val="FootnoteReference"/>
          <w:rFonts w:cstheme="minorHAnsi"/>
        </w:rPr>
        <w:footnoteReference w:id="30"/>
      </w:r>
    </w:p>
    <w:p w14:paraId="04B50AFD" w14:textId="1BDDA43F" w:rsidR="00C83CC2" w:rsidRPr="00992411" w:rsidRDefault="006F66C0" w:rsidP="00AD452B">
      <w:pPr>
        <w:rPr>
          <w:rFonts w:cstheme="minorHAnsi"/>
        </w:rPr>
      </w:pPr>
      <w:r w:rsidRPr="00992411">
        <w:rPr>
          <w:rFonts w:eastAsia="Calibri" w:cstheme="minorHAnsi"/>
        </w:rPr>
        <w:t xml:space="preserve">As awareness </w:t>
      </w:r>
      <w:r w:rsidR="00325EDF" w:rsidRPr="00992411">
        <w:rPr>
          <w:rFonts w:eastAsia="Calibri" w:cstheme="minorHAnsi"/>
        </w:rPr>
        <w:t xml:space="preserve">and </w:t>
      </w:r>
      <w:r w:rsidR="008A6267" w:rsidRPr="00992411">
        <w:rPr>
          <w:rFonts w:eastAsia="Calibri" w:cstheme="minorHAnsi"/>
        </w:rPr>
        <w:t xml:space="preserve">attention </w:t>
      </w:r>
      <w:r w:rsidR="00325EDF" w:rsidRPr="00992411">
        <w:rPr>
          <w:rFonts w:eastAsia="Calibri" w:cstheme="minorHAnsi"/>
        </w:rPr>
        <w:t>on</w:t>
      </w:r>
      <w:r w:rsidRPr="00992411">
        <w:rPr>
          <w:rFonts w:eastAsia="Calibri" w:cstheme="minorHAnsi"/>
        </w:rPr>
        <w:t xml:space="preserve"> </w:t>
      </w:r>
      <w:r w:rsidR="00043A6C" w:rsidRPr="00992411">
        <w:rPr>
          <w:rFonts w:eastAsia="Calibri" w:cstheme="minorHAnsi"/>
        </w:rPr>
        <w:t>responsible</w:t>
      </w:r>
      <w:r w:rsidRPr="00992411">
        <w:rPr>
          <w:rFonts w:eastAsia="Calibri" w:cstheme="minorHAnsi"/>
        </w:rPr>
        <w:t xml:space="preserve"> AI has </w:t>
      </w:r>
      <w:r w:rsidR="00956BAB" w:rsidRPr="00992411">
        <w:rPr>
          <w:rFonts w:eastAsia="Calibri" w:cstheme="minorHAnsi"/>
        </w:rPr>
        <w:t>grown</w:t>
      </w:r>
      <w:r w:rsidRPr="00992411">
        <w:rPr>
          <w:rFonts w:eastAsia="Calibri" w:cstheme="minorHAnsi"/>
        </w:rPr>
        <w:t xml:space="preserve">, </w:t>
      </w:r>
      <w:r w:rsidR="00AD452B" w:rsidRPr="00992411">
        <w:rPr>
          <w:rFonts w:eastAsia="Calibri" w:cstheme="minorHAnsi"/>
        </w:rPr>
        <w:t xml:space="preserve">government and </w:t>
      </w:r>
      <w:r w:rsidRPr="00992411">
        <w:rPr>
          <w:rFonts w:eastAsia="Calibri" w:cstheme="minorHAnsi"/>
        </w:rPr>
        <w:t xml:space="preserve">industry-led initiatives </w:t>
      </w:r>
      <w:r w:rsidR="00956BAB" w:rsidRPr="00992411">
        <w:rPr>
          <w:rFonts w:eastAsia="Calibri" w:cstheme="minorHAnsi"/>
        </w:rPr>
        <w:t>continue to emerge.</w:t>
      </w:r>
      <w:r w:rsidR="00E928EB" w:rsidRPr="00992411">
        <w:rPr>
          <w:rStyle w:val="FootnoteReference"/>
          <w:rFonts w:eastAsia="Calibri" w:cstheme="minorHAnsi"/>
        </w:rPr>
        <w:footnoteReference w:id="31"/>
      </w:r>
      <w:r w:rsidR="00956BAB" w:rsidRPr="00992411">
        <w:rPr>
          <w:rFonts w:eastAsia="Calibri" w:cstheme="minorHAnsi"/>
        </w:rPr>
        <w:t xml:space="preserve"> </w:t>
      </w:r>
      <w:r w:rsidR="00AD452B" w:rsidRPr="00992411">
        <w:rPr>
          <w:rFonts w:cstheme="minorHAnsi"/>
        </w:rPr>
        <w:t xml:space="preserve">The National AI Centre, funded by the Australian Government and coordinated by CSIRO, recently established </w:t>
      </w:r>
      <w:r w:rsidR="006257D5" w:rsidRPr="00992411">
        <w:rPr>
          <w:rFonts w:cstheme="minorHAnsi"/>
        </w:rPr>
        <w:t xml:space="preserve">the </w:t>
      </w:r>
      <w:r w:rsidR="00AD452B" w:rsidRPr="00992411">
        <w:rPr>
          <w:rFonts w:cstheme="minorHAnsi"/>
        </w:rPr>
        <w:t>Responsible AI Network (RAIN)</w:t>
      </w:r>
      <w:r w:rsidR="00C83CC2" w:rsidRPr="00992411">
        <w:rPr>
          <w:rFonts w:cstheme="minorHAnsi"/>
        </w:rPr>
        <w:t>. RAIN is</w:t>
      </w:r>
      <w:r w:rsidR="00AD452B" w:rsidRPr="00992411">
        <w:rPr>
          <w:rFonts w:cstheme="minorHAnsi"/>
        </w:rPr>
        <w:t xml:space="preserve"> a gateway for Australian industries to uplift their practice of responsible AI</w:t>
      </w:r>
      <w:r w:rsidR="00525EA0" w:rsidRPr="00992411">
        <w:rPr>
          <w:rFonts w:cstheme="minorHAnsi"/>
        </w:rPr>
        <w:t>. It does this by</w:t>
      </w:r>
      <w:r w:rsidR="00C83CC2" w:rsidRPr="00992411">
        <w:rPr>
          <w:rFonts w:cstheme="minorHAnsi"/>
        </w:rPr>
        <w:t>:</w:t>
      </w:r>
    </w:p>
    <w:p w14:paraId="07CEC807" w14:textId="4213728A" w:rsidR="00C83CC2" w:rsidRPr="00992411" w:rsidRDefault="00AD452B" w:rsidP="00170916">
      <w:pPr>
        <w:pStyle w:val="ListParagraph"/>
        <w:numPr>
          <w:ilvl w:val="0"/>
          <w:numId w:val="116"/>
        </w:numPr>
        <w:rPr>
          <w:rFonts w:cstheme="minorHAnsi"/>
        </w:rPr>
      </w:pPr>
      <w:r w:rsidRPr="00992411">
        <w:rPr>
          <w:rFonts w:cstheme="minorHAnsi"/>
        </w:rPr>
        <w:t>bringing together a national community of practice, guided by world leading expert partners</w:t>
      </w:r>
    </w:p>
    <w:p w14:paraId="7FEEB27B" w14:textId="510ED338" w:rsidR="00C83CC2" w:rsidRPr="00992411" w:rsidRDefault="00AD452B" w:rsidP="00170916">
      <w:pPr>
        <w:pStyle w:val="ListParagraph"/>
        <w:numPr>
          <w:ilvl w:val="0"/>
          <w:numId w:val="116"/>
        </w:numPr>
        <w:rPr>
          <w:rFonts w:eastAsia="Calibri" w:cstheme="minorHAnsi"/>
        </w:rPr>
      </w:pPr>
      <w:r w:rsidRPr="00992411">
        <w:rPr>
          <w:rFonts w:cstheme="minorHAnsi"/>
        </w:rPr>
        <w:t>enabling Australian businesses with best practice guidance, tools and learning modules.</w:t>
      </w:r>
      <w:r w:rsidRPr="00992411">
        <w:rPr>
          <w:rFonts w:eastAsia="Calibri" w:cstheme="minorHAnsi"/>
        </w:rPr>
        <w:t xml:space="preserve"> </w:t>
      </w:r>
    </w:p>
    <w:p w14:paraId="79A847E0" w14:textId="3A4A9E89" w:rsidR="00AD452B" w:rsidRPr="00992411" w:rsidRDefault="00AD452B" w:rsidP="00AD452B">
      <w:pPr>
        <w:rPr>
          <w:rFonts w:eastAsia="Calibri" w:cstheme="minorHAnsi"/>
        </w:rPr>
      </w:pPr>
      <w:r w:rsidRPr="00992411">
        <w:rPr>
          <w:rFonts w:eastAsia="Calibri" w:cstheme="minorHAnsi"/>
        </w:rPr>
        <w:t xml:space="preserve">RAIN is centred around </w:t>
      </w:r>
      <w:r w:rsidR="00C83CC2" w:rsidRPr="00992411">
        <w:rPr>
          <w:rFonts w:eastAsia="Calibri" w:cstheme="minorHAnsi"/>
        </w:rPr>
        <w:t xml:space="preserve">6 </w:t>
      </w:r>
      <w:r w:rsidRPr="00992411">
        <w:rPr>
          <w:rFonts w:eastAsia="Calibri" w:cstheme="minorHAnsi"/>
        </w:rPr>
        <w:t xml:space="preserve">core pillars: </w:t>
      </w:r>
      <w:r w:rsidR="00C83CC2" w:rsidRPr="00992411">
        <w:rPr>
          <w:rFonts w:eastAsia="Calibri" w:cstheme="minorHAnsi"/>
        </w:rPr>
        <w:t>l</w:t>
      </w:r>
      <w:r w:rsidRPr="00992411">
        <w:rPr>
          <w:rFonts w:eastAsia="Calibri" w:cstheme="minorHAnsi"/>
        </w:rPr>
        <w:t xml:space="preserve">aw, </w:t>
      </w:r>
      <w:r w:rsidR="00C83CC2" w:rsidRPr="00992411">
        <w:rPr>
          <w:rFonts w:eastAsia="Calibri" w:cstheme="minorHAnsi"/>
        </w:rPr>
        <w:t>s</w:t>
      </w:r>
      <w:r w:rsidRPr="00992411">
        <w:rPr>
          <w:rFonts w:eastAsia="Calibri" w:cstheme="minorHAnsi"/>
        </w:rPr>
        <w:t xml:space="preserve">tandards, </w:t>
      </w:r>
      <w:r w:rsidR="00C83CC2" w:rsidRPr="00992411">
        <w:rPr>
          <w:rFonts w:eastAsia="Calibri" w:cstheme="minorHAnsi"/>
        </w:rPr>
        <w:t>p</w:t>
      </w:r>
      <w:r w:rsidRPr="00992411">
        <w:rPr>
          <w:rFonts w:eastAsia="Calibri" w:cstheme="minorHAnsi"/>
        </w:rPr>
        <w:t xml:space="preserve">rinciples, </w:t>
      </w:r>
      <w:r w:rsidR="00C83CC2" w:rsidRPr="00992411">
        <w:rPr>
          <w:rFonts w:eastAsia="Calibri" w:cstheme="minorHAnsi"/>
        </w:rPr>
        <w:t>g</w:t>
      </w:r>
      <w:r w:rsidRPr="00992411">
        <w:rPr>
          <w:rFonts w:eastAsia="Calibri" w:cstheme="minorHAnsi"/>
        </w:rPr>
        <w:t xml:space="preserve">overnance, </w:t>
      </w:r>
      <w:r w:rsidR="00C83CC2" w:rsidRPr="00992411">
        <w:rPr>
          <w:rFonts w:eastAsia="Calibri" w:cstheme="minorHAnsi"/>
        </w:rPr>
        <w:t>l</w:t>
      </w:r>
      <w:r w:rsidRPr="00992411">
        <w:rPr>
          <w:rFonts w:eastAsia="Calibri" w:cstheme="minorHAnsi"/>
        </w:rPr>
        <w:t xml:space="preserve">eadership and </w:t>
      </w:r>
      <w:r w:rsidR="00C83CC2" w:rsidRPr="00992411">
        <w:rPr>
          <w:rFonts w:eastAsia="Calibri" w:cstheme="minorHAnsi"/>
        </w:rPr>
        <w:t>t</w:t>
      </w:r>
      <w:r w:rsidRPr="00992411">
        <w:rPr>
          <w:rFonts w:eastAsia="Calibri" w:cstheme="minorHAnsi"/>
        </w:rPr>
        <w:t>echnology.</w:t>
      </w:r>
      <w:r w:rsidR="00E46B75" w:rsidRPr="00992411">
        <w:rPr>
          <w:rFonts w:eastAsia="Calibri" w:cstheme="minorHAnsi"/>
        </w:rPr>
        <w:t xml:space="preserve"> There is </w:t>
      </w:r>
      <w:r w:rsidR="00A53150" w:rsidRPr="00992411">
        <w:rPr>
          <w:rFonts w:eastAsia="Calibri" w:cstheme="minorHAnsi"/>
        </w:rPr>
        <w:t xml:space="preserve">also </w:t>
      </w:r>
      <w:r w:rsidR="00E46B75" w:rsidRPr="00992411">
        <w:rPr>
          <w:rFonts w:eastAsia="Calibri" w:cstheme="minorHAnsi"/>
        </w:rPr>
        <w:t xml:space="preserve">a large suite of </w:t>
      </w:r>
      <w:r w:rsidR="00A53150" w:rsidRPr="00992411">
        <w:rPr>
          <w:rFonts w:eastAsia="Calibri" w:cstheme="minorHAnsi"/>
        </w:rPr>
        <w:t xml:space="preserve">technical </w:t>
      </w:r>
      <w:r w:rsidR="00E46B75" w:rsidRPr="00992411">
        <w:rPr>
          <w:rFonts w:eastAsia="Calibri" w:cstheme="minorHAnsi"/>
        </w:rPr>
        <w:t xml:space="preserve">standards and work being progressed by the international </w:t>
      </w:r>
      <w:r w:rsidR="0008557F" w:rsidRPr="00992411">
        <w:rPr>
          <w:rFonts w:eastAsia="Calibri" w:cstheme="minorHAnsi"/>
        </w:rPr>
        <w:t xml:space="preserve">standards </w:t>
      </w:r>
      <w:r w:rsidR="00E46B75" w:rsidRPr="00992411">
        <w:rPr>
          <w:rFonts w:eastAsia="Calibri" w:cstheme="minorHAnsi"/>
        </w:rPr>
        <w:t>committee</w:t>
      </w:r>
      <w:r w:rsidR="0008557F" w:rsidRPr="00992411">
        <w:rPr>
          <w:rFonts w:eastAsia="Calibri" w:cstheme="minorHAnsi"/>
        </w:rPr>
        <w:t xml:space="preserve"> </w:t>
      </w:r>
      <w:r w:rsidR="00217FB1" w:rsidRPr="00992411">
        <w:rPr>
          <w:rFonts w:eastAsia="Calibri" w:cstheme="minorHAnsi"/>
        </w:rPr>
        <w:t>responsible for standardis</w:t>
      </w:r>
      <w:r w:rsidR="0008557F" w:rsidRPr="00992411">
        <w:rPr>
          <w:rFonts w:eastAsia="Calibri" w:cstheme="minorHAnsi"/>
        </w:rPr>
        <w:t>ation in the area of AI</w:t>
      </w:r>
      <w:r w:rsidR="00E46B75" w:rsidRPr="00992411">
        <w:rPr>
          <w:rFonts w:eastAsia="Calibri" w:cstheme="minorHAnsi"/>
        </w:rPr>
        <w:t>, ISO/IEC JTC/1 SC42</w:t>
      </w:r>
      <w:r w:rsidR="000D2A0A" w:rsidRPr="00992411">
        <w:rPr>
          <w:rFonts w:eastAsia="Calibri" w:cstheme="minorHAnsi"/>
        </w:rPr>
        <w:t>,</w:t>
      </w:r>
      <w:r w:rsidR="00907246" w:rsidRPr="00992411">
        <w:rPr>
          <w:rFonts w:eastAsia="Calibri" w:cstheme="minorHAnsi"/>
        </w:rPr>
        <w:t xml:space="preserve"> and the IEEE</w:t>
      </w:r>
      <w:r w:rsidR="00E46B75" w:rsidRPr="00992411">
        <w:rPr>
          <w:rFonts w:eastAsia="Calibri" w:cstheme="minorHAnsi"/>
        </w:rPr>
        <w:t>.</w:t>
      </w:r>
      <w:r w:rsidR="002B10FE" w:rsidRPr="00992411">
        <w:rPr>
          <w:rStyle w:val="FootnoteReference"/>
          <w:rFonts w:eastAsia="Calibri" w:cstheme="minorHAnsi"/>
        </w:rPr>
        <w:footnoteReference w:id="32"/>
      </w:r>
      <w:r w:rsidR="00E46B75" w:rsidRPr="00992411">
        <w:rPr>
          <w:rFonts w:eastAsia="Calibri" w:cstheme="minorHAnsi"/>
        </w:rPr>
        <w:t xml:space="preserve"> This includes </w:t>
      </w:r>
      <w:r w:rsidR="00907246" w:rsidRPr="00992411">
        <w:rPr>
          <w:rFonts w:eastAsia="Calibri" w:cstheme="minorHAnsi"/>
        </w:rPr>
        <w:t>technical</w:t>
      </w:r>
      <w:r w:rsidR="00E46B75" w:rsidRPr="00992411">
        <w:rPr>
          <w:rFonts w:eastAsia="Calibri" w:cstheme="minorHAnsi"/>
        </w:rPr>
        <w:t xml:space="preserve"> </w:t>
      </w:r>
      <w:r w:rsidR="007E36A3" w:rsidRPr="00992411">
        <w:rPr>
          <w:rFonts w:eastAsia="Calibri" w:cstheme="minorHAnsi"/>
        </w:rPr>
        <w:t>standards enabling more transparent,</w:t>
      </w:r>
      <w:r w:rsidR="007E36A3" w:rsidRPr="00992411" w:rsidDel="009B7B43">
        <w:rPr>
          <w:rFonts w:eastAsia="Calibri" w:cstheme="minorHAnsi"/>
        </w:rPr>
        <w:t xml:space="preserve"> </w:t>
      </w:r>
      <w:r w:rsidR="00822125" w:rsidRPr="00992411">
        <w:rPr>
          <w:rFonts w:eastAsia="Calibri" w:cstheme="minorHAnsi"/>
        </w:rPr>
        <w:t>explainable</w:t>
      </w:r>
      <w:r w:rsidR="007E36A3" w:rsidRPr="00992411">
        <w:rPr>
          <w:rFonts w:eastAsia="Calibri" w:cstheme="minorHAnsi"/>
        </w:rPr>
        <w:t xml:space="preserve"> and ethical design of AI systems</w:t>
      </w:r>
      <w:r w:rsidR="00170188" w:rsidRPr="00992411">
        <w:rPr>
          <w:rFonts w:eastAsia="Calibri" w:cstheme="minorHAnsi"/>
        </w:rPr>
        <w:t>.</w:t>
      </w:r>
      <w:r w:rsidR="00E46B75" w:rsidRPr="00992411">
        <w:rPr>
          <w:rStyle w:val="FootnoteReference"/>
          <w:rFonts w:eastAsia="Calibri" w:cstheme="minorHAnsi"/>
        </w:rPr>
        <w:footnoteReference w:id="33"/>
      </w:r>
      <w:r w:rsidR="00E46B75" w:rsidRPr="00992411">
        <w:rPr>
          <w:rFonts w:eastAsia="Calibri" w:cstheme="minorHAnsi"/>
        </w:rPr>
        <w:t xml:space="preserve"> </w:t>
      </w:r>
    </w:p>
    <w:p w14:paraId="1AEBD1A6" w14:textId="58905BF8" w:rsidR="00A44132" w:rsidRPr="00992411" w:rsidRDefault="00A44132" w:rsidP="00A44132">
      <w:pPr>
        <w:rPr>
          <w:rFonts w:cstheme="minorHAnsi"/>
        </w:rPr>
      </w:pPr>
      <w:r w:rsidRPr="00992411">
        <w:rPr>
          <w:rFonts w:eastAsia="Calibri" w:cstheme="minorHAnsi"/>
        </w:rPr>
        <w:t>Most recently, the 2023</w:t>
      </w:r>
      <w:r w:rsidR="00E928EB" w:rsidRPr="00992411">
        <w:rPr>
          <w:rFonts w:eastAsia="Calibri" w:cstheme="minorHAnsi"/>
        </w:rPr>
        <w:t>-</w:t>
      </w:r>
      <w:r w:rsidRPr="00992411">
        <w:rPr>
          <w:rFonts w:eastAsia="Calibri" w:cstheme="minorHAnsi"/>
        </w:rPr>
        <w:t>24 Budget provide</w:t>
      </w:r>
      <w:r w:rsidR="00605074" w:rsidRPr="00992411">
        <w:rPr>
          <w:rFonts w:eastAsia="Calibri" w:cstheme="minorHAnsi"/>
        </w:rPr>
        <w:t>d</w:t>
      </w:r>
      <w:r w:rsidRPr="00992411">
        <w:rPr>
          <w:rFonts w:eastAsia="Calibri" w:cstheme="minorHAnsi"/>
        </w:rPr>
        <w:t xml:space="preserve"> </w:t>
      </w:r>
      <w:r w:rsidR="008B0D2D" w:rsidRPr="00992411">
        <w:rPr>
          <w:rFonts w:eastAsia="Calibri" w:cstheme="minorHAnsi"/>
        </w:rPr>
        <w:t>funding</w:t>
      </w:r>
      <w:r w:rsidRPr="00992411">
        <w:rPr>
          <w:rFonts w:eastAsia="Calibri" w:cstheme="minorHAnsi"/>
        </w:rPr>
        <w:t xml:space="preserve"> to </w:t>
      </w:r>
      <w:r w:rsidR="008B0D2D" w:rsidRPr="00992411">
        <w:rPr>
          <w:rFonts w:eastAsia="Calibri" w:cstheme="minorHAnsi"/>
        </w:rPr>
        <w:t>extend</w:t>
      </w:r>
      <w:r w:rsidRPr="00992411">
        <w:rPr>
          <w:rFonts w:eastAsia="Calibri" w:cstheme="minorHAnsi"/>
        </w:rPr>
        <w:t xml:space="preserve"> the National AI Centre </w:t>
      </w:r>
      <w:r w:rsidR="008B0D2D" w:rsidRPr="00992411">
        <w:rPr>
          <w:rFonts w:eastAsia="Calibri" w:cstheme="minorHAnsi"/>
        </w:rPr>
        <w:t>and its role in supporting responsible AI usage through developing governance and industry capabilities</w:t>
      </w:r>
      <w:r w:rsidR="004C6905" w:rsidRPr="00992411">
        <w:rPr>
          <w:rFonts w:eastAsia="Calibri" w:cstheme="minorHAnsi"/>
        </w:rPr>
        <w:t>.</w:t>
      </w:r>
    </w:p>
    <w:p w14:paraId="619BF90D" w14:textId="6D18ED0C" w:rsidR="00A44132" w:rsidRPr="00992411" w:rsidRDefault="00A44132" w:rsidP="00AD452B">
      <w:pPr>
        <w:rPr>
          <w:rFonts w:eastAsia="Calibri" w:cstheme="minorHAnsi"/>
        </w:rPr>
      </w:pPr>
      <w:r w:rsidRPr="00992411">
        <w:rPr>
          <w:rFonts w:eastAsia="Calibri" w:cstheme="minorHAnsi"/>
        </w:rPr>
        <w:t xml:space="preserve">In addition, the Australian Government’s new Responsible AI Adopt program will </w:t>
      </w:r>
      <w:r w:rsidR="004C6905" w:rsidRPr="00992411">
        <w:rPr>
          <w:rFonts w:eastAsia="Calibri" w:cstheme="minorHAnsi"/>
        </w:rPr>
        <w:t xml:space="preserve">provide $17 million </w:t>
      </w:r>
      <w:r w:rsidR="0065772A" w:rsidRPr="00992411">
        <w:rPr>
          <w:rFonts w:eastAsia="Calibri" w:cstheme="minorHAnsi"/>
        </w:rPr>
        <w:t xml:space="preserve">to establish centres </w:t>
      </w:r>
      <w:r w:rsidR="004C6905" w:rsidRPr="00992411">
        <w:rPr>
          <w:rFonts w:eastAsia="Calibri" w:cstheme="minorHAnsi"/>
        </w:rPr>
        <w:t xml:space="preserve">to </w:t>
      </w:r>
      <w:r w:rsidR="00C83CC2" w:rsidRPr="00992411">
        <w:rPr>
          <w:rFonts w:eastAsia="Calibri" w:cstheme="minorHAnsi"/>
        </w:rPr>
        <w:t>help</w:t>
      </w:r>
      <w:r w:rsidRPr="00992411">
        <w:rPr>
          <w:rFonts w:eastAsia="Calibri" w:cstheme="minorHAnsi"/>
        </w:rPr>
        <w:t xml:space="preserve"> small to medium enterprises (SMEs) adopt AI technologies responsibly</w:t>
      </w:r>
      <w:r w:rsidR="00C83CC2" w:rsidRPr="00992411">
        <w:rPr>
          <w:rFonts w:eastAsia="Calibri" w:cstheme="minorHAnsi"/>
        </w:rPr>
        <w:t xml:space="preserve">. This will </w:t>
      </w:r>
      <w:r w:rsidRPr="00992411">
        <w:rPr>
          <w:rFonts w:eastAsia="Calibri" w:cstheme="minorHAnsi"/>
        </w:rPr>
        <w:t>elevate and power their businesses to better compete in international and interstate markets.</w:t>
      </w:r>
    </w:p>
    <w:p w14:paraId="313A5580" w14:textId="05CD4E28" w:rsidR="0068379B" w:rsidRPr="00992411" w:rsidRDefault="001A5501" w:rsidP="00AD452B">
      <w:pPr>
        <w:rPr>
          <w:rFonts w:cstheme="minorHAnsi"/>
        </w:rPr>
      </w:pPr>
      <w:hyperlink w:anchor="_Attachment_A:_Overview" w:history="1">
        <w:r w:rsidR="0068379B" w:rsidRPr="00992411">
          <w:rPr>
            <w:rStyle w:val="Hyperlink"/>
            <w:rFonts w:cstheme="minorHAnsi"/>
            <w:b/>
            <w:bCs/>
            <w:color w:val="auto"/>
            <w:u w:val="none"/>
          </w:rPr>
          <w:t>Attachment A</w:t>
        </w:r>
      </w:hyperlink>
      <w:r w:rsidR="0068379B" w:rsidRPr="00992411">
        <w:rPr>
          <w:rFonts w:cstheme="minorHAnsi"/>
        </w:rPr>
        <w:t xml:space="preserve"> provides </w:t>
      </w:r>
      <w:r w:rsidR="000B0FBA" w:rsidRPr="00992411">
        <w:rPr>
          <w:rFonts w:cstheme="minorHAnsi"/>
        </w:rPr>
        <w:t>an overview of</w:t>
      </w:r>
      <w:r w:rsidR="0068379B" w:rsidRPr="00992411">
        <w:rPr>
          <w:rFonts w:cstheme="minorHAnsi"/>
        </w:rPr>
        <w:t xml:space="preserve"> </w:t>
      </w:r>
      <w:r w:rsidR="00D90194" w:rsidRPr="00992411">
        <w:rPr>
          <w:rFonts w:cstheme="minorHAnsi"/>
        </w:rPr>
        <w:t xml:space="preserve">current </w:t>
      </w:r>
      <w:r w:rsidR="00C83CC2" w:rsidRPr="00992411">
        <w:rPr>
          <w:rFonts w:cstheme="minorHAnsi"/>
        </w:rPr>
        <w:t>Australian Government</w:t>
      </w:r>
      <w:r w:rsidR="0068379B" w:rsidRPr="00992411">
        <w:rPr>
          <w:rFonts w:cstheme="minorHAnsi"/>
        </w:rPr>
        <w:t xml:space="preserve"> initiatives relevant to the development, application or deployment of AI.</w:t>
      </w:r>
    </w:p>
    <w:p w14:paraId="4B73A5BB" w14:textId="77777777" w:rsidR="00670B9B" w:rsidRPr="00992411" w:rsidRDefault="00670B9B">
      <w:pPr>
        <w:rPr>
          <w:rFonts w:cstheme="minorHAnsi"/>
        </w:rPr>
      </w:pPr>
      <w:r w:rsidRPr="00992411">
        <w:rPr>
          <w:rFonts w:cstheme="minorHAnsi"/>
        </w:rPr>
        <w:br w:type="page"/>
      </w:r>
    </w:p>
    <w:p w14:paraId="1F459D77" w14:textId="2DBCDEA5" w:rsidR="008D6377" w:rsidRPr="00992411" w:rsidRDefault="008D6377" w:rsidP="005200CD">
      <w:pPr>
        <w:pStyle w:val="Heading2"/>
        <w:rPr>
          <w:rFonts w:asciiTheme="minorHAnsi" w:hAnsiTheme="minorHAnsi" w:cstheme="minorHAnsi"/>
        </w:rPr>
      </w:pPr>
      <w:bookmarkStart w:id="27" w:name="_Toc132541630"/>
      <w:bookmarkStart w:id="28" w:name="_Toc136265124"/>
      <w:bookmarkStart w:id="29" w:name="_Toc136436017"/>
      <w:bookmarkEnd w:id="27"/>
      <w:r w:rsidRPr="00992411">
        <w:rPr>
          <w:rFonts w:asciiTheme="minorHAnsi" w:hAnsiTheme="minorHAnsi" w:cstheme="minorHAnsi"/>
        </w:rPr>
        <w:lastRenderedPageBreak/>
        <w:t xml:space="preserve">International </w:t>
      </w:r>
      <w:r w:rsidR="00C23F6D" w:rsidRPr="00992411">
        <w:rPr>
          <w:rFonts w:asciiTheme="minorHAnsi" w:hAnsiTheme="minorHAnsi" w:cstheme="minorHAnsi"/>
        </w:rPr>
        <w:t>developments</w:t>
      </w:r>
      <w:bookmarkEnd w:id="28"/>
      <w:bookmarkEnd w:id="29"/>
    </w:p>
    <w:p w14:paraId="4CB6A8EF" w14:textId="1D872701" w:rsidR="008D6377" w:rsidRPr="00992411" w:rsidRDefault="008D6377" w:rsidP="66832356">
      <w:pPr>
        <w:rPr>
          <w:rFonts w:eastAsia="Calibri" w:cstheme="minorHAnsi"/>
        </w:rPr>
      </w:pPr>
      <w:r w:rsidRPr="00992411">
        <w:rPr>
          <w:rFonts w:eastAsia="Calibri" w:cstheme="minorHAnsi"/>
        </w:rPr>
        <w:t>While the regulation of A</w:t>
      </w:r>
      <w:r w:rsidR="008F4FBF" w:rsidRPr="00992411">
        <w:rPr>
          <w:rFonts w:eastAsia="Calibri" w:cstheme="minorHAnsi"/>
        </w:rPr>
        <w:t>I</w:t>
      </w:r>
      <w:r w:rsidRPr="00992411">
        <w:rPr>
          <w:rFonts w:eastAsia="Calibri" w:cstheme="minorHAnsi"/>
        </w:rPr>
        <w:t xml:space="preserve"> remains in a</w:t>
      </w:r>
      <w:r w:rsidR="003E0948" w:rsidRPr="00992411">
        <w:rPr>
          <w:rFonts w:eastAsia="Calibri" w:cstheme="minorHAnsi"/>
        </w:rPr>
        <w:t>n early</w:t>
      </w:r>
      <w:r w:rsidRPr="00992411">
        <w:rPr>
          <w:rFonts w:eastAsia="Calibri" w:cstheme="minorHAnsi"/>
        </w:rPr>
        <w:t xml:space="preserve"> state globally, there is a developing international </w:t>
      </w:r>
      <w:r w:rsidR="001D1E36" w:rsidRPr="00992411">
        <w:rPr>
          <w:rFonts w:eastAsia="Calibri" w:cstheme="minorHAnsi"/>
        </w:rPr>
        <w:t>direction</w:t>
      </w:r>
      <w:r w:rsidRPr="00992411">
        <w:rPr>
          <w:rFonts w:eastAsia="Calibri" w:cstheme="minorHAnsi"/>
        </w:rPr>
        <w:t xml:space="preserve"> </w:t>
      </w:r>
      <w:r w:rsidR="008F583A" w:rsidRPr="00992411">
        <w:rPr>
          <w:rFonts w:eastAsia="Calibri" w:cstheme="minorHAnsi"/>
        </w:rPr>
        <w:t>towards</w:t>
      </w:r>
      <w:r w:rsidRPr="00992411">
        <w:rPr>
          <w:rFonts w:eastAsia="Calibri" w:cstheme="minorHAnsi"/>
        </w:rPr>
        <w:t xml:space="preserve"> a risk-based approach </w:t>
      </w:r>
      <w:r w:rsidR="007C07A5" w:rsidRPr="00992411">
        <w:rPr>
          <w:rFonts w:eastAsia="Calibri" w:cstheme="minorHAnsi"/>
        </w:rPr>
        <w:t>for</w:t>
      </w:r>
      <w:r w:rsidRPr="00992411" w:rsidDel="00882D46">
        <w:rPr>
          <w:rFonts w:eastAsia="Calibri" w:cstheme="minorHAnsi"/>
        </w:rPr>
        <w:t xml:space="preserve"> </w:t>
      </w:r>
      <w:r w:rsidR="00882D46" w:rsidRPr="00992411">
        <w:rPr>
          <w:rFonts w:eastAsia="Calibri" w:cstheme="minorHAnsi"/>
        </w:rPr>
        <w:t xml:space="preserve">governance of </w:t>
      </w:r>
      <w:r w:rsidRPr="00992411">
        <w:rPr>
          <w:rFonts w:eastAsia="Calibri" w:cstheme="minorHAnsi"/>
        </w:rPr>
        <w:t xml:space="preserve">AI. The most advanced developments are </w:t>
      </w:r>
      <w:r w:rsidR="00D54B4A" w:rsidRPr="00992411">
        <w:rPr>
          <w:rFonts w:eastAsia="Calibri" w:cstheme="minorHAnsi"/>
        </w:rPr>
        <w:t>in</w:t>
      </w:r>
      <w:r w:rsidRPr="00992411">
        <w:rPr>
          <w:rFonts w:eastAsia="Calibri" w:cstheme="minorHAnsi"/>
        </w:rPr>
        <w:t xml:space="preserve"> the European Union and the United States, while Canada and New Zealand have implemented requirements for </w:t>
      </w:r>
      <w:r w:rsidR="00D54B4A" w:rsidRPr="00992411">
        <w:rPr>
          <w:rFonts w:eastAsia="Calibri" w:cstheme="minorHAnsi"/>
        </w:rPr>
        <w:t>g</w:t>
      </w:r>
      <w:r w:rsidRPr="00992411">
        <w:rPr>
          <w:rFonts w:eastAsia="Calibri" w:cstheme="minorHAnsi"/>
        </w:rPr>
        <w:t xml:space="preserve">overnment. </w:t>
      </w:r>
    </w:p>
    <w:p w14:paraId="167BB656" w14:textId="68582D9B" w:rsidR="008D6377" w:rsidRPr="00992411" w:rsidRDefault="008D6377" w:rsidP="008D6377">
      <w:pPr>
        <w:rPr>
          <w:rFonts w:eastAsia="Calibri" w:cstheme="minorHAnsi"/>
        </w:rPr>
      </w:pPr>
      <w:r w:rsidRPr="00992411">
        <w:rPr>
          <w:rFonts w:eastAsia="Calibri" w:cstheme="minorHAnsi"/>
        </w:rPr>
        <w:t>The NSTC report highlights the different approaches countries are taking to AI governance and demonstrates the brea</w:t>
      </w:r>
      <w:r w:rsidR="00E61928" w:rsidRPr="00992411">
        <w:rPr>
          <w:rFonts w:eastAsia="Calibri" w:cstheme="minorHAnsi"/>
        </w:rPr>
        <w:t>d</w:t>
      </w:r>
      <w:r w:rsidRPr="00992411">
        <w:rPr>
          <w:rFonts w:eastAsia="Calibri" w:cstheme="minorHAnsi"/>
        </w:rPr>
        <w:t xml:space="preserve">th of work underway within this space. Many countries are grappling with similar issues and </w:t>
      </w:r>
      <w:r w:rsidR="000743F0" w:rsidRPr="00992411">
        <w:rPr>
          <w:rFonts w:eastAsia="Calibri" w:cstheme="minorHAnsi"/>
        </w:rPr>
        <w:t xml:space="preserve">are developing </w:t>
      </w:r>
      <w:r w:rsidRPr="00992411">
        <w:rPr>
          <w:rFonts w:eastAsia="Calibri" w:cstheme="minorHAnsi"/>
        </w:rPr>
        <w:t xml:space="preserve">diverse approaches that range from </w:t>
      </w:r>
      <w:r w:rsidR="00A83D0A" w:rsidRPr="00992411">
        <w:rPr>
          <w:rFonts w:eastAsia="Calibri" w:cstheme="minorHAnsi"/>
        </w:rPr>
        <w:t>voluntary</w:t>
      </w:r>
      <w:r w:rsidRPr="00992411">
        <w:rPr>
          <w:rFonts w:eastAsia="Calibri" w:cstheme="minorHAnsi"/>
        </w:rPr>
        <w:t xml:space="preserve"> to </w:t>
      </w:r>
      <w:r w:rsidR="00A83D0A" w:rsidRPr="00992411">
        <w:rPr>
          <w:rFonts w:eastAsia="Calibri" w:cstheme="minorHAnsi"/>
        </w:rPr>
        <w:t>regulatory</w:t>
      </w:r>
      <w:r w:rsidRPr="00992411">
        <w:rPr>
          <w:rFonts w:eastAsia="Calibri" w:cstheme="minorHAnsi"/>
        </w:rPr>
        <w:t>.</w:t>
      </w:r>
      <w:r w:rsidR="007E24E1" w:rsidRPr="00992411">
        <w:rPr>
          <w:rFonts w:eastAsia="Calibri" w:cstheme="minorHAnsi"/>
        </w:rPr>
        <w:t xml:space="preserve"> The countries discussed in this paper include those referred to in the NSTC report.  </w:t>
      </w:r>
    </w:p>
    <w:p w14:paraId="2F52FC54" w14:textId="0B9E4C68" w:rsidR="00C33AE2" w:rsidRPr="00992411" w:rsidRDefault="0024177B" w:rsidP="00EC3FCB">
      <w:pPr>
        <w:shd w:val="clear" w:color="auto" w:fill="FFFFFF" w:themeFill="background1"/>
        <w:rPr>
          <w:rFonts w:eastAsia="Calibri" w:cstheme="minorHAnsi"/>
        </w:rPr>
      </w:pPr>
      <w:r w:rsidRPr="00992411">
        <w:rPr>
          <w:rFonts w:eastAsia="Calibri" w:cstheme="minorHAnsi"/>
        </w:rPr>
        <w:t>Australia continues to engage in bilateral, regional and multilateral discussions with other jurisdictions</w:t>
      </w:r>
      <w:r w:rsidR="00963137" w:rsidRPr="00992411">
        <w:rPr>
          <w:rFonts w:eastAsia="Calibri" w:cstheme="minorHAnsi"/>
        </w:rPr>
        <w:t>.</w:t>
      </w:r>
      <w:r w:rsidRPr="00992411">
        <w:rPr>
          <w:rFonts w:eastAsia="Calibri" w:cstheme="minorHAnsi"/>
        </w:rPr>
        <w:t xml:space="preserve"> </w:t>
      </w:r>
      <w:r w:rsidR="00EC3FCB" w:rsidRPr="00992411">
        <w:rPr>
          <w:rFonts w:eastAsia="Calibri" w:cstheme="minorHAnsi"/>
        </w:rPr>
        <w:t>In addition, s</w:t>
      </w:r>
      <w:r w:rsidR="00C33AE2" w:rsidRPr="00992411">
        <w:rPr>
          <w:rFonts w:eastAsia="Calibri" w:cstheme="minorHAnsi"/>
        </w:rPr>
        <w:t xml:space="preserve">ignificant multilateral work on AI is </w:t>
      </w:r>
      <w:r w:rsidRPr="00992411">
        <w:rPr>
          <w:rFonts w:eastAsia="Calibri" w:cstheme="minorHAnsi"/>
        </w:rPr>
        <w:t xml:space="preserve">being </w:t>
      </w:r>
      <w:r w:rsidR="00EC3FCB" w:rsidRPr="00992411">
        <w:rPr>
          <w:rFonts w:eastAsia="Calibri" w:cstheme="minorHAnsi"/>
        </w:rPr>
        <w:t>undertaken,</w:t>
      </w:r>
      <w:r w:rsidR="00C33AE2" w:rsidRPr="00992411">
        <w:rPr>
          <w:rFonts w:eastAsia="Calibri" w:cstheme="minorHAnsi"/>
        </w:rPr>
        <w:t xml:space="preserve"> including by the OECD, United Nations, World Trade Organisation and the World Economic Forum (WEF).</w:t>
      </w:r>
      <w:r w:rsidR="00D13FA6" w:rsidRPr="00992411">
        <w:rPr>
          <w:rStyle w:val="FootnoteReference"/>
          <w:rFonts w:eastAsia="Calibri" w:cstheme="minorHAnsi"/>
        </w:rPr>
        <w:footnoteReference w:id="34"/>
      </w:r>
      <w:r w:rsidR="00C33AE2" w:rsidRPr="00992411">
        <w:rPr>
          <w:rFonts w:eastAsia="Calibri" w:cstheme="minorHAnsi"/>
        </w:rPr>
        <w:t xml:space="preserve"> </w:t>
      </w:r>
      <w:r w:rsidRPr="00992411">
        <w:rPr>
          <w:rFonts w:eastAsia="Calibri" w:cstheme="minorHAnsi"/>
        </w:rPr>
        <w:t>This</w:t>
      </w:r>
      <w:r w:rsidR="00C33AE2" w:rsidRPr="00992411">
        <w:rPr>
          <w:rFonts w:eastAsia="Calibri" w:cstheme="minorHAnsi"/>
        </w:rPr>
        <w:t xml:space="preserve"> work is not discussed in detail in the paper</w:t>
      </w:r>
      <w:r w:rsidR="00EC3FCB" w:rsidRPr="00992411">
        <w:rPr>
          <w:rFonts w:cstheme="minorHAnsi"/>
        </w:rPr>
        <w:t xml:space="preserve"> but, as it develops, will likely inform national responses.</w:t>
      </w:r>
    </w:p>
    <w:p w14:paraId="5A3F2933" w14:textId="439152AB" w:rsidR="000E2142" w:rsidRPr="00992411" w:rsidRDefault="000E2142"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European Union</w:t>
      </w:r>
    </w:p>
    <w:p w14:paraId="49AA5BF2" w14:textId="4BADC8B6" w:rsidR="00D54B4A" w:rsidRPr="00992411" w:rsidRDefault="00D53F69" w:rsidP="008D6377">
      <w:pPr>
        <w:rPr>
          <w:rFonts w:cstheme="minorHAnsi"/>
        </w:rPr>
      </w:pPr>
      <w:r w:rsidRPr="00992411">
        <w:rPr>
          <w:rFonts w:cstheme="minorHAnsi"/>
        </w:rPr>
        <w:t>The General Data Protection Regulation (GDPR)</w:t>
      </w:r>
      <w:r w:rsidR="00D54B4A" w:rsidRPr="00992411">
        <w:rPr>
          <w:rFonts w:cstheme="minorHAnsi"/>
        </w:rPr>
        <w:t xml:space="preserve"> </w:t>
      </w:r>
      <w:r w:rsidRPr="00992411">
        <w:rPr>
          <w:rFonts w:cstheme="minorHAnsi"/>
        </w:rPr>
        <w:t>came into effect in 2018</w:t>
      </w:r>
      <w:r w:rsidR="00D54B4A" w:rsidRPr="00992411">
        <w:rPr>
          <w:rFonts w:cstheme="minorHAnsi"/>
        </w:rPr>
        <w:t>. It</w:t>
      </w:r>
      <w:r w:rsidRPr="00992411">
        <w:rPr>
          <w:rFonts w:cstheme="minorHAnsi"/>
        </w:rPr>
        <w:t xml:space="preserve"> </w:t>
      </w:r>
      <w:r w:rsidR="003922B5" w:rsidRPr="00992411">
        <w:rPr>
          <w:rFonts w:cstheme="minorHAnsi"/>
        </w:rPr>
        <w:t>regulates the use of personal data in ADM systems ‘which produce legal or similarly significantly effects’</w:t>
      </w:r>
      <w:r w:rsidR="00556113" w:rsidRPr="00992411">
        <w:rPr>
          <w:rFonts w:cstheme="minorHAnsi"/>
        </w:rPr>
        <w:t>.</w:t>
      </w:r>
      <w:r w:rsidR="003922B5" w:rsidRPr="00992411">
        <w:rPr>
          <w:rStyle w:val="FootnoteReference"/>
          <w:rFonts w:cstheme="minorHAnsi"/>
        </w:rPr>
        <w:footnoteReference w:id="35"/>
      </w:r>
      <w:r w:rsidR="003922B5" w:rsidRPr="00992411">
        <w:rPr>
          <w:rFonts w:cstheme="minorHAnsi"/>
        </w:rPr>
        <w:t xml:space="preserve"> It requires that individuals be given</w:t>
      </w:r>
      <w:r w:rsidR="00D54B4A" w:rsidRPr="00992411">
        <w:rPr>
          <w:rFonts w:cstheme="minorHAnsi"/>
        </w:rPr>
        <w:t>:</w:t>
      </w:r>
    </w:p>
    <w:p w14:paraId="62FDCA0B" w14:textId="1F95CB1F" w:rsidR="00D54B4A" w:rsidRPr="00992411" w:rsidRDefault="003922B5" w:rsidP="00170916">
      <w:pPr>
        <w:pStyle w:val="ListParagraph"/>
        <w:numPr>
          <w:ilvl w:val="0"/>
          <w:numId w:val="117"/>
        </w:numPr>
        <w:rPr>
          <w:rFonts w:cstheme="minorHAnsi"/>
        </w:rPr>
      </w:pPr>
      <w:r w:rsidRPr="00992411">
        <w:rPr>
          <w:rFonts w:cstheme="minorHAnsi"/>
        </w:rPr>
        <w:t>prior notice of the use of personal data in ADM</w:t>
      </w:r>
      <w:r w:rsidR="00D54B4A" w:rsidRPr="00992411">
        <w:rPr>
          <w:rFonts w:cstheme="minorHAnsi"/>
        </w:rPr>
        <w:t>,</w:t>
      </w:r>
      <w:r w:rsidRPr="00992411">
        <w:rPr>
          <w:rFonts w:cstheme="minorHAnsi"/>
        </w:rPr>
        <w:t xml:space="preserve"> including profiling</w:t>
      </w:r>
      <w:r w:rsidRPr="00992411">
        <w:rPr>
          <w:rStyle w:val="FootnoteReference"/>
          <w:rFonts w:cstheme="minorHAnsi"/>
        </w:rPr>
        <w:footnoteReference w:id="36"/>
      </w:r>
      <w:r w:rsidRPr="00992411">
        <w:rPr>
          <w:rFonts w:cstheme="minorHAnsi"/>
        </w:rPr>
        <w:t xml:space="preserve"> </w:t>
      </w:r>
    </w:p>
    <w:p w14:paraId="446463D8" w14:textId="580869CA" w:rsidR="00D54B4A" w:rsidRPr="00992411" w:rsidRDefault="003922B5" w:rsidP="008D6377">
      <w:pPr>
        <w:pStyle w:val="ListParagraph"/>
        <w:numPr>
          <w:ilvl w:val="0"/>
          <w:numId w:val="117"/>
        </w:numPr>
        <w:rPr>
          <w:rFonts w:cstheme="minorHAnsi"/>
        </w:rPr>
      </w:pPr>
      <w:r w:rsidRPr="00992411">
        <w:rPr>
          <w:rFonts w:cstheme="minorHAnsi"/>
        </w:rPr>
        <w:t>a right to access information about the existence of ADM and ‘meaningful information about the logic involved, as well as the significance and the envisaged consequences’ of such processing to the individual</w:t>
      </w:r>
      <w:r w:rsidRPr="00992411">
        <w:rPr>
          <w:rStyle w:val="FootnoteReference"/>
          <w:rFonts w:cstheme="minorHAnsi"/>
        </w:rPr>
        <w:footnoteReference w:id="37"/>
      </w:r>
    </w:p>
    <w:p w14:paraId="07A1C2C0" w14:textId="00D6D45C" w:rsidR="00D54B4A" w:rsidRPr="00992411" w:rsidRDefault="003922B5" w:rsidP="008D6377">
      <w:pPr>
        <w:pStyle w:val="ListParagraph"/>
        <w:numPr>
          <w:ilvl w:val="0"/>
          <w:numId w:val="117"/>
        </w:numPr>
        <w:rPr>
          <w:rFonts w:cstheme="minorHAnsi"/>
        </w:rPr>
      </w:pPr>
      <w:r w:rsidRPr="00992411">
        <w:rPr>
          <w:rFonts w:cstheme="minorHAnsi"/>
        </w:rPr>
        <w:t xml:space="preserve">the </w:t>
      </w:r>
      <w:r w:rsidR="00D75333" w:rsidRPr="00992411">
        <w:rPr>
          <w:rFonts w:cstheme="minorHAnsi"/>
        </w:rPr>
        <w:t>‘</w:t>
      </w:r>
      <w:r w:rsidRPr="00992411">
        <w:rPr>
          <w:rFonts w:cstheme="minorHAnsi"/>
        </w:rPr>
        <w:t>right not to be subject’ to certain forms of ADM</w:t>
      </w:r>
      <w:r w:rsidR="00556113" w:rsidRPr="00992411">
        <w:rPr>
          <w:rFonts w:cstheme="minorHAnsi"/>
        </w:rPr>
        <w:t>.</w:t>
      </w:r>
      <w:r w:rsidR="00570014" w:rsidRPr="00992411">
        <w:rPr>
          <w:rStyle w:val="FootnoteReference"/>
          <w:rFonts w:cstheme="minorHAnsi"/>
        </w:rPr>
        <w:footnoteReference w:id="38"/>
      </w:r>
    </w:p>
    <w:p w14:paraId="02441C23" w14:textId="44A4AA06" w:rsidR="00D54B4A" w:rsidRPr="00992411" w:rsidRDefault="001D39EC" w:rsidP="00D54B4A">
      <w:pPr>
        <w:rPr>
          <w:rFonts w:cstheme="minorHAnsi"/>
        </w:rPr>
      </w:pPr>
      <w:r w:rsidRPr="00992411">
        <w:rPr>
          <w:rFonts w:cstheme="minorHAnsi"/>
        </w:rPr>
        <w:t>GDPR</w:t>
      </w:r>
      <w:r w:rsidR="003922B5" w:rsidRPr="00992411">
        <w:rPr>
          <w:rFonts w:cstheme="minorHAnsi"/>
        </w:rPr>
        <w:t xml:space="preserve"> </w:t>
      </w:r>
      <w:r w:rsidR="00D54B4A" w:rsidRPr="00992411">
        <w:rPr>
          <w:rFonts w:cstheme="minorHAnsi"/>
        </w:rPr>
        <w:t>also</w:t>
      </w:r>
      <w:r w:rsidR="003922B5" w:rsidRPr="00992411">
        <w:rPr>
          <w:rFonts w:cstheme="minorHAnsi"/>
        </w:rPr>
        <w:t xml:space="preserve"> requires controllers</w:t>
      </w:r>
      <w:r w:rsidR="007128C6" w:rsidRPr="00992411">
        <w:rPr>
          <w:rFonts w:cstheme="minorHAnsi"/>
        </w:rPr>
        <w:t xml:space="preserve"> (i.e. those who </w:t>
      </w:r>
      <w:r w:rsidR="002A5AA6" w:rsidRPr="00992411">
        <w:rPr>
          <w:rFonts w:cstheme="minorHAnsi"/>
        </w:rPr>
        <w:t>determine</w:t>
      </w:r>
      <w:r w:rsidR="00CA7CB9" w:rsidRPr="00992411">
        <w:rPr>
          <w:rFonts w:cstheme="minorHAnsi"/>
        </w:rPr>
        <w:t xml:space="preserve"> </w:t>
      </w:r>
      <w:r w:rsidR="007128C6" w:rsidRPr="00992411">
        <w:rPr>
          <w:rFonts w:cstheme="minorHAnsi"/>
        </w:rPr>
        <w:t>the purposes and means of processing personal data)</w:t>
      </w:r>
      <w:r w:rsidR="003922B5" w:rsidRPr="00992411">
        <w:rPr>
          <w:rFonts w:cstheme="minorHAnsi"/>
        </w:rPr>
        <w:t xml:space="preserve"> to implement measures to</w:t>
      </w:r>
      <w:r w:rsidR="00D54B4A" w:rsidRPr="00992411">
        <w:rPr>
          <w:rFonts w:cstheme="minorHAnsi"/>
        </w:rPr>
        <w:t>:</w:t>
      </w:r>
    </w:p>
    <w:p w14:paraId="69A71064" w14:textId="75380CB8" w:rsidR="00D54B4A" w:rsidRPr="00992411" w:rsidRDefault="003922B5" w:rsidP="00170916">
      <w:pPr>
        <w:pStyle w:val="ListParagraph"/>
        <w:numPr>
          <w:ilvl w:val="0"/>
          <w:numId w:val="118"/>
        </w:numPr>
        <w:rPr>
          <w:rFonts w:cstheme="minorHAnsi"/>
        </w:rPr>
      </w:pPr>
      <w:r w:rsidRPr="00992411">
        <w:rPr>
          <w:rFonts w:cstheme="minorHAnsi"/>
        </w:rPr>
        <w:t>enable individuals to obtain human intervention on the part of the controller</w:t>
      </w:r>
    </w:p>
    <w:p w14:paraId="42C04BEB" w14:textId="024CE83B" w:rsidR="00D54B4A" w:rsidRPr="00992411" w:rsidRDefault="003922B5" w:rsidP="00170916">
      <w:pPr>
        <w:pStyle w:val="ListParagraph"/>
        <w:numPr>
          <w:ilvl w:val="0"/>
          <w:numId w:val="118"/>
        </w:numPr>
        <w:rPr>
          <w:rFonts w:cstheme="minorHAnsi"/>
        </w:rPr>
      </w:pPr>
      <w:r w:rsidRPr="00992411">
        <w:rPr>
          <w:rFonts w:cstheme="minorHAnsi"/>
        </w:rPr>
        <w:t xml:space="preserve">express their point of view </w:t>
      </w:r>
    </w:p>
    <w:p w14:paraId="5716C38E" w14:textId="53A4753F" w:rsidR="00D54B4A" w:rsidRPr="00992411" w:rsidRDefault="003922B5" w:rsidP="00170916">
      <w:pPr>
        <w:pStyle w:val="ListParagraph"/>
        <w:numPr>
          <w:ilvl w:val="0"/>
          <w:numId w:val="118"/>
        </w:numPr>
        <w:rPr>
          <w:rFonts w:cstheme="minorHAnsi"/>
        </w:rPr>
      </w:pPr>
      <w:r w:rsidRPr="00992411">
        <w:rPr>
          <w:rFonts w:cstheme="minorHAnsi"/>
        </w:rPr>
        <w:t>contest the decision</w:t>
      </w:r>
      <w:r w:rsidR="00D54B4A" w:rsidRPr="00992411">
        <w:rPr>
          <w:rFonts w:cstheme="minorHAnsi"/>
        </w:rPr>
        <w:t>.</w:t>
      </w:r>
      <w:r w:rsidRPr="00992411">
        <w:rPr>
          <w:rStyle w:val="FootnoteReference"/>
          <w:rFonts w:cstheme="minorHAnsi"/>
        </w:rPr>
        <w:footnoteReference w:id="39"/>
      </w:r>
    </w:p>
    <w:p w14:paraId="391D30B4" w14:textId="787025B7" w:rsidR="00D53F69" w:rsidRPr="00992411" w:rsidRDefault="00D53F69" w:rsidP="008D6377">
      <w:pPr>
        <w:rPr>
          <w:rFonts w:cstheme="minorHAnsi"/>
        </w:rPr>
      </w:pPr>
      <w:r w:rsidRPr="00992411">
        <w:rPr>
          <w:rFonts w:cstheme="minorHAnsi"/>
        </w:rPr>
        <w:t xml:space="preserve">This general right </w:t>
      </w:r>
      <w:r w:rsidR="001D39EC" w:rsidRPr="00992411">
        <w:rPr>
          <w:rFonts w:cstheme="minorHAnsi"/>
        </w:rPr>
        <w:t xml:space="preserve">to not be subject to ADM </w:t>
      </w:r>
      <w:r w:rsidRPr="00992411">
        <w:rPr>
          <w:rFonts w:cstheme="minorHAnsi"/>
        </w:rPr>
        <w:t>does not apply to automated decisions that are contractual</w:t>
      </w:r>
      <w:r w:rsidR="00D54B4A" w:rsidRPr="00992411">
        <w:rPr>
          <w:rFonts w:cstheme="minorHAnsi"/>
        </w:rPr>
        <w:t>ly</w:t>
      </w:r>
      <w:r w:rsidRPr="00992411">
        <w:rPr>
          <w:rFonts w:cstheme="minorHAnsi"/>
        </w:rPr>
        <w:t xml:space="preserve"> necessary, authorised by an EU</w:t>
      </w:r>
      <w:r w:rsidR="00D54B4A" w:rsidRPr="00992411">
        <w:rPr>
          <w:rFonts w:cstheme="minorHAnsi"/>
        </w:rPr>
        <w:t xml:space="preserve"> or m</w:t>
      </w:r>
      <w:r w:rsidRPr="00992411">
        <w:rPr>
          <w:rFonts w:cstheme="minorHAnsi"/>
        </w:rPr>
        <w:t xml:space="preserve">ember </w:t>
      </w:r>
      <w:r w:rsidR="00D54B4A" w:rsidRPr="00992411">
        <w:rPr>
          <w:rFonts w:cstheme="minorHAnsi"/>
        </w:rPr>
        <w:t>s</w:t>
      </w:r>
      <w:r w:rsidRPr="00992411">
        <w:rPr>
          <w:rFonts w:cstheme="minorHAnsi"/>
        </w:rPr>
        <w:t>tate law, or based on the subject’s explicit consent.</w:t>
      </w:r>
      <w:r w:rsidRPr="00992411">
        <w:rPr>
          <w:rStyle w:val="FootnoteReference"/>
          <w:rFonts w:cstheme="minorHAnsi"/>
        </w:rPr>
        <w:footnoteReference w:id="40"/>
      </w:r>
      <w:r w:rsidRPr="00992411">
        <w:rPr>
          <w:rFonts w:cstheme="minorHAnsi"/>
        </w:rPr>
        <w:t xml:space="preserve"> </w:t>
      </w:r>
    </w:p>
    <w:p w14:paraId="58094CA8" w14:textId="7E544BAA" w:rsidR="00D54B4A" w:rsidRPr="00992411" w:rsidRDefault="0049060F" w:rsidP="003C36CB">
      <w:pPr>
        <w:rPr>
          <w:rFonts w:cstheme="minorHAnsi"/>
        </w:rPr>
      </w:pPr>
      <w:r w:rsidRPr="00992411">
        <w:rPr>
          <w:rFonts w:cstheme="minorHAnsi"/>
        </w:rPr>
        <w:t>In September 2022, the European Commission proposed adapting existing civil liability rules concerning AI (</w:t>
      </w:r>
      <w:r w:rsidR="00D54B4A" w:rsidRPr="00992411">
        <w:rPr>
          <w:rFonts w:cstheme="minorHAnsi"/>
        </w:rPr>
        <w:t xml:space="preserve">the </w:t>
      </w:r>
      <w:r w:rsidRPr="00992411">
        <w:rPr>
          <w:rFonts w:cstheme="minorHAnsi"/>
        </w:rPr>
        <w:t xml:space="preserve">AI Liability Directive) to </w:t>
      </w:r>
      <w:r w:rsidR="009E5E8D" w:rsidRPr="00992411">
        <w:rPr>
          <w:rFonts w:cstheme="minorHAnsi"/>
        </w:rPr>
        <w:t>alleviate the burden of pro</w:t>
      </w:r>
      <w:r w:rsidR="00C633AB" w:rsidRPr="00992411">
        <w:rPr>
          <w:rFonts w:cstheme="minorHAnsi"/>
        </w:rPr>
        <w:t>of</w:t>
      </w:r>
      <w:r w:rsidR="009E5E8D" w:rsidRPr="00992411">
        <w:rPr>
          <w:rFonts w:cstheme="minorHAnsi"/>
        </w:rPr>
        <w:t xml:space="preserve"> for victims of AI-enabled products</w:t>
      </w:r>
      <w:r w:rsidR="00D54B4A" w:rsidRPr="00992411">
        <w:rPr>
          <w:rFonts w:cstheme="minorHAnsi"/>
        </w:rPr>
        <w:t xml:space="preserve"> or </w:t>
      </w:r>
      <w:r w:rsidR="009E5E8D" w:rsidRPr="00992411">
        <w:rPr>
          <w:rFonts w:cstheme="minorHAnsi"/>
        </w:rPr>
        <w:t>services in liability claims. The aim of the</w:t>
      </w:r>
      <w:r w:rsidR="00C633AB" w:rsidRPr="00992411">
        <w:rPr>
          <w:rFonts w:cstheme="minorHAnsi"/>
        </w:rPr>
        <w:t xml:space="preserve"> AI Liability </w:t>
      </w:r>
      <w:r w:rsidR="009E5E8D" w:rsidRPr="00992411">
        <w:rPr>
          <w:rFonts w:cstheme="minorHAnsi"/>
        </w:rPr>
        <w:t xml:space="preserve">Directive </w:t>
      </w:r>
      <w:r w:rsidR="007833F4" w:rsidRPr="00992411">
        <w:rPr>
          <w:rFonts w:cstheme="minorHAnsi"/>
        </w:rPr>
        <w:t>is</w:t>
      </w:r>
      <w:r w:rsidR="009E5E8D" w:rsidRPr="00992411">
        <w:rPr>
          <w:rFonts w:cstheme="minorHAnsi"/>
        </w:rPr>
        <w:t xml:space="preserve"> to </w:t>
      </w:r>
      <w:r w:rsidRPr="00992411">
        <w:rPr>
          <w:rFonts w:cstheme="minorHAnsi"/>
        </w:rPr>
        <w:t xml:space="preserve">ensure victims of </w:t>
      </w:r>
      <w:r w:rsidRPr="00992411">
        <w:rPr>
          <w:rFonts w:cstheme="minorHAnsi"/>
        </w:rPr>
        <w:lastRenderedPageBreak/>
        <w:t>AI</w:t>
      </w:r>
      <w:r w:rsidR="00253EEA" w:rsidRPr="00992411">
        <w:rPr>
          <w:rFonts w:cstheme="minorHAnsi"/>
        </w:rPr>
        <w:noBreakHyphen/>
      </w:r>
      <w:r w:rsidRPr="00992411">
        <w:rPr>
          <w:rFonts w:cstheme="minorHAnsi"/>
        </w:rPr>
        <w:t>enabled products</w:t>
      </w:r>
      <w:r w:rsidR="00D54B4A" w:rsidRPr="00992411">
        <w:rPr>
          <w:rFonts w:cstheme="minorHAnsi"/>
        </w:rPr>
        <w:t xml:space="preserve"> and </w:t>
      </w:r>
      <w:r w:rsidRPr="00992411">
        <w:rPr>
          <w:rFonts w:cstheme="minorHAnsi"/>
        </w:rPr>
        <w:t xml:space="preserve">services are equally protected as victims of traditional technologies. The </w:t>
      </w:r>
      <w:r w:rsidR="00D54B4A" w:rsidRPr="00992411">
        <w:rPr>
          <w:rFonts w:cstheme="minorHAnsi"/>
        </w:rPr>
        <w:t>d</w:t>
      </w:r>
      <w:r w:rsidRPr="00992411">
        <w:rPr>
          <w:rFonts w:cstheme="minorHAnsi"/>
        </w:rPr>
        <w:t>irective also aim</w:t>
      </w:r>
      <w:r w:rsidR="007833F4" w:rsidRPr="00992411">
        <w:rPr>
          <w:rFonts w:cstheme="minorHAnsi"/>
        </w:rPr>
        <w:t>s</w:t>
      </w:r>
      <w:r w:rsidRPr="00992411">
        <w:rPr>
          <w:rFonts w:cstheme="minorHAnsi"/>
        </w:rPr>
        <w:t xml:space="preserve"> to</w:t>
      </w:r>
      <w:r w:rsidR="00D54B4A" w:rsidRPr="00992411">
        <w:rPr>
          <w:rFonts w:cstheme="minorHAnsi"/>
        </w:rPr>
        <w:t>:</w:t>
      </w:r>
    </w:p>
    <w:p w14:paraId="37A23B81" w14:textId="77777777" w:rsidR="005200CD" w:rsidRPr="00992411" w:rsidRDefault="0049060F" w:rsidP="00AE5BDC">
      <w:pPr>
        <w:pStyle w:val="ListParagraph"/>
        <w:numPr>
          <w:ilvl w:val="0"/>
          <w:numId w:val="119"/>
        </w:numPr>
        <w:rPr>
          <w:rFonts w:cstheme="minorHAnsi"/>
        </w:rPr>
      </w:pPr>
      <w:r w:rsidRPr="00992411">
        <w:rPr>
          <w:rFonts w:cstheme="minorHAnsi"/>
        </w:rPr>
        <w:t xml:space="preserve">reduce legal </w:t>
      </w:r>
      <w:r w:rsidR="009E5E8D" w:rsidRPr="00992411">
        <w:rPr>
          <w:rFonts w:cstheme="minorHAnsi"/>
        </w:rPr>
        <w:t>uncertainty</w:t>
      </w:r>
      <w:r w:rsidRPr="00992411">
        <w:rPr>
          <w:rFonts w:cstheme="minorHAnsi"/>
        </w:rPr>
        <w:t xml:space="preserve"> regarding the liability exposure of businesses developing</w:t>
      </w:r>
      <w:r w:rsidR="00D54B4A" w:rsidRPr="00992411">
        <w:rPr>
          <w:rFonts w:cstheme="minorHAnsi"/>
        </w:rPr>
        <w:t xml:space="preserve"> or </w:t>
      </w:r>
      <w:r w:rsidRPr="00992411">
        <w:rPr>
          <w:rFonts w:cstheme="minorHAnsi"/>
        </w:rPr>
        <w:t>using AI</w:t>
      </w:r>
    </w:p>
    <w:p w14:paraId="75C541DF" w14:textId="323F0B53" w:rsidR="0049060F" w:rsidRPr="00992411" w:rsidRDefault="0049060F" w:rsidP="00AE5BDC">
      <w:pPr>
        <w:pStyle w:val="ListParagraph"/>
        <w:numPr>
          <w:ilvl w:val="0"/>
          <w:numId w:val="119"/>
        </w:numPr>
        <w:rPr>
          <w:rFonts w:cstheme="minorHAnsi"/>
        </w:rPr>
      </w:pPr>
      <w:r w:rsidRPr="00992411">
        <w:rPr>
          <w:rFonts w:cstheme="minorHAnsi"/>
        </w:rPr>
        <w:t>harmonise the national civil liability rules that apply to the development</w:t>
      </w:r>
      <w:r w:rsidR="00D54B4A" w:rsidRPr="00992411">
        <w:rPr>
          <w:rFonts w:cstheme="minorHAnsi"/>
        </w:rPr>
        <w:t xml:space="preserve"> and </w:t>
      </w:r>
      <w:r w:rsidRPr="00992411">
        <w:rPr>
          <w:rFonts w:cstheme="minorHAnsi"/>
        </w:rPr>
        <w:t>use of AI across the EU</w:t>
      </w:r>
      <w:r w:rsidR="00AC587F" w:rsidRPr="00992411">
        <w:rPr>
          <w:rFonts w:cstheme="minorHAnsi"/>
        </w:rPr>
        <w:t>.</w:t>
      </w:r>
      <w:r w:rsidR="003456C9" w:rsidRPr="00992411">
        <w:rPr>
          <w:rStyle w:val="FootnoteReference"/>
          <w:rFonts w:cstheme="minorHAnsi"/>
        </w:rPr>
        <w:footnoteReference w:id="41"/>
      </w:r>
    </w:p>
    <w:p w14:paraId="2E4FD8B6" w14:textId="1A47E637" w:rsidR="00D54B4A" w:rsidRPr="00992411" w:rsidRDefault="003C36CB" w:rsidP="003C36CB">
      <w:pPr>
        <w:rPr>
          <w:rFonts w:cstheme="minorHAnsi"/>
        </w:rPr>
      </w:pPr>
      <w:r w:rsidRPr="00992411">
        <w:rPr>
          <w:rFonts w:cstheme="minorHAnsi"/>
        </w:rPr>
        <w:t xml:space="preserve">The EU </w:t>
      </w:r>
      <w:r w:rsidRPr="00992411">
        <w:rPr>
          <w:rFonts w:cstheme="minorHAnsi"/>
          <w:i/>
        </w:rPr>
        <w:t>Digital Services Act</w:t>
      </w:r>
      <w:r w:rsidRPr="00992411">
        <w:rPr>
          <w:rFonts w:cstheme="minorHAnsi"/>
        </w:rPr>
        <w:t xml:space="preserve"> (DSA) came into effect in November 2022</w:t>
      </w:r>
      <w:r w:rsidR="00D54B4A" w:rsidRPr="00992411">
        <w:rPr>
          <w:rFonts w:cstheme="minorHAnsi"/>
        </w:rPr>
        <w:t xml:space="preserve"> </w:t>
      </w:r>
      <w:r w:rsidRPr="00992411">
        <w:rPr>
          <w:rFonts w:cstheme="minorHAnsi"/>
        </w:rPr>
        <w:t>and will be</w:t>
      </w:r>
      <w:r w:rsidR="00253EEA" w:rsidRPr="00992411">
        <w:rPr>
          <w:rFonts w:cstheme="minorHAnsi"/>
        </w:rPr>
        <w:t xml:space="preserve"> wholly</w:t>
      </w:r>
      <w:r w:rsidRPr="00992411">
        <w:rPr>
          <w:rFonts w:cstheme="minorHAnsi"/>
        </w:rPr>
        <w:t xml:space="preserve"> applicable in February 2024</w:t>
      </w:r>
      <w:r w:rsidR="00AC587F" w:rsidRPr="00992411">
        <w:rPr>
          <w:rFonts w:cstheme="minorHAnsi"/>
        </w:rPr>
        <w:t>.</w:t>
      </w:r>
      <w:r w:rsidRPr="00992411">
        <w:rPr>
          <w:rStyle w:val="FootnoteReference"/>
          <w:rFonts w:cstheme="minorHAnsi"/>
        </w:rPr>
        <w:footnoteReference w:id="42"/>
      </w:r>
      <w:r w:rsidRPr="00992411">
        <w:rPr>
          <w:rFonts w:cstheme="minorHAnsi"/>
        </w:rPr>
        <w:t xml:space="preserve"> The DSA applies </w:t>
      </w:r>
      <w:r w:rsidR="009D2907" w:rsidRPr="00992411">
        <w:rPr>
          <w:rFonts w:cstheme="minorHAnsi"/>
        </w:rPr>
        <w:t xml:space="preserve">to </w:t>
      </w:r>
      <w:r w:rsidRPr="00992411">
        <w:rPr>
          <w:rFonts w:cstheme="minorHAnsi"/>
        </w:rPr>
        <w:t xml:space="preserve">all digital services that connect consumers to goods, services, or content. </w:t>
      </w:r>
      <w:r w:rsidR="00D54B4A" w:rsidRPr="00992411">
        <w:rPr>
          <w:rFonts w:cstheme="minorHAnsi"/>
        </w:rPr>
        <w:t>The Act:</w:t>
      </w:r>
    </w:p>
    <w:p w14:paraId="347ACC17" w14:textId="535787D9" w:rsidR="00D54B4A" w:rsidRPr="00992411" w:rsidRDefault="003C36CB" w:rsidP="00170916">
      <w:pPr>
        <w:pStyle w:val="ListParagraph"/>
        <w:numPr>
          <w:ilvl w:val="0"/>
          <w:numId w:val="120"/>
        </w:numPr>
        <w:rPr>
          <w:rFonts w:cstheme="minorHAnsi"/>
        </w:rPr>
      </w:pPr>
      <w:r w:rsidRPr="00992411">
        <w:rPr>
          <w:rFonts w:cstheme="minorHAnsi"/>
        </w:rPr>
        <w:t>creates new obligations for online platforms to reduce harms and counter risks online, including how they design services and procedures</w:t>
      </w:r>
    </w:p>
    <w:p w14:paraId="092445A7" w14:textId="60036EB1" w:rsidR="00D54B4A" w:rsidRPr="00992411" w:rsidRDefault="003C36CB" w:rsidP="00170916">
      <w:pPr>
        <w:pStyle w:val="ListParagraph"/>
        <w:numPr>
          <w:ilvl w:val="0"/>
          <w:numId w:val="120"/>
        </w:numPr>
        <w:rPr>
          <w:rFonts w:cstheme="minorHAnsi"/>
        </w:rPr>
      </w:pPr>
      <w:r w:rsidRPr="00992411">
        <w:rPr>
          <w:rFonts w:cstheme="minorHAnsi"/>
        </w:rPr>
        <w:t>introduces protections for users</w:t>
      </w:r>
      <w:r w:rsidR="00F11D9A" w:rsidRPr="00992411">
        <w:rPr>
          <w:rFonts w:cstheme="minorHAnsi"/>
        </w:rPr>
        <w:t>’</w:t>
      </w:r>
      <w:r w:rsidRPr="00992411">
        <w:rPr>
          <w:rFonts w:cstheme="minorHAnsi"/>
        </w:rPr>
        <w:t xml:space="preserve"> rights online </w:t>
      </w:r>
    </w:p>
    <w:p w14:paraId="4E2DB1EE" w14:textId="7EBA547D" w:rsidR="006E0EF4" w:rsidRPr="00992411" w:rsidRDefault="003C36CB" w:rsidP="00170916">
      <w:pPr>
        <w:pStyle w:val="ListParagraph"/>
        <w:numPr>
          <w:ilvl w:val="0"/>
          <w:numId w:val="120"/>
        </w:numPr>
        <w:rPr>
          <w:rFonts w:cstheme="minorHAnsi"/>
        </w:rPr>
      </w:pPr>
      <w:r w:rsidRPr="00992411">
        <w:rPr>
          <w:rFonts w:cstheme="minorHAnsi"/>
        </w:rPr>
        <w:t>places digital platforms under a new transparency and accountability framework</w:t>
      </w:r>
      <w:r w:rsidR="001467FE" w:rsidRPr="00992411">
        <w:rPr>
          <w:rFonts w:cstheme="minorHAnsi"/>
        </w:rPr>
        <w:t>, including</w:t>
      </w:r>
      <w:r w:rsidR="006E0EF4" w:rsidRPr="00992411">
        <w:rPr>
          <w:rFonts w:cstheme="minorHAnsi"/>
        </w:rPr>
        <w:t xml:space="preserve"> requirements to:</w:t>
      </w:r>
    </w:p>
    <w:p w14:paraId="4C32EF0C" w14:textId="33CA9BF9" w:rsidR="006E0EF4" w:rsidRPr="00992411" w:rsidRDefault="001467FE" w:rsidP="00170916">
      <w:pPr>
        <w:pStyle w:val="ListParagraph"/>
        <w:numPr>
          <w:ilvl w:val="1"/>
          <w:numId w:val="120"/>
        </w:numPr>
        <w:rPr>
          <w:rFonts w:cstheme="minorHAnsi"/>
        </w:rPr>
      </w:pPr>
      <w:r w:rsidRPr="00992411">
        <w:rPr>
          <w:rFonts w:cstheme="minorHAnsi"/>
        </w:rPr>
        <w:t>provide regulators and researchers access to data, including algorithms</w:t>
      </w:r>
    </w:p>
    <w:p w14:paraId="128748B8" w14:textId="64B8D930" w:rsidR="003C36CB" w:rsidRPr="00992411" w:rsidRDefault="006E0EF4" w:rsidP="00170916">
      <w:pPr>
        <w:pStyle w:val="ListParagraph"/>
        <w:numPr>
          <w:ilvl w:val="1"/>
          <w:numId w:val="120"/>
        </w:numPr>
        <w:rPr>
          <w:rFonts w:cstheme="minorHAnsi"/>
        </w:rPr>
      </w:pPr>
      <w:r w:rsidRPr="00992411">
        <w:rPr>
          <w:rFonts w:cstheme="minorHAnsi"/>
        </w:rPr>
        <w:t>publish transparency reports on content moderations decisions and algorithms used for recommendations</w:t>
      </w:r>
      <w:r w:rsidR="003C36CB" w:rsidRPr="00992411">
        <w:rPr>
          <w:rFonts w:cstheme="minorHAnsi"/>
        </w:rPr>
        <w:t xml:space="preserve">. </w:t>
      </w:r>
    </w:p>
    <w:p w14:paraId="1609BC74" w14:textId="10747163" w:rsidR="003C36CB" w:rsidRPr="00992411" w:rsidRDefault="003C36CB" w:rsidP="003C36CB">
      <w:pPr>
        <w:rPr>
          <w:rFonts w:cstheme="minorHAnsi"/>
          <w:color w:val="000000"/>
        </w:rPr>
      </w:pPr>
      <w:r w:rsidRPr="00992411">
        <w:rPr>
          <w:rFonts w:cstheme="minorHAnsi"/>
        </w:rPr>
        <w:t xml:space="preserve">The European Commission </w:t>
      </w:r>
      <w:r w:rsidRPr="00992411">
        <w:rPr>
          <w:rFonts w:cstheme="minorHAnsi"/>
          <w:color w:val="000000"/>
        </w:rPr>
        <w:t>is setting up a </w:t>
      </w:r>
      <w:hyperlink r:id="rId21" w:history="1">
        <w:r w:rsidRPr="00992411">
          <w:rPr>
            <w:rStyle w:val="Hyperlink"/>
            <w:rFonts w:cstheme="minorHAnsi"/>
            <w:color w:val="004494"/>
          </w:rPr>
          <w:t>European Centre for Algorithmic Transparency</w:t>
        </w:r>
      </w:hyperlink>
      <w:r w:rsidRPr="00992411">
        <w:rPr>
          <w:rFonts w:cstheme="minorHAnsi"/>
          <w:color w:val="000000"/>
        </w:rPr>
        <w:t xml:space="preserve"> (ECAT) to support </w:t>
      </w:r>
      <w:r w:rsidRPr="00992411">
        <w:rPr>
          <w:rFonts w:cstheme="minorHAnsi"/>
        </w:rPr>
        <w:t>supervision and monitoring of the DSA</w:t>
      </w:r>
      <w:r w:rsidR="00AC587F" w:rsidRPr="00992411">
        <w:rPr>
          <w:rFonts w:cstheme="minorHAnsi"/>
        </w:rPr>
        <w:t>.</w:t>
      </w:r>
      <w:r w:rsidRPr="00992411">
        <w:rPr>
          <w:rStyle w:val="FootnoteReference"/>
          <w:rFonts w:cstheme="minorHAnsi"/>
        </w:rPr>
        <w:footnoteReference w:id="43"/>
      </w:r>
      <w:r w:rsidRPr="00992411">
        <w:rPr>
          <w:rFonts w:cstheme="minorHAnsi"/>
          <w:color w:val="000000"/>
        </w:rPr>
        <w:t xml:space="preserve"> The ECAT will provide support with assessments as to whether the functioning of </w:t>
      </w:r>
      <w:r w:rsidR="00D54B4A" w:rsidRPr="00992411">
        <w:rPr>
          <w:rFonts w:cstheme="minorHAnsi"/>
          <w:color w:val="000000"/>
        </w:rPr>
        <w:t>very large online platforms and search engines are</w:t>
      </w:r>
      <w:r w:rsidRPr="00992411">
        <w:rPr>
          <w:rFonts w:cstheme="minorHAnsi"/>
          <w:color w:val="000000"/>
        </w:rPr>
        <w:t xml:space="preserve"> in line with the risk management obligations </w:t>
      </w:r>
      <w:r w:rsidR="00D54B4A" w:rsidRPr="00992411">
        <w:rPr>
          <w:rFonts w:cstheme="minorHAnsi"/>
          <w:color w:val="000000"/>
        </w:rPr>
        <w:t xml:space="preserve">of </w:t>
      </w:r>
      <w:r w:rsidRPr="00992411">
        <w:rPr>
          <w:rFonts w:cstheme="minorHAnsi"/>
          <w:color w:val="000000"/>
        </w:rPr>
        <w:t>the DSA</w:t>
      </w:r>
      <w:r w:rsidR="00D54B4A" w:rsidRPr="00992411">
        <w:rPr>
          <w:rFonts w:cstheme="minorHAnsi"/>
          <w:color w:val="000000"/>
        </w:rPr>
        <w:t xml:space="preserve">. This will </w:t>
      </w:r>
      <w:r w:rsidRPr="00992411">
        <w:rPr>
          <w:rFonts w:cstheme="minorHAnsi"/>
          <w:color w:val="000000"/>
        </w:rPr>
        <w:t>ensure a safe, predictable and trusted online environment.</w:t>
      </w:r>
    </w:p>
    <w:p w14:paraId="55C6ED43" w14:textId="5BF6EE67" w:rsidR="000E2142" w:rsidRPr="00992411" w:rsidRDefault="003E6AFC" w:rsidP="008D6377">
      <w:pPr>
        <w:rPr>
          <w:rFonts w:cstheme="minorHAnsi"/>
        </w:rPr>
      </w:pPr>
      <w:r w:rsidRPr="00992411">
        <w:rPr>
          <w:rFonts w:cstheme="minorHAnsi"/>
        </w:rPr>
        <w:t>T</w:t>
      </w:r>
      <w:r w:rsidR="003C36CB" w:rsidRPr="00992411">
        <w:rPr>
          <w:rFonts w:cstheme="minorHAnsi"/>
        </w:rPr>
        <w:t xml:space="preserve">he proposed EU </w:t>
      </w:r>
      <w:r w:rsidR="003C36CB" w:rsidRPr="00992411">
        <w:rPr>
          <w:rFonts w:cstheme="minorHAnsi"/>
          <w:i/>
        </w:rPr>
        <w:t>AI Act</w:t>
      </w:r>
      <w:r w:rsidR="003C36CB" w:rsidRPr="00992411">
        <w:rPr>
          <w:rFonts w:cstheme="minorHAnsi"/>
        </w:rPr>
        <w:t xml:space="preserve"> adopts a risk-based approach to the regulation of AI, with differing regulatory requirements for minimal, limited, high and unacceptable risk (see </w:t>
      </w:r>
      <w:r w:rsidR="004C0498" w:rsidRPr="00992411">
        <w:rPr>
          <w:rFonts w:cstheme="minorHAnsi"/>
        </w:rPr>
        <w:t xml:space="preserve">Attachment </w:t>
      </w:r>
      <w:r w:rsidR="0068379B" w:rsidRPr="00992411">
        <w:rPr>
          <w:rFonts w:cstheme="minorHAnsi"/>
        </w:rPr>
        <w:t>B</w:t>
      </w:r>
      <w:r w:rsidR="00695605" w:rsidRPr="00992411">
        <w:rPr>
          <w:rFonts w:cstheme="minorHAnsi"/>
        </w:rPr>
        <w:t xml:space="preserve"> </w:t>
      </w:r>
      <w:r w:rsidR="003C36CB" w:rsidRPr="00992411">
        <w:rPr>
          <w:rFonts w:cstheme="minorHAnsi"/>
        </w:rPr>
        <w:t>for further detail). Minimal risk AI is permitted with no restrictions</w:t>
      </w:r>
      <w:r w:rsidR="00D54B4A" w:rsidRPr="00992411">
        <w:rPr>
          <w:rFonts w:cstheme="minorHAnsi"/>
        </w:rPr>
        <w:t>,</w:t>
      </w:r>
      <w:r w:rsidR="003C36CB" w:rsidRPr="00992411">
        <w:rPr>
          <w:rFonts w:cstheme="minorHAnsi"/>
        </w:rPr>
        <w:t xml:space="preserve"> while unacceptable risk AI is banned.</w:t>
      </w:r>
      <w:r w:rsidR="000E34E0" w:rsidRPr="00992411">
        <w:rPr>
          <w:rFonts w:cstheme="minorHAnsi"/>
        </w:rPr>
        <w:t xml:space="preserve"> </w:t>
      </w:r>
      <w:r w:rsidR="00333FA9" w:rsidRPr="00992411">
        <w:rPr>
          <w:rFonts w:cstheme="minorHAnsi"/>
        </w:rPr>
        <w:t>The European Parliament is schedule</w:t>
      </w:r>
      <w:r w:rsidR="00253EEA" w:rsidRPr="00992411">
        <w:rPr>
          <w:rFonts w:cstheme="minorHAnsi"/>
        </w:rPr>
        <w:t>d</w:t>
      </w:r>
      <w:r w:rsidR="00333FA9" w:rsidRPr="00992411">
        <w:rPr>
          <w:rFonts w:cstheme="minorHAnsi"/>
        </w:rPr>
        <w:t xml:space="preserve"> to vote </w:t>
      </w:r>
      <w:r w:rsidR="00333FA9" w:rsidRPr="00992411" w:rsidDel="00901899">
        <w:rPr>
          <w:rFonts w:cstheme="minorHAnsi"/>
        </w:rPr>
        <w:t>on</w:t>
      </w:r>
      <w:r w:rsidR="00253EEA" w:rsidRPr="00992411" w:rsidDel="00901899">
        <w:rPr>
          <w:rFonts w:cstheme="minorHAnsi"/>
        </w:rPr>
        <w:t xml:space="preserve"> </w:t>
      </w:r>
      <w:r w:rsidR="00333FA9" w:rsidRPr="00992411">
        <w:rPr>
          <w:rFonts w:cstheme="minorHAnsi"/>
        </w:rPr>
        <w:t xml:space="preserve">the </w:t>
      </w:r>
      <w:r w:rsidR="00D54B4A" w:rsidRPr="00992411">
        <w:rPr>
          <w:rFonts w:cstheme="minorHAnsi"/>
        </w:rPr>
        <w:t xml:space="preserve">proposed </w:t>
      </w:r>
      <w:r w:rsidR="00333FA9" w:rsidRPr="00992411">
        <w:rPr>
          <w:rFonts w:cstheme="minorHAnsi"/>
        </w:rPr>
        <w:t>Act in the first half of 2023 and the final Act is expected to be adopted by the end of 2023.</w:t>
      </w:r>
      <w:r w:rsidR="00333FA9" w:rsidRPr="00992411">
        <w:rPr>
          <w:rStyle w:val="FootnoteReference"/>
          <w:rFonts w:cstheme="minorHAnsi"/>
        </w:rPr>
        <w:footnoteReference w:id="44"/>
      </w:r>
      <w:r w:rsidR="00333FA9" w:rsidRPr="00992411">
        <w:rPr>
          <w:rFonts w:cstheme="minorHAnsi"/>
        </w:rPr>
        <w:t xml:space="preserve"> </w:t>
      </w:r>
      <w:r w:rsidR="003C36CB" w:rsidRPr="00992411">
        <w:rPr>
          <w:rFonts w:cstheme="minorHAnsi"/>
        </w:rPr>
        <w:t xml:space="preserve">The EU AI Act will become law </w:t>
      </w:r>
      <w:r w:rsidR="00253EEA" w:rsidRPr="00992411">
        <w:rPr>
          <w:rFonts w:cstheme="minorHAnsi"/>
        </w:rPr>
        <w:t>after</w:t>
      </w:r>
      <w:r w:rsidR="003C36CB" w:rsidRPr="00992411">
        <w:rPr>
          <w:rFonts w:cstheme="minorHAnsi"/>
        </w:rPr>
        <w:t xml:space="preserve"> the Council of the European Union </w:t>
      </w:r>
      <w:r w:rsidR="00253EEA" w:rsidRPr="00992411">
        <w:rPr>
          <w:rFonts w:cstheme="minorHAnsi"/>
        </w:rPr>
        <w:t xml:space="preserve">(members States), </w:t>
      </w:r>
      <w:r w:rsidR="003C36CB" w:rsidRPr="00992411">
        <w:rPr>
          <w:rFonts w:cstheme="minorHAnsi"/>
        </w:rPr>
        <w:t>the European Parliament</w:t>
      </w:r>
      <w:r w:rsidR="00253EEA" w:rsidRPr="00992411">
        <w:rPr>
          <w:rFonts w:cstheme="minorHAnsi"/>
        </w:rPr>
        <w:t xml:space="preserve"> and the European Commission</w:t>
      </w:r>
      <w:r w:rsidR="003C36CB" w:rsidRPr="00992411">
        <w:rPr>
          <w:rFonts w:cstheme="minorHAnsi"/>
        </w:rPr>
        <w:t xml:space="preserve"> agree on a common version of the text.</w:t>
      </w:r>
    </w:p>
    <w:p w14:paraId="2E4B4101" w14:textId="16336CE8" w:rsidR="00331008" w:rsidRPr="00992411" w:rsidRDefault="00D53F69" w:rsidP="00331008">
      <w:pPr>
        <w:rPr>
          <w:rFonts w:cstheme="minorHAnsi"/>
        </w:rPr>
      </w:pPr>
      <w:r w:rsidRPr="00992411">
        <w:rPr>
          <w:rFonts w:cstheme="minorHAnsi"/>
        </w:rPr>
        <w:t xml:space="preserve">European data regulators are increasingly focused on the specific impacts of </w:t>
      </w:r>
      <w:r w:rsidR="0008409F" w:rsidRPr="00992411">
        <w:rPr>
          <w:rFonts w:cstheme="minorHAnsi"/>
        </w:rPr>
        <w:t xml:space="preserve">generative AI. </w:t>
      </w:r>
      <w:r w:rsidRPr="00992411">
        <w:rPr>
          <w:rFonts w:cstheme="minorHAnsi"/>
        </w:rPr>
        <w:t>On 13</w:t>
      </w:r>
      <w:r w:rsidR="00647198" w:rsidRPr="00992411">
        <w:rPr>
          <w:rFonts w:cstheme="minorHAnsi"/>
        </w:rPr>
        <w:t> </w:t>
      </w:r>
      <w:r w:rsidRPr="00992411">
        <w:rPr>
          <w:rFonts w:cstheme="minorHAnsi"/>
        </w:rPr>
        <w:t>April</w:t>
      </w:r>
      <w:r w:rsidR="0008409F" w:rsidRPr="00992411">
        <w:rPr>
          <w:rFonts w:cstheme="minorHAnsi"/>
        </w:rPr>
        <w:t xml:space="preserve"> 2023</w:t>
      </w:r>
      <w:r w:rsidRPr="00992411">
        <w:rPr>
          <w:rFonts w:cstheme="minorHAnsi"/>
        </w:rPr>
        <w:t>, the European Data Protection Board</w:t>
      </w:r>
      <w:r w:rsidR="0008409F" w:rsidRPr="00992411">
        <w:rPr>
          <w:rFonts w:cstheme="minorHAnsi"/>
        </w:rPr>
        <w:t xml:space="preserve"> launched a task force to </w:t>
      </w:r>
      <w:r w:rsidR="000E34E0" w:rsidRPr="00992411">
        <w:rPr>
          <w:rFonts w:cstheme="minorHAnsi"/>
        </w:rPr>
        <w:t xml:space="preserve">look at </w:t>
      </w:r>
      <w:r w:rsidR="0008409F" w:rsidRPr="00992411">
        <w:rPr>
          <w:rFonts w:cstheme="minorHAnsi"/>
        </w:rPr>
        <w:t>privacy concerns related to ChatGPT</w:t>
      </w:r>
      <w:r w:rsidR="00E32501" w:rsidRPr="00992411">
        <w:rPr>
          <w:rFonts w:cstheme="minorHAnsi"/>
        </w:rPr>
        <w:t xml:space="preserve">. </w:t>
      </w:r>
    </w:p>
    <w:p w14:paraId="230ECF18" w14:textId="075BA552" w:rsidR="008D6377" w:rsidRPr="00992411" w:rsidRDefault="008D6377" w:rsidP="005200CD">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United States</w:t>
      </w:r>
      <w:r w:rsidR="00DC34CC" w:rsidRPr="00992411">
        <w:rPr>
          <w:rFonts w:asciiTheme="minorHAnsi" w:hAnsiTheme="minorHAnsi" w:cstheme="minorHAnsi"/>
          <w:sz w:val="24"/>
          <w:szCs w:val="24"/>
        </w:rPr>
        <w:t xml:space="preserve"> of America</w:t>
      </w:r>
    </w:p>
    <w:p w14:paraId="56594A55" w14:textId="0B7A7C16" w:rsidR="0024177B" w:rsidRPr="00992411" w:rsidRDefault="0024177B" w:rsidP="0024177B">
      <w:pPr>
        <w:rPr>
          <w:rFonts w:cstheme="minorHAnsi"/>
        </w:rPr>
      </w:pPr>
      <w:r w:rsidRPr="00992411">
        <w:rPr>
          <w:rFonts w:cstheme="minorHAnsi"/>
        </w:rPr>
        <w:t xml:space="preserve">The White House Office of Science and Technology Policy released the </w:t>
      </w:r>
      <w:r w:rsidRPr="00992411">
        <w:rPr>
          <w:rFonts w:cstheme="minorHAnsi"/>
          <w:i/>
          <w:iCs/>
        </w:rPr>
        <w:t xml:space="preserve">Blueprint for an AI </w:t>
      </w:r>
      <w:r w:rsidR="00AE6A8A" w:rsidRPr="00992411">
        <w:rPr>
          <w:rFonts w:cstheme="minorHAnsi"/>
          <w:i/>
          <w:iCs/>
        </w:rPr>
        <w:t>B</w:t>
      </w:r>
      <w:r w:rsidRPr="00992411">
        <w:rPr>
          <w:rFonts w:cstheme="minorHAnsi"/>
          <w:i/>
          <w:iCs/>
        </w:rPr>
        <w:t xml:space="preserve">ill of </w:t>
      </w:r>
      <w:r w:rsidR="00AE6A8A" w:rsidRPr="00992411">
        <w:rPr>
          <w:rFonts w:cstheme="minorHAnsi"/>
          <w:i/>
          <w:iCs/>
        </w:rPr>
        <w:t>R</w:t>
      </w:r>
      <w:r w:rsidRPr="00992411">
        <w:rPr>
          <w:rFonts w:cstheme="minorHAnsi"/>
          <w:i/>
          <w:iCs/>
        </w:rPr>
        <w:t xml:space="preserve">ights </w:t>
      </w:r>
      <w:r w:rsidRPr="00992411">
        <w:rPr>
          <w:rFonts w:cstheme="minorHAnsi"/>
        </w:rPr>
        <w:t>in June 2022.</w:t>
      </w:r>
      <w:r w:rsidRPr="00992411">
        <w:rPr>
          <w:rStyle w:val="FootnoteReference"/>
          <w:rFonts w:cstheme="minorHAnsi"/>
        </w:rPr>
        <w:footnoteReference w:id="45"/>
      </w:r>
      <w:r w:rsidRPr="00992411">
        <w:rPr>
          <w:rFonts w:cstheme="minorHAnsi"/>
        </w:rPr>
        <w:t xml:space="preserve"> The non-binding blueprint sets out 5 principles and associated practices to guide the design, use, and deployment of automated systems to protect the rights of the American public.</w:t>
      </w:r>
      <w:r w:rsidR="004E66F4" w:rsidRPr="00992411">
        <w:rPr>
          <w:rStyle w:val="FootnoteReference"/>
          <w:rFonts w:cstheme="minorHAnsi"/>
        </w:rPr>
        <w:footnoteReference w:id="46"/>
      </w:r>
      <w:r w:rsidR="004E66F4" w:rsidRPr="00992411">
        <w:rPr>
          <w:rFonts w:cstheme="minorHAnsi"/>
        </w:rPr>
        <w:t xml:space="preserve"> </w:t>
      </w:r>
      <w:r w:rsidRPr="00992411">
        <w:rPr>
          <w:rFonts w:cstheme="minorHAnsi"/>
        </w:rPr>
        <w:t>These principles are supported by a technical companion that provides guidance on how to put the principles into practice.</w:t>
      </w:r>
    </w:p>
    <w:p w14:paraId="31E37EBA" w14:textId="0997DB2C" w:rsidR="00EB5836" w:rsidRPr="00992411" w:rsidRDefault="00533C15" w:rsidP="003F38D3">
      <w:pPr>
        <w:rPr>
          <w:rFonts w:cstheme="minorHAnsi"/>
        </w:rPr>
      </w:pPr>
      <w:r w:rsidRPr="00992411">
        <w:rPr>
          <w:rFonts w:cstheme="minorHAnsi"/>
        </w:rPr>
        <w:t>Prior to this, i</w:t>
      </w:r>
      <w:r w:rsidR="00EB5836" w:rsidRPr="00992411">
        <w:rPr>
          <w:rFonts w:cstheme="minorHAnsi"/>
        </w:rPr>
        <w:t>n 2020, the White House issued a Guidance for Regulation of Artificial Intelligence Applications</w:t>
      </w:r>
      <w:r w:rsidR="003D494B" w:rsidRPr="00992411">
        <w:rPr>
          <w:rFonts w:cstheme="minorHAnsi"/>
        </w:rPr>
        <w:t>. The guidance</w:t>
      </w:r>
      <w:r w:rsidR="00EB5836" w:rsidRPr="00992411">
        <w:rPr>
          <w:rFonts w:cstheme="minorHAnsi"/>
        </w:rPr>
        <w:t xml:space="preserve"> establish</w:t>
      </w:r>
      <w:r w:rsidR="003D494B" w:rsidRPr="00992411">
        <w:rPr>
          <w:rFonts w:cstheme="minorHAnsi"/>
        </w:rPr>
        <w:t>es</w:t>
      </w:r>
      <w:r w:rsidR="00EB5836" w:rsidRPr="00992411">
        <w:rPr>
          <w:rFonts w:cstheme="minorHAnsi"/>
        </w:rPr>
        <w:t xml:space="preserve"> a framework for federal agencies to assess potential regulatory and non-regulatory approaches to AI issues. </w:t>
      </w:r>
      <w:r w:rsidR="003D494B" w:rsidRPr="00992411">
        <w:rPr>
          <w:rFonts w:cstheme="minorHAnsi"/>
        </w:rPr>
        <w:t>It</w:t>
      </w:r>
      <w:r w:rsidR="00EB5836" w:rsidRPr="00992411">
        <w:rPr>
          <w:rFonts w:cstheme="minorHAnsi"/>
        </w:rPr>
        <w:t xml:space="preserve"> included principles guiding US agencies on </w:t>
      </w:r>
      <w:r w:rsidR="00EB5836" w:rsidRPr="00992411">
        <w:rPr>
          <w:rFonts w:cstheme="minorHAnsi"/>
        </w:rPr>
        <w:lastRenderedPageBreak/>
        <w:t>whether and how they could regulate AI. Several US agencies have since produced reports on the regulation of AI in their respective sectors.</w:t>
      </w:r>
      <w:r w:rsidR="00EB5836" w:rsidRPr="00992411">
        <w:rPr>
          <w:rStyle w:val="FootnoteReference"/>
          <w:rFonts w:cstheme="minorHAnsi"/>
        </w:rPr>
        <w:footnoteReference w:id="47"/>
      </w:r>
    </w:p>
    <w:p w14:paraId="2414A83E" w14:textId="5A282212" w:rsidR="003F38D3" w:rsidRPr="00992411" w:rsidRDefault="003F38D3" w:rsidP="003F38D3">
      <w:pPr>
        <w:rPr>
          <w:rFonts w:cstheme="minorHAnsi"/>
        </w:rPr>
      </w:pPr>
      <w:r w:rsidRPr="00992411">
        <w:rPr>
          <w:rFonts w:cstheme="minorHAnsi"/>
        </w:rPr>
        <w:t xml:space="preserve">In 2020 the US released an </w:t>
      </w:r>
      <w:r w:rsidRPr="00992411">
        <w:rPr>
          <w:rFonts w:cstheme="minorHAnsi"/>
          <w:i/>
          <w:iCs/>
        </w:rPr>
        <w:t>Executive Order on AI</w:t>
      </w:r>
      <w:r w:rsidR="003D494B" w:rsidRPr="00992411">
        <w:rPr>
          <w:rFonts w:cstheme="minorHAnsi"/>
        </w:rPr>
        <w:t>. It</w:t>
      </w:r>
      <w:r w:rsidRPr="00992411">
        <w:rPr>
          <w:rFonts w:cstheme="minorHAnsi"/>
        </w:rPr>
        <w:t xml:space="preserve"> guides federal agencies to design, develop, acquire and use AI in a way that fosters public trust and confidence while protecting privacy, civil rights, civil liberties and American values. </w:t>
      </w:r>
    </w:p>
    <w:p w14:paraId="1AA96FB7" w14:textId="0A4FDFCC" w:rsidR="003F38D3" w:rsidRPr="00992411" w:rsidRDefault="003F38D3" w:rsidP="003F38D3">
      <w:pPr>
        <w:rPr>
          <w:rFonts w:cstheme="minorHAnsi"/>
        </w:rPr>
      </w:pPr>
      <w:r w:rsidRPr="00992411">
        <w:rPr>
          <w:rFonts w:cstheme="minorHAnsi"/>
        </w:rPr>
        <w:t>The US Federal Trade Commission has also released a statement that it would take enforcement action against biased AI systems under section 5 of the Federal Trade Commission Act</w:t>
      </w:r>
      <w:r w:rsidR="00AC587F" w:rsidRPr="00992411">
        <w:rPr>
          <w:rFonts w:cstheme="minorHAnsi"/>
        </w:rPr>
        <w:t>.</w:t>
      </w:r>
      <w:r w:rsidRPr="00992411">
        <w:rPr>
          <w:rStyle w:val="FootnoteReference"/>
          <w:rFonts w:cstheme="minorHAnsi"/>
        </w:rPr>
        <w:footnoteReference w:id="48"/>
      </w:r>
      <w:r w:rsidRPr="00992411">
        <w:rPr>
          <w:rFonts w:cstheme="minorHAnsi"/>
        </w:rPr>
        <w:t xml:space="preserve"> The US government Accountability Office also issued a report on key practices to ensure responsible use of AI by federal agencies</w:t>
      </w:r>
      <w:r w:rsidR="00AC587F" w:rsidRPr="00992411">
        <w:rPr>
          <w:rFonts w:cstheme="minorHAnsi"/>
        </w:rPr>
        <w:t>.</w:t>
      </w:r>
      <w:r w:rsidRPr="00992411">
        <w:rPr>
          <w:rStyle w:val="FootnoteReference"/>
          <w:rFonts w:cstheme="minorHAnsi"/>
        </w:rPr>
        <w:footnoteReference w:id="49"/>
      </w:r>
      <w:r w:rsidRPr="00992411">
        <w:rPr>
          <w:rFonts w:cstheme="minorHAnsi"/>
        </w:rPr>
        <w:t xml:space="preserve"> </w:t>
      </w:r>
    </w:p>
    <w:p w14:paraId="2756421D" w14:textId="74684186" w:rsidR="003F38D3" w:rsidRPr="00992411" w:rsidRDefault="004931A1" w:rsidP="003F38D3">
      <w:pPr>
        <w:rPr>
          <w:rFonts w:cstheme="minorHAnsi"/>
        </w:rPr>
      </w:pPr>
      <w:r w:rsidRPr="00992411">
        <w:rPr>
          <w:rFonts w:cstheme="minorHAnsi"/>
        </w:rPr>
        <w:t>In January 2023, t</w:t>
      </w:r>
      <w:r w:rsidR="003F38D3" w:rsidRPr="00992411">
        <w:rPr>
          <w:rFonts w:cstheme="minorHAnsi"/>
        </w:rPr>
        <w:t xml:space="preserve">he US </w:t>
      </w:r>
      <w:r w:rsidR="00EB5836" w:rsidRPr="00992411">
        <w:rPr>
          <w:rFonts w:cstheme="minorHAnsi"/>
        </w:rPr>
        <w:t>Chamber of Commerce</w:t>
      </w:r>
      <w:r w:rsidR="00A11C6B">
        <w:rPr>
          <w:rFonts w:cstheme="minorHAnsi"/>
        </w:rPr>
        <w:t>’s</w:t>
      </w:r>
      <w:r w:rsidR="00A16296">
        <w:rPr>
          <w:rFonts w:cstheme="minorHAnsi"/>
        </w:rPr>
        <w:t xml:space="preserve"> Commission on AI</w:t>
      </w:r>
      <w:r w:rsidR="00EB5836" w:rsidRPr="00992411">
        <w:rPr>
          <w:rFonts w:cstheme="minorHAnsi"/>
        </w:rPr>
        <w:t xml:space="preserve"> called for the regulation of AI</w:t>
      </w:r>
      <w:r w:rsidR="00223F5F">
        <w:rPr>
          <w:rFonts w:cstheme="minorHAnsi"/>
        </w:rPr>
        <w:t xml:space="preserve"> as</w:t>
      </w:r>
      <w:r w:rsidR="003D4C0D">
        <w:rPr>
          <w:rFonts w:cstheme="minorHAnsi"/>
        </w:rPr>
        <w:t xml:space="preserve"> </w:t>
      </w:r>
      <w:r w:rsidR="00B32A89">
        <w:rPr>
          <w:rFonts w:cstheme="minorHAnsi"/>
        </w:rPr>
        <w:t xml:space="preserve">it found that </w:t>
      </w:r>
      <w:r w:rsidR="003D4C0D">
        <w:rPr>
          <w:rFonts w:cstheme="minorHAnsi"/>
        </w:rPr>
        <w:t xml:space="preserve">a </w:t>
      </w:r>
      <w:r w:rsidR="00223F5F">
        <w:rPr>
          <w:rFonts w:cstheme="minorHAnsi"/>
        </w:rPr>
        <w:t>failure to</w:t>
      </w:r>
      <w:r w:rsidR="003D4C0D">
        <w:rPr>
          <w:rFonts w:cstheme="minorHAnsi"/>
        </w:rPr>
        <w:t xml:space="preserve"> do so </w:t>
      </w:r>
      <w:r w:rsidR="00223F5F">
        <w:rPr>
          <w:rFonts w:cstheme="minorHAnsi"/>
        </w:rPr>
        <w:t xml:space="preserve">would </w:t>
      </w:r>
      <w:r w:rsidR="00A16296">
        <w:rPr>
          <w:rFonts w:cstheme="minorHAnsi"/>
        </w:rPr>
        <w:t>harm the economy</w:t>
      </w:r>
      <w:r w:rsidR="003D4C0D">
        <w:rPr>
          <w:rFonts w:cstheme="minorHAnsi"/>
        </w:rPr>
        <w:t xml:space="preserve"> and constrain the development and introduction of beneficial technologies</w:t>
      </w:r>
      <w:r w:rsidR="0036331F">
        <w:rPr>
          <w:rFonts w:cstheme="minorHAnsi"/>
        </w:rPr>
        <w:t xml:space="preserve">. In the same month, the US National Institute of Standards and Technology (NIST) </w:t>
      </w:r>
      <w:r w:rsidRPr="00992411">
        <w:rPr>
          <w:rFonts w:cstheme="minorHAnsi"/>
        </w:rPr>
        <w:t>released</w:t>
      </w:r>
      <w:r w:rsidR="003F38D3" w:rsidRPr="00992411">
        <w:rPr>
          <w:rFonts w:cstheme="minorHAnsi"/>
        </w:rPr>
        <w:t xml:space="preserve"> a</w:t>
      </w:r>
      <w:r w:rsidR="003D494B" w:rsidRPr="00992411">
        <w:rPr>
          <w:rFonts w:cstheme="minorHAnsi"/>
        </w:rPr>
        <w:t xml:space="preserve"> voluntary</w:t>
      </w:r>
      <w:r w:rsidR="003F38D3" w:rsidRPr="00992411">
        <w:rPr>
          <w:rFonts w:cstheme="minorHAnsi"/>
          <w:i/>
          <w:iCs/>
        </w:rPr>
        <w:t xml:space="preserve"> </w:t>
      </w:r>
      <w:r w:rsidR="00CE049D" w:rsidRPr="00992411">
        <w:rPr>
          <w:rFonts w:cstheme="minorHAnsi"/>
          <w:i/>
          <w:iCs/>
        </w:rPr>
        <w:t>AI</w:t>
      </w:r>
      <w:r w:rsidR="003F38D3" w:rsidRPr="00992411">
        <w:rPr>
          <w:rFonts w:cstheme="minorHAnsi"/>
          <w:i/>
          <w:iCs/>
        </w:rPr>
        <w:t xml:space="preserve"> Risk Management Framework (AIRMF)</w:t>
      </w:r>
      <w:r w:rsidR="00EB5836" w:rsidRPr="00992411">
        <w:rPr>
          <w:rFonts w:cstheme="minorHAnsi"/>
        </w:rPr>
        <w:t xml:space="preserve">. The </w:t>
      </w:r>
      <w:r w:rsidR="003D494B" w:rsidRPr="00992411">
        <w:rPr>
          <w:rFonts w:cstheme="minorHAnsi"/>
        </w:rPr>
        <w:t>f</w:t>
      </w:r>
      <w:r w:rsidR="00EB5836" w:rsidRPr="00992411">
        <w:rPr>
          <w:rFonts w:cstheme="minorHAnsi"/>
        </w:rPr>
        <w:t xml:space="preserve">ramework </w:t>
      </w:r>
      <w:r w:rsidR="003D494B" w:rsidRPr="00992411">
        <w:rPr>
          <w:rFonts w:cstheme="minorHAnsi"/>
        </w:rPr>
        <w:t>can be</w:t>
      </w:r>
      <w:r w:rsidR="003F38D3" w:rsidRPr="00992411">
        <w:rPr>
          <w:rFonts w:cstheme="minorHAnsi"/>
        </w:rPr>
        <w:t xml:space="preserve"> use</w:t>
      </w:r>
      <w:r w:rsidR="003D494B" w:rsidRPr="00992411">
        <w:rPr>
          <w:rFonts w:cstheme="minorHAnsi"/>
        </w:rPr>
        <w:t>d</w:t>
      </w:r>
      <w:r w:rsidR="003F38D3" w:rsidRPr="00992411">
        <w:rPr>
          <w:rFonts w:cstheme="minorHAnsi"/>
        </w:rPr>
        <w:t xml:space="preserve"> by organisations to address risks in the design, development, use and evaluation of AI products, services and systems</w:t>
      </w:r>
      <w:r w:rsidR="0011651F" w:rsidRPr="00992411">
        <w:rPr>
          <w:rFonts w:cstheme="minorHAnsi"/>
        </w:rPr>
        <w:t>.</w:t>
      </w:r>
      <w:r w:rsidR="003F38D3" w:rsidRPr="00992411">
        <w:rPr>
          <w:rFonts w:cstheme="minorHAnsi"/>
        </w:rPr>
        <w:t xml:space="preserve"> </w:t>
      </w:r>
      <w:r w:rsidR="0011651F" w:rsidRPr="00992411">
        <w:rPr>
          <w:rFonts w:cstheme="minorHAnsi"/>
        </w:rPr>
        <w:t>A</w:t>
      </w:r>
      <w:r w:rsidR="003F38D3" w:rsidRPr="00992411">
        <w:rPr>
          <w:rFonts w:cstheme="minorHAnsi"/>
        </w:rPr>
        <w:t>lthough the AIRMF does not explicitly rely on risk categories</w:t>
      </w:r>
      <w:r w:rsidR="0011651F" w:rsidRPr="00992411">
        <w:rPr>
          <w:rFonts w:cstheme="minorHAnsi"/>
        </w:rPr>
        <w:t xml:space="preserve">, </w:t>
      </w:r>
      <w:r w:rsidR="003F38D3" w:rsidRPr="00992411">
        <w:rPr>
          <w:rFonts w:cstheme="minorHAnsi"/>
        </w:rPr>
        <w:t>it requires businesses to weigh up positive and negative net risks of AI adoption.</w:t>
      </w:r>
      <w:r w:rsidR="003F38D3" w:rsidRPr="00992411">
        <w:rPr>
          <w:rStyle w:val="FootnoteReference"/>
          <w:rFonts w:cstheme="minorHAnsi"/>
        </w:rPr>
        <w:footnoteReference w:id="50"/>
      </w:r>
    </w:p>
    <w:p w14:paraId="3AFE1744" w14:textId="250A8605" w:rsidR="003D494B" w:rsidRPr="00992411" w:rsidRDefault="009464C5" w:rsidP="009464C5">
      <w:pPr>
        <w:rPr>
          <w:rFonts w:cstheme="minorHAnsi"/>
        </w:rPr>
      </w:pPr>
      <w:r w:rsidRPr="00992411">
        <w:rPr>
          <w:rFonts w:cstheme="minorHAnsi"/>
        </w:rPr>
        <w:t>In April 2023, the National Telecommunications and Information Administration (NTIA), which advises the President on technology regulation, issued a request for public comment to support its AI-related work.</w:t>
      </w:r>
      <w:r w:rsidRPr="00992411">
        <w:rPr>
          <w:rStyle w:val="FootnoteReference"/>
          <w:rFonts w:cstheme="minorHAnsi"/>
        </w:rPr>
        <w:footnoteReference w:id="51"/>
      </w:r>
      <w:r w:rsidRPr="00992411">
        <w:rPr>
          <w:rFonts w:cstheme="minorHAnsi"/>
        </w:rPr>
        <w:t xml:space="preserve"> The </w:t>
      </w:r>
      <w:r w:rsidR="003D494B" w:rsidRPr="00992411">
        <w:rPr>
          <w:rFonts w:cstheme="minorHAnsi"/>
        </w:rPr>
        <w:t>public comments received will support the development of policies on AI audits, assessments, certifications and other mechanisms that aim to build trust in AI systems. It</w:t>
      </w:r>
      <w:r w:rsidRPr="00992411">
        <w:rPr>
          <w:rFonts w:cstheme="minorHAnsi"/>
        </w:rPr>
        <w:t xml:space="preserve"> focuses on </w:t>
      </w:r>
      <w:r w:rsidR="006507FD">
        <w:rPr>
          <w:rFonts w:cstheme="minorHAnsi"/>
        </w:rPr>
        <w:t>four</w:t>
      </w:r>
      <w:r w:rsidR="003D494B" w:rsidRPr="00992411">
        <w:rPr>
          <w:rFonts w:cstheme="minorHAnsi"/>
        </w:rPr>
        <w:t xml:space="preserve"> </w:t>
      </w:r>
      <w:r w:rsidRPr="00992411">
        <w:rPr>
          <w:rFonts w:cstheme="minorHAnsi"/>
        </w:rPr>
        <w:t>key areas:</w:t>
      </w:r>
    </w:p>
    <w:p w14:paraId="4AD5E365" w14:textId="642BFFFB" w:rsidR="003D494B" w:rsidRPr="00992411" w:rsidRDefault="009464C5" w:rsidP="00170916">
      <w:pPr>
        <w:pStyle w:val="ListParagraph"/>
        <w:numPr>
          <w:ilvl w:val="0"/>
          <w:numId w:val="123"/>
        </w:numPr>
        <w:rPr>
          <w:rFonts w:cstheme="minorHAnsi"/>
        </w:rPr>
      </w:pPr>
      <w:r w:rsidRPr="00992411">
        <w:rPr>
          <w:rFonts w:cstheme="minorHAnsi"/>
        </w:rPr>
        <w:t>What kinds of trust and safety testing should AI development companies and their enterprise clients conduct</w:t>
      </w:r>
      <w:r w:rsidR="003D494B" w:rsidRPr="00992411">
        <w:rPr>
          <w:rFonts w:cstheme="minorHAnsi"/>
        </w:rPr>
        <w:t>?</w:t>
      </w:r>
    </w:p>
    <w:p w14:paraId="04432FB8" w14:textId="6AED9BE4" w:rsidR="003D494B" w:rsidRPr="00992411" w:rsidRDefault="009464C5" w:rsidP="00170916">
      <w:pPr>
        <w:pStyle w:val="ListParagraph"/>
        <w:numPr>
          <w:ilvl w:val="0"/>
          <w:numId w:val="123"/>
        </w:numPr>
        <w:rPr>
          <w:rFonts w:cstheme="minorHAnsi"/>
        </w:rPr>
      </w:pPr>
      <w:r w:rsidRPr="00992411">
        <w:rPr>
          <w:rFonts w:cstheme="minorHAnsi"/>
        </w:rPr>
        <w:t xml:space="preserve">What kinds of data access </w:t>
      </w:r>
      <w:r w:rsidR="007D0580" w:rsidRPr="00992411">
        <w:rPr>
          <w:rFonts w:cstheme="minorHAnsi"/>
        </w:rPr>
        <w:t>are</w:t>
      </w:r>
      <w:r w:rsidRPr="00992411">
        <w:rPr>
          <w:rFonts w:cstheme="minorHAnsi"/>
        </w:rPr>
        <w:t xml:space="preserve"> necessary to conduct audits and assessments</w:t>
      </w:r>
      <w:r w:rsidR="003D494B" w:rsidRPr="00992411">
        <w:rPr>
          <w:rFonts w:cstheme="minorHAnsi"/>
        </w:rPr>
        <w:t>?</w:t>
      </w:r>
    </w:p>
    <w:p w14:paraId="457EDDD1" w14:textId="3882655A" w:rsidR="003D494B" w:rsidRPr="00992411" w:rsidRDefault="009464C5" w:rsidP="00170916">
      <w:pPr>
        <w:pStyle w:val="ListParagraph"/>
        <w:numPr>
          <w:ilvl w:val="0"/>
          <w:numId w:val="123"/>
        </w:numPr>
        <w:rPr>
          <w:rFonts w:cstheme="minorHAnsi"/>
        </w:rPr>
      </w:pPr>
      <w:r w:rsidRPr="00992411">
        <w:rPr>
          <w:rFonts w:cstheme="minorHAnsi"/>
        </w:rPr>
        <w:t>How can regulators and other actors incentivi</w:t>
      </w:r>
      <w:r w:rsidR="000E2652" w:rsidRPr="00992411">
        <w:rPr>
          <w:rFonts w:cstheme="minorHAnsi"/>
        </w:rPr>
        <w:t>s</w:t>
      </w:r>
      <w:r w:rsidRPr="00992411">
        <w:rPr>
          <w:rFonts w:cstheme="minorHAnsi"/>
        </w:rPr>
        <w:t>e and support credible assurance of AI systems along with other forms of accountability</w:t>
      </w:r>
      <w:r w:rsidR="003D494B" w:rsidRPr="00992411">
        <w:rPr>
          <w:rFonts w:cstheme="minorHAnsi"/>
        </w:rPr>
        <w:t>?</w:t>
      </w:r>
    </w:p>
    <w:p w14:paraId="0EB3D226" w14:textId="586EFB34" w:rsidR="003D494B" w:rsidRPr="00992411" w:rsidRDefault="009464C5" w:rsidP="00170916">
      <w:pPr>
        <w:pStyle w:val="ListParagraph"/>
        <w:numPr>
          <w:ilvl w:val="0"/>
          <w:numId w:val="123"/>
        </w:numPr>
        <w:rPr>
          <w:rFonts w:cstheme="minorHAnsi"/>
        </w:rPr>
      </w:pPr>
      <w:r w:rsidRPr="00992411">
        <w:rPr>
          <w:rFonts w:cstheme="minorHAnsi"/>
        </w:rPr>
        <w:t>What different approaches might be needed in different industry sectors</w:t>
      </w:r>
      <w:r w:rsidR="00A10558" w:rsidRPr="00992411">
        <w:rPr>
          <w:rFonts w:cstheme="minorHAnsi"/>
        </w:rPr>
        <w:t xml:space="preserve"> </w:t>
      </w:r>
      <w:r w:rsidR="007E1A9C" w:rsidRPr="00992411">
        <w:rPr>
          <w:rFonts w:cstheme="minorHAnsi"/>
        </w:rPr>
        <w:t>-</w:t>
      </w:r>
      <w:r w:rsidR="00A10558" w:rsidRPr="00992411">
        <w:rPr>
          <w:rFonts w:cstheme="minorHAnsi"/>
        </w:rPr>
        <w:t xml:space="preserve"> </w:t>
      </w:r>
      <w:r w:rsidRPr="00992411">
        <w:rPr>
          <w:rFonts w:cstheme="minorHAnsi"/>
        </w:rPr>
        <w:t>like employment or health care</w:t>
      </w:r>
      <w:r w:rsidR="003D494B" w:rsidRPr="00992411">
        <w:rPr>
          <w:rFonts w:cstheme="minorHAnsi"/>
        </w:rPr>
        <w:t>?</w:t>
      </w:r>
    </w:p>
    <w:p w14:paraId="0F45CA05" w14:textId="7A5CCAB9" w:rsidR="009464C5" w:rsidRPr="00992411" w:rsidRDefault="00EB5836" w:rsidP="009464C5">
      <w:pPr>
        <w:rPr>
          <w:rFonts w:cstheme="minorHAnsi"/>
        </w:rPr>
      </w:pPr>
      <w:r w:rsidRPr="00992411">
        <w:rPr>
          <w:rFonts w:cstheme="minorHAnsi"/>
        </w:rPr>
        <w:t xml:space="preserve">In the same month, US </w:t>
      </w:r>
      <w:r w:rsidR="00377348" w:rsidRPr="00992411">
        <w:rPr>
          <w:rFonts w:cstheme="minorHAnsi"/>
        </w:rPr>
        <w:t>Senate Majority Leader</w:t>
      </w:r>
      <w:r w:rsidRPr="00992411">
        <w:rPr>
          <w:rFonts w:cstheme="minorHAnsi"/>
        </w:rPr>
        <w:t xml:space="preserve"> Chuck Schumer </w:t>
      </w:r>
      <w:r w:rsidR="00377348" w:rsidRPr="00992411">
        <w:rPr>
          <w:rFonts w:cstheme="minorHAnsi"/>
        </w:rPr>
        <w:t xml:space="preserve">launched a </w:t>
      </w:r>
      <w:r w:rsidR="00647198" w:rsidRPr="00992411">
        <w:rPr>
          <w:rFonts w:cstheme="minorHAnsi"/>
        </w:rPr>
        <w:t>proposed</w:t>
      </w:r>
      <w:r w:rsidR="00377348" w:rsidRPr="00992411">
        <w:rPr>
          <w:rFonts w:cstheme="minorHAnsi"/>
        </w:rPr>
        <w:t xml:space="preserve"> regulatory framework to deliver transparent, responsible AI while not stifling critical and cutting-edge innovation.</w:t>
      </w:r>
      <w:r w:rsidR="00377348" w:rsidRPr="00992411">
        <w:rPr>
          <w:rStyle w:val="FootnoteReference"/>
          <w:rFonts w:cstheme="minorHAnsi"/>
        </w:rPr>
        <w:footnoteReference w:id="52"/>
      </w:r>
      <w:r w:rsidR="00377348" w:rsidRPr="00992411">
        <w:rPr>
          <w:rFonts w:cstheme="minorHAnsi"/>
        </w:rPr>
        <w:t xml:space="preserve"> The proposed framework requires companies to allow independent experts to review and test their AI technologies ahead of public release</w:t>
      </w:r>
      <w:r w:rsidR="003D494B" w:rsidRPr="00992411">
        <w:rPr>
          <w:rFonts w:cstheme="minorHAnsi"/>
        </w:rPr>
        <w:t>. They must also</w:t>
      </w:r>
      <w:r w:rsidR="00377348" w:rsidRPr="00992411">
        <w:rPr>
          <w:rFonts w:cstheme="minorHAnsi"/>
        </w:rPr>
        <w:t xml:space="preserve"> make the test results accessible to users.</w:t>
      </w:r>
    </w:p>
    <w:p w14:paraId="121589C4" w14:textId="54DA0DEC" w:rsidR="003D494B" w:rsidRPr="00992411" w:rsidRDefault="003F38D3" w:rsidP="003F38D3">
      <w:pPr>
        <w:rPr>
          <w:rFonts w:cstheme="minorHAnsi"/>
        </w:rPr>
      </w:pPr>
      <w:r w:rsidRPr="00992411">
        <w:rPr>
          <w:rFonts w:cstheme="minorHAnsi"/>
        </w:rPr>
        <w:t>At a state level, Alabama, Colorado, Illinois and Mississippi have passed bills that limit the use of AI in their states</w:t>
      </w:r>
      <w:r w:rsidR="00AC587F" w:rsidRPr="00992411">
        <w:rPr>
          <w:rFonts w:cstheme="minorHAnsi"/>
        </w:rPr>
        <w:t>.</w:t>
      </w:r>
      <w:r w:rsidRPr="00992411">
        <w:rPr>
          <w:rStyle w:val="FootnoteReference"/>
          <w:rFonts w:cstheme="minorHAnsi"/>
        </w:rPr>
        <w:footnoteReference w:id="53"/>
      </w:r>
      <w:r w:rsidRPr="00992411">
        <w:rPr>
          <w:rFonts w:cstheme="minorHAnsi"/>
        </w:rPr>
        <w:t xml:space="preserve"> For example</w:t>
      </w:r>
      <w:r w:rsidR="003D494B" w:rsidRPr="00992411">
        <w:rPr>
          <w:rFonts w:cstheme="minorHAnsi"/>
        </w:rPr>
        <w:t>,</w:t>
      </w:r>
      <w:r w:rsidRPr="00992411">
        <w:rPr>
          <w:rFonts w:cstheme="minorHAnsi"/>
        </w:rPr>
        <w:t xml:space="preserve"> state and local agencies </w:t>
      </w:r>
      <w:r w:rsidR="003D494B" w:rsidRPr="00992411">
        <w:rPr>
          <w:rFonts w:cstheme="minorHAnsi"/>
        </w:rPr>
        <w:t xml:space="preserve">in Colorado </w:t>
      </w:r>
      <w:r w:rsidRPr="00992411">
        <w:rPr>
          <w:rFonts w:cstheme="minorHAnsi"/>
        </w:rPr>
        <w:t xml:space="preserve">that use or intend to use a facial </w:t>
      </w:r>
      <w:r w:rsidRPr="00992411">
        <w:rPr>
          <w:rFonts w:cstheme="minorHAnsi"/>
        </w:rPr>
        <w:lastRenderedPageBreak/>
        <w:t xml:space="preserve">recognition service (FRS) are required to file a notice of intent and produce an accountability report. Agencies using FRS are required to: </w:t>
      </w:r>
    </w:p>
    <w:p w14:paraId="48886FE2" w14:textId="77777777" w:rsidR="003D494B" w:rsidRPr="00992411" w:rsidRDefault="003F38D3" w:rsidP="00170916">
      <w:pPr>
        <w:pStyle w:val="ListParagraph"/>
        <w:numPr>
          <w:ilvl w:val="0"/>
          <w:numId w:val="124"/>
        </w:numPr>
        <w:rPr>
          <w:rFonts w:cstheme="minorHAnsi"/>
        </w:rPr>
      </w:pPr>
      <w:r w:rsidRPr="00992411">
        <w:rPr>
          <w:rFonts w:cstheme="minorHAnsi"/>
        </w:rPr>
        <w:t>subject decisions that produce legal effects to meaningful human review</w:t>
      </w:r>
    </w:p>
    <w:p w14:paraId="6E6D75D0" w14:textId="4C54F42B" w:rsidR="003D494B" w:rsidRPr="00992411" w:rsidRDefault="003F38D3" w:rsidP="00170916">
      <w:pPr>
        <w:pStyle w:val="ListParagraph"/>
        <w:numPr>
          <w:ilvl w:val="0"/>
          <w:numId w:val="124"/>
        </w:numPr>
        <w:rPr>
          <w:rFonts w:cstheme="minorHAnsi"/>
        </w:rPr>
      </w:pPr>
      <w:r w:rsidRPr="00992411">
        <w:rPr>
          <w:rFonts w:cstheme="minorHAnsi"/>
        </w:rPr>
        <w:t>conduct periodic training of individuals who operate the FRS</w:t>
      </w:r>
    </w:p>
    <w:p w14:paraId="577F9EFD" w14:textId="722802DD" w:rsidR="003D494B" w:rsidRPr="00992411" w:rsidRDefault="003F38D3" w:rsidP="00170916">
      <w:pPr>
        <w:pStyle w:val="ListParagraph"/>
        <w:numPr>
          <w:ilvl w:val="0"/>
          <w:numId w:val="124"/>
        </w:numPr>
        <w:rPr>
          <w:rFonts w:cstheme="minorHAnsi"/>
        </w:rPr>
      </w:pPr>
      <w:r w:rsidRPr="00992411">
        <w:rPr>
          <w:rFonts w:cstheme="minorHAnsi"/>
        </w:rPr>
        <w:t>maintain records sufficient to facilitate public reporting and auditing of compliance with FRS policies</w:t>
      </w:r>
      <w:r w:rsidR="00A10558" w:rsidRPr="00992411">
        <w:rPr>
          <w:rFonts w:cstheme="minorHAnsi"/>
        </w:rPr>
        <w:t>.</w:t>
      </w:r>
      <w:r w:rsidRPr="00992411">
        <w:rPr>
          <w:rStyle w:val="FootnoteReference"/>
          <w:rFonts w:cstheme="minorHAnsi"/>
        </w:rPr>
        <w:footnoteReference w:id="54"/>
      </w:r>
      <w:r w:rsidRPr="00992411">
        <w:rPr>
          <w:rFonts w:cstheme="minorHAnsi"/>
        </w:rPr>
        <w:t xml:space="preserve"> </w:t>
      </w:r>
    </w:p>
    <w:p w14:paraId="230FE96E" w14:textId="472F3CDA" w:rsidR="00EC02E3" w:rsidRPr="00992411" w:rsidRDefault="00EC02E3" w:rsidP="00EC02E3">
      <w:pPr>
        <w:rPr>
          <w:rFonts w:cstheme="minorHAnsi"/>
        </w:rPr>
      </w:pPr>
      <w:r w:rsidRPr="00992411">
        <w:rPr>
          <w:rFonts w:cstheme="minorHAnsi"/>
        </w:rPr>
        <w:t>At the local level, New York City has been consulting on regulations and revisions to these regulations since 2022 to restrict the use of automated employment decision tools by employers and employment agencies. The main requirements are that:</w:t>
      </w:r>
    </w:p>
    <w:p w14:paraId="347AE213" w14:textId="77777777" w:rsidR="00EC02E3" w:rsidRPr="00992411" w:rsidRDefault="00EC02E3" w:rsidP="00EC02E3">
      <w:pPr>
        <w:pStyle w:val="ListParagraph"/>
        <w:numPr>
          <w:ilvl w:val="0"/>
          <w:numId w:val="125"/>
        </w:numPr>
        <w:rPr>
          <w:rFonts w:cstheme="minorHAnsi"/>
        </w:rPr>
      </w:pPr>
      <w:r w:rsidRPr="00992411">
        <w:rPr>
          <w:rFonts w:cstheme="minorHAnsi"/>
        </w:rPr>
        <w:t>these tools be subjected to bias audits annually</w:t>
      </w:r>
    </w:p>
    <w:p w14:paraId="693FC6D2" w14:textId="7A3E3F20" w:rsidR="00EC02E3" w:rsidRPr="00992411" w:rsidRDefault="00EC02E3" w:rsidP="00EC02E3">
      <w:pPr>
        <w:pStyle w:val="ListParagraph"/>
        <w:numPr>
          <w:ilvl w:val="0"/>
          <w:numId w:val="125"/>
        </w:numPr>
        <w:rPr>
          <w:rFonts w:cstheme="minorHAnsi"/>
        </w:rPr>
      </w:pPr>
      <w:r w:rsidRPr="00992411">
        <w:rPr>
          <w:rFonts w:cstheme="minorHAnsi"/>
        </w:rPr>
        <w:t xml:space="preserve">the results of the bias audit are published </w:t>
      </w:r>
    </w:p>
    <w:p w14:paraId="4EBB50E9" w14:textId="410896DA" w:rsidR="00EC02E3" w:rsidRPr="00992411" w:rsidRDefault="00EC02E3" w:rsidP="00EC02E3">
      <w:pPr>
        <w:pStyle w:val="ListParagraph"/>
        <w:numPr>
          <w:ilvl w:val="0"/>
          <w:numId w:val="125"/>
        </w:numPr>
        <w:rPr>
          <w:rFonts w:cstheme="minorHAnsi"/>
        </w:rPr>
      </w:pPr>
      <w:r w:rsidRPr="00992411">
        <w:rPr>
          <w:rFonts w:cstheme="minorHAnsi"/>
        </w:rPr>
        <w:t>employers and employment agencies notify employees and job candidates that such tools are being used to evaluate them</w:t>
      </w:r>
      <w:r w:rsidR="00510D05" w:rsidRPr="00992411">
        <w:rPr>
          <w:rFonts w:cstheme="minorHAnsi"/>
        </w:rPr>
        <w:t>.</w:t>
      </w:r>
      <w:r w:rsidRPr="00992411">
        <w:rPr>
          <w:rStyle w:val="FootnoteReference"/>
          <w:rFonts w:cstheme="minorHAnsi"/>
        </w:rPr>
        <w:footnoteReference w:id="55"/>
      </w:r>
    </w:p>
    <w:p w14:paraId="07DCCFC5" w14:textId="6854E7A8" w:rsidR="00DE46CD" w:rsidRPr="00992411" w:rsidRDefault="003F38D3" w:rsidP="00DE46CD">
      <w:pPr>
        <w:rPr>
          <w:rFonts w:cstheme="minorHAnsi"/>
        </w:rPr>
      </w:pPr>
      <w:r w:rsidRPr="00992411">
        <w:rPr>
          <w:rFonts w:cstheme="minorHAnsi"/>
        </w:rPr>
        <w:t>Washington, DC is also considering a bill that would prohibit the use of algorithmic decision-making in a discriminatory manner</w:t>
      </w:r>
      <w:r w:rsidR="00767FBB" w:rsidRPr="00992411">
        <w:rPr>
          <w:rFonts w:cstheme="minorHAnsi"/>
        </w:rPr>
        <w:t xml:space="preserve"> </w:t>
      </w:r>
      <w:r w:rsidR="00310A33" w:rsidRPr="00992411">
        <w:rPr>
          <w:rFonts w:cstheme="minorHAnsi"/>
        </w:rPr>
        <w:t>that limit</w:t>
      </w:r>
      <w:r w:rsidR="00DE46CD" w:rsidRPr="00992411">
        <w:rPr>
          <w:rFonts w:cstheme="minorHAnsi"/>
        </w:rPr>
        <w:t xml:space="preserve"> </w:t>
      </w:r>
      <w:r w:rsidR="00767FBB" w:rsidRPr="00992411">
        <w:rPr>
          <w:rFonts w:cstheme="minorHAnsi"/>
        </w:rPr>
        <w:t xml:space="preserve">‘important life </w:t>
      </w:r>
      <w:r w:rsidR="00DE46CD" w:rsidRPr="00992411">
        <w:rPr>
          <w:rFonts w:cstheme="minorHAnsi"/>
        </w:rPr>
        <w:t>opportunities’</w:t>
      </w:r>
      <w:r w:rsidR="003D494B" w:rsidRPr="00992411">
        <w:rPr>
          <w:rFonts w:cstheme="minorHAnsi"/>
        </w:rPr>
        <w:t>. It</w:t>
      </w:r>
      <w:r w:rsidRPr="00992411">
        <w:rPr>
          <w:rFonts w:cstheme="minorHAnsi"/>
        </w:rPr>
        <w:t xml:space="preserve"> requir</w:t>
      </w:r>
      <w:r w:rsidR="00DE46CD" w:rsidRPr="00992411">
        <w:rPr>
          <w:rFonts w:cstheme="minorHAnsi"/>
        </w:rPr>
        <w:t>es for example:</w:t>
      </w:r>
    </w:p>
    <w:p w14:paraId="279FC22C" w14:textId="1C48141D" w:rsidR="00DE46CD" w:rsidRPr="00992411" w:rsidRDefault="003F38D3" w:rsidP="00DE46CD">
      <w:pPr>
        <w:pStyle w:val="ListParagraph"/>
        <w:numPr>
          <w:ilvl w:val="0"/>
          <w:numId w:val="125"/>
        </w:numPr>
        <w:rPr>
          <w:rFonts w:eastAsia="Calibri" w:cstheme="minorHAnsi"/>
        </w:rPr>
      </w:pPr>
      <w:r w:rsidRPr="00992411">
        <w:rPr>
          <w:rFonts w:cstheme="minorHAnsi"/>
        </w:rPr>
        <w:t>notices to individuals whose personal information is used in certain algorithms</w:t>
      </w:r>
    </w:p>
    <w:p w14:paraId="7E9B4542" w14:textId="14386E96" w:rsidR="00DE46CD" w:rsidRPr="00992411" w:rsidRDefault="00DE46CD" w:rsidP="00DE46CD">
      <w:pPr>
        <w:pStyle w:val="ListParagraph"/>
        <w:numPr>
          <w:ilvl w:val="0"/>
          <w:numId w:val="125"/>
        </w:numPr>
        <w:rPr>
          <w:rFonts w:eastAsia="Calibri" w:cstheme="minorHAnsi"/>
        </w:rPr>
      </w:pPr>
      <w:r w:rsidRPr="00992411">
        <w:rPr>
          <w:rFonts w:cstheme="minorHAnsi"/>
        </w:rPr>
        <w:t xml:space="preserve">requirements for audit of algorithms for discriminatory impacts </w:t>
      </w:r>
    </w:p>
    <w:p w14:paraId="0BDAAE1A" w14:textId="0568AED2" w:rsidR="00DE46CD" w:rsidRPr="00992411" w:rsidRDefault="00DE46CD" w:rsidP="00DE46CD">
      <w:pPr>
        <w:pStyle w:val="ListParagraph"/>
        <w:numPr>
          <w:ilvl w:val="0"/>
          <w:numId w:val="125"/>
        </w:numPr>
        <w:rPr>
          <w:rFonts w:eastAsia="Calibri" w:cstheme="minorHAnsi"/>
        </w:rPr>
      </w:pPr>
      <w:r w:rsidRPr="00992411">
        <w:rPr>
          <w:rFonts w:cstheme="minorHAnsi"/>
        </w:rPr>
        <w:t xml:space="preserve">reporting this information to the </w:t>
      </w:r>
      <w:r w:rsidR="00D81EF2" w:rsidRPr="00992411">
        <w:rPr>
          <w:rFonts w:cstheme="minorHAnsi"/>
        </w:rPr>
        <w:t>Washington</w:t>
      </w:r>
      <w:r w:rsidRPr="00992411">
        <w:rPr>
          <w:rFonts w:cstheme="minorHAnsi"/>
        </w:rPr>
        <w:t xml:space="preserve"> Attorney General</w:t>
      </w:r>
      <w:r w:rsidR="00BD7E7C" w:rsidRPr="00992411">
        <w:rPr>
          <w:rFonts w:cstheme="minorHAnsi"/>
        </w:rPr>
        <w:t>’s office</w:t>
      </w:r>
      <w:r w:rsidR="003F38D3" w:rsidRPr="00992411">
        <w:rPr>
          <w:rFonts w:cstheme="minorHAnsi"/>
        </w:rPr>
        <w:t xml:space="preserve"> </w:t>
      </w:r>
      <w:r w:rsidRPr="00992411">
        <w:rPr>
          <w:rFonts w:cstheme="minorHAnsi"/>
        </w:rPr>
        <w:t xml:space="preserve">in contexts </w:t>
      </w:r>
      <w:r w:rsidR="00827313" w:rsidRPr="00992411">
        <w:rPr>
          <w:rFonts w:cstheme="minorHAnsi"/>
        </w:rPr>
        <w:t>including</w:t>
      </w:r>
      <w:r w:rsidR="003F38D3" w:rsidRPr="00992411">
        <w:rPr>
          <w:rFonts w:cstheme="minorHAnsi"/>
        </w:rPr>
        <w:t xml:space="preserve"> employment, housing, healthcare and financial lending</w:t>
      </w:r>
      <w:r w:rsidR="00A10558" w:rsidRPr="00992411">
        <w:rPr>
          <w:rFonts w:cstheme="minorHAnsi"/>
        </w:rPr>
        <w:t>.</w:t>
      </w:r>
      <w:r w:rsidR="003F38D3" w:rsidRPr="00992411">
        <w:rPr>
          <w:rStyle w:val="FootnoteReference"/>
          <w:rFonts w:cstheme="minorHAnsi"/>
        </w:rPr>
        <w:footnoteReference w:id="56"/>
      </w:r>
      <w:r w:rsidR="00714A5E" w:rsidRPr="00992411">
        <w:rPr>
          <w:rFonts w:cstheme="minorHAnsi"/>
        </w:rPr>
        <w:t xml:space="preserve"> </w:t>
      </w:r>
    </w:p>
    <w:p w14:paraId="6E9938E7" w14:textId="3DD768C2" w:rsidR="00027E07" w:rsidRPr="00992411" w:rsidRDefault="006A73A8" w:rsidP="00DD21E9">
      <w:pPr>
        <w:rPr>
          <w:rFonts w:eastAsia="Calibri" w:cstheme="minorHAnsi"/>
        </w:rPr>
      </w:pPr>
      <w:r w:rsidRPr="00992411">
        <w:rPr>
          <w:rFonts w:cstheme="minorHAnsi"/>
        </w:rPr>
        <w:t xml:space="preserve">The </w:t>
      </w:r>
      <w:r w:rsidR="00027E07" w:rsidRPr="00992411">
        <w:rPr>
          <w:rFonts w:cstheme="minorHAnsi"/>
        </w:rPr>
        <w:t>California</w:t>
      </w:r>
      <w:r w:rsidRPr="00992411">
        <w:rPr>
          <w:rFonts w:cstheme="minorHAnsi"/>
        </w:rPr>
        <w:t xml:space="preserve"> Privacy Rights Act</w:t>
      </w:r>
      <w:r w:rsidR="00027E07" w:rsidRPr="00992411">
        <w:rPr>
          <w:rFonts w:cstheme="minorHAnsi"/>
        </w:rPr>
        <w:t xml:space="preserve"> will allow regulations to be developed to grant access and opt-out rights </w:t>
      </w:r>
      <w:r w:rsidRPr="00992411">
        <w:rPr>
          <w:rFonts w:cstheme="minorHAnsi"/>
        </w:rPr>
        <w:t>for</w:t>
      </w:r>
      <w:r w:rsidR="00027E07" w:rsidRPr="00992411">
        <w:rPr>
          <w:rFonts w:cstheme="minorHAnsi"/>
        </w:rPr>
        <w:t xml:space="preserve"> ADM technology</w:t>
      </w:r>
      <w:r w:rsidR="003D494B" w:rsidRPr="00992411">
        <w:rPr>
          <w:rFonts w:cstheme="minorHAnsi"/>
        </w:rPr>
        <w:t>. It</w:t>
      </w:r>
      <w:r w:rsidR="00027E07" w:rsidRPr="00992411">
        <w:rPr>
          <w:rFonts w:cstheme="minorHAnsi"/>
        </w:rPr>
        <w:t xml:space="preserve"> will require businesses' responses to access requests to include meaningful information about the logic involved in such decision-making processes</w:t>
      </w:r>
      <w:r w:rsidR="00C70018" w:rsidRPr="00992411">
        <w:rPr>
          <w:rFonts w:cstheme="minorHAnsi"/>
        </w:rPr>
        <w:t>.</w:t>
      </w:r>
      <w:r w:rsidR="00027E07" w:rsidRPr="00992411">
        <w:rPr>
          <w:rStyle w:val="FootnoteReference"/>
          <w:rFonts w:cstheme="minorHAnsi"/>
        </w:rPr>
        <w:footnoteReference w:id="57"/>
      </w:r>
    </w:p>
    <w:p w14:paraId="79F57D23" w14:textId="482A2F4E" w:rsidR="00331008" w:rsidRPr="00992411" w:rsidRDefault="005E3C42" w:rsidP="00D05A54">
      <w:pPr>
        <w:pStyle w:val="CommentText"/>
        <w:rPr>
          <w:rFonts w:cstheme="minorHAnsi"/>
          <w:szCs w:val="22"/>
        </w:rPr>
      </w:pPr>
      <w:r w:rsidRPr="00992411">
        <w:rPr>
          <w:rFonts w:cstheme="minorHAnsi"/>
          <w:szCs w:val="22"/>
        </w:rPr>
        <w:t>On product safety, t</w:t>
      </w:r>
      <w:r w:rsidR="00331008" w:rsidRPr="00992411">
        <w:rPr>
          <w:rFonts w:cstheme="minorHAnsi"/>
          <w:szCs w:val="22"/>
        </w:rPr>
        <w:t>he US Consumer Product Safety Commission</w:t>
      </w:r>
      <w:r w:rsidRPr="00992411">
        <w:rPr>
          <w:rFonts w:cstheme="minorHAnsi"/>
          <w:szCs w:val="22"/>
        </w:rPr>
        <w:t xml:space="preserve"> has released reports on the use of AI and </w:t>
      </w:r>
      <w:r w:rsidR="00956AC8" w:rsidRPr="00992411">
        <w:rPr>
          <w:rFonts w:cstheme="minorHAnsi"/>
          <w:szCs w:val="22"/>
        </w:rPr>
        <w:t>m</w:t>
      </w:r>
      <w:r w:rsidR="00632B0E" w:rsidRPr="00992411">
        <w:rPr>
          <w:rFonts w:cstheme="minorHAnsi"/>
          <w:szCs w:val="22"/>
        </w:rPr>
        <w:t xml:space="preserve">achine </w:t>
      </w:r>
      <w:r w:rsidR="00956AC8" w:rsidRPr="00992411">
        <w:rPr>
          <w:rFonts w:cstheme="minorHAnsi"/>
          <w:szCs w:val="22"/>
        </w:rPr>
        <w:t>l</w:t>
      </w:r>
      <w:r w:rsidR="00632B0E" w:rsidRPr="00992411">
        <w:rPr>
          <w:rFonts w:cstheme="minorHAnsi"/>
          <w:szCs w:val="22"/>
        </w:rPr>
        <w:t>earning</w:t>
      </w:r>
      <w:r w:rsidRPr="00992411">
        <w:rPr>
          <w:rFonts w:cstheme="minorHAnsi"/>
          <w:szCs w:val="22"/>
        </w:rPr>
        <w:t xml:space="preserve"> technologies in consumer products, and the assessment, testing and evaluation of hazards associated with AI</w:t>
      </w:r>
      <w:r w:rsidR="00186854" w:rsidRPr="00992411">
        <w:rPr>
          <w:rFonts w:cstheme="minorHAnsi"/>
          <w:szCs w:val="22"/>
        </w:rPr>
        <w:t xml:space="preserve"> and </w:t>
      </w:r>
      <w:r w:rsidR="00956AC8" w:rsidRPr="00992411">
        <w:rPr>
          <w:rFonts w:cstheme="minorHAnsi"/>
          <w:szCs w:val="22"/>
        </w:rPr>
        <w:t>m</w:t>
      </w:r>
      <w:r w:rsidR="00632B0E" w:rsidRPr="00992411">
        <w:rPr>
          <w:rFonts w:cstheme="minorHAnsi"/>
          <w:szCs w:val="22"/>
        </w:rPr>
        <w:t xml:space="preserve">achine </w:t>
      </w:r>
      <w:r w:rsidR="00956AC8" w:rsidRPr="00992411">
        <w:rPr>
          <w:rFonts w:cstheme="minorHAnsi"/>
          <w:szCs w:val="22"/>
        </w:rPr>
        <w:t>l</w:t>
      </w:r>
      <w:r w:rsidR="00632B0E" w:rsidRPr="00992411">
        <w:rPr>
          <w:rFonts w:cstheme="minorHAnsi"/>
          <w:szCs w:val="22"/>
        </w:rPr>
        <w:t>earning</w:t>
      </w:r>
      <w:r w:rsidRPr="00992411">
        <w:rPr>
          <w:rFonts w:cstheme="minorHAnsi"/>
          <w:szCs w:val="22"/>
        </w:rPr>
        <w:t xml:space="preserve"> in consumer products</w:t>
      </w:r>
      <w:r w:rsidR="00B13415" w:rsidRPr="00992411">
        <w:rPr>
          <w:rFonts w:cstheme="minorHAnsi"/>
          <w:szCs w:val="22"/>
        </w:rPr>
        <w:t>.</w:t>
      </w:r>
      <w:r w:rsidR="00731924" w:rsidRPr="00992411">
        <w:rPr>
          <w:rStyle w:val="FootnoteReference"/>
          <w:rFonts w:cstheme="minorHAnsi"/>
          <w:szCs w:val="22"/>
        </w:rPr>
        <w:footnoteReference w:id="58"/>
      </w:r>
    </w:p>
    <w:p w14:paraId="761D6F6F" w14:textId="63133C7C" w:rsidR="008D6377" w:rsidRPr="00992411" w:rsidRDefault="008D6377"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United Kingdom</w:t>
      </w:r>
    </w:p>
    <w:p w14:paraId="4227925D" w14:textId="4EAA37FB" w:rsidR="00B255B9" w:rsidRPr="00992411" w:rsidRDefault="00B255B9" w:rsidP="00B255B9">
      <w:pPr>
        <w:rPr>
          <w:rFonts w:cstheme="minorHAnsi"/>
        </w:rPr>
      </w:pPr>
      <w:r w:rsidRPr="00992411">
        <w:rPr>
          <w:rFonts w:cstheme="minorHAnsi"/>
        </w:rPr>
        <w:t>In 2021, the UK Government published the National AI Strategy</w:t>
      </w:r>
      <w:r w:rsidRPr="00992411">
        <w:rPr>
          <w:rFonts w:cstheme="minorHAnsi"/>
          <w:iCs/>
        </w:rPr>
        <w:t>,</w:t>
      </w:r>
      <w:r w:rsidRPr="00992411">
        <w:rPr>
          <w:rFonts w:cstheme="minorHAnsi"/>
          <w:i/>
        </w:rPr>
        <w:t xml:space="preserve"> </w:t>
      </w:r>
      <w:r w:rsidRPr="00992411">
        <w:rPr>
          <w:rFonts w:cstheme="minorHAnsi"/>
        </w:rPr>
        <w:t>‘a 10-year plan to make Britain a global AI superpower’.</w:t>
      </w:r>
      <w:r w:rsidRPr="00992411">
        <w:rPr>
          <w:rStyle w:val="FootnoteReference"/>
          <w:rFonts w:cstheme="minorHAnsi"/>
        </w:rPr>
        <w:footnoteReference w:id="59"/>
      </w:r>
      <w:r w:rsidRPr="00992411">
        <w:rPr>
          <w:rFonts w:cstheme="minorHAnsi"/>
        </w:rPr>
        <w:t xml:space="preserve"> The strategy sets out the UK’s long-term actions regarding the governance of AI in addition to broader economic actions regarding the AI industry. The strategy proposed the introduction of cross-sector AI-specific principles to enable more consistency across the various sector-specific regulatory regimes.</w:t>
      </w:r>
      <w:r w:rsidRPr="00992411">
        <w:rPr>
          <w:rStyle w:val="FootnoteReference"/>
          <w:rFonts w:cstheme="minorHAnsi"/>
        </w:rPr>
        <w:footnoteReference w:id="60"/>
      </w:r>
      <w:r w:rsidRPr="00992411">
        <w:rPr>
          <w:rFonts w:cstheme="minorHAnsi"/>
        </w:rPr>
        <w:t xml:space="preserve"> </w:t>
      </w:r>
    </w:p>
    <w:p w14:paraId="05BF6618" w14:textId="772E4F2D" w:rsidR="00DE203B" w:rsidRPr="00992411" w:rsidRDefault="00DE203B" w:rsidP="00DD21E9">
      <w:pPr>
        <w:rPr>
          <w:rFonts w:cstheme="minorHAnsi"/>
        </w:rPr>
      </w:pPr>
      <w:r w:rsidRPr="00992411">
        <w:rPr>
          <w:rFonts w:cstheme="minorHAnsi"/>
        </w:rPr>
        <w:t xml:space="preserve">The UK has </w:t>
      </w:r>
      <w:r w:rsidR="00454018" w:rsidRPr="00992411">
        <w:rPr>
          <w:rFonts w:cstheme="minorHAnsi"/>
        </w:rPr>
        <w:t xml:space="preserve">also </w:t>
      </w:r>
      <w:r w:rsidRPr="00992411">
        <w:rPr>
          <w:rFonts w:cstheme="minorHAnsi"/>
        </w:rPr>
        <w:t>developed the Algorithmic Transparency Standard, a recording standard that helps public sector bodies provide clear information about the algorithmic tools they use and why they’re using them.</w:t>
      </w:r>
      <w:r w:rsidRPr="00992411">
        <w:rPr>
          <w:rFonts w:cstheme="minorHAnsi"/>
          <w:vertAlign w:val="superscript"/>
        </w:rPr>
        <w:footnoteReference w:id="61"/>
      </w:r>
      <w:r w:rsidRPr="00992411">
        <w:rPr>
          <w:rFonts w:cstheme="minorHAnsi"/>
        </w:rPr>
        <w:t xml:space="preserve"> The </w:t>
      </w:r>
      <w:r w:rsidR="003D494B" w:rsidRPr="00992411">
        <w:rPr>
          <w:rFonts w:cstheme="minorHAnsi"/>
        </w:rPr>
        <w:t>s</w:t>
      </w:r>
      <w:r w:rsidRPr="00992411">
        <w:rPr>
          <w:rFonts w:cstheme="minorHAnsi"/>
        </w:rPr>
        <w:t xml:space="preserve">tandard is one of the world’s first policies for transparency on the use of </w:t>
      </w:r>
      <w:r w:rsidRPr="00992411">
        <w:rPr>
          <w:rFonts w:cstheme="minorHAnsi"/>
        </w:rPr>
        <w:lastRenderedPageBreak/>
        <w:t>algorithmic tools in government decision making. It comprises an algorithmic transparency data standard</w:t>
      </w:r>
      <w:r w:rsidR="00B4241F" w:rsidRPr="00992411">
        <w:rPr>
          <w:rFonts w:cstheme="minorHAnsi"/>
        </w:rPr>
        <w:t xml:space="preserve"> and an</w:t>
      </w:r>
      <w:r w:rsidRPr="00992411">
        <w:rPr>
          <w:rFonts w:cstheme="minorHAnsi"/>
        </w:rPr>
        <w:t xml:space="preserve"> algorithmic transparency template and guidance that helps public sector organisations provide information to the data standard</w:t>
      </w:r>
      <w:r w:rsidR="00431034" w:rsidRPr="00992411">
        <w:rPr>
          <w:rFonts w:cstheme="minorHAnsi"/>
        </w:rPr>
        <w:t>.</w:t>
      </w:r>
    </w:p>
    <w:p w14:paraId="55BE1AF1" w14:textId="1BB29EB1" w:rsidR="00DE203B" w:rsidRPr="00992411" w:rsidRDefault="00DE203B" w:rsidP="008D6377">
      <w:pPr>
        <w:rPr>
          <w:rFonts w:cstheme="minorHAnsi"/>
        </w:rPr>
      </w:pPr>
      <w:r w:rsidRPr="00992411">
        <w:rPr>
          <w:rFonts w:cstheme="minorHAnsi"/>
        </w:rPr>
        <w:t xml:space="preserve">The </w:t>
      </w:r>
      <w:r w:rsidR="003D494B" w:rsidRPr="00992411">
        <w:rPr>
          <w:rFonts w:cstheme="minorHAnsi"/>
        </w:rPr>
        <w:t>s</w:t>
      </w:r>
      <w:r w:rsidRPr="00992411">
        <w:rPr>
          <w:rFonts w:cstheme="minorHAnsi"/>
        </w:rPr>
        <w:t>tandard is part of the UK Government National Data Strategy. The strategy has a commitment to explore an appropriate and effective way to deliver greater transparency on algorithm-assisted decision making in the public sector. The National AI Strategy reiterated this commitment, with an action to conduct research that will help develop a cross-government standard for algorithmic transparency.</w:t>
      </w:r>
    </w:p>
    <w:p w14:paraId="2C6B2293" w14:textId="0B622FE5" w:rsidR="00674816" w:rsidRPr="00992411" w:rsidRDefault="00674816" w:rsidP="00674816">
      <w:pPr>
        <w:rPr>
          <w:rFonts w:cstheme="minorHAnsi"/>
        </w:rPr>
      </w:pPr>
      <w:r w:rsidRPr="00992411">
        <w:rPr>
          <w:rFonts w:cstheme="minorHAnsi"/>
        </w:rPr>
        <w:t xml:space="preserve">Some of the governance </w:t>
      </w:r>
      <w:r w:rsidR="000211A1" w:rsidRPr="00992411">
        <w:rPr>
          <w:rFonts w:cstheme="minorHAnsi"/>
        </w:rPr>
        <w:t>initiatives</w:t>
      </w:r>
      <w:r w:rsidRPr="00992411">
        <w:rPr>
          <w:rFonts w:cstheme="minorHAnsi"/>
        </w:rPr>
        <w:t xml:space="preserve"> proposed in the </w:t>
      </w:r>
      <w:r w:rsidR="003D494B" w:rsidRPr="00992411">
        <w:rPr>
          <w:rFonts w:cstheme="minorHAnsi"/>
        </w:rPr>
        <w:t>s</w:t>
      </w:r>
      <w:r w:rsidRPr="00992411">
        <w:rPr>
          <w:rFonts w:cstheme="minorHAnsi"/>
        </w:rPr>
        <w:t xml:space="preserve">trategy </w:t>
      </w:r>
      <w:r w:rsidR="000211A1" w:rsidRPr="00992411">
        <w:rPr>
          <w:rFonts w:cstheme="minorHAnsi"/>
        </w:rPr>
        <w:t xml:space="preserve">have since been </w:t>
      </w:r>
      <w:r w:rsidR="00660402" w:rsidRPr="00992411">
        <w:rPr>
          <w:rFonts w:cstheme="minorHAnsi"/>
        </w:rPr>
        <w:t>completed</w:t>
      </w:r>
      <w:r w:rsidRPr="00992411">
        <w:rPr>
          <w:rFonts w:cstheme="minorHAnsi"/>
        </w:rPr>
        <w:t>. The Alan Turing Institute piloted the AI Standards Hub in 2022</w:t>
      </w:r>
      <w:r w:rsidR="001915E2" w:rsidRPr="00992411">
        <w:rPr>
          <w:rFonts w:cstheme="minorHAnsi"/>
        </w:rPr>
        <w:t xml:space="preserve"> to</w:t>
      </w:r>
      <w:r w:rsidRPr="00992411">
        <w:rPr>
          <w:rFonts w:cstheme="minorHAnsi"/>
        </w:rPr>
        <w:t xml:space="preserve"> </w:t>
      </w:r>
      <w:r w:rsidR="001915E2" w:rsidRPr="00992411">
        <w:rPr>
          <w:rFonts w:cstheme="minorHAnsi"/>
        </w:rPr>
        <w:t>provide o</w:t>
      </w:r>
      <w:r w:rsidRPr="00992411">
        <w:rPr>
          <w:rFonts w:cstheme="minorHAnsi"/>
        </w:rPr>
        <w:t xml:space="preserve">rganisations </w:t>
      </w:r>
      <w:r w:rsidR="001915E2" w:rsidRPr="00992411">
        <w:rPr>
          <w:rFonts w:cstheme="minorHAnsi"/>
        </w:rPr>
        <w:t>with</w:t>
      </w:r>
      <w:r w:rsidRPr="00992411">
        <w:rPr>
          <w:rFonts w:cstheme="minorHAnsi"/>
        </w:rPr>
        <w:t xml:space="preserve"> access </w:t>
      </w:r>
      <w:r w:rsidR="001915E2" w:rsidRPr="00992411">
        <w:rPr>
          <w:rFonts w:cstheme="minorHAnsi"/>
        </w:rPr>
        <w:t xml:space="preserve">to </w:t>
      </w:r>
      <w:r w:rsidRPr="00992411">
        <w:rPr>
          <w:rFonts w:cstheme="minorHAnsi"/>
        </w:rPr>
        <w:t>educational materials and training on global AI standards and best practice.</w:t>
      </w:r>
      <w:r w:rsidRPr="00992411">
        <w:rPr>
          <w:rStyle w:val="FootnoteReference"/>
          <w:rFonts w:cstheme="minorHAnsi"/>
        </w:rPr>
        <w:footnoteReference w:id="62"/>
      </w:r>
      <w:r w:rsidRPr="00992411">
        <w:rPr>
          <w:rFonts w:cstheme="minorHAnsi"/>
        </w:rPr>
        <w:t xml:space="preserve"> The Information Commissioner’s Office developed the AI and data protection risk toolkit in 2022 to provide practical support to organisations assessing the risks to individual rights and freedoms caused by their own AI systems.</w:t>
      </w:r>
      <w:r w:rsidRPr="00992411">
        <w:rPr>
          <w:rStyle w:val="FootnoteReference"/>
          <w:rFonts w:cstheme="minorHAnsi"/>
        </w:rPr>
        <w:footnoteReference w:id="63"/>
      </w:r>
      <w:r w:rsidRPr="00992411">
        <w:rPr>
          <w:rFonts w:cstheme="minorHAnsi"/>
        </w:rPr>
        <w:t xml:space="preserve"> The </w:t>
      </w:r>
      <w:r w:rsidR="0095709C" w:rsidRPr="00992411">
        <w:rPr>
          <w:rFonts w:cstheme="minorHAnsi"/>
        </w:rPr>
        <w:t xml:space="preserve">UK </w:t>
      </w:r>
      <w:r w:rsidRPr="00992411">
        <w:rPr>
          <w:rFonts w:cstheme="minorHAnsi"/>
        </w:rPr>
        <w:t>Department for Education released a policy paper on the use of generative AI in the education sector in March 2023.</w:t>
      </w:r>
      <w:r w:rsidRPr="00992411">
        <w:rPr>
          <w:rStyle w:val="FootnoteReference"/>
          <w:rFonts w:cstheme="minorHAnsi"/>
        </w:rPr>
        <w:footnoteReference w:id="64"/>
      </w:r>
    </w:p>
    <w:p w14:paraId="324B1845" w14:textId="14386649" w:rsidR="001915E2" w:rsidRPr="00992411" w:rsidRDefault="001915E2" w:rsidP="001915E2">
      <w:pPr>
        <w:rPr>
          <w:rFonts w:cstheme="minorHAnsi"/>
        </w:rPr>
      </w:pPr>
      <w:r w:rsidRPr="00992411">
        <w:rPr>
          <w:rFonts w:cstheme="minorHAnsi"/>
        </w:rPr>
        <w:t xml:space="preserve">The UK Government published a policy white paper in March 2023 titled </w:t>
      </w:r>
      <w:r w:rsidRPr="00992411">
        <w:rPr>
          <w:rFonts w:cstheme="minorHAnsi"/>
          <w:i/>
        </w:rPr>
        <w:t>A pro-innovation approach to AI regulation</w:t>
      </w:r>
      <w:r w:rsidRPr="00992411">
        <w:rPr>
          <w:rFonts w:cstheme="minorHAnsi"/>
        </w:rPr>
        <w:t xml:space="preserve"> based on the proposals in the 2021 National AI Strategy. The white paper sets out a framework for responsible development and use of AI in all sectors of the UK economy. The proposed framework is underpinned by 5 principles:</w:t>
      </w:r>
    </w:p>
    <w:p w14:paraId="05EEDD4C" w14:textId="4BD72793" w:rsidR="001915E2" w:rsidRPr="00992411" w:rsidRDefault="00193CE9" w:rsidP="001915E2">
      <w:pPr>
        <w:pStyle w:val="ListParagraph"/>
        <w:numPr>
          <w:ilvl w:val="0"/>
          <w:numId w:val="67"/>
        </w:numPr>
        <w:rPr>
          <w:rFonts w:cstheme="minorHAnsi"/>
        </w:rPr>
      </w:pPr>
      <w:r w:rsidRPr="00992411">
        <w:rPr>
          <w:rFonts w:cstheme="minorHAnsi"/>
        </w:rPr>
        <w:t>s</w:t>
      </w:r>
      <w:r w:rsidR="001915E2" w:rsidRPr="00992411">
        <w:rPr>
          <w:rFonts w:cstheme="minorHAnsi"/>
        </w:rPr>
        <w:t>afety, security and robustness</w:t>
      </w:r>
    </w:p>
    <w:p w14:paraId="37AC5200" w14:textId="2B42E780" w:rsidR="001915E2" w:rsidRPr="00992411" w:rsidRDefault="00193CE9" w:rsidP="001915E2">
      <w:pPr>
        <w:pStyle w:val="ListParagraph"/>
        <w:numPr>
          <w:ilvl w:val="0"/>
          <w:numId w:val="66"/>
        </w:numPr>
        <w:rPr>
          <w:rFonts w:cstheme="minorHAnsi"/>
        </w:rPr>
      </w:pPr>
      <w:r w:rsidRPr="00992411">
        <w:rPr>
          <w:rFonts w:cstheme="minorHAnsi"/>
        </w:rPr>
        <w:t>a</w:t>
      </w:r>
      <w:r w:rsidR="001915E2" w:rsidRPr="00992411">
        <w:rPr>
          <w:rFonts w:cstheme="minorHAnsi"/>
        </w:rPr>
        <w:t>ppropriate transparency and explainability</w:t>
      </w:r>
    </w:p>
    <w:p w14:paraId="68D295FA" w14:textId="1E84ED29" w:rsidR="001915E2" w:rsidRPr="00992411" w:rsidRDefault="00193CE9" w:rsidP="001915E2">
      <w:pPr>
        <w:pStyle w:val="ListParagraph"/>
        <w:numPr>
          <w:ilvl w:val="0"/>
          <w:numId w:val="66"/>
        </w:numPr>
        <w:rPr>
          <w:rFonts w:cstheme="minorHAnsi"/>
        </w:rPr>
      </w:pPr>
      <w:r w:rsidRPr="00992411">
        <w:rPr>
          <w:rFonts w:cstheme="minorHAnsi"/>
        </w:rPr>
        <w:t>f</w:t>
      </w:r>
      <w:r w:rsidR="001915E2" w:rsidRPr="00992411">
        <w:rPr>
          <w:rFonts w:cstheme="minorHAnsi"/>
        </w:rPr>
        <w:t>airness</w:t>
      </w:r>
    </w:p>
    <w:p w14:paraId="71D078B3" w14:textId="31BE6FF6" w:rsidR="001915E2" w:rsidRPr="00992411" w:rsidRDefault="00193CE9" w:rsidP="001915E2">
      <w:pPr>
        <w:pStyle w:val="ListParagraph"/>
        <w:numPr>
          <w:ilvl w:val="0"/>
          <w:numId w:val="66"/>
        </w:numPr>
        <w:rPr>
          <w:rFonts w:cstheme="minorHAnsi"/>
        </w:rPr>
      </w:pPr>
      <w:r w:rsidRPr="00992411">
        <w:rPr>
          <w:rFonts w:cstheme="minorHAnsi"/>
        </w:rPr>
        <w:t>a</w:t>
      </w:r>
      <w:r w:rsidR="001915E2" w:rsidRPr="00992411">
        <w:rPr>
          <w:rFonts w:cstheme="minorHAnsi"/>
        </w:rPr>
        <w:t>ccountability and governance</w:t>
      </w:r>
    </w:p>
    <w:p w14:paraId="65B365E8" w14:textId="069D2311" w:rsidR="001915E2" w:rsidRPr="00992411" w:rsidRDefault="00193CE9" w:rsidP="001915E2">
      <w:pPr>
        <w:pStyle w:val="ListParagraph"/>
        <w:numPr>
          <w:ilvl w:val="0"/>
          <w:numId w:val="66"/>
        </w:numPr>
        <w:rPr>
          <w:rFonts w:cstheme="minorHAnsi"/>
        </w:rPr>
      </w:pPr>
      <w:r w:rsidRPr="00992411">
        <w:rPr>
          <w:rFonts w:cstheme="minorHAnsi"/>
        </w:rPr>
        <w:t>c</w:t>
      </w:r>
      <w:r w:rsidR="001915E2" w:rsidRPr="00992411">
        <w:rPr>
          <w:rFonts w:cstheme="minorHAnsi"/>
        </w:rPr>
        <w:t>ontestability and redress.</w:t>
      </w:r>
      <w:r w:rsidR="003626C7" w:rsidRPr="00992411">
        <w:rPr>
          <w:rStyle w:val="FootnoteReference"/>
          <w:rFonts w:cstheme="minorHAnsi"/>
        </w:rPr>
        <w:footnoteReference w:id="65"/>
      </w:r>
    </w:p>
    <w:p w14:paraId="2E59714A" w14:textId="1F5EFB7A" w:rsidR="001915E2" w:rsidRPr="00992411" w:rsidRDefault="001915E2" w:rsidP="001915E2">
      <w:pPr>
        <w:rPr>
          <w:rFonts w:cstheme="minorHAnsi"/>
        </w:rPr>
      </w:pPr>
      <w:r w:rsidRPr="00992411">
        <w:rPr>
          <w:rFonts w:cstheme="minorHAnsi"/>
        </w:rPr>
        <w:t xml:space="preserve">The principles are proposed to be issued on a non-statutory basis and implemented by existing regulators. Following an initial period of implementation, it is proposed that the principles will be legislated to create a statutory duty for regulators to have due regard </w:t>
      </w:r>
      <w:r w:rsidR="00660402" w:rsidRPr="00992411">
        <w:rPr>
          <w:rFonts w:cstheme="minorHAnsi"/>
        </w:rPr>
        <w:t xml:space="preserve">to </w:t>
      </w:r>
      <w:r w:rsidRPr="00992411">
        <w:rPr>
          <w:rFonts w:cstheme="minorHAnsi"/>
        </w:rPr>
        <w:t>the principles.</w:t>
      </w:r>
      <w:r w:rsidR="00D8063C" w:rsidRPr="00992411">
        <w:rPr>
          <w:rFonts w:cstheme="minorHAnsi"/>
        </w:rPr>
        <w:t xml:space="preserve"> The framework also includes a central coordination function to ensure a coherent </w:t>
      </w:r>
      <w:r w:rsidR="006A73A8" w:rsidRPr="00992411">
        <w:rPr>
          <w:rFonts w:cstheme="minorHAnsi"/>
        </w:rPr>
        <w:t>regulatory</w:t>
      </w:r>
      <w:r w:rsidR="00D8063C" w:rsidRPr="00992411">
        <w:rPr>
          <w:rFonts w:cstheme="minorHAnsi"/>
        </w:rPr>
        <w:t xml:space="preserve"> approach.</w:t>
      </w:r>
    </w:p>
    <w:p w14:paraId="217C2AC3" w14:textId="77777777" w:rsidR="008D6377" w:rsidRPr="00992411" w:rsidRDefault="008D6377"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 xml:space="preserve">Canada </w:t>
      </w:r>
    </w:p>
    <w:p w14:paraId="1EB44619" w14:textId="2E92E99A" w:rsidR="00837EB3" w:rsidRPr="00992411" w:rsidRDefault="00837EB3" w:rsidP="00837EB3">
      <w:pPr>
        <w:spacing w:after="120" w:line="264" w:lineRule="auto"/>
        <w:rPr>
          <w:rFonts w:eastAsia="Calibri" w:cstheme="minorHAnsi"/>
        </w:rPr>
      </w:pPr>
      <w:r w:rsidRPr="00992411">
        <w:rPr>
          <w:rFonts w:eastAsia="Calibri" w:cstheme="minorHAnsi"/>
          <w:color w:val="262626"/>
        </w:rPr>
        <w:t>The Canadian Directive on Automated Decision Making applies to most of Canada’s federal government institutions</w:t>
      </w:r>
      <w:r w:rsidR="00193CE9" w:rsidRPr="00992411">
        <w:rPr>
          <w:rFonts w:eastAsia="Calibri" w:cstheme="minorHAnsi"/>
          <w:color w:val="262626"/>
        </w:rPr>
        <w:t>.</w:t>
      </w:r>
      <w:r w:rsidR="003626C7" w:rsidRPr="00992411">
        <w:rPr>
          <w:rFonts w:eastAsia="Calibri" w:cstheme="minorHAnsi"/>
          <w:color w:val="262626"/>
          <w:vertAlign w:val="superscript"/>
        </w:rPr>
        <w:footnoteReference w:id="66"/>
      </w:r>
      <w:r w:rsidR="00193CE9" w:rsidRPr="00992411">
        <w:rPr>
          <w:rFonts w:eastAsia="Calibri" w:cstheme="minorHAnsi"/>
          <w:color w:val="262626"/>
        </w:rPr>
        <w:t xml:space="preserve"> It</w:t>
      </w:r>
      <w:r w:rsidRPr="00992411">
        <w:rPr>
          <w:rFonts w:eastAsia="Calibri" w:cstheme="minorHAnsi"/>
          <w:color w:val="262626"/>
        </w:rPr>
        <w:t xml:space="preserve"> takes a principles-based approach to classifying AI into risk categories. The </w:t>
      </w:r>
      <w:r w:rsidRPr="00992411">
        <w:rPr>
          <w:rFonts w:eastAsia="Calibri" w:cstheme="minorHAnsi"/>
        </w:rPr>
        <w:t>Canadian Directive uses the following classifications:</w:t>
      </w:r>
    </w:p>
    <w:p w14:paraId="04F1F17F" w14:textId="49A7BB80" w:rsidR="00837EB3" w:rsidRPr="00992411" w:rsidRDefault="00837EB3" w:rsidP="006F602A">
      <w:pPr>
        <w:pStyle w:val="ListParagraph"/>
        <w:numPr>
          <w:ilvl w:val="0"/>
          <w:numId w:val="59"/>
        </w:numPr>
        <w:rPr>
          <w:rFonts w:cstheme="minorHAnsi"/>
        </w:rPr>
      </w:pPr>
      <w:r w:rsidRPr="00992411">
        <w:rPr>
          <w:rFonts w:cstheme="minorHAnsi"/>
          <w:b/>
          <w:bCs/>
        </w:rPr>
        <w:t>Low (‘level I’) risk</w:t>
      </w:r>
      <w:r w:rsidRPr="00992411">
        <w:rPr>
          <w:rFonts w:cstheme="minorHAnsi"/>
          <w:b/>
        </w:rPr>
        <w:t>:</w:t>
      </w:r>
      <w:r w:rsidRPr="00992411">
        <w:rPr>
          <w:rFonts w:cstheme="minorHAnsi"/>
        </w:rPr>
        <w:t xml:space="preserve"> impacts that are reversible or brief</w:t>
      </w:r>
    </w:p>
    <w:p w14:paraId="50CA4265" w14:textId="7EA4D71A" w:rsidR="00837EB3" w:rsidRPr="00992411" w:rsidRDefault="00837EB3" w:rsidP="006F602A">
      <w:pPr>
        <w:pStyle w:val="ListParagraph"/>
        <w:numPr>
          <w:ilvl w:val="0"/>
          <w:numId w:val="59"/>
        </w:numPr>
        <w:rPr>
          <w:rFonts w:cstheme="minorHAnsi"/>
        </w:rPr>
      </w:pPr>
      <w:r w:rsidRPr="00992411">
        <w:rPr>
          <w:rFonts w:cstheme="minorHAnsi"/>
          <w:b/>
          <w:bCs/>
        </w:rPr>
        <w:t>Moderate (‘level II’) risk</w:t>
      </w:r>
      <w:r w:rsidRPr="00992411">
        <w:rPr>
          <w:rFonts w:cstheme="minorHAnsi"/>
          <w:b/>
        </w:rPr>
        <w:t>:</w:t>
      </w:r>
      <w:r w:rsidRPr="00992411">
        <w:rPr>
          <w:rFonts w:cstheme="minorHAnsi"/>
        </w:rPr>
        <w:t xml:space="preserve"> impacts that are likely reversible and short-term</w:t>
      </w:r>
    </w:p>
    <w:p w14:paraId="7A61EB70" w14:textId="4230ABA4" w:rsidR="00837EB3" w:rsidRPr="00992411" w:rsidRDefault="00837EB3" w:rsidP="006F602A">
      <w:pPr>
        <w:pStyle w:val="ListParagraph"/>
        <w:numPr>
          <w:ilvl w:val="0"/>
          <w:numId w:val="59"/>
        </w:numPr>
        <w:rPr>
          <w:rFonts w:cstheme="minorHAnsi"/>
        </w:rPr>
      </w:pPr>
      <w:r w:rsidRPr="00992411">
        <w:rPr>
          <w:rFonts w:cstheme="minorHAnsi"/>
          <w:b/>
          <w:bCs/>
        </w:rPr>
        <w:t>High (‘level III’ risk)</w:t>
      </w:r>
      <w:r w:rsidRPr="00992411">
        <w:rPr>
          <w:rFonts w:cstheme="minorHAnsi"/>
          <w:b/>
        </w:rPr>
        <w:t>:</w:t>
      </w:r>
      <w:r w:rsidRPr="00992411">
        <w:rPr>
          <w:rFonts w:cstheme="minorHAnsi"/>
        </w:rPr>
        <w:t xml:space="preserve"> impacts that can be difficult to reverse and ongoing</w:t>
      </w:r>
    </w:p>
    <w:p w14:paraId="19922439" w14:textId="16E726E4" w:rsidR="00837EB3" w:rsidRPr="00992411" w:rsidRDefault="00837EB3" w:rsidP="006F602A">
      <w:pPr>
        <w:pStyle w:val="ListParagraph"/>
        <w:numPr>
          <w:ilvl w:val="0"/>
          <w:numId w:val="59"/>
        </w:numPr>
        <w:rPr>
          <w:rFonts w:eastAsia="Calibri" w:cstheme="minorHAnsi"/>
        </w:rPr>
      </w:pPr>
      <w:r w:rsidRPr="00992411">
        <w:rPr>
          <w:rFonts w:cstheme="minorHAnsi"/>
          <w:b/>
          <w:bCs/>
        </w:rPr>
        <w:t>Very high (‘level IV’ risk)</w:t>
      </w:r>
      <w:r w:rsidRPr="00992411">
        <w:rPr>
          <w:rFonts w:cstheme="minorHAnsi"/>
          <w:b/>
        </w:rPr>
        <w:t>:</w:t>
      </w:r>
      <w:r w:rsidRPr="00992411">
        <w:rPr>
          <w:rFonts w:cstheme="minorHAnsi"/>
        </w:rPr>
        <w:t xml:space="preserve"> impacts that are irreversible and perpetual</w:t>
      </w:r>
      <w:r w:rsidR="00B34939" w:rsidRPr="00992411">
        <w:rPr>
          <w:rFonts w:eastAsia="Calibri" w:cstheme="minorHAnsi"/>
        </w:rPr>
        <w:t>.</w:t>
      </w:r>
    </w:p>
    <w:p w14:paraId="55C4B885" w14:textId="2A49B208" w:rsidR="00837EB3" w:rsidRPr="00992411" w:rsidRDefault="00837EB3" w:rsidP="00DD21E9">
      <w:pPr>
        <w:rPr>
          <w:rFonts w:eastAsia="Calibri" w:cstheme="minorHAnsi"/>
        </w:rPr>
      </w:pPr>
      <w:r w:rsidRPr="00992411" w:rsidDel="00080115">
        <w:rPr>
          <w:rFonts w:cstheme="minorHAnsi"/>
        </w:rPr>
        <w:t>The</w:t>
      </w:r>
      <w:r w:rsidRPr="00992411">
        <w:rPr>
          <w:rFonts w:cstheme="minorHAnsi"/>
        </w:rPr>
        <w:t xml:space="preserve"> directive requires Canadian Government agencies </w:t>
      </w:r>
      <w:r w:rsidRPr="00992411" w:rsidDel="00080115">
        <w:rPr>
          <w:rFonts w:cstheme="minorHAnsi"/>
        </w:rPr>
        <w:t xml:space="preserve">to </w:t>
      </w:r>
      <w:r w:rsidRPr="00992411">
        <w:rPr>
          <w:rFonts w:cstheme="minorHAnsi"/>
        </w:rPr>
        <w:t xml:space="preserve">classify new systems into </w:t>
      </w:r>
      <w:r w:rsidR="00193CE9" w:rsidRPr="00992411">
        <w:rPr>
          <w:rFonts w:cstheme="minorHAnsi"/>
        </w:rPr>
        <w:t xml:space="preserve">1 </w:t>
      </w:r>
      <w:r w:rsidRPr="00992411">
        <w:rPr>
          <w:rFonts w:cstheme="minorHAnsi"/>
        </w:rPr>
        <w:t xml:space="preserve">of </w:t>
      </w:r>
      <w:r w:rsidR="00193CE9" w:rsidRPr="00992411">
        <w:rPr>
          <w:rFonts w:cstheme="minorHAnsi"/>
        </w:rPr>
        <w:t xml:space="preserve">4 </w:t>
      </w:r>
      <w:r w:rsidRPr="00992411">
        <w:rPr>
          <w:rFonts w:cstheme="minorHAnsi"/>
        </w:rPr>
        <w:t>risk categories. Graduated requirements require more intensive algorithmic impact assessments, transparency, quality assurance, recourse and reporting requirements for higher risk systems.</w:t>
      </w:r>
    </w:p>
    <w:p w14:paraId="7F30BBB4" w14:textId="258769AD" w:rsidR="008D6377" w:rsidRPr="00992411" w:rsidRDefault="008D6377" w:rsidP="00DD21E9">
      <w:pPr>
        <w:rPr>
          <w:rFonts w:eastAsia="Calibri" w:cstheme="minorHAnsi"/>
        </w:rPr>
      </w:pPr>
      <w:r w:rsidRPr="00992411">
        <w:rPr>
          <w:rFonts w:eastAsia="Calibri" w:cstheme="minorHAnsi"/>
        </w:rPr>
        <w:t xml:space="preserve">On 16 June 2022, the </w:t>
      </w:r>
      <w:r w:rsidR="00193CE9" w:rsidRPr="00992411">
        <w:rPr>
          <w:rFonts w:eastAsia="Calibri" w:cstheme="minorHAnsi"/>
        </w:rPr>
        <w:t>Canadian Government</w:t>
      </w:r>
      <w:r w:rsidRPr="00992411">
        <w:rPr>
          <w:rFonts w:eastAsia="Calibri" w:cstheme="minorHAnsi"/>
        </w:rPr>
        <w:t xml:space="preserve"> introduced the </w:t>
      </w:r>
      <w:r w:rsidRPr="00992411">
        <w:rPr>
          <w:rFonts w:eastAsia="Calibri" w:cstheme="minorHAnsi"/>
          <w:i/>
        </w:rPr>
        <w:t>Digital Charter Implementation Act 2022</w:t>
      </w:r>
      <w:r w:rsidR="008213D7" w:rsidRPr="00992411">
        <w:rPr>
          <w:rFonts w:eastAsia="Calibri" w:cstheme="minorHAnsi"/>
        </w:rPr>
        <w:t>,</w:t>
      </w:r>
      <w:r w:rsidRPr="00992411">
        <w:rPr>
          <w:rFonts w:eastAsia="Calibri" w:cstheme="minorHAnsi"/>
        </w:rPr>
        <w:t xml:space="preserve"> a package of laws that will: </w:t>
      </w:r>
    </w:p>
    <w:p w14:paraId="0B9DF077" w14:textId="3F2B4AD5" w:rsidR="008D6377" w:rsidRPr="00992411" w:rsidRDefault="00193CE9" w:rsidP="006F602A">
      <w:pPr>
        <w:pStyle w:val="ListParagraph"/>
        <w:numPr>
          <w:ilvl w:val="0"/>
          <w:numId w:val="41"/>
        </w:numPr>
        <w:rPr>
          <w:rFonts w:eastAsia="Calibri" w:cstheme="minorHAnsi"/>
        </w:rPr>
      </w:pPr>
      <w:r w:rsidRPr="00992411">
        <w:rPr>
          <w:rFonts w:eastAsia="Calibri" w:cstheme="minorHAnsi"/>
        </w:rPr>
        <w:lastRenderedPageBreak/>
        <w:t>i</w:t>
      </w:r>
      <w:r w:rsidR="008D6377" w:rsidRPr="00992411">
        <w:rPr>
          <w:rFonts w:eastAsia="Calibri" w:cstheme="minorHAnsi"/>
        </w:rPr>
        <w:t>mplement Canada’s first AI legislation</w:t>
      </w:r>
      <w:r w:rsidRPr="00992411">
        <w:rPr>
          <w:rFonts w:eastAsia="Calibri" w:cstheme="minorHAnsi"/>
        </w:rPr>
        <w:t>,</w:t>
      </w:r>
      <w:r w:rsidR="008D6377" w:rsidRPr="00992411">
        <w:rPr>
          <w:rFonts w:eastAsia="Calibri" w:cstheme="minorHAnsi"/>
        </w:rPr>
        <w:t xml:space="preserve"> the </w:t>
      </w:r>
      <w:r w:rsidR="008D6377" w:rsidRPr="00992411">
        <w:rPr>
          <w:rFonts w:eastAsia="Calibri" w:cstheme="minorHAnsi"/>
          <w:i/>
        </w:rPr>
        <w:t>Artificial Intelligence and Data Act (AIDA</w:t>
      </w:r>
      <w:r w:rsidR="008D6377" w:rsidRPr="00992411">
        <w:rPr>
          <w:rFonts w:eastAsia="Calibri" w:cstheme="minorHAnsi"/>
        </w:rPr>
        <w:t>);</w:t>
      </w:r>
    </w:p>
    <w:p w14:paraId="451EB350" w14:textId="648EFD01" w:rsidR="008D6377" w:rsidRPr="00992411" w:rsidRDefault="00193CE9" w:rsidP="006F602A">
      <w:pPr>
        <w:pStyle w:val="ListParagraph"/>
        <w:numPr>
          <w:ilvl w:val="0"/>
          <w:numId w:val="41"/>
        </w:numPr>
        <w:rPr>
          <w:rFonts w:eastAsia="Calibri" w:cstheme="minorHAnsi"/>
        </w:rPr>
      </w:pPr>
      <w:r w:rsidRPr="00992411">
        <w:rPr>
          <w:rFonts w:eastAsia="Calibri" w:cstheme="minorHAnsi"/>
        </w:rPr>
        <w:t>r</w:t>
      </w:r>
      <w:r w:rsidR="008D6377" w:rsidRPr="00992411">
        <w:rPr>
          <w:rFonts w:eastAsia="Calibri" w:cstheme="minorHAnsi"/>
        </w:rPr>
        <w:t xml:space="preserve">eform Canadian privacy law, replacing the </w:t>
      </w:r>
      <w:r w:rsidR="008D6377" w:rsidRPr="00992411">
        <w:rPr>
          <w:rFonts w:eastAsia="Calibri" w:cstheme="minorHAnsi"/>
          <w:i/>
        </w:rPr>
        <w:t>Personal Information Protection and Electronic Documents Act</w:t>
      </w:r>
      <w:r w:rsidR="008D6377" w:rsidRPr="00992411">
        <w:rPr>
          <w:rFonts w:eastAsia="Calibri" w:cstheme="minorHAnsi"/>
        </w:rPr>
        <w:t xml:space="preserve"> with </w:t>
      </w:r>
      <w:r w:rsidR="008D6377" w:rsidRPr="00992411">
        <w:rPr>
          <w:rFonts w:eastAsia="Calibri" w:cstheme="minorHAnsi"/>
          <w:i/>
        </w:rPr>
        <w:t>the Consumer Privacy Protection Act</w:t>
      </w:r>
    </w:p>
    <w:p w14:paraId="2DC913E0" w14:textId="26E8125A" w:rsidR="008D6377" w:rsidRPr="00992411" w:rsidRDefault="00193CE9" w:rsidP="006F602A">
      <w:pPr>
        <w:pStyle w:val="ListParagraph"/>
        <w:numPr>
          <w:ilvl w:val="0"/>
          <w:numId w:val="41"/>
        </w:numPr>
        <w:rPr>
          <w:rFonts w:eastAsia="Calibri" w:cstheme="minorHAnsi"/>
        </w:rPr>
      </w:pPr>
      <w:r w:rsidRPr="00992411">
        <w:rPr>
          <w:rFonts w:eastAsia="Calibri" w:cstheme="minorHAnsi"/>
        </w:rPr>
        <w:t>e</w:t>
      </w:r>
      <w:r w:rsidR="008D6377" w:rsidRPr="00992411">
        <w:rPr>
          <w:rFonts w:eastAsia="Calibri" w:cstheme="minorHAnsi"/>
        </w:rPr>
        <w:t>stablish a tribunal specific to privacy and data protection.</w:t>
      </w:r>
      <w:r w:rsidR="00903B16" w:rsidRPr="00992411">
        <w:rPr>
          <w:rStyle w:val="FootnoteReference"/>
          <w:rFonts w:eastAsia="Calibri" w:cstheme="minorHAnsi"/>
        </w:rPr>
        <w:footnoteReference w:id="67"/>
      </w:r>
    </w:p>
    <w:p w14:paraId="1D8E6BDD" w14:textId="28A6D5DA" w:rsidR="008D6377" w:rsidRPr="00992411" w:rsidRDefault="008D6377" w:rsidP="00DD21E9">
      <w:pPr>
        <w:rPr>
          <w:rFonts w:eastAsia="Calibri" w:cstheme="minorHAnsi"/>
        </w:rPr>
      </w:pPr>
      <w:r w:rsidRPr="00992411">
        <w:rPr>
          <w:rFonts w:eastAsia="Calibri" w:cstheme="minorHAnsi"/>
        </w:rPr>
        <w:t>The AIDA establishes Canada-wide requirements for the design, development, use and provision of AI systems</w:t>
      </w:r>
      <w:r w:rsidR="00193CE9" w:rsidRPr="00992411">
        <w:rPr>
          <w:rFonts w:eastAsia="Calibri" w:cstheme="minorHAnsi"/>
        </w:rPr>
        <w:t>. It</w:t>
      </w:r>
      <w:r w:rsidRPr="00992411">
        <w:rPr>
          <w:rFonts w:eastAsia="Calibri" w:cstheme="minorHAnsi"/>
        </w:rPr>
        <w:t xml:space="preserve"> prohibits certain conduct in relation to these systems that may result in serious harms or biased outputs. </w:t>
      </w:r>
    </w:p>
    <w:p w14:paraId="31F62859" w14:textId="420EF8DF" w:rsidR="00027E07" w:rsidRPr="00992411" w:rsidRDefault="00EC38B7" w:rsidP="00DD21E9">
      <w:pPr>
        <w:rPr>
          <w:rFonts w:eastAsia="Calibri" w:cstheme="minorHAnsi"/>
        </w:rPr>
      </w:pPr>
      <w:r w:rsidRPr="00992411">
        <w:rPr>
          <w:rFonts w:cstheme="minorHAnsi"/>
        </w:rPr>
        <w:t>The Canadian Government</w:t>
      </w:r>
      <w:r w:rsidR="00AE3331" w:rsidRPr="00992411">
        <w:rPr>
          <w:rFonts w:cstheme="minorHAnsi"/>
        </w:rPr>
        <w:t xml:space="preserve"> is </w:t>
      </w:r>
      <w:r w:rsidRPr="00992411">
        <w:rPr>
          <w:rFonts w:cstheme="minorHAnsi"/>
        </w:rPr>
        <w:t>currently</w:t>
      </w:r>
      <w:r w:rsidR="00AE3331" w:rsidRPr="00992411">
        <w:rPr>
          <w:rFonts w:cstheme="minorHAnsi"/>
        </w:rPr>
        <w:t xml:space="preserve"> </w:t>
      </w:r>
      <w:r w:rsidR="009B65A1" w:rsidRPr="00992411">
        <w:rPr>
          <w:rFonts w:cstheme="minorHAnsi"/>
        </w:rPr>
        <w:t>considering</w:t>
      </w:r>
      <w:r w:rsidRPr="00992411">
        <w:rPr>
          <w:rFonts w:cstheme="minorHAnsi"/>
        </w:rPr>
        <w:t xml:space="preserve"> a suite of regulations on data protection and </w:t>
      </w:r>
      <w:r w:rsidR="00B35962" w:rsidRPr="00992411">
        <w:rPr>
          <w:rFonts w:cstheme="minorHAnsi"/>
        </w:rPr>
        <w:t>artificial</w:t>
      </w:r>
      <w:r w:rsidRPr="00992411">
        <w:rPr>
          <w:rFonts w:cstheme="minorHAnsi"/>
        </w:rPr>
        <w:t xml:space="preserve"> intelligence.</w:t>
      </w:r>
      <w:r w:rsidR="009B65A1" w:rsidRPr="00992411">
        <w:rPr>
          <w:rFonts w:cstheme="minorHAnsi"/>
        </w:rPr>
        <w:t xml:space="preserve"> </w:t>
      </w:r>
      <w:r w:rsidR="00AE3331" w:rsidRPr="00992411">
        <w:rPr>
          <w:rFonts w:cstheme="minorHAnsi"/>
        </w:rPr>
        <w:t>Bill C-</w:t>
      </w:r>
      <w:r w:rsidR="006D6AE2" w:rsidRPr="00992411">
        <w:rPr>
          <w:rFonts w:cstheme="minorHAnsi"/>
        </w:rPr>
        <w:t xml:space="preserve">27 </w:t>
      </w:r>
      <w:r w:rsidR="00D233BE" w:rsidRPr="00992411">
        <w:rPr>
          <w:rFonts w:cstheme="minorHAnsi"/>
        </w:rPr>
        <w:t>(</w:t>
      </w:r>
      <w:r w:rsidR="006D6AE2" w:rsidRPr="00992411">
        <w:rPr>
          <w:rFonts w:cstheme="minorHAnsi"/>
        </w:rPr>
        <w:t>and its predecessor Bill C-11</w:t>
      </w:r>
      <w:r w:rsidR="00D233BE" w:rsidRPr="00992411">
        <w:rPr>
          <w:rFonts w:cstheme="minorHAnsi"/>
        </w:rPr>
        <w:t>)</w:t>
      </w:r>
      <w:r w:rsidR="006D6AE2" w:rsidRPr="00992411">
        <w:rPr>
          <w:rFonts w:cstheme="minorHAnsi"/>
        </w:rPr>
        <w:t xml:space="preserve"> </w:t>
      </w:r>
      <w:r w:rsidR="00AE3331" w:rsidRPr="00992411">
        <w:rPr>
          <w:rFonts w:cstheme="minorHAnsi"/>
        </w:rPr>
        <w:t xml:space="preserve">proposes </w:t>
      </w:r>
      <w:r w:rsidR="009D7A73" w:rsidRPr="00992411">
        <w:rPr>
          <w:rFonts w:cstheme="minorHAnsi"/>
        </w:rPr>
        <w:t xml:space="preserve">the enactment of the </w:t>
      </w:r>
      <w:r w:rsidR="009D7A73" w:rsidRPr="00992411">
        <w:rPr>
          <w:rFonts w:cstheme="minorHAnsi"/>
          <w:i/>
        </w:rPr>
        <w:t>Consumer Privacy Protection Act</w:t>
      </w:r>
      <w:r w:rsidR="009D7A73" w:rsidRPr="00992411">
        <w:rPr>
          <w:rFonts w:cstheme="minorHAnsi"/>
        </w:rPr>
        <w:t xml:space="preserve">, </w:t>
      </w:r>
      <w:r w:rsidR="009D7A73" w:rsidRPr="00992411">
        <w:rPr>
          <w:rFonts w:cstheme="minorHAnsi"/>
          <w:i/>
        </w:rPr>
        <w:t>Personal Information and Data Protection Tribunal Act</w:t>
      </w:r>
      <w:r w:rsidR="009D7A73" w:rsidRPr="00992411">
        <w:rPr>
          <w:rFonts w:cstheme="minorHAnsi"/>
        </w:rPr>
        <w:t xml:space="preserve">, and the </w:t>
      </w:r>
      <w:r w:rsidR="009D7A73" w:rsidRPr="00992411">
        <w:rPr>
          <w:rFonts w:cstheme="minorHAnsi"/>
          <w:i/>
        </w:rPr>
        <w:t>Artificial Intelligence and Data Act</w:t>
      </w:r>
      <w:r w:rsidR="009D7A73" w:rsidRPr="00992411">
        <w:rPr>
          <w:rFonts w:cstheme="minorHAnsi"/>
        </w:rPr>
        <w:t>.</w:t>
      </w:r>
      <w:r w:rsidR="00AE3331" w:rsidRPr="00992411">
        <w:rPr>
          <w:rFonts w:cstheme="minorHAnsi"/>
        </w:rPr>
        <w:t xml:space="preserve"> </w:t>
      </w:r>
      <w:r w:rsidR="009D7A73" w:rsidRPr="00992411">
        <w:rPr>
          <w:rFonts w:cstheme="minorHAnsi"/>
        </w:rPr>
        <w:t xml:space="preserve">The Bill </w:t>
      </w:r>
      <w:r w:rsidR="00B45D52" w:rsidRPr="00992411">
        <w:rPr>
          <w:rFonts w:cstheme="minorHAnsi"/>
        </w:rPr>
        <w:t>proposes</w:t>
      </w:r>
      <w:r w:rsidR="009D7A73" w:rsidRPr="00992411">
        <w:rPr>
          <w:rFonts w:cstheme="minorHAnsi"/>
        </w:rPr>
        <w:t xml:space="preserve"> </w:t>
      </w:r>
      <w:r w:rsidR="006D6AE2" w:rsidRPr="00992411">
        <w:rPr>
          <w:rFonts w:cstheme="minorHAnsi"/>
        </w:rPr>
        <w:t>that</w:t>
      </w:r>
      <w:r w:rsidR="00AE3331" w:rsidRPr="00992411">
        <w:rPr>
          <w:rFonts w:cstheme="minorHAnsi"/>
        </w:rPr>
        <w:t xml:space="preserve"> organisations provide a general account of their use of any automated decision system to make predictions, recommendations or decisions that could have significant impacts.</w:t>
      </w:r>
      <w:r w:rsidR="009D7A73" w:rsidRPr="00992411">
        <w:rPr>
          <w:rStyle w:val="FootnoteReference"/>
          <w:rFonts w:cstheme="minorHAnsi"/>
        </w:rPr>
        <w:footnoteReference w:id="68"/>
      </w:r>
      <w:r w:rsidR="00AE3331" w:rsidRPr="00992411">
        <w:rPr>
          <w:rFonts w:cstheme="minorHAnsi"/>
        </w:rPr>
        <w:t xml:space="preserve"> The Bill also propose</w:t>
      </w:r>
      <w:r w:rsidR="00B45D52" w:rsidRPr="00992411">
        <w:rPr>
          <w:rFonts w:cstheme="minorHAnsi"/>
        </w:rPr>
        <w:t>s</w:t>
      </w:r>
      <w:r w:rsidR="00AE3331" w:rsidRPr="00992411">
        <w:rPr>
          <w:rFonts w:cstheme="minorHAnsi"/>
        </w:rPr>
        <w:t xml:space="preserve"> t</w:t>
      </w:r>
      <w:r w:rsidR="00B45D52" w:rsidRPr="00992411">
        <w:rPr>
          <w:rFonts w:cstheme="minorHAnsi"/>
        </w:rPr>
        <w:t xml:space="preserve">hat </w:t>
      </w:r>
      <w:r w:rsidR="00AE3331" w:rsidRPr="00992411">
        <w:rPr>
          <w:rFonts w:cstheme="minorHAnsi"/>
        </w:rPr>
        <w:t>organisations that have used an automated decision system provide an explanation of how the prediction</w:t>
      </w:r>
      <w:r w:rsidR="00193CE9" w:rsidRPr="00992411">
        <w:rPr>
          <w:rFonts w:cstheme="minorHAnsi"/>
        </w:rPr>
        <w:t xml:space="preserve"> or </w:t>
      </w:r>
      <w:r w:rsidR="00AE3331" w:rsidRPr="00992411">
        <w:rPr>
          <w:rFonts w:cstheme="minorHAnsi"/>
        </w:rPr>
        <w:t xml:space="preserve">decision was obtained when requested by the </w:t>
      </w:r>
      <w:r w:rsidR="006D6AE2" w:rsidRPr="00992411">
        <w:rPr>
          <w:rFonts w:cstheme="minorHAnsi"/>
        </w:rPr>
        <w:t>individual affected.</w:t>
      </w:r>
      <w:r w:rsidR="009D7A73" w:rsidRPr="00992411">
        <w:rPr>
          <w:rStyle w:val="FootnoteReference"/>
          <w:rFonts w:cstheme="minorHAnsi"/>
        </w:rPr>
        <w:footnoteReference w:id="69"/>
      </w:r>
      <w:r w:rsidR="006D6AE2" w:rsidRPr="00992411">
        <w:rPr>
          <w:rFonts w:cstheme="minorHAnsi"/>
        </w:rPr>
        <w:t xml:space="preserve"> </w:t>
      </w:r>
      <w:r w:rsidR="00EE0683" w:rsidRPr="00992411">
        <w:rPr>
          <w:rFonts w:cstheme="minorHAnsi"/>
        </w:rPr>
        <w:t xml:space="preserve">The </w:t>
      </w:r>
      <w:r w:rsidR="00EE0683" w:rsidRPr="00992411">
        <w:rPr>
          <w:rFonts w:cstheme="minorHAnsi"/>
          <w:i/>
        </w:rPr>
        <w:t>Artificial Intelligence and Data Act</w:t>
      </w:r>
      <w:r w:rsidR="00EE0683" w:rsidRPr="00992411">
        <w:rPr>
          <w:rFonts w:cstheme="minorHAnsi"/>
        </w:rPr>
        <w:t xml:space="preserve"> </w:t>
      </w:r>
      <w:r w:rsidR="0038671E" w:rsidRPr="00992411">
        <w:rPr>
          <w:rFonts w:cstheme="minorHAnsi"/>
        </w:rPr>
        <w:t>section of the Bill</w:t>
      </w:r>
      <w:r w:rsidR="00EE0683" w:rsidRPr="00992411">
        <w:rPr>
          <w:rFonts w:cstheme="minorHAnsi"/>
        </w:rPr>
        <w:t xml:space="preserve"> sets out a risk-based approach to regulating AI systems.</w:t>
      </w:r>
      <w:r w:rsidR="00EE0683" w:rsidRPr="00992411">
        <w:rPr>
          <w:rStyle w:val="FootnoteReference"/>
          <w:rFonts w:cstheme="minorHAnsi"/>
        </w:rPr>
        <w:footnoteReference w:id="70"/>
      </w:r>
      <w:r w:rsidR="006D6AE2" w:rsidRPr="00992411">
        <w:rPr>
          <w:rFonts w:cstheme="minorHAnsi"/>
        </w:rPr>
        <w:t xml:space="preserve"> </w:t>
      </w:r>
      <w:r w:rsidR="009B65A1" w:rsidRPr="00992411">
        <w:rPr>
          <w:rFonts w:cstheme="minorHAnsi"/>
        </w:rPr>
        <w:t xml:space="preserve">Bill C-27 passed the second reading in the House of Commons on </w:t>
      </w:r>
      <w:r w:rsidR="003D6331" w:rsidRPr="00992411">
        <w:rPr>
          <w:rFonts w:cstheme="minorHAnsi"/>
        </w:rPr>
        <w:t>24 </w:t>
      </w:r>
      <w:r w:rsidR="009B65A1" w:rsidRPr="00992411">
        <w:rPr>
          <w:rFonts w:cstheme="minorHAnsi"/>
        </w:rPr>
        <w:t>April 2023 and will next be considered by the Standing Committee on Industry and Technology.</w:t>
      </w:r>
      <w:r w:rsidR="009D7A73" w:rsidRPr="00992411">
        <w:rPr>
          <w:rStyle w:val="FootnoteReference"/>
          <w:rFonts w:cstheme="minorHAnsi"/>
        </w:rPr>
        <w:footnoteReference w:id="71"/>
      </w:r>
    </w:p>
    <w:p w14:paraId="7BCCB088" w14:textId="76C1002E" w:rsidR="008D6377" w:rsidRPr="00992411" w:rsidRDefault="008D6377"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China</w:t>
      </w:r>
    </w:p>
    <w:p w14:paraId="7F74C82E" w14:textId="4B35294C" w:rsidR="0074729D" w:rsidRPr="00992411" w:rsidRDefault="00377348" w:rsidP="008D6377">
      <w:pPr>
        <w:rPr>
          <w:rFonts w:eastAsia="Calibri" w:cstheme="minorHAnsi"/>
        </w:rPr>
      </w:pPr>
      <w:r w:rsidRPr="00992411">
        <w:rPr>
          <w:rFonts w:eastAsia="Calibri" w:cstheme="minorHAnsi"/>
        </w:rPr>
        <w:t xml:space="preserve">China has numerous laws regarding AI and automated decision-making. The </w:t>
      </w:r>
      <w:r w:rsidRPr="00992411">
        <w:rPr>
          <w:rFonts w:eastAsia="Calibri" w:cstheme="minorHAnsi"/>
          <w:i/>
          <w:iCs/>
        </w:rPr>
        <w:t>Personal Information Protection Law</w:t>
      </w:r>
      <w:r w:rsidRPr="00992411">
        <w:rPr>
          <w:rFonts w:eastAsia="Calibri" w:cstheme="minorHAnsi"/>
        </w:rPr>
        <w:t xml:space="preserve"> (2021) includes provision on the governance of automated decision-making. The Internet Information Service Algorithmic Recommendation Management Provisions (2022) govern the provision of AI-based personalised recommendation services to users.</w:t>
      </w:r>
      <w:r w:rsidR="00531291" w:rsidRPr="00992411">
        <w:rPr>
          <w:rFonts w:eastAsia="Calibri" w:cstheme="minorHAnsi"/>
        </w:rPr>
        <w:t xml:space="preserve"> China </w:t>
      </w:r>
      <w:r w:rsidR="0074729D" w:rsidRPr="00992411">
        <w:rPr>
          <w:rFonts w:eastAsia="Calibri" w:cstheme="minorHAnsi"/>
        </w:rPr>
        <w:t>subsequently</w:t>
      </w:r>
      <w:r w:rsidR="00531291" w:rsidRPr="00992411">
        <w:rPr>
          <w:rFonts w:eastAsia="Calibri" w:cstheme="minorHAnsi"/>
        </w:rPr>
        <w:t xml:space="preserve"> developed a mandatory registration system </w:t>
      </w:r>
      <w:r w:rsidR="007E1A9C" w:rsidRPr="00992411">
        <w:rPr>
          <w:rFonts w:eastAsia="Calibri" w:cstheme="minorHAnsi"/>
        </w:rPr>
        <w:t>f</w:t>
      </w:r>
      <w:r w:rsidR="00531291" w:rsidRPr="00992411">
        <w:rPr>
          <w:rFonts w:eastAsia="Calibri" w:cstheme="minorHAnsi"/>
        </w:rPr>
        <w:t>or recommendation algorithms (</w:t>
      </w:r>
      <w:r w:rsidR="00193CE9" w:rsidRPr="00992411">
        <w:rPr>
          <w:rFonts w:eastAsia="Calibri" w:cstheme="minorHAnsi"/>
        </w:rPr>
        <w:t xml:space="preserve">the </w:t>
      </w:r>
      <w:r w:rsidR="00531291" w:rsidRPr="00992411">
        <w:rPr>
          <w:rFonts w:eastAsia="Calibri" w:cstheme="minorHAnsi"/>
        </w:rPr>
        <w:t xml:space="preserve">Internet Information Service Algorithm Filing System) to specify what datasets </w:t>
      </w:r>
      <w:r w:rsidR="0074729D" w:rsidRPr="00992411">
        <w:rPr>
          <w:rFonts w:eastAsia="Calibri" w:cstheme="minorHAnsi"/>
        </w:rPr>
        <w:t xml:space="preserve">and types of data </w:t>
      </w:r>
      <w:r w:rsidR="00531291" w:rsidRPr="00992411">
        <w:rPr>
          <w:rFonts w:eastAsia="Calibri" w:cstheme="minorHAnsi"/>
        </w:rPr>
        <w:t>were used to train the model.</w:t>
      </w:r>
      <w:r w:rsidR="0074729D" w:rsidRPr="00992411">
        <w:rPr>
          <w:rStyle w:val="FootnoteReference"/>
          <w:rFonts w:eastAsia="Calibri" w:cstheme="minorHAnsi"/>
        </w:rPr>
        <w:footnoteReference w:id="72"/>
      </w:r>
      <w:r w:rsidRPr="00992411">
        <w:rPr>
          <w:rFonts w:eastAsia="Calibri" w:cstheme="minorHAnsi"/>
        </w:rPr>
        <w:t xml:space="preserve"> </w:t>
      </w:r>
    </w:p>
    <w:p w14:paraId="3812EA63" w14:textId="27E47C82" w:rsidR="00A978E5" w:rsidRPr="00992411" w:rsidRDefault="00BE58A2" w:rsidP="00B30CCF">
      <w:pPr>
        <w:rPr>
          <w:rFonts w:eastAsia="Calibri" w:cstheme="minorHAnsi"/>
        </w:rPr>
      </w:pPr>
      <w:r w:rsidRPr="00992411">
        <w:rPr>
          <w:rFonts w:eastAsia="Calibri" w:cstheme="minorHAnsi"/>
        </w:rPr>
        <w:t>In January 2023, the People’s Republic of China’s Regulations on</w:t>
      </w:r>
      <w:r w:rsidR="00492F95" w:rsidRPr="00992411">
        <w:rPr>
          <w:rFonts w:eastAsia="Calibri" w:cstheme="minorHAnsi"/>
        </w:rPr>
        <w:t xml:space="preserve"> the </w:t>
      </w:r>
      <w:r w:rsidR="00377348" w:rsidRPr="00992411">
        <w:rPr>
          <w:rFonts w:eastAsia="Calibri" w:cstheme="minorHAnsi"/>
        </w:rPr>
        <w:t>Administration of Deep Synthesis of Internet-Based Information Services</w:t>
      </w:r>
      <w:r w:rsidRPr="00992411">
        <w:rPr>
          <w:rFonts w:eastAsia="Calibri" w:cstheme="minorHAnsi"/>
        </w:rPr>
        <w:t xml:space="preserve"> </w:t>
      </w:r>
      <w:r w:rsidR="00DF0850" w:rsidRPr="00992411">
        <w:rPr>
          <w:rFonts w:eastAsia="Calibri" w:cstheme="minorHAnsi"/>
        </w:rPr>
        <w:t xml:space="preserve">(the ‘deep synthesis laws’) </w:t>
      </w:r>
      <w:r w:rsidRPr="00992411">
        <w:rPr>
          <w:rFonts w:eastAsia="Calibri" w:cstheme="minorHAnsi"/>
        </w:rPr>
        <w:t>entered into force</w:t>
      </w:r>
      <w:r w:rsidR="00377348" w:rsidRPr="00992411">
        <w:rPr>
          <w:rFonts w:eastAsia="Calibri" w:cstheme="minorHAnsi"/>
        </w:rPr>
        <w:t>. The</w:t>
      </w:r>
      <w:r w:rsidRPr="00992411">
        <w:rPr>
          <w:rFonts w:eastAsia="Calibri" w:cstheme="minorHAnsi"/>
        </w:rPr>
        <w:t>se</w:t>
      </w:r>
      <w:r w:rsidR="00377348" w:rsidRPr="00992411">
        <w:rPr>
          <w:rFonts w:eastAsia="Calibri" w:cstheme="minorHAnsi"/>
        </w:rPr>
        <w:t xml:space="preserve"> rules govern how companies develop deep synthesis technology such as deep fakes and other AI</w:t>
      </w:r>
      <w:r w:rsidR="009614E7" w:rsidRPr="00992411">
        <w:rPr>
          <w:rFonts w:eastAsia="Calibri" w:cstheme="minorHAnsi"/>
        </w:rPr>
        <w:noBreakHyphen/>
      </w:r>
      <w:r w:rsidR="00377348" w:rsidRPr="00992411">
        <w:rPr>
          <w:rFonts w:eastAsia="Calibri" w:cstheme="minorHAnsi"/>
        </w:rPr>
        <w:t>generated media.</w:t>
      </w:r>
      <w:r w:rsidRPr="00992411">
        <w:rPr>
          <w:rStyle w:val="FootnoteReference"/>
          <w:rFonts w:eastAsia="Calibri" w:cstheme="minorHAnsi"/>
        </w:rPr>
        <w:footnoteReference w:id="73"/>
      </w:r>
      <w:r w:rsidR="0074729D" w:rsidRPr="00992411">
        <w:rPr>
          <w:rFonts w:eastAsia="Calibri" w:cstheme="minorHAnsi"/>
          <w:vertAlign w:val="superscript"/>
        </w:rPr>
        <w:t xml:space="preserve"> </w:t>
      </w:r>
    </w:p>
    <w:p w14:paraId="4C9F94AB" w14:textId="7CD1D1BE" w:rsidR="00B54002" w:rsidRPr="00992411" w:rsidRDefault="00B30CCF" w:rsidP="00145563">
      <w:pPr>
        <w:rPr>
          <w:rFonts w:eastAsia="Calibri" w:cstheme="minorHAnsi"/>
          <w:bCs/>
        </w:rPr>
      </w:pPr>
      <w:r w:rsidRPr="00992411">
        <w:rPr>
          <w:rFonts w:eastAsia="Calibri" w:cstheme="minorHAnsi"/>
        </w:rPr>
        <w:t>More recently in April 2023, the Cyberspace Administration of China issued draft rules for public comment to manage how companies develop generative AI products like ChatGPT</w:t>
      </w:r>
      <w:r w:rsidR="00DF0850" w:rsidRPr="00992411">
        <w:rPr>
          <w:rFonts w:eastAsia="Calibri" w:cstheme="minorHAnsi"/>
        </w:rPr>
        <w:t>.</w:t>
      </w:r>
      <w:r w:rsidR="00013DDB" w:rsidRPr="00992411">
        <w:rPr>
          <w:rStyle w:val="FootnoteReference"/>
          <w:rFonts w:eastAsia="Calibri" w:cstheme="minorHAnsi"/>
        </w:rPr>
        <w:footnoteReference w:id="74"/>
      </w:r>
      <w:r w:rsidR="00A978E5" w:rsidRPr="00992411">
        <w:rPr>
          <w:rFonts w:eastAsia="Calibri" w:cstheme="minorHAnsi"/>
        </w:rPr>
        <w:t xml:space="preserve"> </w:t>
      </w:r>
      <w:r w:rsidRPr="00992411">
        <w:rPr>
          <w:rFonts w:eastAsia="Calibri" w:cstheme="minorHAnsi"/>
        </w:rPr>
        <w:t xml:space="preserve">These rules </w:t>
      </w:r>
      <w:r w:rsidR="00DF0850" w:rsidRPr="00992411">
        <w:rPr>
          <w:rFonts w:eastAsia="Calibri" w:cstheme="minorHAnsi"/>
        </w:rPr>
        <w:t xml:space="preserve">are </w:t>
      </w:r>
      <w:r w:rsidR="00013DDB" w:rsidRPr="00992411">
        <w:rPr>
          <w:rFonts w:eastAsia="Calibri" w:cstheme="minorHAnsi"/>
        </w:rPr>
        <w:t xml:space="preserve">expected to </w:t>
      </w:r>
      <w:r w:rsidR="00602B02" w:rsidRPr="00992411">
        <w:rPr>
          <w:rFonts w:eastAsia="Calibri" w:cstheme="minorHAnsi"/>
        </w:rPr>
        <w:t>take</w:t>
      </w:r>
      <w:r w:rsidR="00013DDB" w:rsidRPr="00992411">
        <w:rPr>
          <w:rFonts w:eastAsia="Calibri" w:cstheme="minorHAnsi"/>
        </w:rPr>
        <w:t xml:space="preserve"> effect sometime before the end of 2023</w:t>
      </w:r>
      <w:r w:rsidR="00DF0850" w:rsidRPr="00992411">
        <w:rPr>
          <w:rFonts w:eastAsia="Calibri" w:cstheme="minorHAnsi"/>
        </w:rPr>
        <w:t xml:space="preserve"> and</w:t>
      </w:r>
      <w:r w:rsidR="00A978E5" w:rsidRPr="00992411">
        <w:rPr>
          <w:rFonts w:eastAsia="Calibri" w:cstheme="minorHAnsi"/>
        </w:rPr>
        <w:t xml:space="preserve"> appear to apply more broadly beyond algorithms</w:t>
      </w:r>
      <w:r w:rsidR="00DF0850" w:rsidRPr="00992411">
        <w:rPr>
          <w:rFonts w:eastAsia="Calibri" w:cstheme="minorHAnsi"/>
        </w:rPr>
        <w:t xml:space="preserve"> covered by the ‘deep synthesis laws’ </w:t>
      </w:r>
      <w:r w:rsidR="00A978E5" w:rsidRPr="00992411">
        <w:rPr>
          <w:rFonts w:eastAsia="Calibri" w:cstheme="minorHAnsi"/>
        </w:rPr>
        <w:t>to include ‘models and rules’ used to generate content</w:t>
      </w:r>
      <w:r w:rsidR="00DF0850" w:rsidRPr="00992411">
        <w:rPr>
          <w:rFonts w:eastAsia="Calibri" w:cstheme="minorHAnsi"/>
        </w:rPr>
        <w:t>.</w:t>
      </w:r>
      <w:r w:rsidR="00A978E5" w:rsidRPr="00992411">
        <w:rPr>
          <w:rStyle w:val="FootnoteReference"/>
          <w:rFonts w:eastAsia="Calibri" w:cstheme="minorHAnsi"/>
        </w:rPr>
        <w:footnoteReference w:id="75"/>
      </w:r>
      <w:r w:rsidR="0074729D" w:rsidRPr="00992411">
        <w:rPr>
          <w:rFonts w:eastAsia="Calibri" w:cstheme="minorHAnsi"/>
        </w:rPr>
        <w:t xml:space="preserve"> The </w:t>
      </w:r>
      <w:r w:rsidR="00C71E4F" w:rsidRPr="00992411">
        <w:rPr>
          <w:rFonts w:eastAsia="Calibri" w:cstheme="minorHAnsi"/>
        </w:rPr>
        <w:t>draft rules</w:t>
      </w:r>
      <w:r w:rsidR="00492F95" w:rsidRPr="00992411">
        <w:rPr>
          <w:rFonts w:eastAsia="Calibri" w:cstheme="minorHAnsi"/>
        </w:rPr>
        <w:t xml:space="preserve"> </w:t>
      </w:r>
      <w:r w:rsidR="00F444C0" w:rsidRPr="00992411">
        <w:rPr>
          <w:rFonts w:eastAsia="Calibri" w:cstheme="minorHAnsi"/>
        </w:rPr>
        <w:t xml:space="preserve">are reported to </w:t>
      </w:r>
      <w:r w:rsidR="00492F95" w:rsidRPr="00992411">
        <w:rPr>
          <w:rFonts w:eastAsia="Calibri" w:cstheme="minorHAnsi"/>
        </w:rPr>
        <w:t>requir</w:t>
      </w:r>
      <w:r w:rsidR="0074729D" w:rsidRPr="00992411">
        <w:rPr>
          <w:rFonts w:eastAsia="Calibri" w:cstheme="minorHAnsi"/>
        </w:rPr>
        <w:t>e</w:t>
      </w:r>
      <w:r w:rsidR="00492F95" w:rsidRPr="00992411">
        <w:rPr>
          <w:rFonts w:eastAsia="Calibri" w:cstheme="minorHAnsi"/>
        </w:rPr>
        <w:t xml:space="preserve"> </w:t>
      </w:r>
      <w:r w:rsidR="00C71E4F" w:rsidRPr="00992411">
        <w:rPr>
          <w:rFonts w:eastAsia="Calibri" w:cstheme="minorHAnsi"/>
        </w:rPr>
        <w:t xml:space="preserve">service providers </w:t>
      </w:r>
      <w:r w:rsidR="00492F95" w:rsidRPr="00992411">
        <w:rPr>
          <w:rFonts w:eastAsia="Calibri" w:cstheme="minorHAnsi"/>
        </w:rPr>
        <w:t>to ensur</w:t>
      </w:r>
      <w:r w:rsidR="00D13B53" w:rsidRPr="00992411">
        <w:rPr>
          <w:rFonts w:eastAsia="Calibri" w:cstheme="minorHAnsi"/>
        </w:rPr>
        <w:t>e generated</w:t>
      </w:r>
      <w:r w:rsidR="00492F95" w:rsidRPr="00992411">
        <w:rPr>
          <w:rFonts w:eastAsia="Calibri" w:cstheme="minorHAnsi"/>
        </w:rPr>
        <w:t xml:space="preserve"> content </w:t>
      </w:r>
      <w:r w:rsidR="00B656AB" w:rsidRPr="00992411">
        <w:rPr>
          <w:rFonts w:eastAsia="Calibri" w:cstheme="minorHAnsi"/>
        </w:rPr>
        <w:t>reflect</w:t>
      </w:r>
      <w:r w:rsidR="00492F95" w:rsidRPr="00992411">
        <w:rPr>
          <w:rFonts w:eastAsia="Calibri" w:cstheme="minorHAnsi"/>
        </w:rPr>
        <w:t xml:space="preserve"> the </w:t>
      </w:r>
      <w:r w:rsidR="00193CE9" w:rsidRPr="00992411">
        <w:rPr>
          <w:rFonts w:eastAsia="Calibri" w:cstheme="minorHAnsi"/>
        </w:rPr>
        <w:t>‘</w:t>
      </w:r>
      <w:r w:rsidR="00492F95" w:rsidRPr="00992411">
        <w:rPr>
          <w:rFonts w:eastAsia="Calibri" w:cstheme="minorHAnsi"/>
        </w:rPr>
        <w:t>core value of socialism</w:t>
      </w:r>
      <w:r w:rsidR="00193CE9" w:rsidRPr="00992411">
        <w:rPr>
          <w:rFonts w:eastAsia="Calibri" w:cstheme="minorHAnsi"/>
        </w:rPr>
        <w:t>’</w:t>
      </w:r>
      <w:r w:rsidR="00B656AB" w:rsidRPr="00992411">
        <w:rPr>
          <w:rFonts w:eastAsia="Calibri" w:cstheme="minorHAnsi"/>
        </w:rPr>
        <w:t>, ‘respect social morality and public order’,</w:t>
      </w:r>
      <w:r w:rsidR="00492F95" w:rsidRPr="00992411">
        <w:rPr>
          <w:rFonts w:eastAsia="Calibri" w:cstheme="minorHAnsi"/>
        </w:rPr>
        <w:t xml:space="preserve"> and </w:t>
      </w:r>
      <w:r w:rsidR="00602B02" w:rsidRPr="00992411">
        <w:rPr>
          <w:rFonts w:eastAsia="Calibri" w:cstheme="minorHAnsi"/>
        </w:rPr>
        <w:t xml:space="preserve">do </w:t>
      </w:r>
      <w:r w:rsidR="00492F95" w:rsidRPr="00992411">
        <w:rPr>
          <w:rFonts w:eastAsia="Calibri" w:cstheme="minorHAnsi"/>
        </w:rPr>
        <w:t xml:space="preserve">not </w:t>
      </w:r>
      <w:r w:rsidR="00B656AB" w:rsidRPr="00992411">
        <w:rPr>
          <w:rFonts w:eastAsia="Calibri" w:cstheme="minorHAnsi"/>
        </w:rPr>
        <w:t>attempt to</w:t>
      </w:r>
      <w:r w:rsidR="00492F95" w:rsidRPr="00992411">
        <w:rPr>
          <w:rFonts w:eastAsia="Calibri" w:cstheme="minorHAnsi"/>
        </w:rPr>
        <w:t xml:space="preserve"> </w:t>
      </w:r>
      <w:r w:rsidR="00193CE9" w:rsidRPr="00992411">
        <w:rPr>
          <w:rFonts w:eastAsia="Calibri" w:cstheme="minorHAnsi"/>
        </w:rPr>
        <w:t>‘</w:t>
      </w:r>
      <w:r w:rsidR="00492F95" w:rsidRPr="00992411">
        <w:rPr>
          <w:rFonts w:eastAsia="Calibri" w:cstheme="minorHAnsi"/>
        </w:rPr>
        <w:t>subver</w:t>
      </w:r>
      <w:r w:rsidR="00B656AB" w:rsidRPr="00992411">
        <w:rPr>
          <w:rFonts w:eastAsia="Calibri" w:cstheme="minorHAnsi"/>
        </w:rPr>
        <w:t>t</w:t>
      </w:r>
      <w:r w:rsidR="00492F95" w:rsidRPr="00992411">
        <w:rPr>
          <w:rFonts w:eastAsia="Calibri" w:cstheme="minorHAnsi"/>
        </w:rPr>
        <w:t xml:space="preserve"> state power</w:t>
      </w:r>
      <w:r w:rsidR="00193CE9" w:rsidRPr="00992411">
        <w:rPr>
          <w:rFonts w:eastAsia="Calibri" w:cstheme="minorHAnsi"/>
        </w:rPr>
        <w:t>’</w:t>
      </w:r>
      <w:r w:rsidR="00492F95" w:rsidRPr="00992411">
        <w:rPr>
          <w:rFonts w:eastAsia="Calibri" w:cstheme="minorHAnsi"/>
        </w:rPr>
        <w:t xml:space="preserve"> or </w:t>
      </w:r>
      <w:r w:rsidR="00193CE9" w:rsidRPr="00992411">
        <w:rPr>
          <w:rFonts w:eastAsia="Calibri" w:cstheme="minorHAnsi"/>
        </w:rPr>
        <w:t>‘</w:t>
      </w:r>
      <w:r w:rsidR="00492F95" w:rsidRPr="00992411">
        <w:rPr>
          <w:rFonts w:eastAsia="Calibri" w:cstheme="minorHAnsi"/>
        </w:rPr>
        <w:t>undermine national unity</w:t>
      </w:r>
      <w:r w:rsidR="00193CE9" w:rsidRPr="00992411">
        <w:rPr>
          <w:rFonts w:eastAsia="Calibri" w:cstheme="minorHAnsi"/>
        </w:rPr>
        <w:t>’</w:t>
      </w:r>
      <w:r w:rsidR="00E64CD6" w:rsidRPr="00992411">
        <w:rPr>
          <w:rFonts w:eastAsia="Calibri" w:cstheme="minorHAnsi"/>
        </w:rPr>
        <w:t xml:space="preserve"> or produce content that is pornographic, or encourage</w:t>
      </w:r>
      <w:r w:rsidR="006D227E" w:rsidRPr="00992411">
        <w:rPr>
          <w:rFonts w:eastAsia="Calibri" w:cstheme="minorHAnsi"/>
        </w:rPr>
        <w:t>s</w:t>
      </w:r>
      <w:r w:rsidR="007423CD">
        <w:rPr>
          <w:rFonts w:eastAsia="Calibri" w:cstheme="minorHAnsi"/>
        </w:rPr>
        <w:t xml:space="preserve"> </w:t>
      </w:r>
      <w:r w:rsidR="00E64CD6" w:rsidRPr="00992411">
        <w:rPr>
          <w:rFonts w:eastAsia="Calibri" w:cstheme="minorHAnsi"/>
        </w:rPr>
        <w:lastRenderedPageBreak/>
        <w:t>violence, extremism, terrorism or discrimination</w:t>
      </w:r>
      <w:r w:rsidR="00D13B53" w:rsidRPr="00992411">
        <w:rPr>
          <w:rFonts w:eastAsia="Calibri" w:cstheme="minorHAnsi"/>
        </w:rPr>
        <w:t>.</w:t>
      </w:r>
      <w:r w:rsidR="00D13B53" w:rsidRPr="00992411">
        <w:rPr>
          <w:rStyle w:val="FootnoteReference"/>
          <w:rFonts w:eastAsia="Calibri" w:cstheme="minorHAnsi"/>
        </w:rPr>
        <w:footnoteReference w:id="76"/>
      </w:r>
      <w:r w:rsidR="00D13B53" w:rsidRPr="00992411">
        <w:rPr>
          <w:rFonts w:eastAsia="Calibri" w:cstheme="minorHAnsi"/>
        </w:rPr>
        <w:t xml:space="preserve"> </w:t>
      </w:r>
      <w:r w:rsidRPr="00992411">
        <w:rPr>
          <w:rFonts w:eastAsia="Calibri" w:cstheme="minorHAnsi"/>
        </w:rPr>
        <w:t>In addition,</w:t>
      </w:r>
      <w:r w:rsidR="00BE58A2" w:rsidRPr="00992411">
        <w:rPr>
          <w:rFonts w:eastAsia="Calibri" w:cstheme="minorHAnsi"/>
        </w:rPr>
        <w:t xml:space="preserve"> new generative AI products </w:t>
      </w:r>
      <w:r w:rsidRPr="00992411">
        <w:rPr>
          <w:rFonts w:eastAsia="Calibri" w:cstheme="minorHAnsi"/>
        </w:rPr>
        <w:t>will need to</w:t>
      </w:r>
      <w:r w:rsidR="00BE58A2" w:rsidRPr="00992411">
        <w:rPr>
          <w:rFonts w:eastAsia="Calibri" w:cstheme="minorHAnsi"/>
        </w:rPr>
        <w:t xml:space="preserve"> go through a ‘security review’ before release, and  verify users’ identities</w:t>
      </w:r>
      <w:r w:rsidRPr="00992411">
        <w:rPr>
          <w:rFonts w:eastAsia="Calibri" w:cstheme="minorHAnsi"/>
        </w:rPr>
        <w:t xml:space="preserve"> and</w:t>
      </w:r>
      <w:r w:rsidR="00BE58A2" w:rsidRPr="00992411">
        <w:rPr>
          <w:rFonts w:eastAsia="Calibri" w:cstheme="minorHAnsi"/>
        </w:rPr>
        <w:t xml:space="preserve"> tracking usage</w:t>
      </w:r>
      <w:r w:rsidR="00337226" w:rsidRPr="00992411">
        <w:rPr>
          <w:rFonts w:eastAsia="Calibri" w:cstheme="minorHAnsi"/>
        </w:rPr>
        <w:t>.</w:t>
      </w:r>
      <w:r w:rsidR="00337226" w:rsidRPr="00992411">
        <w:rPr>
          <w:rStyle w:val="FootnoteReference"/>
          <w:rFonts w:eastAsia="Calibri" w:cstheme="minorHAnsi"/>
        </w:rPr>
        <w:footnoteReference w:id="77"/>
      </w:r>
    </w:p>
    <w:p w14:paraId="7ACF6424" w14:textId="7AD05124" w:rsidR="001F0FE5" w:rsidRPr="00992411" w:rsidRDefault="00BA04EE" w:rsidP="00471092">
      <w:pPr>
        <w:rPr>
          <w:rFonts w:eastAsia="Calibri" w:cstheme="minorHAnsi"/>
        </w:rPr>
      </w:pPr>
      <w:r w:rsidRPr="00992411">
        <w:rPr>
          <w:rFonts w:eastAsia="Calibri" w:cstheme="minorHAnsi"/>
        </w:rPr>
        <w:t xml:space="preserve">China has also introduced laws regulating the use of algorithmic technologies </w:t>
      </w:r>
      <w:r w:rsidR="00193CE9" w:rsidRPr="00992411">
        <w:rPr>
          <w:rFonts w:eastAsia="Calibri" w:cstheme="minorHAnsi"/>
        </w:rPr>
        <w:t xml:space="preserve">that </w:t>
      </w:r>
      <w:r w:rsidR="0071052F" w:rsidRPr="00992411">
        <w:rPr>
          <w:rFonts w:eastAsia="Calibri" w:cstheme="minorHAnsi"/>
        </w:rPr>
        <w:t>create</w:t>
      </w:r>
      <w:r w:rsidRPr="00992411">
        <w:rPr>
          <w:rFonts w:eastAsia="Calibri" w:cstheme="minorHAnsi"/>
        </w:rPr>
        <w:t xml:space="preserve"> a range of obligations for digital service providers</w:t>
      </w:r>
      <w:r w:rsidR="00193CE9" w:rsidRPr="00992411">
        <w:rPr>
          <w:rFonts w:eastAsia="Calibri" w:cstheme="minorHAnsi"/>
        </w:rPr>
        <w:t>. These</w:t>
      </w:r>
      <w:r w:rsidRPr="00992411">
        <w:rPr>
          <w:rFonts w:eastAsia="Calibri" w:cstheme="minorHAnsi"/>
        </w:rPr>
        <w:t xml:space="preserve"> </w:t>
      </w:r>
      <w:r w:rsidR="00193CE9" w:rsidRPr="00992411">
        <w:rPr>
          <w:rFonts w:eastAsia="Calibri" w:cstheme="minorHAnsi"/>
        </w:rPr>
        <w:t xml:space="preserve">include </w:t>
      </w:r>
      <w:r w:rsidRPr="00992411">
        <w:rPr>
          <w:rFonts w:eastAsia="Calibri" w:cstheme="minorHAnsi"/>
        </w:rPr>
        <w:t>requiring that</w:t>
      </w:r>
      <w:r w:rsidR="00A611AA" w:rsidRPr="00992411">
        <w:rPr>
          <w:rFonts w:eastAsia="Calibri" w:cstheme="minorHAnsi"/>
        </w:rPr>
        <w:t xml:space="preserve"> details about</w:t>
      </w:r>
      <w:r w:rsidRPr="00992411">
        <w:rPr>
          <w:rFonts w:eastAsia="Calibri" w:cstheme="minorHAnsi"/>
        </w:rPr>
        <w:t xml:space="preserve"> </w:t>
      </w:r>
      <w:r w:rsidR="00A611AA" w:rsidRPr="00992411">
        <w:rPr>
          <w:rFonts w:eastAsia="Calibri" w:cstheme="minorHAnsi"/>
        </w:rPr>
        <w:t xml:space="preserve">significant </w:t>
      </w:r>
      <w:r w:rsidRPr="00992411">
        <w:rPr>
          <w:rFonts w:eastAsia="Calibri" w:cstheme="minorHAnsi"/>
        </w:rPr>
        <w:t xml:space="preserve">recommendation algorithms are registered with the </w:t>
      </w:r>
      <w:r w:rsidR="00A611AA" w:rsidRPr="00992411">
        <w:rPr>
          <w:rFonts w:eastAsia="Calibri" w:cstheme="minorHAnsi"/>
        </w:rPr>
        <w:t>Chinese government.</w:t>
      </w:r>
      <w:r w:rsidR="00A611AA" w:rsidRPr="00992411">
        <w:rPr>
          <w:rStyle w:val="FootnoteReference"/>
          <w:rFonts w:eastAsia="Calibri" w:cstheme="minorHAnsi"/>
        </w:rPr>
        <w:footnoteReference w:id="78"/>
      </w:r>
    </w:p>
    <w:p w14:paraId="670D8D48" w14:textId="77777777" w:rsidR="00C61343" w:rsidRPr="00992411" w:rsidRDefault="00C61343" w:rsidP="00C61343">
      <w:pPr>
        <w:pStyle w:val="Heading3"/>
        <w:numPr>
          <w:ilvl w:val="0"/>
          <w:numId w:val="0"/>
        </w:numPr>
        <w:rPr>
          <w:rFonts w:asciiTheme="minorHAnsi" w:hAnsiTheme="minorHAnsi" w:cstheme="minorHAnsi"/>
          <w:sz w:val="24"/>
          <w:szCs w:val="24"/>
        </w:rPr>
      </w:pPr>
      <w:r w:rsidRPr="00992411">
        <w:rPr>
          <w:rFonts w:asciiTheme="minorHAnsi" w:hAnsiTheme="minorHAnsi" w:cstheme="minorHAnsi"/>
          <w:sz w:val="24"/>
          <w:szCs w:val="24"/>
        </w:rPr>
        <w:t>New Zealand</w:t>
      </w:r>
    </w:p>
    <w:p w14:paraId="0DF1FF2A" w14:textId="3AA9A1A0" w:rsidR="00C61343" w:rsidRPr="00992411" w:rsidRDefault="00C61343" w:rsidP="00C61343">
      <w:pPr>
        <w:rPr>
          <w:rFonts w:eastAsia="Calibri" w:cstheme="minorHAnsi"/>
        </w:rPr>
      </w:pPr>
      <w:r w:rsidRPr="00992411">
        <w:rPr>
          <w:rFonts w:eastAsia="Calibri" w:cstheme="minorHAnsi"/>
        </w:rPr>
        <w:t>New Zealand has implemented an Algorithm Charter</w:t>
      </w:r>
      <w:r w:rsidRPr="00992411">
        <w:rPr>
          <w:rFonts w:eastAsia="Calibri" w:cstheme="minorHAnsi"/>
          <w:iCs/>
        </w:rPr>
        <w:t>,</w:t>
      </w:r>
      <w:r w:rsidRPr="00992411">
        <w:rPr>
          <w:rFonts w:eastAsia="Calibri" w:cstheme="minorHAnsi"/>
        </w:rPr>
        <w:t xml:space="preserve"> which classifies algorithms into 3 risk levels.</w:t>
      </w:r>
      <w:r w:rsidR="00F12A44" w:rsidRPr="00992411">
        <w:rPr>
          <w:rStyle w:val="FootnoteReference"/>
          <w:rFonts w:eastAsia="Calibri" w:cstheme="minorHAnsi"/>
        </w:rPr>
        <w:footnoteReference w:id="79"/>
      </w:r>
      <w:r w:rsidRPr="00992411">
        <w:rPr>
          <w:rFonts w:eastAsia="Calibri" w:cstheme="minorHAnsi"/>
        </w:rPr>
        <w:t xml:space="preserve"> The charter must be applied to algorithms deployed by the New Zealand Government and requirements apply for:</w:t>
      </w:r>
    </w:p>
    <w:p w14:paraId="17D6B957" w14:textId="77777777" w:rsidR="00C61343" w:rsidRPr="00992411" w:rsidRDefault="00C61343" w:rsidP="00C61343">
      <w:pPr>
        <w:pStyle w:val="ListParagraph"/>
        <w:numPr>
          <w:ilvl w:val="0"/>
          <w:numId w:val="126"/>
        </w:numPr>
        <w:rPr>
          <w:rFonts w:eastAsia="Calibri" w:cstheme="minorHAnsi"/>
        </w:rPr>
      </w:pPr>
      <w:r w:rsidRPr="00992411">
        <w:rPr>
          <w:rFonts w:eastAsia="Calibri" w:cstheme="minorHAnsi"/>
        </w:rPr>
        <w:t>transparency</w:t>
      </w:r>
    </w:p>
    <w:p w14:paraId="2390F23C" w14:textId="77777777" w:rsidR="00C61343" w:rsidRPr="00992411" w:rsidRDefault="00C61343" w:rsidP="00C61343">
      <w:pPr>
        <w:pStyle w:val="ListParagraph"/>
        <w:numPr>
          <w:ilvl w:val="0"/>
          <w:numId w:val="126"/>
        </w:numPr>
        <w:rPr>
          <w:rFonts w:eastAsia="Calibri" w:cstheme="minorHAnsi"/>
        </w:rPr>
      </w:pPr>
      <w:r w:rsidRPr="00992411">
        <w:rPr>
          <w:rFonts w:eastAsia="Calibri" w:cstheme="minorHAnsi"/>
        </w:rPr>
        <w:t>consultation</w:t>
      </w:r>
    </w:p>
    <w:p w14:paraId="0AA9A10C" w14:textId="77777777" w:rsidR="00C61343" w:rsidRPr="00992411" w:rsidRDefault="00C61343" w:rsidP="00C61343">
      <w:pPr>
        <w:pStyle w:val="ListParagraph"/>
        <w:numPr>
          <w:ilvl w:val="0"/>
          <w:numId w:val="126"/>
        </w:numPr>
        <w:rPr>
          <w:rFonts w:eastAsia="Calibri" w:cstheme="minorHAnsi"/>
        </w:rPr>
      </w:pPr>
      <w:r w:rsidRPr="00992411">
        <w:rPr>
          <w:rFonts w:eastAsia="Calibri" w:cstheme="minorHAnsi"/>
        </w:rPr>
        <w:t>data quality</w:t>
      </w:r>
    </w:p>
    <w:p w14:paraId="2893F425" w14:textId="77777777" w:rsidR="00C61343" w:rsidRPr="00992411" w:rsidRDefault="00C61343" w:rsidP="00C61343">
      <w:pPr>
        <w:pStyle w:val="ListParagraph"/>
        <w:numPr>
          <w:ilvl w:val="0"/>
          <w:numId w:val="126"/>
        </w:numPr>
        <w:rPr>
          <w:rFonts w:eastAsia="Calibri" w:cstheme="minorHAnsi"/>
        </w:rPr>
      </w:pPr>
      <w:r w:rsidRPr="00992411">
        <w:rPr>
          <w:rFonts w:eastAsia="Calibri" w:cstheme="minorHAnsi"/>
        </w:rPr>
        <w:t>privacy</w:t>
      </w:r>
    </w:p>
    <w:p w14:paraId="4F09FE6A" w14:textId="77777777" w:rsidR="00C61343" w:rsidRPr="00992411" w:rsidRDefault="00C61343" w:rsidP="00C61343">
      <w:pPr>
        <w:pStyle w:val="ListParagraph"/>
        <w:numPr>
          <w:ilvl w:val="0"/>
          <w:numId w:val="126"/>
        </w:numPr>
        <w:rPr>
          <w:rFonts w:eastAsia="Calibri" w:cstheme="minorHAnsi"/>
        </w:rPr>
      </w:pPr>
      <w:r w:rsidRPr="00992411">
        <w:rPr>
          <w:rFonts w:eastAsia="Calibri" w:cstheme="minorHAnsi"/>
        </w:rPr>
        <w:t>ethics</w:t>
      </w:r>
    </w:p>
    <w:p w14:paraId="4D721394" w14:textId="77777777" w:rsidR="00C61343" w:rsidRPr="00992411" w:rsidRDefault="00C61343" w:rsidP="00C61343">
      <w:pPr>
        <w:pStyle w:val="ListParagraph"/>
        <w:numPr>
          <w:ilvl w:val="0"/>
          <w:numId w:val="126"/>
        </w:numPr>
        <w:rPr>
          <w:rFonts w:eastAsia="Calibri" w:cstheme="minorHAnsi"/>
        </w:rPr>
      </w:pPr>
      <w:r w:rsidRPr="00992411">
        <w:rPr>
          <w:rFonts w:eastAsia="Calibri" w:cstheme="minorHAnsi"/>
        </w:rPr>
        <w:t>human rights</w:t>
      </w:r>
    </w:p>
    <w:p w14:paraId="24C5C6AB" w14:textId="310C651F" w:rsidR="00C61343" w:rsidRPr="00992411" w:rsidRDefault="00C61343" w:rsidP="00471092">
      <w:pPr>
        <w:pStyle w:val="ListParagraph"/>
        <w:numPr>
          <w:ilvl w:val="0"/>
          <w:numId w:val="126"/>
        </w:numPr>
        <w:rPr>
          <w:rFonts w:eastAsia="Calibri" w:cstheme="minorHAnsi"/>
        </w:rPr>
      </w:pPr>
      <w:r w:rsidRPr="00992411">
        <w:rPr>
          <w:rFonts w:eastAsia="Calibri" w:cstheme="minorHAnsi"/>
        </w:rPr>
        <w:t>human oversight.</w:t>
      </w:r>
    </w:p>
    <w:p w14:paraId="18143117" w14:textId="62762D40" w:rsidR="00905356" w:rsidRPr="00992411" w:rsidRDefault="00905356" w:rsidP="00905356">
      <w:pPr>
        <w:pStyle w:val="Heading3"/>
        <w:numPr>
          <w:ilvl w:val="0"/>
          <w:numId w:val="0"/>
        </w:numPr>
        <w:rPr>
          <w:rFonts w:asciiTheme="minorHAnsi" w:hAnsiTheme="minorHAnsi" w:cstheme="minorHAnsi"/>
          <w:sz w:val="24"/>
          <w:szCs w:val="24"/>
        </w:rPr>
      </w:pPr>
      <w:r w:rsidRPr="00992411">
        <w:rPr>
          <w:rFonts w:asciiTheme="minorHAnsi" w:hAnsiTheme="minorHAnsi" w:cstheme="minorHAnsi"/>
          <w:sz w:val="24"/>
          <w:szCs w:val="24"/>
        </w:rPr>
        <w:t>Singapore</w:t>
      </w:r>
    </w:p>
    <w:p w14:paraId="21B4F4EC" w14:textId="77777777" w:rsidR="008B46EC" w:rsidRPr="00992411" w:rsidRDefault="00905356" w:rsidP="008B46EC">
      <w:pPr>
        <w:rPr>
          <w:rFonts w:cstheme="minorHAnsi"/>
        </w:rPr>
      </w:pPr>
      <w:r w:rsidRPr="00992411">
        <w:rPr>
          <w:rFonts w:eastAsia="Calibri" w:cstheme="minorHAnsi"/>
          <w:color w:val="000000"/>
          <w:spacing w:val="-4"/>
        </w:rPr>
        <w:t xml:space="preserve">Singapore’s Personal Data Protection Commission (PDPC) </w:t>
      </w:r>
      <w:r w:rsidR="008B46EC" w:rsidRPr="00992411">
        <w:rPr>
          <w:rFonts w:eastAsia="Calibri" w:cstheme="minorHAnsi"/>
          <w:color w:val="000000"/>
          <w:spacing w:val="-4"/>
        </w:rPr>
        <w:t xml:space="preserve">first </w:t>
      </w:r>
      <w:r w:rsidRPr="00992411">
        <w:rPr>
          <w:rFonts w:eastAsia="Calibri" w:cstheme="minorHAnsi"/>
          <w:color w:val="000000"/>
          <w:spacing w:val="-4"/>
        </w:rPr>
        <w:t xml:space="preserve">developed the </w:t>
      </w:r>
      <w:r w:rsidRPr="00992411">
        <w:rPr>
          <w:rFonts w:cstheme="minorHAnsi"/>
        </w:rPr>
        <w:t xml:space="preserve">Model Artificial Intelligence Governance Framework </w:t>
      </w:r>
      <w:r w:rsidR="008B46EC" w:rsidRPr="00992411">
        <w:rPr>
          <w:rFonts w:cstheme="minorHAnsi"/>
        </w:rPr>
        <w:t xml:space="preserve">in 2019 </w:t>
      </w:r>
      <w:r w:rsidRPr="00992411">
        <w:rPr>
          <w:rFonts w:cstheme="minorHAnsi"/>
        </w:rPr>
        <w:t xml:space="preserve">to provide private sector organisations with guidance on how to address key ethical and governance issues when deploying AI solutions. </w:t>
      </w:r>
      <w:r w:rsidR="008B46EC" w:rsidRPr="00992411">
        <w:rPr>
          <w:rFonts w:cstheme="minorHAnsi"/>
        </w:rPr>
        <w:t>The Model Framework aims to promote public understanding and trust in AI technologies through the practice of good data accountability practices, and transparent communication.</w:t>
      </w:r>
      <w:r w:rsidR="008B46EC" w:rsidRPr="00992411">
        <w:rPr>
          <w:rStyle w:val="FootnoteReference"/>
          <w:rFonts w:cstheme="minorHAnsi"/>
        </w:rPr>
        <w:footnoteReference w:id="80"/>
      </w:r>
      <w:r w:rsidR="008B46EC" w:rsidRPr="00992411">
        <w:rPr>
          <w:rFonts w:cstheme="minorHAnsi"/>
        </w:rPr>
        <w:t xml:space="preserve"> The second edition of the Model was released in 2020 to include industry examples of how organisations have implemented AI governance practices.</w:t>
      </w:r>
      <w:r w:rsidR="008B46EC" w:rsidRPr="00992411">
        <w:rPr>
          <w:rStyle w:val="FootnoteReference"/>
          <w:rFonts w:cstheme="minorHAnsi"/>
        </w:rPr>
        <w:footnoteReference w:id="81"/>
      </w:r>
    </w:p>
    <w:p w14:paraId="3624CA7E" w14:textId="6E5FA6F8" w:rsidR="008B46EC" w:rsidRPr="00992411" w:rsidRDefault="008B46EC" w:rsidP="008B46EC">
      <w:pPr>
        <w:rPr>
          <w:rFonts w:cstheme="minorHAnsi"/>
        </w:rPr>
      </w:pPr>
      <w:r w:rsidRPr="00992411">
        <w:rPr>
          <w:rFonts w:cstheme="minorHAnsi"/>
        </w:rPr>
        <w:t xml:space="preserve">In 2021, the Monetary Authority of Singapore (MAS) and the National AI Office (NAIO) at the Smart Nation and Digital Government Office (SNDGO) launched the National Artificial Intelligence (AI) Programme in Finance </w:t>
      </w:r>
      <w:r w:rsidR="00F12A44" w:rsidRPr="00992411">
        <w:rPr>
          <w:rFonts w:cstheme="minorHAnsi"/>
        </w:rPr>
        <w:t>-</w:t>
      </w:r>
      <w:r w:rsidRPr="00992411">
        <w:rPr>
          <w:rFonts w:cstheme="minorHAnsi"/>
        </w:rPr>
        <w:t xml:space="preserve"> a sector-specific initiative focusing on developing the capabilities of financial institutions. One of the objectives of the Programme is to improve societal acceptance of AI through sound AI governance. For example, the ‘Veritas’ initiative within the Programme helps financial institutions utilise AI and data analytics responsibly based on fairness, ethics, accountability, and transparency (FEAT) principles.</w:t>
      </w:r>
      <w:r w:rsidRPr="00992411">
        <w:rPr>
          <w:rStyle w:val="FootnoteReference"/>
          <w:rFonts w:cstheme="minorHAnsi"/>
        </w:rPr>
        <w:footnoteReference w:id="82"/>
      </w:r>
    </w:p>
    <w:p w14:paraId="3DFB0BA4" w14:textId="686C7FA5" w:rsidR="00905356" w:rsidRPr="00992411" w:rsidRDefault="008B46EC" w:rsidP="00471092">
      <w:pPr>
        <w:rPr>
          <w:rFonts w:eastAsia="Calibri" w:cstheme="minorHAnsi"/>
        </w:rPr>
      </w:pPr>
      <w:r w:rsidRPr="00992411">
        <w:rPr>
          <w:rFonts w:eastAsia="Calibri" w:cstheme="minorHAnsi"/>
          <w:color w:val="000000"/>
          <w:spacing w:val="-4"/>
        </w:rPr>
        <w:t>On 25 May 2022, Singapore’s Information Media Development Authority (IMDA) and the PDPC launched standardised self-testing tools (‘AI Verify') to enable businesses to check the implementation of AI models against a set of principles.</w:t>
      </w:r>
      <w:r w:rsidRPr="00992411">
        <w:rPr>
          <w:rStyle w:val="FootnoteReference"/>
          <w:rFonts w:eastAsia="Calibri" w:cstheme="minorHAnsi"/>
          <w:color w:val="000000"/>
          <w:spacing w:val="-4"/>
        </w:rPr>
        <w:footnoteReference w:id="83"/>
      </w:r>
      <w:r w:rsidRPr="00992411">
        <w:rPr>
          <w:rFonts w:cstheme="minorHAnsi"/>
        </w:rPr>
        <w:t xml:space="preserve"> Ten companies from different sectors and of various sizes have already </w:t>
      </w:r>
      <w:r w:rsidRPr="00992411">
        <w:rPr>
          <w:rFonts w:cstheme="minorHAnsi"/>
        </w:rPr>
        <w:lastRenderedPageBreak/>
        <w:t xml:space="preserve">tested or provided feedback on AI Verify, and there is currently an open invitation for other companies across industry to pilot </w:t>
      </w:r>
      <w:r w:rsidR="001A2CBC" w:rsidRPr="00992411">
        <w:rPr>
          <w:rFonts w:cstheme="minorHAnsi"/>
        </w:rPr>
        <w:t>the tools</w:t>
      </w:r>
      <w:r w:rsidRPr="00992411">
        <w:rPr>
          <w:rFonts w:cstheme="minorHAnsi"/>
        </w:rPr>
        <w:t>.</w:t>
      </w:r>
      <w:r w:rsidR="00022B0F" w:rsidRPr="00992411">
        <w:rPr>
          <w:rStyle w:val="FootnoteReference"/>
          <w:rFonts w:cstheme="minorHAnsi"/>
        </w:rPr>
        <w:footnoteReference w:id="84"/>
      </w:r>
    </w:p>
    <w:p w14:paraId="3499DC0A" w14:textId="567490E2" w:rsidR="006C130C" w:rsidRPr="00992411" w:rsidRDefault="00C232ED" w:rsidP="006C130C">
      <w:pPr>
        <w:pStyle w:val="Heading3"/>
        <w:numPr>
          <w:ilvl w:val="0"/>
          <w:numId w:val="0"/>
        </w:numPr>
        <w:rPr>
          <w:rFonts w:asciiTheme="minorHAnsi" w:hAnsiTheme="minorHAnsi" w:cstheme="minorHAnsi"/>
          <w:sz w:val="24"/>
          <w:szCs w:val="24"/>
        </w:rPr>
      </w:pPr>
      <w:r w:rsidRPr="00992411">
        <w:rPr>
          <w:rFonts w:asciiTheme="minorHAnsi" w:hAnsiTheme="minorHAnsi" w:cstheme="minorHAnsi"/>
          <w:sz w:val="24"/>
          <w:szCs w:val="24"/>
        </w:rPr>
        <w:t>Thailand</w:t>
      </w:r>
    </w:p>
    <w:p w14:paraId="5B8AA918" w14:textId="691723D9" w:rsidR="008B46EC" w:rsidRPr="00992411" w:rsidRDefault="008B46EC" w:rsidP="008B46EC">
      <w:pPr>
        <w:rPr>
          <w:rFonts w:cstheme="minorHAnsi"/>
        </w:rPr>
      </w:pPr>
      <w:r w:rsidRPr="00992411">
        <w:rPr>
          <w:rFonts w:cstheme="minorHAnsi"/>
        </w:rPr>
        <w:t xml:space="preserve">Thailand’s </w:t>
      </w:r>
      <w:r w:rsidRPr="00992411">
        <w:rPr>
          <w:rFonts w:cstheme="minorHAnsi"/>
          <w:i/>
          <w:iCs/>
        </w:rPr>
        <w:t xml:space="preserve">National AI Ethics Guideline </w:t>
      </w:r>
      <w:r w:rsidRPr="00992411">
        <w:rPr>
          <w:rFonts w:cstheme="minorHAnsi"/>
        </w:rPr>
        <w:t>was approved by the Thai Cabinet in 2021. The Guideline was developed by the Digital Economy and Society (DES) Ministry to ensure the development and use of AI technology in Thailand aligns with economic goals and is compliant with law and international standards.</w:t>
      </w:r>
      <w:r w:rsidRPr="00992411">
        <w:rPr>
          <w:rStyle w:val="FootnoteReference"/>
          <w:rFonts w:cstheme="minorHAnsi"/>
        </w:rPr>
        <w:footnoteReference w:id="85"/>
      </w:r>
      <w:r w:rsidRPr="00992411">
        <w:rPr>
          <w:rFonts w:cstheme="minorHAnsi"/>
        </w:rPr>
        <w:t xml:space="preserve"> The Guideline establishes principles and expectations for different actors (regulators, developers, manufacturers, end users) and provides a basis for procurement-based risk management.</w:t>
      </w:r>
      <w:r w:rsidRPr="00992411">
        <w:rPr>
          <w:rStyle w:val="FootnoteReference"/>
          <w:rFonts w:cstheme="minorHAnsi"/>
        </w:rPr>
        <w:footnoteReference w:id="86"/>
      </w:r>
      <w:r w:rsidRPr="00992411">
        <w:rPr>
          <w:rFonts w:cstheme="minorHAnsi"/>
        </w:rPr>
        <w:t xml:space="preserve"> </w:t>
      </w:r>
    </w:p>
    <w:p w14:paraId="50E71760" w14:textId="173F14EA" w:rsidR="00C232ED" w:rsidRPr="00992411" w:rsidRDefault="008B46EC" w:rsidP="003168DF">
      <w:pPr>
        <w:rPr>
          <w:rFonts w:cstheme="minorHAnsi"/>
        </w:rPr>
      </w:pPr>
      <w:r w:rsidRPr="00992411">
        <w:rPr>
          <w:rFonts w:cstheme="minorHAnsi"/>
        </w:rPr>
        <w:t>The Thai Cabinet approved the Thailand National AI Strategy and Action Plan (2022-2027) in 2022. One of the key pillars of the Strategy is “preparing Thailand’s readiness in social, ethics, law, and regulation for AI application”. The Strategy explicitly declares the Thai government’s expectation that “at least 600,000 Thai population have awareness of AI law and ethics” and “an AI Law &amp; Regulation is enforced” by 2027.</w:t>
      </w:r>
      <w:r w:rsidRPr="00992411">
        <w:rPr>
          <w:rStyle w:val="FootnoteReference"/>
          <w:rFonts w:cstheme="minorHAnsi"/>
        </w:rPr>
        <w:footnoteReference w:id="87"/>
      </w:r>
    </w:p>
    <w:p w14:paraId="60C48395" w14:textId="5EE5E548" w:rsidR="006C130C" w:rsidRPr="00992411" w:rsidRDefault="006C130C" w:rsidP="006C130C">
      <w:pPr>
        <w:pStyle w:val="Heading3"/>
        <w:numPr>
          <w:ilvl w:val="0"/>
          <w:numId w:val="0"/>
        </w:numPr>
        <w:rPr>
          <w:rFonts w:asciiTheme="minorHAnsi" w:hAnsiTheme="minorHAnsi" w:cstheme="minorHAnsi"/>
          <w:sz w:val="24"/>
          <w:szCs w:val="24"/>
        </w:rPr>
      </w:pPr>
      <w:r w:rsidRPr="00992411">
        <w:rPr>
          <w:rFonts w:asciiTheme="minorHAnsi" w:hAnsiTheme="minorHAnsi" w:cstheme="minorHAnsi"/>
          <w:sz w:val="24"/>
          <w:szCs w:val="24"/>
        </w:rPr>
        <w:t>Italy</w:t>
      </w:r>
    </w:p>
    <w:p w14:paraId="6DF8CB69" w14:textId="77777777" w:rsidR="006C130C" w:rsidRPr="00992411" w:rsidRDefault="006C130C" w:rsidP="006C130C">
      <w:pPr>
        <w:rPr>
          <w:rFonts w:cstheme="minorHAnsi"/>
        </w:rPr>
      </w:pPr>
      <w:r w:rsidRPr="00992411">
        <w:rPr>
          <w:rFonts w:cstheme="minorHAnsi"/>
        </w:rPr>
        <w:t xml:space="preserve">In March 2023, the Italian Data Protection Authority (Garante) announced a temporary conditional ban of ChatGPT, raising concerns about private data that had been gathered to ‘train’ the product. </w:t>
      </w:r>
    </w:p>
    <w:p w14:paraId="7CA064A4" w14:textId="62C6AB2B" w:rsidR="006C130C" w:rsidRPr="00992411" w:rsidRDefault="006C130C" w:rsidP="006C130C">
      <w:pPr>
        <w:rPr>
          <w:rFonts w:cstheme="minorHAnsi"/>
        </w:rPr>
      </w:pPr>
      <w:r w:rsidRPr="00992411">
        <w:rPr>
          <w:rFonts w:cstheme="minorHAnsi"/>
        </w:rPr>
        <w:t>OpenAI announced on 28 April 2023 that ChatGPT had been reinstated in Italy after it implemented changes to comply with Garante’s data privacy conditions, including:</w:t>
      </w:r>
    </w:p>
    <w:p w14:paraId="3041DE31" w14:textId="77777777" w:rsidR="006C130C" w:rsidRPr="00992411" w:rsidRDefault="006C130C" w:rsidP="002F23E1">
      <w:pPr>
        <w:pStyle w:val="ListParagraph"/>
        <w:numPr>
          <w:ilvl w:val="0"/>
          <w:numId w:val="126"/>
        </w:numPr>
        <w:rPr>
          <w:rFonts w:eastAsia="Calibri" w:cstheme="minorHAnsi"/>
        </w:rPr>
      </w:pPr>
      <w:r w:rsidRPr="00992411">
        <w:rPr>
          <w:rFonts w:eastAsia="Calibri" w:cstheme="minorHAnsi"/>
        </w:rPr>
        <w:t>increased transparency on OpenAI’s website about how ChatGPT processes user data</w:t>
      </w:r>
    </w:p>
    <w:p w14:paraId="69F5C5F4" w14:textId="77777777" w:rsidR="006C130C" w:rsidRPr="00992411" w:rsidRDefault="006C130C" w:rsidP="002F23E1">
      <w:pPr>
        <w:pStyle w:val="ListParagraph"/>
        <w:numPr>
          <w:ilvl w:val="0"/>
          <w:numId w:val="126"/>
        </w:numPr>
        <w:rPr>
          <w:rFonts w:eastAsia="Calibri" w:cstheme="minorHAnsi"/>
        </w:rPr>
      </w:pPr>
      <w:r w:rsidRPr="00992411">
        <w:rPr>
          <w:rFonts w:eastAsia="Calibri" w:cstheme="minorHAnsi"/>
        </w:rPr>
        <w:t>opt-out rights, including the option to disallow user conversations from being used as training data</w:t>
      </w:r>
    </w:p>
    <w:p w14:paraId="14B81EC6" w14:textId="77777777" w:rsidR="006C130C" w:rsidRPr="00992411" w:rsidRDefault="006C130C" w:rsidP="002F23E1">
      <w:pPr>
        <w:pStyle w:val="ListParagraph"/>
        <w:numPr>
          <w:ilvl w:val="0"/>
          <w:numId w:val="126"/>
        </w:numPr>
        <w:rPr>
          <w:rFonts w:eastAsia="Calibri" w:cstheme="minorHAnsi"/>
        </w:rPr>
      </w:pPr>
      <w:r w:rsidRPr="00992411">
        <w:rPr>
          <w:rFonts w:eastAsia="Calibri" w:cstheme="minorHAnsi"/>
        </w:rPr>
        <w:t>age verification to protect children under 13 in Italy from accessing ChatGPT</w:t>
      </w:r>
    </w:p>
    <w:p w14:paraId="42039D80" w14:textId="459789A4" w:rsidR="006C130C" w:rsidRPr="00992411" w:rsidRDefault="006C130C" w:rsidP="002F23E1">
      <w:pPr>
        <w:pStyle w:val="ListParagraph"/>
        <w:numPr>
          <w:ilvl w:val="0"/>
          <w:numId w:val="126"/>
        </w:numPr>
        <w:rPr>
          <w:rFonts w:cstheme="minorHAnsi"/>
        </w:rPr>
      </w:pPr>
      <w:r w:rsidRPr="00992411">
        <w:rPr>
          <w:rFonts w:eastAsia="Calibri" w:cstheme="minorHAnsi"/>
        </w:rPr>
        <w:t>a notice that makes</w:t>
      </w:r>
      <w:r w:rsidRPr="00992411">
        <w:rPr>
          <w:rFonts w:cstheme="minorHAnsi"/>
        </w:rPr>
        <w:t xml:space="preserve"> users aware that ChatGPT could produce inaccurate information about ‘people, places or facts’.</w:t>
      </w:r>
      <w:r w:rsidR="00022B0F" w:rsidRPr="00992411">
        <w:rPr>
          <w:rStyle w:val="FootnoteReference"/>
          <w:rFonts w:cstheme="minorHAnsi"/>
        </w:rPr>
        <w:footnoteReference w:id="88"/>
      </w:r>
    </w:p>
    <w:p w14:paraId="63C31F27" w14:textId="26082705" w:rsidR="005E65E3" w:rsidRPr="00992411" w:rsidRDefault="005E65E3"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Indonesia</w:t>
      </w:r>
    </w:p>
    <w:p w14:paraId="476277A3" w14:textId="263B7980" w:rsidR="005E65E3" w:rsidRPr="00992411" w:rsidRDefault="005E65E3" w:rsidP="00471092">
      <w:pPr>
        <w:rPr>
          <w:rFonts w:cstheme="minorHAnsi"/>
        </w:rPr>
      </w:pPr>
      <w:r w:rsidRPr="00992411">
        <w:rPr>
          <w:rFonts w:cstheme="minorHAnsi"/>
        </w:rPr>
        <w:t>Indonesia requires all tech companies to apply for licences to operate in Indonesia under Regulation No. 5 of 2020 on Private Electronic System Operators (MR5).</w:t>
      </w:r>
      <w:r w:rsidR="00B75194" w:rsidRPr="00992411">
        <w:rPr>
          <w:rStyle w:val="FootnoteReference"/>
          <w:rFonts w:cstheme="minorHAnsi"/>
        </w:rPr>
        <w:footnoteReference w:id="89"/>
      </w:r>
      <w:r w:rsidRPr="00992411">
        <w:rPr>
          <w:rFonts w:cstheme="minorHAnsi"/>
        </w:rPr>
        <w:t xml:space="preserve"> </w:t>
      </w:r>
      <w:r w:rsidR="00B75194" w:rsidRPr="00992411">
        <w:rPr>
          <w:rFonts w:cstheme="minorHAnsi"/>
        </w:rPr>
        <w:t>All private digital services and platforms are required to register with the Ministry of Communication and Information Technology to avoid being blocked by internet service providers.</w:t>
      </w:r>
      <w:r w:rsidR="00B75194" w:rsidRPr="00992411">
        <w:rPr>
          <w:rStyle w:val="FootnoteReference"/>
          <w:rFonts w:cstheme="minorHAnsi"/>
        </w:rPr>
        <w:footnoteReference w:id="90"/>
      </w:r>
      <w:r w:rsidRPr="00992411">
        <w:rPr>
          <w:rFonts w:cstheme="minorHAnsi"/>
        </w:rPr>
        <w:t xml:space="preserve"> The regulation requires tech companies to comply with government requests to access user data and to</w:t>
      </w:r>
      <w:r w:rsidR="00B75194" w:rsidRPr="00992411">
        <w:rPr>
          <w:rFonts w:cstheme="minorHAnsi"/>
        </w:rPr>
        <w:t xml:space="preserve"> almost immediately</w:t>
      </w:r>
      <w:r w:rsidRPr="00992411">
        <w:rPr>
          <w:rFonts w:cstheme="minorHAnsi"/>
        </w:rPr>
        <w:t xml:space="preserve"> take down</w:t>
      </w:r>
      <w:r w:rsidR="00B75194" w:rsidRPr="00992411">
        <w:rPr>
          <w:rFonts w:cstheme="minorHAnsi"/>
        </w:rPr>
        <w:t xml:space="preserve"> </w:t>
      </w:r>
      <w:r w:rsidRPr="00992411">
        <w:rPr>
          <w:rFonts w:cstheme="minorHAnsi"/>
        </w:rPr>
        <w:t>online content</w:t>
      </w:r>
      <w:r w:rsidR="00B75194" w:rsidRPr="00992411">
        <w:rPr>
          <w:rFonts w:cstheme="minorHAnsi"/>
        </w:rPr>
        <w:t xml:space="preserve"> that is </w:t>
      </w:r>
      <w:r w:rsidR="00193CE9" w:rsidRPr="00992411">
        <w:rPr>
          <w:rFonts w:cstheme="minorHAnsi"/>
        </w:rPr>
        <w:t>‘</w:t>
      </w:r>
      <w:r w:rsidR="00B75194" w:rsidRPr="00992411">
        <w:rPr>
          <w:rFonts w:cstheme="minorHAnsi"/>
        </w:rPr>
        <w:t>unlawful</w:t>
      </w:r>
      <w:r w:rsidR="00193CE9" w:rsidRPr="00992411">
        <w:rPr>
          <w:rFonts w:cstheme="minorHAnsi"/>
        </w:rPr>
        <w:t>’</w:t>
      </w:r>
      <w:r w:rsidR="00B75194" w:rsidRPr="00992411">
        <w:rPr>
          <w:rFonts w:cstheme="minorHAnsi"/>
        </w:rPr>
        <w:t xml:space="preserve"> or may </w:t>
      </w:r>
      <w:r w:rsidR="00193CE9" w:rsidRPr="00992411">
        <w:rPr>
          <w:rFonts w:cstheme="minorHAnsi"/>
        </w:rPr>
        <w:t>‘</w:t>
      </w:r>
      <w:r w:rsidR="00B75194" w:rsidRPr="00992411">
        <w:rPr>
          <w:rFonts w:cstheme="minorHAnsi"/>
        </w:rPr>
        <w:t>disturb public order</w:t>
      </w:r>
      <w:r w:rsidR="00193CE9" w:rsidRPr="00992411">
        <w:rPr>
          <w:rFonts w:cstheme="minorHAnsi"/>
        </w:rPr>
        <w:t>’</w:t>
      </w:r>
      <w:r w:rsidRPr="00992411">
        <w:rPr>
          <w:rFonts w:cstheme="minorHAnsi"/>
        </w:rPr>
        <w:t>.</w:t>
      </w:r>
      <w:r w:rsidR="00B75194" w:rsidRPr="00992411">
        <w:rPr>
          <w:rStyle w:val="FootnoteReference"/>
          <w:rFonts w:cstheme="minorHAnsi"/>
        </w:rPr>
        <w:footnoteReference w:id="91"/>
      </w:r>
    </w:p>
    <w:p w14:paraId="752644AD" w14:textId="1B8918AB" w:rsidR="004D6C73" w:rsidRPr="007357DC" w:rsidRDefault="00512B71" w:rsidP="005200CD">
      <w:pPr>
        <w:rPr>
          <w:rFonts w:cstheme="minorHAnsi"/>
          <w:bCs/>
        </w:rPr>
      </w:pPr>
      <w:r w:rsidRPr="00992411">
        <w:rPr>
          <w:rFonts w:cstheme="minorHAnsi"/>
        </w:rPr>
        <w:lastRenderedPageBreak/>
        <w:t>In addition, Indonesia requires all businesses that operate in Indonesia to be registered under a risk-based licensing system. The risk classification of a business correlates with the level of regulatory requirements it is required to meet.</w:t>
      </w:r>
      <w:r w:rsidRPr="00992411">
        <w:rPr>
          <w:rStyle w:val="FootnoteReference"/>
          <w:rFonts w:cstheme="minorHAnsi"/>
        </w:rPr>
        <w:footnoteReference w:id="92"/>
      </w:r>
      <w:r w:rsidRPr="00992411">
        <w:rPr>
          <w:rFonts w:cstheme="minorHAnsi"/>
        </w:rPr>
        <w:t xml:space="preserve"> Generally, lower risk business activities have less regulatory requirements.</w:t>
      </w:r>
      <w:r w:rsidRPr="00992411">
        <w:rPr>
          <w:rFonts w:cstheme="minorHAnsi"/>
          <w:bCs/>
        </w:rPr>
        <w:t xml:space="preserve"> </w:t>
      </w:r>
      <w:bookmarkStart w:id="32" w:name="_Toc132480829"/>
    </w:p>
    <w:p w14:paraId="060ED91C" w14:textId="574B19F9" w:rsidR="006D05BE" w:rsidRPr="00992411" w:rsidRDefault="006D05BE" w:rsidP="00832C78">
      <w:pPr>
        <w:pStyle w:val="Heading3"/>
        <w:ind w:left="851" w:hanging="851"/>
        <w:rPr>
          <w:rFonts w:asciiTheme="minorHAnsi" w:hAnsiTheme="minorHAnsi" w:cstheme="minorHAnsi"/>
          <w:sz w:val="32"/>
          <w:szCs w:val="32"/>
        </w:rPr>
      </w:pPr>
      <w:r w:rsidRPr="00992411">
        <w:rPr>
          <w:rFonts w:asciiTheme="minorHAnsi" w:hAnsiTheme="minorHAnsi" w:cstheme="minorHAnsi"/>
          <w:sz w:val="32"/>
          <w:szCs w:val="32"/>
        </w:rPr>
        <w:t>Mapping of the domestic and international</w:t>
      </w:r>
      <w:r w:rsidR="00E227A2" w:rsidRPr="00992411">
        <w:rPr>
          <w:rFonts w:asciiTheme="minorHAnsi" w:hAnsiTheme="minorHAnsi" w:cstheme="minorHAnsi"/>
          <w:sz w:val="32"/>
          <w:szCs w:val="32"/>
        </w:rPr>
        <w:t xml:space="preserve"> </w:t>
      </w:r>
      <w:r w:rsidRPr="00992411">
        <w:rPr>
          <w:rFonts w:asciiTheme="minorHAnsi" w:hAnsiTheme="minorHAnsi" w:cstheme="minorHAnsi"/>
          <w:sz w:val="32"/>
          <w:szCs w:val="32"/>
        </w:rPr>
        <w:t>environment</w:t>
      </w:r>
      <w:bookmarkEnd w:id="32"/>
    </w:p>
    <w:p w14:paraId="1421D46D" w14:textId="5C9479BF" w:rsidR="00852553" w:rsidRPr="00992411" w:rsidRDefault="001D1E36">
      <w:pPr>
        <w:rPr>
          <w:rFonts w:eastAsia="Calibri" w:cstheme="minorHAnsi"/>
        </w:rPr>
      </w:pPr>
      <w:r w:rsidRPr="00992411">
        <w:rPr>
          <w:rFonts w:eastAsia="Calibri" w:cstheme="minorHAnsi"/>
        </w:rPr>
        <w:t xml:space="preserve">Figure </w:t>
      </w:r>
      <w:r w:rsidR="00450DC2" w:rsidRPr="00992411">
        <w:rPr>
          <w:rFonts w:eastAsia="Calibri" w:cstheme="minorHAnsi"/>
        </w:rPr>
        <w:t>2</w:t>
      </w:r>
      <w:r w:rsidRPr="00992411">
        <w:rPr>
          <w:rFonts w:eastAsia="Calibri" w:cstheme="minorHAnsi"/>
        </w:rPr>
        <w:t xml:space="preserve"> </w:t>
      </w:r>
      <w:r w:rsidR="00C23F6D" w:rsidRPr="00992411">
        <w:rPr>
          <w:rFonts w:eastAsia="Calibri" w:cstheme="minorHAnsi"/>
        </w:rPr>
        <w:t>illustrates</w:t>
      </w:r>
      <w:r w:rsidRPr="00992411">
        <w:rPr>
          <w:rFonts w:eastAsia="Calibri" w:cstheme="minorHAnsi"/>
        </w:rPr>
        <w:t xml:space="preserve"> the breadth and cluste</w:t>
      </w:r>
      <w:r w:rsidR="00852553" w:rsidRPr="00992411">
        <w:rPr>
          <w:rFonts w:eastAsia="Calibri" w:cstheme="minorHAnsi"/>
        </w:rPr>
        <w:t xml:space="preserve">ring </w:t>
      </w:r>
      <w:r w:rsidRPr="00992411">
        <w:rPr>
          <w:rFonts w:eastAsia="Calibri" w:cstheme="minorHAnsi"/>
        </w:rPr>
        <w:t>of international and domestic</w:t>
      </w:r>
      <w:r w:rsidR="00852553" w:rsidRPr="00992411">
        <w:rPr>
          <w:rFonts w:eastAsia="Calibri" w:cstheme="minorHAnsi"/>
        </w:rPr>
        <w:t xml:space="preserve"> governance-related</w:t>
      </w:r>
      <w:r w:rsidRPr="00992411">
        <w:rPr>
          <w:rFonts w:eastAsia="Calibri" w:cstheme="minorHAnsi"/>
        </w:rPr>
        <w:t xml:space="preserve"> initiatives </w:t>
      </w:r>
      <w:r w:rsidR="00852553" w:rsidRPr="00992411">
        <w:rPr>
          <w:rFonts w:eastAsia="Calibri" w:cstheme="minorHAnsi"/>
        </w:rPr>
        <w:t>affecting</w:t>
      </w:r>
      <w:r w:rsidRPr="00992411">
        <w:rPr>
          <w:rFonts w:eastAsia="Calibri" w:cstheme="minorHAnsi"/>
        </w:rPr>
        <w:t xml:space="preserve"> AI</w:t>
      </w:r>
      <w:r w:rsidR="00C23F6D" w:rsidRPr="00992411">
        <w:rPr>
          <w:rFonts w:eastAsia="Calibri" w:cstheme="minorHAnsi"/>
        </w:rPr>
        <w:t>.</w:t>
      </w:r>
      <w:r w:rsidR="00CC4BFF" w:rsidRPr="00992411">
        <w:rPr>
          <w:rFonts w:eastAsia="Calibri" w:cstheme="minorHAnsi"/>
        </w:rPr>
        <w:t xml:space="preserve"> </w:t>
      </w:r>
      <w:r w:rsidR="00D77E74" w:rsidRPr="00992411">
        <w:rPr>
          <w:rFonts w:eastAsia="Calibri" w:cstheme="minorHAnsi"/>
        </w:rPr>
        <w:t>It</w:t>
      </w:r>
      <w:r w:rsidR="007B7CFE" w:rsidRPr="00992411">
        <w:rPr>
          <w:rFonts w:eastAsia="Calibri" w:cstheme="minorHAnsi"/>
        </w:rPr>
        <w:t xml:space="preserve"> </w:t>
      </w:r>
      <w:r w:rsidR="00D77E74" w:rsidRPr="00992411">
        <w:rPr>
          <w:rFonts w:eastAsia="Calibri" w:cstheme="minorHAnsi"/>
        </w:rPr>
        <w:t>is not an exhaustive list</w:t>
      </w:r>
      <w:r w:rsidR="00A2799B" w:rsidRPr="00992411">
        <w:rPr>
          <w:rFonts w:eastAsia="Calibri" w:cstheme="minorHAnsi"/>
        </w:rPr>
        <w:t xml:space="preserve"> and not all of </w:t>
      </w:r>
      <w:r w:rsidR="000B0287" w:rsidRPr="00992411">
        <w:rPr>
          <w:rFonts w:eastAsia="Calibri" w:cstheme="minorHAnsi"/>
        </w:rPr>
        <w:t>the initiatives</w:t>
      </w:r>
      <w:r w:rsidR="00A2799B" w:rsidRPr="00992411">
        <w:rPr>
          <w:rFonts w:eastAsia="Calibri" w:cstheme="minorHAnsi"/>
        </w:rPr>
        <w:t xml:space="preserve"> listed are discussed in th</w:t>
      </w:r>
      <w:r w:rsidR="000B0287" w:rsidRPr="00992411">
        <w:rPr>
          <w:rFonts w:eastAsia="Calibri" w:cstheme="minorHAnsi"/>
        </w:rPr>
        <w:t>e</w:t>
      </w:r>
      <w:r w:rsidR="00A2799B" w:rsidRPr="00992411">
        <w:rPr>
          <w:rFonts w:eastAsia="Calibri" w:cstheme="minorHAnsi"/>
        </w:rPr>
        <w:t xml:space="preserve"> paper</w:t>
      </w:r>
      <w:r w:rsidR="00D77E74" w:rsidRPr="00992411">
        <w:rPr>
          <w:rFonts w:eastAsia="Calibri" w:cstheme="minorHAnsi"/>
        </w:rPr>
        <w:t xml:space="preserve">. </w:t>
      </w:r>
      <w:r w:rsidR="00CC4BFF" w:rsidRPr="00992411">
        <w:rPr>
          <w:rFonts w:eastAsia="Calibri" w:cstheme="minorHAnsi"/>
        </w:rPr>
        <w:t>Readers are encouraged to draw their own observations from this diagram, but a</w:t>
      </w:r>
      <w:r w:rsidR="00852553" w:rsidRPr="00992411">
        <w:rPr>
          <w:rFonts w:eastAsia="Calibri" w:cstheme="minorHAnsi"/>
        </w:rPr>
        <w:t xml:space="preserve"> fe</w:t>
      </w:r>
      <w:r w:rsidR="00CC4BFF" w:rsidRPr="00992411">
        <w:rPr>
          <w:rFonts w:eastAsia="Calibri" w:cstheme="minorHAnsi"/>
        </w:rPr>
        <w:t xml:space="preserve">w </w:t>
      </w:r>
      <w:r w:rsidR="00852553" w:rsidRPr="00992411">
        <w:rPr>
          <w:rFonts w:eastAsia="Calibri" w:cstheme="minorHAnsi"/>
        </w:rPr>
        <w:t xml:space="preserve">observations </w:t>
      </w:r>
      <w:r w:rsidR="008D799B" w:rsidRPr="00992411">
        <w:rPr>
          <w:rFonts w:eastAsia="Calibri" w:cstheme="minorHAnsi"/>
        </w:rPr>
        <w:t xml:space="preserve">are </w:t>
      </w:r>
      <w:r w:rsidR="00852553" w:rsidRPr="00992411">
        <w:rPr>
          <w:rFonts w:eastAsia="Calibri" w:cstheme="minorHAnsi"/>
        </w:rPr>
        <w:t>as follows:</w:t>
      </w:r>
    </w:p>
    <w:p w14:paraId="2390CBA7" w14:textId="25C50BF6" w:rsidR="00602606" w:rsidRPr="00992411" w:rsidRDefault="009348A3" w:rsidP="00D34B79">
      <w:pPr>
        <w:pStyle w:val="ListParagraph"/>
        <w:numPr>
          <w:ilvl w:val="0"/>
          <w:numId w:val="126"/>
        </w:numPr>
        <w:rPr>
          <w:rFonts w:eastAsia="Calibri" w:cstheme="minorHAnsi"/>
        </w:rPr>
      </w:pPr>
      <w:r w:rsidRPr="00992411">
        <w:rPr>
          <w:rFonts w:eastAsia="Calibri" w:cstheme="minorHAnsi"/>
          <w:b/>
          <w:bCs/>
        </w:rPr>
        <w:t>Complexity:</w:t>
      </w:r>
      <w:r w:rsidRPr="00992411">
        <w:rPr>
          <w:rFonts w:eastAsia="Calibri" w:cstheme="minorHAnsi"/>
        </w:rPr>
        <w:t xml:space="preserve"> </w:t>
      </w:r>
      <w:r w:rsidR="00602606" w:rsidRPr="00992411">
        <w:rPr>
          <w:rFonts w:eastAsia="Calibri" w:cstheme="minorHAnsi"/>
        </w:rPr>
        <w:t>There is a complex tapestry of governance actions being taken</w:t>
      </w:r>
      <w:r w:rsidR="00193CE9" w:rsidRPr="00992411">
        <w:rPr>
          <w:rFonts w:eastAsia="Calibri" w:cstheme="minorHAnsi"/>
        </w:rPr>
        <w:t>. These</w:t>
      </w:r>
      <w:r w:rsidR="00602606" w:rsidRPr="00992411" w:rsidDel="00193CE9">
        <w:rPr>
          <w:rFonts w:eastAsia="Calibri" w:cstheme="minorHAnsi"/>
        </w:rPr>
        <w:t xml:space="preserve"> </w:t>
      </w:r>
      <w:r w:rsidR="00193CE9" w:rsidRPr="00992411">
        <w:rPr>
          <w:rFonts w:eastAsia="Calibri" w:cstheme="minorHAnsi"/>
        </w:rPr>
        <w:t>range</w:t>
      </w:r>
      <w:r w:rsidR="00602606" w:rsidRPr="00992411">
        <w:rPr>
          <w:rFonts w:eastAsia="Calibri" w:cstheme="minorHAnsi"/>
        </w:rPr>
        <w:t xml:space="preserve"> from regulating the technology</w:t>
      </w:r>
      <w:r w:rsidR="00E37B5B" w:rsidRPr="00992411">
        <w:rPr>
          <w:rFonts w:eastAsia="Calibri" w:cstheme="minorHAnsi"/>
        </w:rPr>
        <w:t xml:space="preserve"> or</w:t>
      </w:r>
      <w:r w:rsidR="00602606" w:rsidRPr="00992411">
        <w:rPr>
          <w:rFonts w:eastAsia="Calibri" w:cstheme="minorHAnsi"/>
        </w:rPr>
        <w:t xml:space="preserve"> its application in specific fields </w:t>
      </w:r>
      <w:r w:rsidR="003E14D2" w:rsidRPr="00992411">
        <w:rPr>
          <w:rFonts w:eastAsia="Calibri" w:cstheme="minorHAnsi"/>
        </w:rPr>
        <w:t>or</w:t>
      </w:r>
      <w:r w:rsidR="00602606" w:rsidRPr="00992411" w:rsidDel="00E37B5B">
        <w:rPr>
          <w:rFonts w:eastAsia="Calibri" w:cstheme="minorHAnsi"/>
        </w:rPr>
        <w:t xml:space="preserve"> in </w:t>
      </w:r>
      <w:r w:rsidR="00602606" w:rsidRPr="00992411">
        <w:rPr>
          <w:rFonts w:eastAsia="Calibri" w:cstheme="minorHAnsi"/>
        </w:rPr>
        <w:t xml:space="preserve">generic regulatory regimes (such as </w:t>
      </w:r>
      <w:r w:rsidR="00193CE9" w:rsidRPr="00992411">
        <w:rPr>
          <w:rFonts w:eastAsia="Calibri" w:cstheme="minorHAnsi"/>
        </w:rPr>
        <w:t>competition and</w:t>
      </w:r>
      <w:r w:rsidR="00602606" w:rsidRPr="00992411">
        <w:rPr>
          <w:rFonts w:eastAsia="Calibri" w:cstheme="minorHAnsi"/>
        </w:rPr>
        <w:t xml:space="preserve"> data privacy)</w:t>
      </w:r>
      <w:r w:rsidR="00577A05" w:rsidRPr="00992411">
        <w:rPr>
          <w:rFonts w:eastAsia="Calibri" w:cstheme="minorHAnsi"/>
        </w:rPr>
        <w:t>.</w:t>
      </w:r>
    </w:p>
    <w:p w14:paraId="0B8F263A" w14:textId="77777777" w:rsidR="009F021E" w:rsidRPr="00992411" w:rsidRDefault="009348A3" w:rsidP="00D34B79">
      <w:pPr>
        <w:pStyle w:val="ListParagraph"/>
        <w:numPr>
          <w:ilvl w:val="0"/>
          <w:numId w:val="126"/>
        </w:numPr>
        <w:rPr>
          <w:rFonts w:eastAsia="Calibri" w:cstheme="minorHAnsi"/>
        </w:rPr>
      </w:pPr>
      <w:r w:rsidRPr="00992411">
        <w:rPr>
          <w:rFonts w:eastAsia="Calibri" w:cstheme="minorHAnsi"/>
          <w:b/>
          <w:bCs/>
        </w:rPr>
        <w:t>Competition issues:</w:t>
      </w:r>
      <w:r w:rsidRPr="00992411">
        <w:rPr>
          <w:rFonts w:eastAsia="Calibri" w:cstheme="minorHAnsi"/>
        </w:rPr>
        <w:t xml:space="preserve"> </w:t>
      </w:r>
      <w:r w:rsidR="00852553" w:rsidRPr="00992411">
        <w:rPr>
          <w:rFonts w:eastAsia="Calibri" w:cstheme="minorHAnsi"/>
        </w:rPr>
        <w:t xml:space="preserve">There is increasing attention by governments </w:t>
      </w:r>
      <w:r w:rsidR="001467FE" w:rsidRPr="00992411">
        <w:rPr>
          <w:rFonts w:eastAsia="Calibri" w:cstheme="minorHAnsi"/>
        </w:rPr>
        <w:t xml:space="preserve">on potential anti-competitive conduct by large digital platforms, many of which use some types of AI as part of their services. </w:t>
      </w:r>
    </w:p>
    <w:p w14:paraId="663DA6F2" w14:textId="5C6E390A" w:rsidR="009348A3" w:rsidRPr="00992411" w:rsidRDefault="009348A3" w:rsidP="00D34B79">
      <w:pPr>
        <w:pStyle w:val="ListParagraph"/>
        <w:numPr>
          <w:ilvl w:val="0"/>
          <w:numId w:val="126"/>
        </w:numPr>
        <w:rPr>
          <w:rFonts w:eastAsia="Calibri" w:cstheme="minorHAnsi"/>
        </w:rPr>
      </w:pPr>
      <w:r w:rsidRPr="00992411">
        <w:rPr>
          <w:rFonts w:eastAsia="Calibri" w:cstheme="minorHAnsi"/>
          <w:b/>
          <w:bCs/>
        </w:rPr>
        <w:t>Government use of AI:</w:t>
      </w:r>
      <w:r w:rsidRPr="00992411">
        <w:rPr>
          <w:rFonts w:eastAsia="Calibri" w:cstheme="minorHAnsi"/>
        </w:rPr>
        <w:t xml:space="preserve"> There is also a growing focus on initiatives to ensure accountability, transparency and minimum standards when governments use AI. </w:t>
      </w:r>
    </w:p>
    <w:p w14:paraId="02D6228C" w14:textId="7473ABE8" w:rsidR="00C112E1" w:rsidRPr="00992411" w:rsidRDefault="009348A3" w:rsidP="00D34B79">
      <w:pPr>
        <w:pStyle w:val="ListParagraph"/>
        <w:numPr>
          <w:ilvl w:val="0"/>
          <w:numId w:val="126"/>
        </w:numPr>
        <w:rPr>
          <w:rFonts w:eastAsia="Calibri" w:cstheme="minorHAnsi"/>
        </w:rPr>
      </w:pPr>
      <w:r w:rsidRPr="00992411">
        <w:rPr>
          <w:rFonts w:eastAsia="Calibri" w:cstheme="minorHAnsi"/>
          <w:b/>
          <w:bCs/>
        </w:rPr>
        <w:t xml:space="preserve">Guidance is </w:t>
      </w:r>
      <w:r w:rsidR="00323435" w:rsidRPr="00992411">
        <w:rPr>
          <w:rFonts w:eastAsia="Calibri" w:cstheme="minorHAnsi"/>
          <w:b/>
          <w:bCs/>
        </w:rPr>
        <w:t>common</w:t>
      </w:r>
      <w:r w:rsidRPr="00992411">
        <w:rPr>
          <w:rFonts w:eastAsia="Calibri" w:cstheme="minorHAnsi"/>
          <w:b/>
          <w:bCs/>
        </w:rPr>
        <w:t>:</w:t>
      </w:r>
      <w:r w:rsidRPr="00992411">
        <w:rPr>
          <w:rFonts w:eastAsia="Calibri" w:cstheme="minorHAnsi"/>
        </w:rPr>
        <w:t xml:space="preserve"> </w:t>
      </w:r>
      <w:r w:rsidR="00C112E1" w:rsidRPr="00992411">
        <w:rPr>
          <w:rFonts w:eastAsia="Calibri" w:cstheme="minorHAnsi"/>
        </w:rPr>
        <w:t>R</w:t>
      </w:r>
      <w:r w:rsidR="0018693F" w:rsidRPr="00992411">
        <w:rPr>
          <w:rFonts w:eastAsia="Calibri" w:cstheme="minorHAnsi"/>
        </w:rPr>
        <w:t>egulators</w:t>
      </w:r>
      <w:r w:rsidR="00C112E1" w:rsidRPr="00992411">
        <w:rPr>
          <w:rFonts w:eastAsia="Calibri" w:cstheme="minorHAnsi"/>
        </w:rPr>
        <w:t xml:space="preserve"> in high</w:t>
      </w:r>
      <w:r w:rsidR="00E37B5B" w:rsidRPr="00992411">
        <w:rPr>
          <w:rFonts w:eastAsia="Calibri" w:cstheme="minorHAnsi"/>
        </w:rPr>
        <w:t>er</w:t>
      </w:r>
      <w:r w:rsidR="00C112E1" w:rsidRPr="00992411">
        <w:rPr>
          <w:rFonts w:eastAsia="Calibri" w:cstheme="minorHAnsi"/>
        </w:rPr>
        <w:t xml:space="preserve">-risk areas such as privacy, medical devices and </w:t>
      </w:r>
      <w:r w:rsidR="00930F64" w:rsidRPr="00992411">
        <w:rPr>
          <w:rFonts w:eastAsia="Calibri" w:cstheme="minorHAnsi"/>
        </w:rPr>
        <w:t xml:space="preserve">online safety </w:t>
      </w:r>
      <w:r w:rsidR="00C112E1" w:rsidRPr="00992411">
        <w:rPr>
          <w:rFonts w:eastAsia="Calibri" w:cstheme="minorHAnsi"/>
        </w:rPr>
        <w:t>have issued guidance on the interactions of data analytics and privacy and contemporary issues such as recommender algorithms.</w:t>
      </w:r>
    </w:p>
    <w:p w14:paraId="4441B768" w14:textId="250197DD" w:rsidR="00C112E1" w:rsidRPr="00992411" w:rsidRDefault="00344D36" w:rsidP="00D34B79">
      <w:pPr>
        <w:pStyle w:val="ListParagraph"/>
        <w:numPr>
          <w:ilvl w:val="0"/>
          <w:numId w:val="126"/>
        </w:numPr>
        <w:rPr>
          <w:rFonts w:eastAsia="Calibri" w:cstheme="minorHAnsi"/>
        </w:rPr>
      </w:pPr>
      <w:r w:rsidRPr="00992411">
        <w:rPr>
          <w:rFonts w:eastAsia="Calibri" w:cstheme="minorHAnsi"/>
          <w:b/>
          <w:bCs/>
        </w:rPr>
        <w:t>High-risk settings:</w:t>
      </w:r>
      <w:r w:rsidRPr="00992411">
        <w:rPr>
          <w:rFonts w:eastAsia="Calibri" w:cstheme="minorHAnsi"/>
        </w:rPr>
        <w:t xml:space="preserve"> </w:t>
      </w:r>
      <w:r w:rsidR="00C112E1" w:rsidRPr="00992411">
        <w:rPr>
          <w:rFonts w:eastAsia="Calibri" w:cstheme="minorHAnsi"/>
        </w:rPr>
        <w:t>Peak bodies</w:t>
      </w:r>
      <w:r w:rsidR="00193CE9" w:rsidRPr="00992411">
        <w:rPr>
          <w:rFonts w:eastAsia="Calibri" w:cstheme="minorHAnsi"/>
        </w:rPr>
        <w:t xml:space="preserve">, </w:t>
      </w:r>
      <w:r w:rsidR="00C112E1" w:rsidRPr="00992411">
        <w:rPr>
          <w:rFonts w:eastAsia="Calibri" w:cstheme="minorHAnsi"/>
        </w:rPr>
        <w:t>key organisations</w:t>
      </w:r>
      <w:r w:rsidR="00193CE9" w:rsidRPr="00992411">
        <w:rPr>
          <w:rFonts w:eastAsia="Calibri" w:cstheme="minorHAnsi"/>
        </w:rPr>
        <w:t xml:space="preserve"> and </w:t>
      </w:r>
      <w:r w:rsidR="00C112E1" w:rsidRPr="00992411">
        <w:rPr>
          <w:rFonts w:eastAsia="Calibri" w:cstheme="minorHAnsi"/>
        </w:rPr>
        <w:t>government departments in other high</w:t>
      </w:r>
      <w:r w:rsidR="00E37B5B" w:rsidRPr="00992411">
        <w:rPr>
          <w:rFonts w:eastAsia="Calibri" w:cstheme="minorHAnsi"/>
        </w:rPr>
        <w:t>er</w:t>
      </w:r>
      <w:r w:rsidR="00C112E1" w:rsidRPr="00992411">
        <w:rPr>
          <w:rFonts w:eastAsia="Calibri" w:cstheme="minorHAnsi"/>
        </w:rPr>
        <w:t xml:space="preserve">-risk settings </w:t>
      </w:r>
      <w:r w:rsidR="00193CE9" w:rsidRPr="00992411">
        <w:rPr>
          <w:rFonts w:eastAsia="Calibri" w:cstheme="minorHAnsi"/>
        </w:rPr>
        <w:t>(</w:t>
      </w:r>
      <w:r w:rsidR="00C112E1" w:rsidRPr="00992411">
        <w:rPr>
          <w:rFonts w:eastAsia="Calibri" w:cstheme="minorHAnsi"/>
        </w:rPr>
        <w:t>including defence</w:t>
      </w:r>
      <w:r w:rsidR="00193CE9" w:rsidRPr="00992411">
        <w:rPr>
          <w:rFonts w:eastAsia="Calibri" w:cstheme="minorHAnsi"/>
        </w:rPr>
        <w:t>)</w:t>
      </w:r>
      <w:r w:rsidR="00C112E1" w:rsidRPr="00992411">
        <w:rPr>
          <w:rFonts w:eastAsia="Calibri" w:cstheme="minorHAnsi"/>
        </w:rPr>
        <w:t xml:space="preserve"> have agreed to ethical principles for AI</w:t>
      </w:r>
      <w:r w:rsidR="00193CE9" w:rsidRPr="00992411">
        <w:rPr>
          <w:rFonts w:eastAsia="Calibri" w:cstheme="minorHAnsi"/>
        </w:rPr>
        <w:t>. These include</w:t>
      </w:r>
      <w:r w:rsidR="00C112E1" w:rsidRPr="00992411">
        <w:rPr>
          <w:rFonts w:eastAsia="Calibri" w:cstheme="minorHAnsi"/>
        </w:rPr>
        <w:t xml:space="preserve"> the US Department of Defen</w:t>
      </w:r>
      <w:r w:rsidR="00157A94" w:rsidRPr="00992411">
        <w:rPr>
          <w:rFonts w:eastAsia="Calibri" w:cstheme="minorHAnsi"/>
        </w:rPr>
        <w:t>s</w:t>
      </w:r>
      <w:r w:rsidR="00C112E1" w:rsidRPr="00992411">
        <w:rPr>
          <w:rFonts w:eastAsia="Calibri" w:cstheme="minorHAnsi"/>
        </w:rPr>
        <w:t>e</w:t>
      </w:r>
      <w:r w:rsidR="001222C7" w:rsidRPr="00992411">
        <w:rPr>
          <w:rFonts w:eastAsia="Calibri" w:cstheme="minorHAnsi"/>
        </w:rPr>
        <w:t xml:space="preserve">, </w:t>
      </w:r>
      <w:r w:rsidR="00E4779C" w:rsidRPr="00992411">
        <w:rPr>
          <w:rFonts w:eastAsia="Calibri" w:cstheme="minorHAnsi"/>
        </w:rPr>
        <w:t xml:space="preserve">the </w:t>
      </w:r>
      <w:r w:rsidR="001222C7" w:rsidRPr="00992411">
        <w:rPr>
          <w:rFonts w:eastAsia="Calibri" w:cstheme="minorHAnsi"/>
        </w:rPr>
        <w:t>Australia</w:t>
      </w:r>
      <w:r w:rsidR="00E4779C" w:rsidRPr="00992411">
        <w:rPr>
          <w:rFonts w:eastAsia="Calibri" w:cstheme="minorHAnsi"/>
        </w:rPr>
        <w:t>n</w:t>
      </w:r>
      <w:r w:rsidR="001222C7" w:rsidRPr="00992411">
        <w:rPr>
          <w:rFonts w:eastAsia="Calibri" w:cstheme="minorHAnsi"/>
        </w:rPr>
        <w:t xml:space="preserve"> Signals Directorate and </w:t>
      </w:r>
      <w:r w:rsidR="00C112E1" w:rsidRPr="00992411">
        <w:rPr>
          <w:rFonts w:eastAsia="Calibri" w:cstheme="minorHAnsi"/>
        </w:rPr>
        <w:t>the Royal Australia and New Zealand College of Radiologists.</w:t>
      </w:r>
    </w:p>
    <w:p w14:paraId="54D275DD" w14:textId="67CFEA8C" w:rsidR="00344D36" w:rsidRPr="00992411" w:rsidRDefault="00344D36" w:rsidP="00D34B79">
      <w:pPr>
        <w:pStyle w:val="ListParagraph"/>
        <w:numPr>
          <w:ilvl w:val="0"/>
          <w:numId w:val="126"/>
        </w:numPr>
        <w:rPr>
          <w:rFonts w:eastAsia="Calibri" w:cstheme="minorHAnsi"/>
          <w:b/>
          <w:bCs/>
        </w:rPr>
      </w:pPr>
      <w:r w:rsidRPr="00992411">
        <w:rPr>
          <w:rFonts w:eastAsia="Calibri" w:cstheme="minorHAnsi"/>
          <w:b/>
          <w:bCs/>
        </w:rPr>
        <w:t>Select countries:</w:t>
      </w:r>
    </w:p>
    <w:p w14:paraId="481C4A75" w14:textId="1E4A65A9" w:rsidR="009348A3" w:rsidRPr="00992411" w:rsidRDefault="009348A3" w:rsidP="00D34B79">
      <w:pPr>
        <w:pStyle w:val="ListParagraph"/>
        <w:numPr>
          <w:ilvl w:val="1"/>
          <w:numId w:val="126"/>
        </w:numPr>
        <w:rPr>
          <w:rFonts w:eastAsia="Calibri" w:cstheme="minorHAnsi"/>
        </w:rPr>
      </w:pPr>
      <w:r w:rsidRPr="00992411">
        <w:rPr>
          <w:rFonts w:eastAsia="Calibri" w:cstheme="minorHAnsi"/>
        </w:rPr>
        <w:t xml:space="preserve">Singapore has a clear preference for guidance and practical tools such as the </w:t>
      </w:r>
      <w:r w:rsidR="002570EE" w:rsidRPr="00992411">
        <w:rPr>
          <w:rFonts w:eastAsia="Calibri" w:cstheme="minorHAnsi"/>
        </w:rPr>
        <w:t>‘</w:t>
      </w:r>
      <w:r w:rsidRPr="00992411">
        <w:rPr>
          <w:rFonts w:eastAsia="Calibri" w:cstheme="minorHAnsi"/>
        </w:rPr>
        <w:t>A.I</w:t>
      </w:r>
      <w:r w:rsidR="002570EE" w:rsidRPr="00992411">
        <w:rPr>
          <w:rFonts w:eastAsia="Calibri" w:cstheme="minorHAnsi"/>
        </w:rPr>
        <w:t>.</w:t>
      </w:r>
      <w:r w:rsidRPr="00992411" w:rsidDel="002570EE">
        <w:rPr>
          <w:rFonts w:eastAsia="Calibri" w:cstheme="minorHAnsi"/>
        </w:rPr>
        <w:t xml:space="preserve"> </w:t>
      </w:r>
      <w:r w:rsidRPr="00992411">
        <w:rPr>
          <w:rFonts w:eastAsia="Calibri" w:cstheme="minorHAnsi"/>
        </w:rPr>
        <w:t>Verify</w:t>
      </w:r>
      <w:r w:rsidR="002570EE" w:rsidRPr="00992411">
        <w:rPr>
          <w:rFonts w:eastAsia="Calibri" w:cstheme="minorHAnsi"/>
        </w:rPr>
        <w:t>’</w:t>
      </w:r>
      <w:r w:rsidRPr="00992411">
        <w:rPr>
          <w:rFonts w:eastAsia="Calibri" w:cstheme="minorHAnsi"/>
        </w:rPr>
        <w:t xml:space="preserve"> toolkit to encourage and assist AI governance practices.</w:t>
      </w:r>
    </w:p>
    <w:p w14:paraId="56E3CFCE" w14:textId="39FEAB0C" w:rsidR="009348A3" w:rsidRPr="00992411" w:rsidRDefault="009348A3" w:rsidP="00D34B79">
      <w:pPr>
        <w:pStyle w:val="ListParagraph"/>
        <w:numPr>
          <w:ilvl w:val="1"/>
          <w:numId w:val="126"/>
        </w:numPr>
        <w:rPr>
          <w:rFonts w:eastAsia="Calibri" w:cstheme="minorHAnsi"/>
        </w:rPr>
      </w:pPr>
      <w:r w:rsidRPr="00992411">
        <w:rPr>
          <w:rFonts w:eastAsia="Calibri" w:cstheme="minorHAnsi"/>
        </w:rPr>
        <w:t xml:space="preserve">The US is taking multi-pronged approaches with voluntary </w:t>
      </w:r>
      <w:r w:rsidR="00CB68D8" w:rsidRPr="00992411">
        <w:rPr>
          <w:rFonts w:eastAsia="Calibri" w:cstheme="minorHAnsi"/>
        </w:rPr>
        <w:t xml:space="preserve">approaches </w:t>
      </w:r>
      <w:r w:rsidRPr="00992411">
        <w:rPr>
          <w:rFonts w:eastAsia="Calibri" w:cstheme="minorHAnsi"/>
        </w:rPr>
        <w:t>such as the AI Bill of Rights and the NIST AI Risk Management framework. But it is also one of the more advanced countries in having individual states laws on AI tools used in employment settings and restrictions on the use of facial recognition technology.</w:t>
      </w:r>
    </w:p>
    <w:p w14:paraId="381F6447" w14:textId="0A497D90" w:rsidR="00594C42" w:rsidRPr="00992411" w:rsidRDefault="00594C42">
      <w:pPr>
        <w:rPr>
          <w:rFonts w:cstheme="minorHAnsi"/>
        </w:rPr>
        <w:sectPr w:rsidR="00594C42" w:rsidRPr="00992411" w:rsidSect="00697187">
          <w:headerReference w:type="default" r:id="rId22"/>
          <w:footerReference w:type="default" r:id="rId23"/>
          <w:headerReference w:type="first" r:id="rId24"/>
          <w:footerReference w:type="first" r:id="rId25"/>
          <w:type w:val="continuous"/>
          <w:pgSz w:w="11906" w:h="16838"/>
          <w:pgMar w:top="1440" w:right="1440" w:bottom="1276" w:left="1440" w:header="851" w:footer="708" w:gutter="0"/>
          <w:cols w:space="708"/>
          <w:titlePg/>
          <w:docGrid w:linePitch="360"/>
        </w:sectPr>
      </w:pPr>
    </w:p>
    <w:p w14:paraId="0E64B462" w14:textId="654A2050" w:rsidR="00777A6E" w:rsidRPr="00992411" w:rsidRDefault="00594C42" w:rsidP="006F602A">
      <w:pPr>
        <w:rPr>
          <w:rFonts w:eastAsia="Calibri" w:cstheme="minorHAnsi"/>
          <w:b/>
          <w:bCs/>
        </w:rPr>
      </w:pPr>
      <w:r w:rsidRPr="00992411">
        <w:rPr>
          <w:rFonts w:eastAsia="Calibri" w:cstheme="minorHAnsi"/>
          <w:b/>
          <w:bCs/>
        </w:rPr>
        <w:lastRenderedPageBreak/>
        <w:t xml:space="preserve">Figure </w:t>
      </w:r>
      <w:r w:rsidR="00450DC2" w:rsidRPr="00992411">
        <w:rPr>
          <w:rFonts w:eastAsia="Calibri" w:cstheme="minorHAnsi"/>
          <w:b/>
          <w:bCs/>
        </w:rPr>
        <w:t>2</w:t>
      </w:r>
      <w:r w:rsidRPr="00992411">
        <w:rPr>
          <w:rFonts w:eastAsia="Calibri" w:cstheme="minorHAnsi"/>
          <w:b/>
          <w:bCs/>
        </w:rPr>
        <w:t xml:space="preserve">: Domestic and international governance </w:t>
      </w:r>
      <w:r w:rsidR="00AE79D1" w:rsidRPr="00992411">
        <w:rPr>
          <w:rFonts w:eastAsia="Calibri" w:cstheme="minorHAnsi"/>
          <w:b/>
          <w:bCs/>
        </w:rPr>
        <w:t xml:space="preserve">responses to support the safe and responsible deployment of </w:t>
      </w:r>
      <w:r w:rsidRPr="00992411">
        <w:rPr>
          <w:rFonts w:eastAsia="Calibri" w:cstheme="minorHAnsi"/>
          <w:b/>
          <w:bCs/>
        </w:rPr>
        <w:t>AI</w:t>
      </w:r>
    </w:p>
    <w:p w14:paraId="2879DAED" w14:textId="4A0CB43B" w:rsidR="002818F8" w:rsidRPr="00992411" w:rsidRDefault="002818F8" w:rsidP="006F602A">
      <w:pPr>
        <w:rPr>
          <w:rFonts w:eastAsia="Calibri" w:cstheme="minorHAnsi"/>
          <w:b/>
          <w:bCs/>
          <w:i/>
          <w:iCs/>
        </w:rPr>
      </w:pPr>
      <w:r w:rsidRPr="00992411">
        <w:rPr>
          <w:rFonts w:eastAsia="Calibri" w:cstheme="minorHAnsi"/>
          <w:b/>
          <w:bCs/>
          <w:i/>
          <w:iCs/>
          <w:noProof/>
        </w:rPr>
        <w:drawing>
          <wp:anchor distT="0" distB="0" distL="114300" distR="114300" simplePos="0" relativeHeight="251658240" behindDoc="1" locked="0" layoutInCell="1" allowOverlap="1" wp14:anchorId="42CEF708" wp14:editId="208E02BD">
            <wp:simplePos x="0" y="0"/>
            <wp:positionH relativeFrom="page">
              <wp:align>center</wp:align>
            </wp:positionH>
            <wp:positionV relativeFrom="paragraph">
              <wp:posOffset>9525</wp:posOffset>
            </wp:positionV>
            <wp:extent cx="9782175" cy="5529580"/>
            <wp:effectExtent l="0" t="0" r="0" b="0"/>
            <wp:wrapTight wrapText="bothSides">
              <wp:wrapPolygon edited="0">
                <wp:start x="3491" y="74"/>
                <wp:lineTo x="42" y="1042"/>
                <wp:lineTo x="42" y="20687"/>
                <wp:lineTo x="252" y="21431"/>
                <wp:lineTo x="2987" y="21431"/>
                <wp:lineTo x="13881" y="21282"/>
                <wp:lineTo x="21369" y="20985"/>
                <wp:lineTo x="21369" y="967"/>
                <wp:lineTo x="20906" y="223"/>
                <wp:lineTo x="20611" y="74"/>
                <wp:lineTo x="3491" y="74"/>
              </wp:wrapPolygon>
            </wp:wrapTight>
            <wp:docPr id="5" name="Picture 5" descr="Figure 2 plots out over 40 Australian and international governance responses against a number of categories. For example responses are grouped as being either specific to AI, applying to the economy broadly or specific to AI applications or technologies. These responses are also plotted against whether they are more voluntary or regulatory in terms of their application. Many of the governance responses are discussed or referred to in this discussi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plots out over 40 Australian and international governance responses against a number of categories. For example responses are grouped as being either specific to AI, applying to the economy broadly or specific to AI applications or technologies. These responses are also plotted against whether they are more voluntary or regulatory in terms of their application. Many of the governance responses are discussed or referred to in this discussion pa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82175" cy="5529580"/>
                    </a:xfrm>
                    <a:prstGeom prst="rect">
                      <a:avLst/>
                    </a:prstGeom>
                    <a:noFill/>
                  </pic:spPr>
                </pic:pic>
              </a:graphicData>
            </a:graphic>
            <wp14:sizeRelH relativeFrom="margin">
              <wp14:pctWidth>0</wp14:pctWidth>
            </wp14:sizeRelH>
            <wp14:sizeRelV relativeFrom="margin">
              <wp14:pctHeight>0</wp14:pctHeight>
            </wp14:sizeRelV>
          </wp:anchor>
        </w:drawing>
      </w:r>
    </w:p>
    <w:p w14:paraId="67C68669" w14:textId="246C330D" w:rsidR="001E0728" w:rsidRPr="00992411" w:rsidRDefault="001E0728" w:rsidP="006F602A">
      <w:pPr>
        <w:rPr>
          <w:rFonts w:eastAsia="Calibri" w:cstheme="minorHAnsi"/>
          <w:b/>
          <w:bCs/>
          <w:i/>
          <w:iCs/>
        </w:rPr>
      </w:pPr>
    </w:p>
    <w:p w14:paraId="22A89690" w14:textId="1CDD058B" w:rsidR="00E95855" w:rsidRPr="00992411" w:rsidRDefault="00E95855" w:rsidP="006F602A">
      <w:pPr>
        <w:rPr>
          <w:rFonts w:eastAsia="Calibri" w:cstheme="minorHAnsi"/>
          <w:b/>
          <w:bCs/>
          <w:i/>
          <w:iCs/>
        </w:rPr>
        <w:sectPr w:rsidR="00E95855" w:rsidRPr="00992411" w:rsidSect="00170916">
          <w:headerReference w:type="even" r:id="rId27"/>
          <w:headerReference w:type="default" r:id="rId28"/>
          <w:footerReference w:type="default" r:id="rId29"/>
          <w:headerReference w:type="first" r:id="rId30"/>
          <w:pgSz w:w="16838" w:h="11906" w:orient="landscape"/>
          <w:pgMar w:top="1440" w:right="1440" w:bottom="1135" w:left="709" w:header="851" w:footer="527" w:gutter="0"/>
          <w:cols w:space="708"/>
          <w:docGrid w:linePitch="360"/>
        </w:sectPr>
      </w:pPr>
    </w:p>
    <w:p w14:paraId="0E62F8C8" w14:textId="5C190AA1" w:rsidR="004306B1" w:rsidRPr="00992411" w:rsidRDefault="00950648" w:rsidP="005200CD">
      <w:pPr>
        <w:pStyle w:val="Heading1"/>
        <w:rPr>
          <w:rFonts w:asciiTheme="minorHAnsi" w:hAnsiTheme="minorHAnsi" w:cstheme="minorHAnsi"/>
        </w:rPr>
      </w:pPr>
      <w:bookmarkStart w:id="33" w:name="_Toc136265125"/>
      <w:bookmarkStart w:id="34" w:name="_Toc136436018"/>
      <w:r w:rsidRPr="00992411">
        <w:rPr>
          <w:rFonts w:asciiTheme="minorHAnsi" w:hAnsiTheme="minorHAnsi" w:cstheme="minorHAnsi"/>
        </w:rPr>
        <w:lastRenderedPageBreak/>
        <w:t xml:space="preserve">Managing the </w:t>
      </w:r>
      <w:r w:rsidR="008479CA" w:rsidRPr="00992411">
        <w:rPr>
          <w:rFonts w:asciiTheme="minorHAnsi" w:hAnsiTheme="minorHAnsi" w:cstheme="minorHAnsi"/>
        </w:rPr>
        <w:t xml:space="preserve">potential </w:t>
      </w:r>
      <w:r w:rsidRPr="00992411">
        <w:rPr>
          <w:rFonts w:asciiTheme="minorHAnsi" w:hAnsiTheme="minorHAnsi" w:cstheme="minorHAnsi"/>
        </w:rPr>
        <w:t>risks of AI</w:t>
      </w:r>
      <w:bookmarkEnd w:id="33"/>
      <w:bookmarkEnd w:id="34"/>
    </w:p>
    <w:p w14:paraId="54F49617" w14:textId="51D0F87B" w:rsidR="006D1BB5" w:rsidRPr="00992411" w:rsidRDefault="00967F12" w:rsidP="00E53901">
      <w:pPr>
        <w:spacing w:before="120" w:after="120"/>
        <w:rPr>
          <w:rFonts w:cstheme="minorHAnsi"/>
        </w:rPr>
      </w:pPr>
      <w:r w:rsidRPr="00992411">
        <w:rPr>
          <w:rFonts w:cstheme="minorHAnsi"/>
        </w:rPr>
        <w:t>M</w:t>
      </w:r>
      <w:r w:rsidR="004306B1" w:rsidRPr="00992411">
        <w:rPr>
          <w:rFonts w:cstheme="minorHAnsi"/>
        </w:rPr>
        <w:t xml:space="preserve">any countries are considering responses to </w:t>
      </w:r>
      <w:r w:rsidR="000E000E" w:rsidRPr="00992411">
        <w:rPr>
          <w:rFonts w:cstheme="minorHAnsi"/>
        </w:rPr>
        <w:t>emerging</w:t>
      </w:r>
      <w:r w:rsidR="004306B1" w:rsidRPr="00992411">
        <w:rPr>
          <w:rFonts w:cstheme="minorHAnsi"/>
        </w:rPr>
        <w:t xml:space="preserve"> risks from AI. </w:t>
      </w:r>
      <w:r w:rsidRPr="00992411">
        <w:rPr>
          <w:rFonts w:cstheme="minorHAnsi"/>
        </w:rPr>
        <w:t xml:space="preserve">Australia’s </w:t>
      </w:r>
      <w:r w:rsidR="00FA4F11" w:rsidRPr="00992411">
        <w:rPr>
          <w:rFonts w:cstheme="minorHAnsi"/>
        </w:rPr>
        <w:t>current</w:t>
      </w:r>
      <w:r w:rsidR="000E000E" w:rsidRPr="00992411">
        <w:rPr>
          <w:rFonts w:cstheme="minorHAnsi"/>
        </w:rPr>
        <w:t xml:space="preserve"> approach </w:t>
      </w:r>
      <w:r w:rsidRPr="00992411">
        <w:rPr>
          <w:rFonts w:cstheme="minorHAnsi"/>
        </w:rPr>
        <w:t xml:space="preserve">to date </w:t>
      </w:r>
      <w:r w:rsidR="000E000E" w:rsidRPr="00992411">
        <w:rPr>
          <w:rFonts w:cstheme="minorHAnsi"/>
        </w:rPr>
        <w:t xml:space="preserve">relies on a </w:t>
      </w:r>
      <w:r w:rsidR="006D1BB5" w:rsidRPr="00992411">
        <w:rPr>
          <w:rFonts w:cstheme="minorHAnsi"/>
        </w:rPr>
        <w:t>combination of:</w:t>
      </w:r>
    </w:p>
    <w:p w14:paraId="384C3E25" w14:textId="4D4441AA" w:rsidR="006D1BB5" w:rsidRPr="00992411" w:rsidRDefault="000E000E" w:rsidP="00E85F09">
      <w:pPr>
        <w:pStyle w:val="ListParagraph"/>
        <w:numPr>
          <w:ilvl w:val="0"/>
          <w:numId w:val="126"/>
        </w:numPr>
        <w:rPr>
          <w:rFonts w:eastAsia="Calibri" w:cstheme="minorHAnsi"/>
          <w:b/>
          <w:bCs/>
        </w:rPr>
      </w:pPr>
      <w:r w:rsidRPr="00992411">
        <w:rPr>
          <w:rFonts w:eastAsia="Calibri" w:cstheme="minorHAnsi"/>
          <w:b/>
          <w:bCs/>
        </w:rPr>
        <w:t xml:space="preserve">a broad set of </w:t>
      </w:r>
      <w:r w:rsidR="00450DC2" w:rsidRPr="00992411">
        <w:rPr>
          <w:rFonts w:eastAsia="Calibri" w:cstheme="minorHAnsi"/>
          <w:b/>
          <w:bCs/>
        </w:rPr>
        <w:t>general</w:t>
      </w:r>
      <w:r w:rsidR="006E797C" w:rsidRPr="00992411">
        <w:rPr>
          <w:rFonts w:eastAsia="Calibri" w:cstheme="minorHAnsi"/>
          <w:b/>
          <w:bCs/>
        </w:rPr>
        <w:t xml:space="preserve"> </w:t>
      </w:r>
      <w:r w:rsidR="00724186" w:rsidRPr="00992411">
        <w:rPr>
          <w:rFonts w:eastAsia="Calibri" w:cstheme="minorHAnsi"/>
          <w:b/>
          <w:bCs/>
        </w:rPr>
        <w:t>regulation</w:t>
      </w:r>
      <w:r w:rsidR="006E797C" w:rsidRPr="00992411">
        <w:rPr>
          <w:rFonts w:eastAsia="Calibri" w:cstheme="minorHAnsi"/>
          <w:b/>
          <w:bCs/>
        </w:rPr>
        <w:t>s</w:t>
      </w:r>
      <w:r w:rsidRPr="00992411">
        <w:rPr>
          <w:rFonts w:eastAsia="Calibri" w:cstheme="minorHAnsi"/>
          <w:b/>
          <w:bCs/>
        </w:rPr>
        <w:t xml:space="preserve"> </w:t>
      </w:r>
      <w:r w:rsidR="000134C9" w:rsidRPr="00992411">
        <w:rPr>
          <w:rFonts w:eastAsia="Calibri" w:cstheme="minorHAnsi"/>
        </w:rPr>
        <w:t>that are mainly technology neutral</w:t>
      </w:r>
      <w:r w:rsidRPr="00992411">
        <w:rPr>
          <w:rFonts w:eastAsia="Calibri" w:cstheme="minorHAnsi"/>
        </w:rPr>
        <w:t xml:space="preserve"> (</w:t>
      </w:r>
      <w:r w:rsidR="000C4228" w:rsidRPr="00992411">
        <w:rPr>
          <w:rFonts w:eastAsia="Calibri" w:cstheme="minorHAnsi"/>
        </w:rPr>
        <w:t>for example,</w:t>
      </w:r>
      <w:r w:rsidRPr="00992411">
        <w:rPr>
          <w:rFonts w:eastAsia="Calibri" w:cstheme="minorHAnsi"/>
        </w:rPr>
        <w:t xml:space="preserve"> consumer protection</w:t>
      </w:r>
      <w:r w:rsidR="00724186" w:rsidRPr="00992411">
        <w:rPr>
          <w:rFonts w:eastAsia="Calibri" w:cstheme="minorHAnsi"/>
        </w:rPr>
        <w:t xml:space="preserve">, </w:t>
      </w:r>
      <w:r w:rsidR="00102294" w:rsidRPr="00992411">
        <w:rPr>
          <w:rFonts w:eastAsia="Calibri" w:cstheme="minorHAnsi"/>
        </w:rPr>
        <w:t xml:space="preserve">online safety, </w:t>
      </w:r>
      <w:r w:rsidR="00724186" w:rsidRPr="00992411">
        <w:rPr>
          <w:rFonts w:eastAsia="Calibri" w:cstheme="minorHAnsi"/>
        </w:rPr>
        <w:t>privacy</w:t>
      </w:r>
      <w:r w:rsidRPr="00992411">
        <w:rPr>
          <w:rFonts w:eastAsia="Calibri" w:cstheme="minorHAnsi"/>
        </w:rPr>
        <w:t xml:space="preserve"> and </w:t>
      </w:r>
      <w:r w:rsidR="00724186" w:rsidRPr="00992411">
        <w:rPr>
          <w:rFonts w:eastAsia="Calibri" w:cstheme="minorHAnsi"/>
        </w:rPr>
        <w:t>criminal</w:t>
      </w:r>
      <w:r w:rsidRPr="00992411">
        <w:rPr>
          <w:rFonts w:eastAsia="Calibri" w:cstheme="minorHAnsi"/>
        </w:rPr>
        <w:t>)</w:t>
      </w:r>
    </w:p>
    <w:p w14:paraId="0CE18284" w14:textId="1D6264D4" w:rsidR="006D1BB5" w:rsidRPr="00992411" w:rsidRDefault="00724186" w:rsidP="00E85F09">
      <w:pPr>
        <w:pStyle w:val="ListParagraph"/>
        <w:numPr>
          <w:ilvl w:val="0"/>
          <w:numId w:val="126"/>
        </w:numPr>
        <w:rPr>
          <w:rFonts w:eastAsia="Calibri" w:cstheme="minorHAnsi"/>
          <w:b/>
          <w:bCs/>
        </w:rPr>
      </w:pPr>
      <w:r w:rsidRPr="00992411">
        <w:rPr>
          <w:rFonts w:eastAsia="Calibri" w:cstheme="minorHAnsi"/>
          <w:b/>
          <w:bCs/>
        </w:rPr>
        <w:t>sector</w:t>
      </w:r>
      <w:r w:rsidR="00E34D8D" w:rsidRPr="00992411">
        <w:rPr>
          <w:rFonts w:eastAsia="Calibri" w:cstheme="minorHAnsi"/>
          <w:b/>
          <w:bCs/>
        </w:rPr>
        <w:t>-</w:t>
      </w:r>
      <w:r w:rsidRPr="00992411">
        <w:rPr>
          <w:rFonts w:eastAsia="Calibri" w:cstheme="minorHAnsi"/>
          <w:b/>
          <w:bCs/>
        </w:rPr>
        <w:t xml:space="preserve">specific regulation </w:t>
      </w:r>
      <w:r w:rsidRPr="00992411">
        <w:rPr>
          <w:rFonts w:eastAsia="Calibri" w:cstheme="minorHAnsi"/>
        </w:rPr>
        <w:t>(</w:t>
      </w:r>
      <w:r w:rsidR="000C4228" w:rsidRPr="00992411">
        <w:rPr>
          <w:rFonts w:eastAsia="Calibri" w:cstheme="minorHAnsi"/>
        </w:rPr>
        <w:t>for example,</w:t>
      </w:r>
      <w:r w:rsidRPr="00992411">
        <w:rPr>
          <w:rFonts w:eastAsia="Calibri" w:cstheme="minorHAnsi"/>
        </w:rPr>
        <w:t xml:space="preserve"> therapeutic goods, financial services</w:t>
      </w:r>
      <w:r w:rsidR="00D316F2" w:rsidRPr="00992411">
        <w:rPr>
          <w:rFonts w:eastAsia="Calibri" w:cstheme="minorHAnsi"/>
        </w:rPr>
        <w:t>,</w:t>
      </w:r>
      <w:r w:rsidR="007067FF" w:rsidRPr="00992411">
        <w:rPr>
          <w:rFonts w:eastAsia="Calibri" w:cstheme="minorHAnsi"/>
        </w:rPr>
        <w:t xml:space="preserve"> food safety</w:t>
      </w:r>
      <w:r w:rsidR="000C4228" w:rsidRPr="00992411">
        <w:rPr>
          <w:rFonts w:eastAsia="Calibri" w:cstheme="minorHAnsi"/>
        </w:rPr>
        <w:t xml:space="preserve"> and </w:t>
      </w:r>
      <w:r w:rsidR="00D316F2" w:rsidRPr="00992411">
        <w:rPr>
          <w:rFonts w:eastAsia="Calibri" w:cstheme="minorHAnsi"/>
        </w:rPr>
        <w:t>motor vehicle safety</w:t>
      </w:r>
      <w:r w:rsidR="000C4228" w:rsidRPr="00992411">
        <w:rPr>
          <w:rFonts w:eastAsia="Calibri" w:cstheme="minorHAnsi"/>
        </w:rPr>
        <w:t>)</w:t>
      </w:r>
    </w:p>
    <w:p w14:paraId="240EC4F6" w14:textId="36F12A81" w:rsidR="00051362" w:rsidRPr="00992411" w:rsidRDefault="00B2504A" w:rsidP="00E85F09">
      <w:pPr>
        <w:pStyle w:val="ListParagraph"/>
        <w:numPr>
          <w:ilvl w:val="0"/>
          <w:numId w:val="126"/>
        </w:numPr>
        <w:rPr>
          <w:rFonts w:eastAsia="Calibri" w:cstheme="minorHAnsi"/>
        </w:rPr>
      </w:pPr>
      <w:r w:rsidRPr="00992411">
        <w:rPr>
          <w:rFonts w:eastAsia="Calibri" w:cstheme="minorHAnsi"/>
          <w:b/>
          <w:bCs/>
        </w:rPr>
        <w:t xml:space="preserve">voluntary or self-regulation </w:t>
      </w:r>
      <w:r w:rsidR="006E797C" w:rsidRPr="00992411">
        <w:rPr>
          <w:rFonts w:eastAsia="Calibri" w:cstheme="minorHAnsi"/>
          <w:b/>
          <w:bCs/>
        </w:rPr>
        <w:t xml:space="preserve">initiatives </w:t>
      </w:r>
      <w:r w:rsidR="006E797C" w:rsidRPr="00992411">
        <w:rPr>
          <w:rFonts w:eastAsia="Calibri" w:cstheme="minorHAnsi"/>
        </w:rPr>
        <w:t>such as</w:t>
      </w:r>
      <w:r w:rsidR="004306B1" w:rsidRPr="00992411">
        <w:rPr>
          <w:rFonts w:eastAsia="Calibri" w:cstheme="minorHAnsi"/>
        </w:rPr>
        <w:t xml:space="preserve"> ethical principles </w:t>
      </w:r>
      <w:r w:rsidR="000E000E" w:rsidRPr="00992411">
        <w:rPr>
          <w:rFonts w:eastAsia="Calibri" w:cstheme="minorHAnsi"/>
        </w:rPr>
        <w:t>for AI</w:t>
      </w:r>
      <w:r w:rsidR="004306B1" w:rsidRPr="00992411">
        <w:rPr>
          <w:rFonts w:eastAsia="Calibri" w:cstheme="minorHAnsi"/>
        </w:rPr>
        <w:t xml:space="preserve"> </w:t>
      </w:r>
      <w:r w:rsidR="000C4228" w:rsidRPr="00992411">
        <w:rPr>
          <w:rFonts w:eastAsia="Calibri" w:cstheme="minorHAnsi"/>
        </w:rPr>
        <w:t xml:space="preserve">that </w:t>
      </w:r>
      <w:r w:rsidR="004306B1" w:rsidRPr="00992411">
        <w:rPr>
          <w:rFonts w:eastAsia="Calibri" w:cstheme="minorHAnsi"/>
        </w:rPr>
        <w:t>provide guidance to businesses and governments to responsibly design, develop and implement AI.</w:t>
      </w:r>
    </w:p>
    <w:p w14:paraId="3E23ACDE" w14:textId="4F972F02" w:rsidR="00B03EC6" w:rsidRPr="00992411" w:rsidRDefault="00702601" w:rsidP="00D05A54">
      <w:pPr>
        <w:rPr>
          <w:rFonts w:cstheme="minorHAnsi"/>
        </w:rPr>
      </w:pPr>
      <w:r w:rsidRPr="00992411">
        <w:rPr>
          <w:rFonts w:cstheme="minorHAnsi"/>
        </w:rPr>
        <w:t>The extent of potential risks from advances in AI, such as generative AI, remains uncertain. However, w</w:t>
      </w:r>
      <w:r w:rsidR="00FA4F11" w:rsidRPr="00992411">
        <w:rPr>
          <w:rFonts w:cstheme="minorHAnsi"/>
        </w:rPr>
        <w:t>ith the rapid acceleration of the development of AI applications, such as ChatGPT</w:t>
      </w:r>
      <w:r w:rsidR="000C4228" w:rsidRPr="00992411">
        <w:rPr>
          <w:rFonts w:cstheme="minorHAnsi"/>
        </w:rPr>
        <w:t>,</w:t>
      </w:r>
      <w:r w:rsidR="00FA4F11" w:rsidRPr="00992411">
        <w:rPr>
          <w:rFonts w:cstheme="minorHAnsi"/>
        </w:rPr>
        <w:t xml:space="preserve"> and indications of increased capability, it is time for Australia to consider </w:t>
      </w:r>
      <w:r w:rsidR="005E0833" w:rsidRPr="00992411">
        <w:rPr>
          <w:rFonts w:cstheme="minorHAnsi"/>
        </w:rPr>
        <w:t xml:space="preserve">whether </w:t>
      </w:r>
      <w:r w:rsidR="00660402" w:rsidRPr="00992411">
        <w:rPr>
          <w:rFonts w:cstheme="minorHAnsi"/>
        </w:rPr>
        <w:t xml:space="preserve">further </w:t>
      </w:r>
      <w:r w:rsidR="00DE5570" w:rsidRPr="00992411">
        <w:rPr>
          <w:rFonts w:cstheme="minorHAnsi"/>
        </w:rPr>
        <w:t xml:space="preserve">action </w:t>
      </w:r>
      <w:r w:rsidR="005E0833" w:rsidRPr="00992411">
        <w:rPr>
          <w:rFonts w:cstheme="minorHAnsi"/>
        </w:rPr>
        <w:t xml:space="preserve">is required </w:t>
      </w:r>
      <w:r w:rsidR="00DE5570" w:rsidRPr="00992411">
        <w:rPr>
          <w:rFonts w:cstheme="minorHAnsi"/>
        </w:rPr>
        <w:t xml:space="preserve">to </w:t>
      </w:r>
      <w:r w:rsidR="00FA4F11" w:rsidRPr="00992411">
        <w:rPr>
          <w:rFonts w:cstheme="minorHAnsi"/>
        </w:rPr>
        <w:t xml:space="preserve">manage </w:t>
      </w:r>
      <w:r w:rsidR="005E0833" w:rsidRPr="00992411">
        <w:rPr>
          <w:rFonts w:cstheme="minorHAnsi"/>
        </w:rPr>
        <w:t xml:space="preserve">potential </w:t>
      </w:r>
      <w:r w:rsidR="00FA4F11" w:rsidRPr="00992411">
        <w:rPr>
          <w:rFonts w:cstheme="minorHAnsi"/>
        </w:rPr>
        <w:t xml:space="preserve">risks </w:t>
      </w:r>
      <w:r w:rsidR="000C4228" w:rsidRPr="00992411">
        <w:rPr>
          <w:rFonts w:cstheme="minorHAnsi"/>
        </w:rPr>
        <w:t xml:space="preserve">while </w:t>
      </w:r>
      <w:r w:rsidR="00FA4F11" w:rsidRPr="00992411">
        <w:rPr>
          <w:rFonts w:cstheme="minorHAnsi"/>
        </w:rPr>
        <w:t xml:space="preserve">continuing to foster uptake. </w:t>
      </w:r>
    </w:p>
    <w:p w14:paraId="00ECAEAA" w14:textId="0F6AF82C" w:rsidR="00342621" w:rsidRPr="00992411" w:rsidRDefault="00FA4F11" w:rsidP="00E53901">
      <w:pPr>
        <w:spacing w:before="120" w:after="120"/>
        <w:rPr>
          <w:rFonts w:cstheme="minorHAnsi"/>
        </w:rPr>
      </w:pPr>
      <w:r w:rsidRPr="00992411">
        <w:rPr>
          <w:rFonts w:cstheme="minorHAnsi"/>
        </w:rPr>
        <w:t xml:space="preserve">Through this consultation and ongoing engagement with the community, </w:t>
      </w:r>
      <w:r w:rsidR="006132A8" w:rsidRPr="00992411">
        <w:rPr>
          <w:rFonts w:cstheme="minorHAnsi"/>
        </w:rPr>
        <w:t>we want to</w:t>
      </w:r>
      <w:r w:rsidRPr="00992411">
        <w:rPr>
          <w:rFonts w:cstheme="minorHAnsi"/>
        </w:rPr>
        <w:t xml:space="preserve"> ensure that Australia</w:t>
      </w:r>
      <w:r w:rsidR="001234AB" w:rsidRPr="00992411">
        <w:rPr>
          <w:rFonts w:cstheme="minorHAnsi"/>
        </w:rPr>
        <w:t xml:space="preserve"> has the right governance settings</w:t>
      </w:r>
      <w:r w:rsidR="00660402" w:rsidRPr="00992411">
        <w:rPr>
          <w:rFonts w:cstheme="minorHAnsi"/>
        </w:rPr>
        <w:t xml:space="preserve"> </w:t>
      </w:r>
      <w:r w:rsidR="000C4228" w:rsidRPr="00992411">
        <w:rPr>
          <w:rFonts w:cstheme="minorHAnsi"/>
        </w:rPr>
        <w:t>to</w:t>
      </w:r>
      <w:r w:rsidRPr="00992411">
        <w:rPr>
          <w:rFonts w:cstheme="minorHAnsi"/>
        </w:rPr>
        <w:t xml:space="preserve"> respon</w:t>
      </w:r>
      <w:r w:rsidR="001234AB" w:rsidRPr="00992411">
        <w:rPr>
          <w:rFonts w:cstheme="minorHAnsi"/>
        </w:rPr>
        <w:t>d</w:t>
      </w:r>
      <w:r w:rsidRPr="00992411">
        <w:rPr>
          <w:rFonts w:cstheme="minorHAnsi"/>
        </w:rPr>
        <w:t xml:space="preserve"> to the rapid development of AI. </w:t>
      </w:r>
      <w:r w:rsidR="00DD1D32" w:rsidRPr="00992411">
        <w:rPr>
          <w:rFonts w:cstheme="minorHAnsi"/>
        </w:rPr>
        <w:t>Th</w:t>
      </w:r>
      <w:r w:rsidR="001F2F41" w:rsidRPr="00992411">
        <w:rPr>
          <w:rFonts w:cstheme="minorHAnsi"/>
        </w:rPr>
        <w:t>is</w:t>
      </w:r>
      <w:r w:rsidR="00DD1D32" w:rsidRPr="00992411">
        <w:rPr>
          <w:rFonts w:cstheme="minorHAnsi"/>
        </w:rPr>
        <w:t xml:space="preserve"> </w:t>
      </w:r>
      <w:r w:rsidR="009A3F2C" w:rsidRPr="00992411">
        <w:rPr>
          <w:rFonts w:cstheme="minorHAnsi"/>
        </w:rPr>
        <w:t>system-wide</w:t>
      </w:r>
      <w:r w:rsidR="00DD1D32" w:rsidRPr="00992411">
        <w:rPr>
          <w:rFonts w:cstheme="minorHAnsi"/>
        </w:rPr>
        <w:t xml:space="preserve"> consultation will help support a coordinated and coherent response from </w:t>
      </w:r>
      <w:r w:rsidR="000C4228" w:rsidRPr="00992411">
        <w:rPr>
          <w:rFonts w:cstheme="minorHAnsi"/>
        </w:rPr>
        <w:t>the g</w:t>
      </w:r>
      <w:r w:rsidR="00DD1D32" w:rsidRPr="00992411">
        <w:rPr>
          <w:rFonts w:cstheme="minorHAnsi"/>
        </w:rPr>
        <w:t>overnment to emerging issues.</w:t>
      </w:r>
      <w:r w:rsidR="00470DDC" w:rsidRPr="00992411">
        <w:rPr>
          <w:rFonts w:cstheme="minorHAnsi"/>
        </w:rPr>
        <w:t xml:space="preserve"> As the </w:t>
      </w:r>
      <w:r w:rsidR="00660402" w:rsidRPr="00992411">
        <w:rPr>
          <w:rFonts w:cstheme="minorHAnsi"/>
        </w:rPr>
        <w:t>PC</w:t>
      </w:r>
      <w:r w:rsidR="00470DDC" w:rsidRPr="00992411">
        <w:rPr>
          <w:rFonts w:cstheme="minorHAnsi"/>
        </w:rPr>
        <w:t xml:space="preserve"> </w:t>
      </w:r>
      <w:r w:rsidR="00342621" w:rsidRPr="00992411">
        <w:rPr>
          <w:rFonts w:cstheme="minorHAnsi"/>
        </w:rPr>
        <w:t>noted</w:t>
      </w:r>
      <w:r w:rsidR="00470DDC" w:rsidRPr="00992411">
        <w:rPr>
          <w:rFonts w:cstheme="minorHAnsi"/>
        </w:rPr>
        <w:t xml:space="preserve"> in its recent report, </w:t>
      </w:r>
      <w:r w:rsidR="00342621" w:rsidRPr="00992411">
        <w:rPr>
          <w:rFonts w:cstheme="minorHAnsi"/>
        </w:rPr>
        <w:t xml:space="preserve">greater coordination between </w:t>
      </w:r>
      <w:r w:rsidR="000E747D" w:rsidRPr="00992411">
        <w:rPr>
          <w:rFonts w:cstheme="minorHAnsi"/>
        </w:rPr>
        <w:t>policymakers</w:t>
      </w:r>
      <w:r w:rsidR="00342621" w:rsidRPr="00992411">
        <w:rPr>
          <w:rFonts w:cstheme="minorHAnsi"/>
        </w:rPr>
        <w:t xml:space="preserve"> and regulators </w:t>
      </w:r>
      <w:r w:rsidR="000C4228" w:rsidRPr="00992411">
        <w:rPr>
          <w:rFonts w:cstheme="minorHAnsi"/>
        </w:rPr>
        <w:t>on</w:t>
      </w:r>
      <w:r w:rsidR="00342621" w:rsidRPr="00992411">
        <w:rPr>
          <w:rFonts w:cstheme="minorHAnsi"/>
        </w:rPr>
        <w:t xml:space="preserve"> diverse, complex and quickly evolving technologies </w:t>
      </w:r>
      <w:r w:rsidR="00C400E4" w:rsidRPr="00992411">
        <w:rPr>
          <w:rFonts w:cstheme="minorHAnsi"/>
        </w:rPr>
        <w:t xml:space="preserve">will help avoid a piecemeal regulatory environment that can </w:t>
      </w:r>
      <w:r w:rsidR="009A3F2C" w:rsidRPr="00992411">
        <w:rPr>
          <w:rFonts w:cstheme="minorHAnsi"/>
        </w:rPr>
        <w:t>be</w:t>
      </w:r>
      <w:r w:rsidR="00C400E4" w:rsidRPr="00992411">
        <w:rPr>
          <w:rFonts w:cstheme="minorHAnsi"/>
        </w:rPr>
        <w:t xml:space="preserve"> a barrier to </w:t>
      </w:r>
      <w:r w:rsidR="000C4228" w:rsidRPr="00992411">
        <w:rPr>
          <w:rFonts w:cstheme="minorHAnsi"/>
        </w:rPr>
        <w:t>adopting</w:t>
      </w:r>
      <w:r w:rsidR="00C400E4" w:rsidRPr="00992411">
        <w:rPr>
          <w:rFonts w:cstheme="minorHAnsi"/>
        </w:rPr>
        <w:t xml:space="preserve"> these productivity-enhancing technologies.</w:t>
      </w:r>
      <w:r w:rsidR="00C400E4" w:rsidRPr="00992411">
        <w:rPr>
          <w:rStyle w:val="FootnoteReference"/>
          <w:rFonts w:cstheme="minorHAnsi"/>
        </w:rPr>
        <w:footnoteReference w:id="93"/>
      </w:r>
    </w:p>
    <w:p w14:paraId="7B8C34E4" w14:textId="543F2EB8" w:rsidR="00591D0C" w:rsidRPr="00992411" w:rsidRDefault="00AE08EC" w:rsidP="00591D0C">
      <w:pPr>
        <w:rPr>
          <w:rFonts w:cstheme="minorHAnsi"/>
        </w:rPr>
      </w:pPr>
      <w:r w:rsidRPr="00992411">
        <w:rPr>
          <w:rFonts w:cstheme="minorHAnsi"/>
        </w:rPr>
        <w:t xml:space="preserve">Drawing on the international initiatives discussed above, </w:t>
      </w:r>
      <w:r w:rsidR="006402F5" w:rsidRPr="00992411">
        <w:rPr>
          <w:rFonts w:cstheme="minorHAnsi"/>
        </w:rPr>
        <w:t>F</w:t>
      </w:r>
      <w:r w:rsidR="00591D0C" w:rsidRPr="00992411">
        <w:rPr>
          <w:rFonts w:cstheme="minorHAnsi"/>
        </w:rPr>
        <w:t>igure</w:t>
      </w:r>
      <w:r w:rsidR="00450DC2" w:rsidRPr="00992411">
        <w:rPr>
          <w:rFonts w:cstheme="minorHAnsi"/>
        </w:rPr>
        <w:t xml:space="preserve"> </w:t>
      </w:r>
      <w:r w:rsidR="0000246E" w:rsidRPr="00992411">
        <w:rPr>
          <w:rFonts w:cstheme="minorHAnsi"/>
        </w:rPr>
        <w:t>3</w:t>
      </w:r>
      <w:r w:rsidR="00CF48FC" w:rsidRPr="00992411">
        <w:rPr>
          <w:rFonts w:cstheme="minorHAnsi"/>
        </w:rPr>
        <w:t xml:space="preserve"> </w:t>
      </w:r>
      <w:r w:rsidR="00591D0C" w:rsidRPr="00992411">
        <w:rPr>
          <w:rFonts w:cstheme="minorHAnsi"/>
        </w:rPr>
        <w:t xml:space="preserve">shows </w:t>
      </w:r>
      <w:r w:rsidR="00CA111F" w:rsidRPr="00992411">
        <w:rPr>
          <w:rFonts w:cstheme="minorHAnsi"/>
        </w:rPr>
        <w:t>a</w:t>
      </w:r>
      <w:r w:rsidR="00591D0C" w:rsidRPr="00992411">
        <w:rPr>
          <w:rFonts w:cstheme="minorHAnsi"/>
        </w:rPr>
        <w:t xml:space="preserve"> range of </w:t>
      </w:r>
      <w:r w:rsidR="00CA111F" w:rsidRPr="00992411">
        <w:rPr>
          <w:rFonts w:cstheme="minorHAnsi"/>
        </w:rPr>
        <w:t xml:space="preserve">possible </w:t>
      </w:r>
      <w:r w:rsidR="00591D0C" w:rsidRPr="00992411">
        <w:rPr>
          <w:rFonts w:cstheme="minorHAnsi"/>
        </w:rPr>
        <w:t xml:space="preserve">responses </w:t>
      </w:r>
      <w:r w:rsidR="000C4228" w:rsidRPr="00992411">
        <w:rPr>
          <w:rFonts w:cstheme="minorHAnsi"/>
        </w:rPr>
        <w:t xml:space="preserve">to the governance of AI </w:t>
      </w:r>
      <w:r w:rsidR="000134C9" w:rsidRPr="00992411">
        <w:rPr>
          <w:rFonts w:cstheme="minorHAnsi"/>
        </w:rPr>
        <w:t>along with their strengths and limitations</w:t>
      </w:r>
      <w:r w:rsidR="000C4228" w:rsidRPr="00992411">
        <w:rPr>
          <w:rFonts w:cstheme="minorHAnsi"/>
        </w:rPr>
        <w:t>. Responses are</w:t>
      </w:r>
      <w:r w:rsidR="00CA111F" w:rsidRPr="00992411">
        <w:rPr>
          <w:rFonts w:cstheme="minorHAnsi"/>
        </w:rPr>
        <w:t xml:space="preserve"> mapped across the spectrum from </w:t>
      </w:r>
      <w:r w:rsidR="00DF64DA" w:rsidRPr="00992411">
        <w:rPr>
          <w:rFonts w:cstheme="minorHAnsi"/>
        </w:rPr>
        <w:t>voluntary</w:t>
      </w:r>
      <w:r w:rsidR="00591D0C" w:rsidRPr="00992411">
        <w:rPr>
          <w:rFonts w:cstheme="minorHAnsi"/>
        </w:rPr>
        <w:t xml:space="preserve"> to </w:t>
      </w:r>
      <w:r w:rsidR="00243957" w:rsidRPr="00992411">
        <w:rPr>
          <w:rFonts w:cstheme="minorHAnsi"/>
        </w:rPr>
        <w:t>regulatory</w:t>
      </w:r>
      <w:r w:rsidR="00CA111F" w:rsidRPr="00992411">
        <w:rPr>
          <w:rFonts w:cstheme="minorHAnsi"/>
        </w:rPr>
        <w:t xml:space="preserve">. </w:t>
      </w:r>
      <w:r w:rsidR="00556717" w:rsidRPr="00992411">
        <w:rPr>
          <w:rFonts w:cstheme="minorHAnsi"/>
        </w:rPr>
        <w:t xml:space="preserve">Many of the </w:t>
      </w:r>
      <w:r w:rsidR="0065616E" w:rsidRPr="00992411">
        <w:rPr>
          <w:rFonts w:cstheme="minorHAnsi"/>
        </w:rPr>
        <w:t>possible</w:t>
      </w:r>
      <w:r w:rsidR="00556717" w:rsidRPr="00992411">
        <w:rPr>
          <w:rFonts w:cstheme="minorHAnsi"/>
        </w:rPr>
        <w:t xml:space="preserve"> responses </w:t>
      </w:r>
      <w:r w:rsidR="0065616E" w:rsidRPr="00992411">
        <w:rPr>
          <w:rFonts w:cstheme="minorHAnsi"/>
        </w:rPr>
        <w:t xml:space="preserve">would </w:t>
      </w:r>
      <w:r w:rsidR="00556717" w:rsidRPr="00992411">
        <w:rPr>
          <w:rFonts w:cstheme="minorHAnsi"/>
        </w:rPr>
        <w:t>enabl</w:t>
      </w:r>
      <w:r w:rsidR="0065616E" w:rsidRPr="00992411">
        <w:rPr>
          <w:rFonts w:cstheme="minorHAnsi"/>
        </w:rPr>
        <w:t xml:space="preserve">e those deploying AI </w:t>
      </w:r>
      <w:r w:rsidR="00556717" w:rsidRPr="00992411">
        <w:rPr>
          <w:rFonts w:cstheme="minorHAnsi"/>
        </w:rPr>
        <w:t xml:space="preserve">to improve their ethical and responsible practices voluntarily. At the other </w:t>
      </w:r>
      <w:r w:rsidR="008D4A9B" w:rsidRPr="00992411">
        <w:rPr>
          <w:rFonts w:cstheme="minorHAnsi"/>
        </w:rPr>
        <w:t>end</w:t>
      </w:r>
      <w:r w:rsidR="00556717" w:rsidRPr="00992411">
        <w:rPr>
          <w:rFonts w:cstheme="minorHAnsi"/>
        </w:rPr>
        <w:t xml:space="preserve">, </w:t>
      </w:r>
      <w:r w:rsidR="00264FF7" w:rsidRPr="00992411">
        <w:rPr>
          <w:rFonts w:cstheme="minorHAnsi"/>
        </w:rPr>
        <w:t>many of</w:t>
      </w:r>
      <w:r w:rsidR="00556717" w:rsidRPr="00992411">
        <w:rPr>
          <w:rFonts w:cstheme="minorHAnsi"/>
        </w:rPr>
        <w:t xml:space="preserve"> these </w:t>
      </w:r>
      <w:r w:rsidR="00D5542E" w:rsidRPr="00992411">
        <w:rPr>
          <w:rFonts w:cstheme="minorHAnsi"/>
        </w:rPr>
        <w:t>principle</w:t>
      </w:r>
      <w:r w:rsidR="001F2F41" w:rsidRPr="00992411">
        <w:rPr>
          <w:rFonts w:cstheme="minorHAnsi"/>
        </w:rPr>
        <w:t>s</w:t>
      </w:r>
      <w:r w:rsidR="00D5542E" w:rsidRPr="00992411">
        <w:rPr>
          <w:rFonts w:cstheme="minorHAnsi"/>
        </w:rPr>
        <w:t xml:space="preserve"> or standards</w:t>
      </w:r>
      <w:r w:rsidR="00556717" w:rsidRPr="00992411">
        <w:rPr>
          <w:rFonts w:cstheme="minorHAnsi"/>
        </w:rPr>
        <w:t xml:space="preserve"> can be turned into mandatory requirements with consequences for failing to comply.</w:t>
      </w:r>
    </w:p>
    <w:p w14:paraId="4499B955" w14:textId="0AA33285" w:rsidR="00B00296" w:rsidRPr="00992411" w:rsidRDefault="00967F12" w:rsidP="00591D0C">
      <w:pPr>
        <w:rPr>
          <w:rFonts w:cstheme="minorHAnsi"/>
        </w:rPr>
      </w:pPr>
      <w:r w:rsidRPr="00992411">
        <w:rPr>
          <w:rFonts w:cstheme="minorHAnsi"/>
        </w:rPr>
        <w:t>G</w:t>
      </w:r>
      <w:r w:rsidR="00B00296" w:rsidRPr="00992411">
        <w:rPr>
          <w:rFonts w:cstheme="minorHAnsi"/>
        </w:rPr>
        <w:t xml:space="preserve">overnance responses contemplated for AI </w:t>
      </w:r>
      <w:r w:rsidRPr="00992411">
        <w:rPr>
          <w:rFonts w:cstheme="minorHAnsi"/>
        </w:rPr>
        <w:t xml:space="preserve">can </w:t>
      </w:r>
      <w:r w:rsidR="00B00296" w:rsidRPr="00992411">
        <w:rPr>
          <w:rFonts w:cstheme="minorHAnsi"/>
        </w:rPr>
        <w:t xml:space="preserve">also be considered in the context of ADM systems, </w:t>
      </w:r>
      <w:r w:rsidRPr="00992411">
        <w:rPr>
          <w:rFonts w:cstheme="minorHAnsi"/>
        </w:rPr>
        <w:t>whether</w:t>
      </w:r>
      <w:r w:rsidR="00B00296" w:rsidRPr="00992411">
        <w:rPr>
          <w:rFonts w:cstheme="minorHAnsi"/>
        </w:rPr>
        <w:t xml:space="preserve"> </w:t>
      </w:r>
      <w:r w:rsidR="00754CE1" w:rsidRPr="00992411">
        <w:rPr>
          <w:rFonts w:cstheme="minorHAnsi"/>
        </w:rPr>
        <w:t>or not</w:t>
      </w:r>
      <w:r w:rsidR="00B00296" w:rsidRPr="00992411">
        <w:rPr>
          <w:rFonts w:cstheme="minorHAnsi"/>
        </w:rPr>
        <w:t xml:space="preserve"> those systems use AI.</w:t>
      </w:r>
    </w:p>
    <w:p w14:paraId="48FCDE1B" w14:textId="27A31D6D" w:rsidR="004B094A" w:rsidRPr="00992411" w:rsidRDefault="004B094A" w:rsidP="004B094A">
      <w:pPr>
        <w:rPr>
          <w:rFonts w:eastAsia="Times New Roman" w:cstheme="minorHAnsi"/>
          <w:lang w:eastAsia="en-AU"/>
        </w:rPr>
      </w:pPr>
      <w:r w:rsidRPr="00992411">
        <w:rPr>
          <w:rFonts w:cstheme="minorHAnsi"/>
        </w:rPr>
        <w:t>In determining its governance responses, Australia must consider what is best for our econom</w:t>
      </w:r>
      <w:r w:rsidR="008D4A9B" w:rsidRPr="00992411">
        <w:rPr>
          <w:rFonts w:cstheme="minorHAnsi"/>
        </w:rPr>
        <w:t>y</w:t>
      </w:r>
      <w:r w:rsidRPr="00992411">
        <w:rPr>
          <w:rFonts w:cstheme="minorHAnsi"/>
        </w:rPr>
        <w:t xml:space="preserve"> and societ</w:t>
      </w:r>
      <w:r w:rsidR="008D4A9B" w:rsidRPr="00992411">
        <w:rPr>
          <w:rFonts w:cstheme="minorHAnsi"/>
        </w:rPr>
        <w:t>y</w:t>
      </w:r>
      <w:r w:rsidRPr="00992411">
        <w:rPr>
          <w:rFonts w:cstheme="minorHAnsi"/>
        </w:rPr>
        <w:t xml:space="preserve">. One issue for Australia is the extent to which it needs to harmonise its governance frameworks with </w:t>
      </w:r>
      <w:r w:rsidR="002E550D" w:rsidRPr="00992411">
        <w:rPr>
          <w:rFonts w:cstheme="minorHAnsi"/>
        </w:rPr>
        <w:t xml:space="preserve">those </w:t>
      </w:r>
      <w:r w:rsidRPr="00992411">
        <w:rPr>
          <w:rFonts w:cstheme="minorHAnsi"/>
        </w:rPr>
        <w:t xml:space="preserve">used globally or by its major trading partners. As a relatively small, open economy, international harmonisation of Australia’s </w:t>
      </w:r>
      <w:r w:rsidR="008D4A9B" w:rsidRPr="00992411">
        <w:rPr>
          <w:rFonts w:cstheme="minorHAnsi"/>
        </w:rPr>
        <w:t xml:space="preserve">governance </w:t>
      </w:r>
      <w:r w:rsidRPr="00992411">
        <w:rPr>
          <w:rFonts w:cstheme="minorHAnsi"/>
        </w:rPr>
        <w:t>framework will be important</w:t>
      </w:r>
      <w:r w:rsidR="002E550D" w:rsidRPr="00992411">
        <w:rPr>
          <w:rFonts w:cstheme="minorHAnsi"/>
        </w:rPr>
        <w:t xml:space="preserve"> as it </w:t>
      </w:r>
      <w:r w:rsidRPr="00992411">
        <w:rPr>
          <w:rFonts w:cstheme="minorHAnsi"/>
        </w:rPr>
        <w:t>ultimately affects Australia’s ability to take advantage of AI-enabled systems supplied on a global scale</w:t>
      </w:r>
      <w:r w:rsidR="003C0E84" w:rsidRPr="00992411">
        <w:rPr>
          <w:rFonts w:cstheme="minorHAnsi"/>
        </w:rPr>
        <w:t xml:space="preserve"> and foster the growth of AI in Australia</w:t>
      </w:r>
      <w:r w:rsidRPr="00992411">
        <w:rPr>
          <w:rFonts w:cstheme="minorHAnsi"/>
        </w:rPr>
        <w:t>.</w:t>
      </w:r>
      <w:r w:rsidRPr="00992411">
        <w:rPr>
          <w:rFonts w:eastAsia="Times New Roman" w:cstheme="minorHAnsi"/>
          <w:lang w:eastAsia="en-AU"/>
        </w:rPr>
        <w:t xml:space="preserve"> </w:t>
      </w:r>
    </w:p>
    <w:p w14:paraId="27E19610" w14:textId="5C1D1C4B" w:rsidR="004B094A" w:rsidRPr="00992411" w:rsidRDefault="006A232D" w:rsidP="004B094A">
      <w:pPr>
        <w:rPr>
          <w:rFonts w:cstheme="minorHAnsi"/>
        </w:rPr>
      </w:pPr>
      <w:r w:rsidRPr="00992411">
        <w:rPr>
          <w:rFonts w:eastAsia="Times New Roman" w:cstheme="minorHAnsi"/>
          <w:lang w:eastAsia="en-AU"/>
        </w:rPr>
        <w:t>One of the areas of feedback being sought in this paper (see section 5) are the</w:t>
      </w:r>
      <w:r w:rsidR="004B094A" w:rsidRPr="00992411">
        <w:rPr>
          <w:rFonts w:cstheme="minorHAnsi"/>
        </w:rPr>
        <w:t xml:space="preserve"> implications for Australia’s domestic tech sector and our current trading and export activities with other countries if we took a more rigorous approach to ban certain high-risk activities.</w:t>
      </w:r>
    </w:p>
    <w:p w14:paraId="1446BF01" w14:textId="109BF82C" w:rsidR="004B094A" w:rsidRPr="00992411" w:rsidRDefault="004B094A" w:rsidP="004B094A">
      <w:pPr>
        <w:rPr>
          <w:rFonts w:cstheme="minorHAnsi"/>
        </w:rPr>
      </w:pPr>
      <w:r w:rsidRPr="00992411">
        <w:rPr>
          <w:rFonts w:cstheme="minorHAnsi"/>
        </w:rPr>
        <w:t xml:space="preserve">Ultimately, </w:t>
      </w:r>
      <w:r w:rsidR="003C0E84" w:rsidRPr="00992411">
        <w:rPr>
          <w:rFonts w:cstheme="minorHAnsi"/>
        </w:rPr>
        <w:t xml:space="preserve">it is proposed that </w:t>
      </w:r>
      <w:r w:rsidRPr="00992411">
        <w:rPr>
          <w:rFonts w:cstheme="minorHAnsi"/>
        </w:rPr>
        <w:t xml:space="preserve">governance measures adopted by Australia will be guided by the need to: </w:t>
      </w:r>
    </w:p>
    <w:p w14:paraId="791A3F02" w14:textId="77777777" w:rsidR="004B094A" w:rsidRPr="00992411" w:rsidRDefault="004B094A" w:rsidP="005D5DEF">
      <w:pPr>
        <w:pStyle w:val="ListParagraph"/>
        <w:numPr>
          <w:ilvl w:val="0"/>
          <w:numId w:val="126"/>
        </w:numPr>
        <w:rPr>
          <w:rFonts w:eastAsia="Calibri" w:cstheme="minorHAnsi"/>
        </w:rPr>
      </w:pPr>
      <w:r w:rsidRPr="00992411">
        <w:rPr>
          <w:rFonts w:eastAsia="Calibri" w:cstheme="minorHAnsi"/>
        </w:rPr>
        <w:t>ensure there are appropriate safeguards, especially for high-risk applications of AI and ADM</w:t>
      </w:r>
    </w:p>
    <w:p w14:paraId="7EF03206" w14:textId="77777777" w:rsidR="004B094A" w:rsidRPr="00992411" w:rsidRDefault="004B094A" w:rsidP="005D5DEF">
      <w:pPr>
        <w:pStyle w:val="ListParagraph"/>
        <w:numPr>
          <w:ilvl w:val="0"/>
          <w:numId w:val="126"/>
        </w:numPr>
        <w:rPr>
          <w:rFonts w:eastAsia="Calibri" w:cstheme="minorHAnsi"/>
        </w:rPr>
      </w:pPr>
      <w:r w:rsidRPr="00992411">
        <w:rPr>
          <w:rFonts w:eastAsia="Calibri" w:cstheme="minorHAnsi"/>
        </w:rPr>
        <w:t>provide greater certainty and make it easier for businesses to confidently invest in AI</w:t>
      </w:r>
      <w:r w:rsidRPr="00992411">
        <w:rPr>
          <w:rFonts w:eastAsia="Calibri" w:cstheme="minorHAnsi"/>
        </w:rPr>
        <w:noBreakHyphen/>
        <w:t>enabled innovations and ADM activities and engage in these activities responsibly.</w:t>
      </w:r>
    </w:p>
    <w:p w14:paraId="2FCC2E7A" w14:textId="77777777" w:rsidR="00656770" w:rsidRPr="00992411" w:rsidRDefault="00656770" w:rsidP="006A232D">
      <w:pPr>
        <w:rPr>
          <w:rFonts w:cstheme="minorHAnsi"/>
          <w:b/>
          <w:bCs/>
        </w:rPr>
      </w:pPr>
    </w:p>
    <w:p w14:paraId="46ED865B" w14:textId="27109146" w:rsidR="00B00296" w:rsidRPr="00992411" w:rsidRDefault="00B00296" w:rsidP="00B1591A">
      <w:pPr>
        <w:jc w:val="center"/>
        <w:rPr>
          <w:rFonts w:cstheme="minorHAnsi"/>
          <w:b/>
          <w:bCs/>
        </w:rPr>
        <w:sectPr w:rsidR="00B00296" w:rsidRPr="00992411" w:rsidSect="00594C42">
          <w:pgSz w:w="11906" w:h="16838"/>
          <w:pgMar w:top="1440" w:right="1440" w:bottom="1440" w:left="1440" w:header="851" w:footer="708" w:gutter="0"/>
          <w:cols w:space="708"/>
          <w:docGrid w:linePitch="360"/>
        </w:sectPr>
      </w:pPr>
    </w:p>
    <w:p w14:paraId="777CC4C2" w14:textId="711FA154" w:rsidR="00656770" w:rsidRPr="00992411" w:rsidRDefault="00213A67" w:rsidP="004306B1">
      <w:pPr>
        <w:rPr>
          <w:rFonts w:cstheme="minorHAnsi"/>
          <w:iCs/>
        </w:rPr>
        <w:sectPr w:rsidR="00656770" w:rsidRPr="00992411" w:rsidSect="00DD21E9">
          <w:pgSz w:w="16838" w:h="11906" w:orient="landscape"/>
          <w:pgMar w:top="1440" w:right="1440" w:bottom="1440" w:left="1440" w:header="851" w:footer="708" w:gutter="0"/>
          <w:cols w:space="708"/>
          <w:docGrid w:linePitch="360"/>
        </w:sectPr>
      </w:pPr>
      <w:r w:rsidRPr="00992411">
        <w:rPr>
          <w:rFonts w:cstheme="minorHAnsi"/>
          <w:b/>
          <w:iCs/>
          <w:noProof/>
        </w:rPr>
        <w:lastRenderedPageBreak/>
        <w:drawing>
          <wp:anchor distT="0" distB="0" distL="114300" distR="114300" simplePos="0" relativeHeight="251658241" behindDoc="1" locked="0" layoutInCell="1" allowOverlap="1" wp14:anchorId="151F2391" wp14:editId="15B8DFDB">
            <wp:simplePos x="0" y="0"/>
            <wp:positionH relativeFrom="margin">
              <wp:posOffset>-47625</wp:posOffset>
            </wp:positionH>
            <wp:positionV relativeFrom="paragraph">
              <wp:posOffset>273685</wp:posOffset>
            </wp:positionV>
            <wp:extent cx="9229725" cy="5327650"/>
            <wp:effectExtent l="0" t="0" r="9525" b="6350"/>
            <wp:wrapTight wrapText="bothSides">
              <wp:wrapPolygon edited="0">
                <wp:start x="45" y="77"/>
                <wp:lineTo x="0" y="2703"/>
                <wp:lineTo x="0" y="21549"/>
                <wp:lineTo x="21578" y="21549"/>
                <wp:lineTo x="21578" y="772"/>
                <wp:lineTo x="21310" y="309"/>
                <wp:lineTo x="20954" y="77"/>
                <wp:lineTo x="45" y="77"/>
              </wp:wrapPolygon>
            </wp:wrapTight>
            <wp:docPr id="4" name="Picture 4" descr="Figure 3 lists the different governance options discussed in Section 4 and shows where they are positioned on a spectrum from voluntary through to regulatory in their application. It also lists the overarching strengths and limitations at either side of the spectrum for both voluntary and regulatory options. &#10;&#10;The strengths of voluntary options are: general principles can flex with technological changes; can be designed to apply to particular sectors or use cases; and considered to be a 'pro-innovation' approach. The limitations of voluntary options are: non-binding compliance or obligations; and principles, standards and requirements are subject to greater variance over time. &#10;&#10;The strengths of regulatory options are: binding legal obligations; sets legal norms and standards; enforced by law; application to more or all organisations; greater certainty and transparency for consumers and organisations; and remedies are available for consumers or individuals and businesses. The limitations of regulatory options are: requires Parliament to pass legislation; requires government enforcement; potentially stifles innovation; and slower to update and less 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lists the different governance options discussed in Section 4 and shows where they are positioned on a spectrum from voluntary through to regulatory in their application. It also lists the overarching strengths and limitations at either side of the spectrum for both voluntary and regulatory options. &#10;&#10;The strengths of voluntary options are: general principles can flex with technological changes; can be designed to apply to particular sectors or use cases; and considered to be a 'pro-innovation' approach. The limitations of voluntary options are: non-binding compliance or obligations; and principles, standards and requirements are subject to greater variance over time. &#10;&#10;The strengths of regulatory options are: binding legal obligations; sets legal norms and standards; enforced by law; application to more or all organisations; greater certainty and transparency for consumers and organisations; and remedies are available for consumers or individuals and businesses. The limitations of regulatory options are: requires Parliament to pass legislation; requires government enforcement; potentially stifles innovation; and slower to update and less ag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29725" cy="5327650"/>
                    </a:xfrm>
                    <a:prstGeom prst="rect">
                      <a:avLst/>
                    </a:prstGeom>
                    <a:noFill/>
                  </pic:spPr>
                </pic:pic>
              </a:graphicData>
            </a:graphic>
            <wp14:sizeRelH relativeFrom="margin">
              <wp14:pctWidth>0</wp14:pctWidth>
            </wp14:sizeRelH>
            <wp14:sizeRelV relativeFrom="margin">
              <wp14:pctHeight>0</wp14:pctHeight>
            </wp14:sizeRelV>
          </wp:anchor>
        </w:drawing>
      </w:r>
      <w:r w:rsidR="00DC5434" w:rsidRPr="00992411">
        <w:rPr>
          <w:rFonts w:cstheme="minorHAnsi"/>
          <w:b/>
          <w:iCs/>
        </w:rPr>
        <w:t xml:space="preserve">Figure </w:t>
      </w:r>
      <w:r w:rsidR="000C0A81" w:rsidRPr="00992411">
        <w:rPr>
          <w:rFonts w:cstheme="minorHAnsi"/>
          <w:b/>
          <w:bCs/>
          <w:iCs/>
        </w:rPr>
        <w:t>3</w:t>
      </w:r>
      <w:r w:rsidR="00A514BA" w:rsidRPr="00992411">
        <w:rPr>
          <w:rFonts w:cstheme="minorHAnsi"/>
          <w:b/>
          <w:bCs/>
          <w:iCs/>
        </w:rPr>
        <w:t>:</w:t>
      </w:r>
      <w:r w:rsidR="00DC5434" w:rsidRPr="00992411">
        <w:rPr>
          <w:rFonts w:cstheme="minorHAnsi"/>
          <w:b/>
          <w:iCs/>
        </w:rPr>
        <w:t xml:space="preserve"> </w:t>
      </w:r>
      <w:r w:rsidR="00551642" w:rsidRPr="00992411">
        <w:rPr>
          <w:rFonts w:cstheme="minorHAnsi"/>
          <w:b/>
          <w:iCs/>
        </w:rPr>
        <w:t>Options across the governance spectrum for AI</w:t>
      </w:r>
      <w:r w:rsidR="008716B4" w:rsidRPr="00992411">
        <w:rPr>
          <w:rFonts w:cstheme="minorHAnsi"/>
          <w:bCs/>
          <w:iCs/>
        </w:rPr>
        <w:t xml:space="preserve"> </w:t>
      </w:r>
    </w:p>
    <w:p w14:paraId="61581EE5" w14:textId="50D8B229" w:rsidR="00746798" w:rsidRPr="00992411" w:rsidRDefault="007147DF" w:rsidP="004306B1">
      <w:pPr>
        <w:rPr>
          <w:rFonts w:cstheme="minorHAnsi"/>
        </w:rPr>
      </w:pPr>
      <w:r w:rsidRPr="00992411">
        <w:rPr>
          <w:rFonts w:cstheme="minorHAnsi"/>
        </w:rPr>
        <w:lastRenderedPageBreak/>
        <w:t>The</w:t>
      </w:r>
      <w:r w:rsidR="007A346F" w:rsidRPr="00992411">
        <w:rPr>
          <w:rFonts w:cstheme="minorHAnsi"/>
        </w:rPr>
        <w:t xml:space="preserve"> </w:t>
      </w:r>
      <w:r w:rsidR="00372745" w:rsidRPr="00992411">
        <w:rPr>
          <w:rFonts w:cstheme="minorHAnsi"/>
        </w:rPr>
        <w:t>options</w:t>
      </w:r>
      <w:r w:rsidR="007A346F" w:rsidRPr="00992411">
        <w:rPr>
          <w:rFonts w:cstheme="minorHAnsi"/>
        </w:rPr>
        <w:t xml:space="preserve"> in Figure </w:t>
      </w:r>
      <w:r w:rsidR="0000246E" w:rsidRPr="00992411">
        <w:rPr>
          <w:rFonts w:cstheme="minorHAnsi"/>
        </w:rPr>
        <w:t>3</w:t>
      </w:r>
      <w:r w:rsidR="007A346F" w:rsidRPr="00992411">
        <w:rPr>
          <w:rFonts w:cstheme="minorHAnsi"/>
        </w:rPr>
        <w:t xml:space="preserve"> </w:t>
      </w:r>
      <w:r w:rsidR="00EA6B03" w:rsidRPr="00992411">
        <w:rPr>
          <w:rFonts w:cstheme="minorHAnsi"/>
        </w:rPr>
        <w:t xml:space="preserve">are complementary and can </w:t>
      </w:r>
      <w:r w:rsidR="00985AD5" w:rsidRPr="00992411">
        <w:rPr>
          <w:rFonts w:cstheme="minorHAnsi"/>
        </w:rPr>
        <w:t>be</w:t>
      </w:r>
      <w:r w:rsidR="00EA6B03" w:rsidRPr="00992411">
        <w:rPr>
          <w:rFonts w:cstheme="minorHAnsi"/>
        </w:rPr>
        <w:t xml:space="preserve"> used </w:t>
      </w:r>
      <w:r w:rsidR="000C4228" w:rsidRPr="00992411">
        <w:rPr>
          <w:rFonts w:cstheme="minorHAnsi"/>
        </w:rPr>
        <w:t xml:space="preserve">together </w:t>
      </w:r>
      <w:r w:rsidR="00EA6B03" w:rsidRPr="00992411">
        <w:rPr>
          <w:rFonts w:cstheme="minorHAnsi"/>
        </w:rPr>
        <w:t>to achieve desired policy goals. They are</w:t>
      </w:r>
      <w:r w:rsidRPr="00992411">
        <w:rPr>
          <w:rFonts w:cstheme="minorHAnsi"/>
        </w:rPr>
        <w:t xml:space="preserve"> broadly grouped as follows</w:t>
      </w:r>
      <w:r w:rsidR="000C4228" w:rsidRPr="00992411">
        <w:rPr>
          <w:rFonts w:cstheme="minorHAnsi"/>
        </w:rPr>
        <w:t>.</w:t>
      </w:r>
    </w:p>
    <w:p w14:paraId="55035285" w14:textId="77777777" w:rsidR="000C4228" w:rsidRPr="00992411" w:rsidRDefault="0033415A"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Regulations</w:t>
      </w:r>
    </w:p>
    <w:p w14:paraId="39141BB2" w14:textId="393649D0" w:rsidR="000C4228" w:rsidRPr="00992411" w:rsidRDefault="000C4228" w:rsidP="000C4228">
      <w:pPr>
        <w:rPr>
          <w:rFonts w:cstheme="minorHAnsi"/>
        </w:rPr>
      </w:pPr>
      <w:r w:rsidRPr="00992411">
        <w:rPr>
          <w:rFonts w:cstheme="minorHAnsi"/>
        </w:rPr>
        <w:t>These</w:t>
      </w:r>
      <w:r w:rsidR="0033415A" w:rsidRPr="00992411">
        <w:rPr>
          <w:rFonts w:cstheme="minorHAnsi"/>
        </w:rPr>
        <w:t xml:space="preserve"> can be new AI</w:t>
      </w:r>
      <w:r w:rsidRPr="00992411">
        <w:rPr>
          <w:rFonts w:cstheme="minorHAnsi"/>
        </w:rPr>
        <w:t>-</w:t>
      </w:r>
      <w:r w:rsidR="0033415A" w:rsidRPr="00992411">
        <w:rPr>
          <w:rFonts w:cstheme="minorHAnsi"/>
        </w:rPr>
        <w:t>specific laws, reforms to existing</w:t>
      </w:r>
      <w:r w:rsidR="00FF33F7" w:rsidRPr="00992411">
        <w:rPr>
          <w:rFonts w:cstheme="minorHAnsi"/>
        </w:rPr>
        <w:t xml:space="preserve"> sector-specific or general</w:t>
      </w:r>
      <w:r w:rsidR="0033415A" w:rsidRPr="00992411">
        <w:rPr>
          <w:rFonts w:cstheme="minorHAnsi"/>
        </w:rPr>
        <w:t xml:space="preserve"> laws to </w:t>
      </w:r>
      <w:r w:rsidR="00FF33F7" w:rsidRPr="00992411">
        <w:rPr>
          <w:rFonts w:cstheme="minorHAnsi"/>
        </w:rPr>
        <w:t>protect the community</w:t>
      </w:r>
      <w:r w:rsidRPr="00992411">
        <w:rPr>
          <w:rFonts w:cstheme="minorHAnsi"/>
        </w:rPr>
        <w:t xml:space="preserve">, </w:t>
      </w:r>
      <w:r w:rsidR="00FF33F7" w:rsidRPr="00992411">
        <w:rPr>
          <w:rFonts w:cstheme="minorHAnsi"/>
        </w:rPr>
        <w:t xml:space="preserve">especially in high-risk settings where AI is being developed, applied or operated. </w:t>
      </w:r>
    </w:p>
    <w:p w14:paraId="201EB95F" w14:textId="7810B84A" w:rsidR="0033415A" w:rsidRPr="00992411" w:rsidRDefault="000C4228" w:rsidP="00170916">
      <w:pPr>
        <w:rPr>
          <w:rFonts w:cstheme="minorHAnsi"/>
        </w:rPr>
      </w:pPr>
      <w:r w:rsidRPr="00992411">
        <w:rPr>
          <w:rFonts w:cstheme="minorHAnsi"/>
        </w:rPr>
        <w:t>Regulations have</w:t>
      </w:r>
      <w:r w:rsidR="000937D1" w:rsidRPr="00992411">
        <w:rPr>
          <w:rFonts w:cstheme="minorHAnsi"/>
        </w:rPr>
        <w:t xml:space="preserve"> the advantage of </w:t>
      </w:r>
      <w:r w:rsidR="00FF33F7" w:rsidRPr="00992411">
        <w:rPr>
          <w:rFonts w:cstheme="minorHAnsi"/>
        </w:rPr>
        <w:t>creat</w:t>
      </w:r>
      <w:r w:rsidR="000937D1" w:rsidRPr="00992411">
        <w:rPr>
          <w:rFonts w:cstheme="minorHAnsi"/>
        </w:rPr>
        <w:t>ing</w:t>
      </w:r>
      <w:r w:rsidR="00FF33F7" w:rsidRPr="00992411">
        <w:rPr>
          <w:rFonts w:cstheme="minorHAnsi"/>
        </w:rPr>
        <w:t xml:space="preserve"> binding obligations that can be legally enforced</w:t>
      </w:r>
      <w:r w:rsidR="000937D1" w:rsidRPr="00992411">
        <w:rPr>
          <w:rFonts w:cstheme="minorHAnsi"/>
        </w:rPr>
        <w:t xml:space="preserve"> </w:t>
      </w:r>
      <w:r w:rsidR="00625A7B" w:rsidRPr="00992411">
        <w:rPr>
          <w:rFonts w:cstheme="minorHAnsi"/>
        </w:rPr>
        <w:t>and</w:t>
      </w:r>
      <w:r w:rsidR="00D1188D" w:rsidRPr="00992411">
        <w:rPr>
          <w:rFonts w:cstheme="minorHAnsi"/>
        </w:rPr>
        <w:t xml:space="preserve"> </w:t>
      </w:r>
      <w:r w:rsidR="00A87E71" w:rsidRPr="00992411">
        <w:rPr>
          <w:rFonts w:cstheme="minorHAnsi"/>
        </w:rPr>
        <w:t xml:space="preserve">provide </w:t>
      </w:r>
      <w:r w:rsidR="00D1188D" w:rsidRPr="00992411">
        <w:rPr>
          <w:rFonts w:cstheme="minorHAnsi"/>
        </w:rPr>
        <w:t>certainty</w:t>
      </w:r>
      <w:r w:rsidR="00A87E71" w:rsidRPr="00992411">
        <w:rPr>
          <w:rFonts w:cstheme="minorHAnsi"/>
        </w:rPr>
        <w:t>,</w:t>
      </w:r>
      <w:r w:rsidR="00D1188D" w:rsidRPr="00992411">
        <w:rPr>
          <w:rFonts w:cstheme="minorHAnsi"/>
        </w:rPr>
        <w:t xml:space="preserve"> </w:t>
      </w:r>
      <w:r w:rsidR="000937D1" w:rsidRPr="00992411">
        <w:rPr>
          <w:rFonts w:cstheme="minorHAnsi"/>
        </w:rPr>
        <w:t>especially for smaller organisations</w:t>
      </w:r>
      <w:r w:rsidR="00FF33F7" w:rsidRPr="00992411">
        <w:rPr>
          <w:rFonts w:cstheme="minorHAnsi"/>
        </w:rPr>
        <w:t xml:space="preserve">. </w:t>
      </w:r>
      <w:r w:rsidR="00A87E71" w:rsidRPr="00992411">
        <w:rPr>
          <w:rFonts w:cstheme="minorHAnsi"/>
        </w:rPr>
        <w:t>They</w:t>
      </w:r>
      <w:r w:rsidR="00FF33F7" w:rsidRPr="00992411">
        <w:rPr>
          <w:rFonts w:cstheme="minorHAnsi"/>
        </w:rPr>
        <w:t xml:space="preserve"> can also provide remedies for businesses, consumers and individuals</w:t>
      </w:r>
      <w:r w:rsidR="00DE2EA0" w:rsidRPr="00992411">
        <w:rPr>
          <w:rFonts w:cstheme="minorHAnsi"/>
        </w:rPr>
        <w:t>.</w:t>
      </w:r>
    </w:p>
    <w:p w14:paraId="4A27303F" w14:textId="332B3CC9" w:rsidR="00A87E71" w:rsidRPr="00992411" w:rsidRDefault="00671BFB" w:rsidP="00170916">
      <w:pPr>
        <w:pStyle w:val="Heading3"/>
        <w:numPr>
          <w:ilvl w:val="0"/>
          <w:numId w:val="0"/>
        </w:numPr>
        <w:ind w:left="720" w:hanging="720"/>
        <w:rPr>
          <w:rFonts w:asciiTheme="minorHAnsi" w:hAnsiTheme="minorHAnsi" w:cstheme="minorHAnsi"/>
          <w:color w:val="095258" w:themeColor="text2"/>
          <w:sz w:val="24"/>
          <w:szCs w:val="24"/>
        </w:rPr>
      </w:pPr>
      <w:r w:rsidRPr="00992411">
        <w:rPr>
          <w:rFonts w:asciiTheme="minorHAnsi" w:hAnsiTheme="minorHAnsi" w:cstheme="minorHAnsi"/>
          <w:sz w:val="24"/>
          <w:szCs w:val="24"/>
        </w:rPr>
        <w:t>Industry self-regulation</w:t>
      </w:r>
      <w:r w:rsidR="0007385B" w:rsidRPr="00992411">
        <w:rPr>
          <w:rFonts w:asciiTheme="minorHAnsi" w:hAnsiTheme="minorHAnsi" w:cstheme="minorHAnsi"/>
          <w:sz w:val="24"/>
          <w:szCs w:val="24"/>
        </w:rPr>
        <w:t xml:space="preserve"> or </w:t>
      </w:r>
      <w:r w:rsidR="00911AD2" w:rsidRPr="00992411">
        <w:rPr>
          <w:rFonts w:asciiTheme="minorHAnsi" w:hAnsiTheme="minorHAnsi" w:cstheme="minorHAnsi"/>
          <w:sz w:val="24"/>
          <w:szCs w:val="24"/>
        </w:rPr>
        <w:t>co-regulation</w:t>
      </w:r>
    </w:p>
    <w:p w14:paraId="18807A6F" w14:textId="1CC7BF2B" w:rsidR="00A87E71" w:rsidRPr="00992411" w:rsidRDefault="00A87E71" w:rsidP="00A87E71">
      <w:pPr>
        <w:rPr>
          <w:rFonts w:cstheme="minorHAnsi"/>
        </w:rPr>
      </w:pPr>
      <w:r w:rsidRPr="00992411">
        <w:rPr>
          <w:rFonts w:cstheme="minorHAnsi"/>
        </w:rPr>
        <w:t>This</w:t>
      </w:r>
      <w:r w:rsidR="00671BFB" w:rsidRPr="00992411">
        <w:rPr>
          <w:rFonts w:cstheme="minorHAnsi"/>
        </w:rPr>
        <w:t xml:space="preserve"> is where industry formulates its own rules through codes of conduct or voluntary schemes. Sometimes these codes can be accompanied with government legislative backing, for example</w:t>
      </w:r>
      <w:r w:rsidRPr="00992411">
        <w:rPr>
          <w:rFonts w:cstheme="minorHAnsi"/>
        </w:rPr>
        <w:t>,</w:t>
      </w:r>
      <w:r w:rsidR="00671BFB" w:rsidRPr="00992411">
        <w:rPr>
          <w:rFonts w:cstheme="minorHAnsi"/>
        </w:rPr>
        <w:t xml:space="preserve"> mandatory certifications or legislated standards. </w:t>
      </w:r>
    </w:p>
    <w:p w14:paraId="3ED045BD" w14:textId="28AD256E" w:rsidR="00671BFB" w:rsidRPr="00992411" w:rsidRDefault="00671BFB" w:rsidP="00170916">
      <w:pPr>
        <w:rPr>
          <w:rFonts w:cstheme="minorHAnsi"/>
        </w:rPr>
      </w:pPr>
      <w:r w:rsidRPr="00992411">
        <w:rPr>
          <w:rFonts w:cstheme="minorHAnsi"/>
        </w:rPr>
        <w:t xml:space="preserve">Self-regulation options can often be </w:t>
      </w:r>
      <w:r w:rsidR="00D245C7" w:rsidRPr="00992411">
        <w:rPr>
          <w:rFonts w:cstheme="minorHAnsi"/>
        </w:rPr>
        <w:t>implemented</w:t>
      </w:r>
      <w:r w:rsidR="00C15366" w:rsidRPr="00992411">
        <w:rPr>
          <w:rFonts w:cstheme="minorHAnsi"/>
        </w:rPr>
        <w:t xml:space="preserve"> </w:t>
      </w:r>
      <w:r w:rsidR="003C0E84" w:rsidRPr="00992411">
        <w:rPr>
          <w:rFonts w:cstheme="minorHAnsi"/>
        </w:rPr>
        <w:t xml:space="preserve">more </w:t>
      </w:r>
      <w:r w:rsidRPr="00992411">
        <w:rPr>
          <w:rFonts w:cstheme="minorHAnsi"/>
        </w:rPr>
        <w:t>quickly</w:t>
      </w:r>
      <w:r w:rsidR="003C0E84" w:rsidRPr="00992411">
        <w:rPr>
          <w:rFonts w:cstheme="minorHAnsi"/>
        </w:rPr>
        <w:t xml:space="preserve"> than </w:t>
      </w:r>
      <w:r w:rsidR="000743F0" w:rsidRPr="00992411">
        <w:rPr>
          <w:rFonts w:cstheme="minorHAnsi"/>
        </w:rPr>
        <w:t>government</w:t>
      </w:r>
      <w:r w:rsidR="003C0E84" w:rsidRPr="00992411">
        <w:rPr>
          <w:rFonts w:cstheme="minorHAnsi"/>
        </w:rPr>
        <w:t xml:space="preserve"> regulatory options</w:t>
      </w:r>
      <w:r w:rsidR="00A87E71" w:rsidRPr="00992411">
        <w:rPr>
          <w:rFonts w:cstheme="minorHAnsi"/>
        </w:rPr>
        <w:t>. They</w:t>
      </w:r>
      <w:r w:rsidR="00C15366" w:rsidRPr="00992411">
        <w:rPr>
          <w:rFonts w:cstheme="minorHAnsi"/>
        </w:rPr>
        <w:t xml:space="preserve"> are</w:t>
      </w:r>
      <w:r w:rsidRPr="00992411">
        <w:rPr>
          <w:rFonts w:cstheme="minorHAnsi"/>
        </w:rPr>
        <w:t xml:space="preserve"> </w:t>
      </w:r>
      <w:r w:rsidR="000743F0" w:rsidRPr="00992411">
        <w:rPr>
          <w:rFonts w:cstheme="minorHAnsi"/>
        </w:rPr>
        <w:t xml:space="preserve">often </w:t>
      </w:r>
      <w:r w:rsidRPr="00992411">
        <w:rPr>
          <w:rFonts w:cstheme="minorHAnsi"/>
        </w:rPr>
        <w:t xml:space="preserve">more flexible and less burdensome for industry than </w:t>
      </w:r>
      <w:r w:rsidR="009A4275" w:rsidRPr="00992411">
        <w:rPr>
          <w:rFonts w:cstheme="minorHAnsi"/>
        </w:rPr>
        <w:t>government</w:t>
      </w:r>
      <w:r w:rsidRPr="00992411">
        <w:rPr>
          <w:rFonts w:cstheme="minorHAnsi"/>
        </w:rPr>
        <w:t xml:space="preserve"> regulation.</w:t>
      </w:r>
    </w:p>
    <w:p w14:paraId="02B08F13" w14:textId="77777777" w:rsidR="00A87E71" w:rsidRPr="00992411" w:rsidRDefault="00B4136D"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 xml:space="preserve">Regulatory </w:t>
      </w:r>
      <w:r w:rsidR="00AE08EC" w:rsidRPr="00992411">
        <w:rPr>
          <w:rFonts w:asciiTheme="minorHAnsi" w:hAnsiTheme="minorHAnsi" w:cstheme="minorHAnsi"/>
          <w:sz w:val="24"/>
          <w:szCs w:val="24"/>
        </w:rPr>
        <w:t>p</w:t>
      </w:r>
      <w:r w:rsidRPr="00992411">
        <w:rPr>
          <w:rFonts w:asciiTheme="minorHAnsi" w:hAnsiTheme="minorHAnsi" w:cstheme="minorHAnsi"/>
          <w:sz w:val="24"/>
          <w:szCs w:val="24"/>
        </w:rPr>
        <w:t>rinciples</w:t>
      </w:r>
    </w:p>
    <w:p w14:paraId="2492083F" w14:textId="1B451F79" w:rsidR="00A87E71" w:rsidRPr="00992411" w:rsidRDefault="00A87E71" w:rsidP="00A87E71">
      <w:pPr>
        <w:rPr>
          <w:rFonts w:cstheme="minorHAnsi"/>
        </w:rPr>
      </w:pPr>
      <w:r w:rsidRPr="00992411">
        <w:rPr>
          <w:rFonts w:cstheme="minorHAnsi"/>
        </w:rPr>
        <w:t>These outline</w:t>
      </w:r>
      <w:r w:rsidR="00746798" w:rsidRPr="00992411">
        <w:rPr>
          <w:rFonts w:cstheme="minorHAnsi"/>
        </w:rPr>
        <w:t xml:space="preserve"> when and how policymakers should regulate</w:t>
      </w:r>
      <w:r w:rsidR="005E1F99" w:rsidRPr="00992411">
        <w:rPr>
          <w:rFonts w:cstheme="minorHAnsi"/>
        </w:rPr>
        <w:t>. Principles</w:t>
      </w:r>
      <w:r w:rsidR="00746798" w:rsidRPr="00992411">
        <w:rPr>
          <w:rFonts w:cstheme="minorHAnsi"/>
        </w:rPr>
        <w:t xml:space="preserve"> can support greater regulatory coherence</w:t>
      </w:r>
      <w:r w:rsidRPr="00992411">
        <w:rPr>
          <w:rFonts w:cstheme="minorHAnsi"/>
        </w:rPr>
        <w:t xml:space="preserve"> and</w:t>
      </w:r>
      <w:r w:rsidR="00746798" w:rsidRPr="00992411">
        <w:rPr>
          <w:rFonts w:cstheme="minorHAnsi"/>
        </w:rPr>
        <w:t xml:space="preserve"> alignment</w:t>
      </w:r>
      <w:r w:rsidRPr="00992411">
        <w:rPr>
          <w:rFonts w:cstheme="minorHAnsi"/>
        </w:rPr>
        <w:t xml:space="preserve">, as well as </w:t>
      </w:r>
      <w:r w:rsidR="00746798" w:rsidRPr="00992411">
        <w:rPr>
          <w:rFonts w:cstheme="minorHAnsi"/>
        </w:rPr>
        <w:t xml:space="preserve">reduce </w:t>
      </w:r>
      <w:r w:rsidRPr="00992411">
        <w:rPr>
          <w:rFonts w:cstheme="minorHAnsi"/>
        </w:rPr>
        <w:t>the</w:t>
      </w:r>
      <w:r w:rsidR="00746798" w:rsidRPr="00992411">
        <w:rPr>
          <w:rFonts w:cstheme="minorHAnsi"/>
        </w:rPr>
        <w:t xml:space="preserve"> complexity of</w:t>
      </w:r>
      <w:r w:rsidR="00746798" w:rsidRPr="00992411" w:rsidDel="00F2329E">
        <w:rPr>
          <w:rFonts w:cstheme="minorHAnsi"/>
        </w:rPr>
        <w:t xml:space="preserve"> </w:t>
      </w:r>
      <w:r w:rsidR="00746798" w:rsidRPr="00992411">
        <w:rPr>
          <w:rFonts w:cstheme="minorHAnsi"/>
        </w:rPr>
        <w:t>requirements</w:t>
      </w:r>
      <w:r w:rsidR="00A24631" w:rsidRPr="00992411">
        <w:rPr>
          <w:rFonts w:cstheme="minorHAnsi"/>
        </w:rPr>
        <w:t xml:space="preserve">. </w:t>
      </w:r>
    </w:p>
    <w:p w14:paraId="70785AF2" w14:textId="3D6BE14C" w:rsidR="00A87E71" w:rsidRPr="00992411" w:rsidRDefault="00A24631" w:rsidP="00A87E71">
      <w:pPr>
        <w:rPr>
          <w:rFonts w:cstheme="minorHAnsi"/>
        </w:rPr>
      </w:pPr>
      <w:r w:rsidRPr="00992411">
        <w:rPr>
          <w:rFonts w:cstheme="minorHAnsi"/>
        </w:rPr>
        <w:t>For example, the UK</w:t>
      </w:r>
      <w:r w:rsidR="00372745" w:rsidRPr="00992411">
        <w:rPr>
          <w:rFonts w:cstheme="minorHAnsi"/>
        </w:rPr>
        <w:t xml:space="preserve"> is consulting on a set of cross-sectoral principles which regulators </w:t>
      </w:r>
      <w:r w:rsidR="00B20ACE" w:rsidRPr="00992411">
        <w:rPr>
          <w:rFonts w:cstheme="minorHAnsi"/>
        </w:rPr>
        <w:t xml:space="preserve">will be </w:t>
      </w:r>
      <w:r w:rsidR="00372745" w:rsidRPr="00992411">
        <w:rPr>
          <w:rFonts w:cstheme="minorHAnsi"/>
        </w:rPr>
        <w:t>tasked with implementing within their regulatory remits</w:t>
      </w:r>
      <w:r w:rsidR="00852985" w:rsidRPr="00992411">
        <w:rPr>
          <w:rFonts w:cstheme="minorHAnsi"/>
        </w:rPr>
        <w:t>.</w:t>
      </w:r>
      <w:r w:rsidRPr="00992411">
        <w:rPr>
          <w:rStyle w:val="FootnoteReference"/>
          <w:rFonts w:cstheme="minorHAnsi"/>
        </w:rPr>
        <w:footnoteReference w:id="94"/>
      </w:r>
      <w:r w:rsidR="00E34215" w:rsidRPr="00992411">
        <w:rPr>
          <w:rFonts w:cstheme="minorHAnsi"/>
        </w:rPr>
        <w:t xml:space="preserve"> This could include regulatory best practice principles such as technology-neutral and outcomes</w:t>
      </w:r>
      <w:r w:rsidR="00625A7B" w:rsidRPr="00992411">
        <w:rPr>
          <w:rFonts w:cstheme="minorHAnsi"/>
        </w:rPr>
        <w:t>-</w:t>
      </w:r>
      <w:r w:rsidR="00E34215" w:rsidRPr="00992411">
        <w:rPr>
          <w:rFonts w:cstheme="minorHAnsi"/>
        </w:rPr>
        <w:t xml:space="preserve">based legislation </w:t>
      </w:r>
      <w:r w:rsidR="00A87E71" w:rsidRPr="00992411">
        <w:rPr>
          <w:rFonts w:cstheme="minorHAnsi"/>
        </w:rPr>
        <w:t xml:space="preserve">rather than </w:t>
      </w:r>
      <w:r w:rsidR="00E34215" w:rsidRPr="00992411">
        <w:rPr>
          <w:rFonts w:cstheme="minorHAnsi"/>
        </w:rPr>
        <w:t xml:space="preserve">prescriptive legislation. </w:t>
      </w:r>
    </w:p>
    <w:p w14:paraId="3CD4C106" w14:textId="78B26FCF" w:rsidR="00746798" w:rsidRPr="00992411" w:rsidRDefault="00E34215" w:rsidP="00170916">
      <w:pPr>
        <w:rPr>
          <w:rFonts w:cstheme="minorHAnsi"/>
        </w:rPr>
      </w:pPr>
      <w:r w:rsidRPr="00992411">
        <w:rPr>
          <w:rFonts w:cstheme="minorHAnsi"/>
        </w:rPr>
        <w:t>While outcomes-based legislation can provide flexibility for businesses, especially larger business, small businesses with fewer resources may prefer more prescriptive requirements as they provide greater certainty.</w:t>
      </w:r>
    </w:p>
    <w:p w14:paraId="148330F4" w14:textId="77777777" w:rsidR="00A87E71" w:rsidRPr="00992411" w:rsidRDefault="00671BFB"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Regulator</w:t>
      </w:r>
      <w:r w:rsidR="009835E1" w:rsidRPr="00992411">
        <w:rPr>
          <w:rFonts w:asciiTheme="minorHAnsi" w:hAnsiTheme="minorHAnsi" w:cstheme="minorHAnsi"/>
          <w:sz w:val="24"/>
          <w:szCs w:val="24"/>
        </w:rPr>
        <w:t xml:space="preserve"> collaboration and engagement</w:t>
      </w:r>
    </w:p>
    <w:p w14:paraId="78655C10" w14:textId="68BC317B" w:rsidR="00A87E71" w:rsidRPr="00992411" w:rsidRDefault="00A87E71" w:rsidP="000131FA">
      <w:pPr>
        <w:rPr>
          <w:rFonts w:cstheme="minorHAnsi"/>
        </w:rPr>
      </w:pPr>
      <w:r w:rsidRPr="00992411">
        <w:rPr>
          <w:rFonts w:cstheme="minorHAnsi"/>
        </w:rPr>
        <w:t>R</w:t>
      </w:r>
      <w:r w:rsidR="009835E1" w:rsidRPr="00992411">
        <w:rPr>
          <w:rFonts w:cstheme="minorHAnsi"/>
        </w:rPr>
        <w:t xml:space="preserve">egulators </w:t>
      </w:r>
      <w:r w:rsidR="00671BFB" w:rsidRPr="00992411">
        <w:rPr>
          <w:rFonts w:cstheme="minorHAnsi"/>
        </w:rPr>
        <w:t>play an important</w:t>
      </w:r>
      <w:r w:rsidR="00B255B9" w:rsidRPr="00992411">
        <w:rPr>
          <w:rFonts w:cstheme="minorHAnsi"/>
        </w:rPr>
        <w:t xml:space="preserve"> role</w:t>
      </w:r>
      <w:r w:rsidR="00671BFB" w:rsidRPr="00992411">
        <w:rPr>
          <w:rFonts w:cstheme="minorHAnsi"/>
        </w:rPr>
        <w:t xml:space="preserve"> by</w:t>
      </w:r>
      <w:r w:rsidR="00B255B9" w:rsidRPr="00992411">
        <w:rPr>
          <w:rFonts w:cstheme="minorHAnsi"/>
        </w:rPr>
        <w:t xml:space="preserve"> </w:t>
      </w:r>
      <w:r w:rsidR="00671BFB" w:rsidRPr="00992411">
        <w:rPr>
          <w:rFonts w:cstheme="minorHAnsi"/>
        </w:rPr>
        <w:t>administering existing laws</w:t>
      </w:r>
      <w:r w:rsidR="00C434D6" w:rsidRPr="00992411">
        <w:rPr>
          <w:rFonts w:cstheme="minorHAnsi"/>
        </w:rPr>
        <w:t xml:space="preserve"> and</w:t>
      </w:r>
      <w:r w:rsidR="00B255B9" w:rsidRPr="00992411">
        <w:rPr>
          <w:rFonts w:cstheme="minorHAnsi"/>
        </w:rPr>
        <w:t xml:space="preserve"> reviewing and engaging with technical experts on the effectiveness of current laws. </w:t>
      </w:r>
      <w:r w:rsidR="00DB3CC3" w:rsidRPr="00992411">
        <w:rPr>
          <w:rFonts w:cstheme="minorHAnsi"/>
        </w:rPr>
        <w:t xml:space="preserve">Greater </w:t>
      </w:r>
      <w:r w:rsidR="00C434D6" w:rsidRPr="00992411">
        <w:rPr>
          <w:rFonts w:cstheme="minorHAnsi"/>
        </w:rPr>
        <w:t>collaboration and information sharing among regulators</w:t>
      </w:r>
      <w:r w:rsidR="00DB3CC3" w:rsidRPr="00992411">
        <w:rPr>
          <w:rFonts w:cstheme="minorHAnsi"/>
        </w:rPr>
        <w:t xml:space="preserve"> can reduce the compliance burden different regulators can place on the same regulated entities</w:t>
      </w:r>
      <w:r w:rsidR="00C434D6" w:rsidRPr="00992411">
        <w:rPr>
          <w:rFonts w:cstheme="minorHAnsi"/>
        </w:rPr>
        <w:t>.</w:t>
      </w:r>
      <w:r w:rsidR="00B255B9" w:rsidRPr="00992411">
        <w:rPr>
          <w:rFonts w:cstheme="minorHAnsi"/>
        </w:rPr>
        <w:t xml:space="preserve"> </w:t>
      </w:r>
    </w:p>
    <w:p w14:paraId="5511308D" w14:textId="670A720E" w:rsidR="00C434D6" w:rsidRPr="00992411" w:rsidRDefault="00C434D6" w:rsidP="000131FA">
      <w:pPr>
        <w:rPr>
          <w:rFonts w:cstheme="minorHAnsi"/>
        </w:rPr>
      </w:pPr>
      <w:r w:rsidRPr="00992411">
        <w:rPr>
          <w:rFonts w:cstheme="minorHAnsi"/>
        </w:rPr>
        <w:t>Examples of beneficial AI-related initiatives include the:</w:t>
      </w:r>
    </w:p>
    <w:p w14:paraId="479DF8D9" w14:textId="1D8896D0" w:rsidR="00C434D6" w:rsidRPr="00992411" w:rsidRDefault="00E00D2B" w:rsidP="005D5DEF">
      <w:pPr>
        <w:pStyle w:val="ListParagraph"/>
        <w:numPr>
          <w:ilvl w:val="0"/>
          <w:numId w:val="141"/>
        </w:numPr>
        <w:rPr>
          <w:rFonts w:cstheme="minorHAnsi"/>
        </w:rPr>
      </w:pPr>
      <w:r w:rsidRPr="00992411">
        <w:rPr>
          <w:rFonts w:cstheme="minorHAnsi"/>
        </w:rPr>
        <w:t>Australian Actuaries Institute partner</w:t>
      </w:r>
      <w:r w:rsidR="00C434D6" w:rsidRPr="00992411">
        <w:rPr>
          <w:rFonts w:cstheme="minorHAnsi"/>
        </w:rPr>
        <w:t>ing</w:t>
      </w:r>
      <w:r w:rsidRPr="00992411">
        <w:rPr>
          <w:rFonts w:cstheme="minorHAnsi"/>
        </w:rPr>
        <w:t xml:space="preserve"> with the </w:t>
      </w:r>
      <w:r w:rsidR="000D3362" w:rsidRPr="00992411">
        <w:rPr>
          <w:rFonts w:cstheme="minorHAnsi"/>
        </w:rPr>
        <w:t>Australian Human Rights Commission</w:t>
      </w:r>
      <w:r w:rsidR="006C2B6A" w:rsidRPr="00992411">
        <w:rPr>
          <w:rFonts w:cstheme="minorHAnsi"/>
        </w:rPr>
        <w:t xml:space="preserve"> to </w:t>
      </w:r>
      <w:r w:rsidRPr="00992411">
        <w:rPr>
          <w:rFonts w:cstheme="minorHAnsi"/>
        </w:rPr>
        <w:t xml:space="preserve">develop </w:t>
      </w:r>
      <w:r w:rsidR="006C2B6A" w:rsidRPr="00992411">
        <w:rPr>
          <w:rFonts w:cstheme="minorHAnsi"/>
        </w:rPr>
        <w:t>guidance specific to AI and discrimination in insurance pricing and underwriting</w:t>
      </w:r>
      <w:r w:rsidR="005D5DEF" w:rsidRPr="00992411">
        <w:rPr>
          <w:rStyle w:val="FootnoteReference"/>
          <w:rFonts w:cstheme="minorHAnsi"/>
        </w:rPr>
        <w:footnoteReference w:id="95"/>
      </w:r>
    </w:p>
    <w:p w14:paraId="35CA3592" w14:textId="28BD2454" w:rsidR="000131FA" w:rsidRPr="00992411" w:rsidRDefault="00E00D2B" w:rsidP="005D5DEF">
      <w:pPr>
        <w:pStyle w:val="ListParagraph"/>
        <w:numPr>
          <w:ilvl w:val="0"/>
          <w:numId w:val="141"/>
        </w:numPr>
        <w:rPr>
          <w:rFonts w:cstheme="minorHAnsi"/>
        </w:rPr>
      </w:pPr>
      <w:r w:rsidRPr="00992411">
        <w:rPr>
          <w:rFonts w:cstheme="minorHAnsi"/>
        </w:rPr>
        <w:t>ACCC, ACMA, OAIC and the Office of the eSafety Commissioner form</w:t>
      </w:r>
      <w:r w:rsidR="00C434D6" w:rsidRPr="00992411">
        <w:rPr>
          <w:rFonts w:cstheme="minorHAnsi"/>
        </w:rPr>
        <w:t>ing</w:t>
      </w:r>
      <w:r w:rsidRPr="00992411">
        <w:rPr>
          <w:rFonts w:cstheme="minorHAnsi"/>
        </w:rPr>
        <w:t xml:space="preserve"> the Digital Platforms Regulators Forum </w:t>
      </w:r>
      <w:r w:rsidR="000131FA" w:rsidRPr="00992411">
        <w:rPr>
          <w:rFonts w:cstheme="minorHAnsi"/>
        </w:rPr>
        <w:t>to support collaboration, the sharing of information, and coordination on matters relating to digital platforms regulation.</w:t>
      </w:r>
    </w:p>
    <w:p w14:paraId="71DE7CB6" w14:textId="1966B5B8" w:rsidR="00A87E71" w:rsidRPr="00992411" w:rsidRDefault="00921D89"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Governance</w:t>
      </w:r>
      <w:r w:rsidR="00A87E71" w:rsidRPr="00992411">
        <w:rPr>
          <w:rFonts w:asciiTheme="minorHAnsi" w:hAnsiTheme="minorHAnsi" w:cstheme="minorHAnsi"/>
          <w:sz w:val="24"/>
          <w:szCs w:val="24"/>
        </w:rPr>
        <w:t xml:space="preserve"> and a</w:t>
      </w:r>
      <w:r w:rsidRPr="00992411">
        <w:rPr>
          <w:rFonts w:asciiTheme="minorHAnsi" w:hAnsiTheme="minorHAnsi" w:cstheme="minorHAnsi"/>
          <w:sz w:val="24"/>
          <w:szCs w:val="24"/>
        </w:rPr>
        <w:t>dvisory bodies</w:t>
      </w:r>
      <w:r w:rsidR="00F35BDB" w:rsidRPr="00992411">
        <w:rPr>
          <w:rFonts w:asciiTheme="minorHAnsi" w:hAnsiTheme="minorHAnsi" w:cstheme="minorHAnsi"/>
          <w:sz w:val="24"/>
          <w:szCs w:val="24"/>
        </w:rPr>
        <w:t xml:space="preserve"> </w:t>
      </w:r>
      <w:r w:rsidR="00304CD8" w:rsidRPr="00992411">
        <w:rPr>
          <w:rFonts w:asciiTheme="minorHAnsi" w:hAnsiTheme="minorHAnsi" w:cstheme="minorHAnsi"/>
          <w:sz w:val="24"/>
          <w:szCs w:val="24"/>
        </w:rPr>
        <w:t>and</w:t>
      </w:r>
      <w:r w:rsidR="00F35BDB" w:rsidRPr="00992411">
        <w:rPr>
          <w:rFonts w:asciiTheme="minorHAnsi" w:hAnsiTheme="minorHAnsi" w:cstheme="minorHAnsi"/>
          <w:sz w:val="24"/>
          <w:szCs w:val="24"/>
        </w:rPr>
        <w:t xml:space="preserve"> platforms</w:t>
      </w:r>
    </w:p>
    <w:p w14:paraId="7E5A8602" w14:textId="1977E4D9" w:rsidR="00A87E71" w:rsidRPr="00992411" w:rsidRDefault="00A87E71" w:rsidP="00A87E71">
      <w:pPr>
        <w:rPr>
          <w:rFonts w:cstheme="minorHAnsi"/>
        </w:rPr>
      </w:pPr>
      <w:r w:rsidRPr="00992411">
        <w:rPr>
          <w:rFonts w:cstheme="minorHAnsi"/>
        </w:rPr>
        <w:t>Bodie</w:t>
      </w:r>
      <w:r w:rsidR="00DF64DA" w:rsidRPr="00992411">
        <w:rPr>
          <w:rFonts w:cstheme="minorHAnsi"/>
        </w:rPr>
        <w:t>s</w:t>
      </w:r>
      <w:r w:rsidRPr="00992411">
        <w:rPr>
          <w:rFonts w:cstheme="minorHAnsi"/>
        </w:rPr>
        <w:t xml:space="preserve"> and platforms </w:t>
      </w:r>
      <w:r w:rsidR="00F35BDB" w:rsidRPr="00992411">
        <w:rPr>
          <w:rFonts w:cstheme="minorHAnsi"/>
        </w:rPr>
        <w:t xml:space="preserve">are being established to support AI governance </w:t>
      </w:r>
      <w:r w:rsidR="00304CD8" w:rsidRPr="00992411">
        <w:rPr>
          <w:rFonts w:cstheme="minorHAnsi"/>
        </w:rPr>
        <w:t xml:space="preserve">outcomes, </w:t>
      </w:r>
      <w:r w:rsidR="00F35BDB" w:rsidRPr="00992411">
        <w:rPr>
          <w:rFonts w:cstheme="minorHAnsi"/>
        </w:rPr>
        <w:t>policies</w:t>
      </w:r>
      <w:r w:rsidR="00046121" w:rsidRPr="00992411">
        <w:rPr>
          <w:rFonts w:cstheme="minorHAnsi"/>
        </w:rPr>
        <w:t xml:space="preserve"> </w:t>
      </w:r>
      <w:r w:rsidR="00F35BDB" w:rsidRPr="00992411">
        <w:rPr>
          <w:rFonts w:cstheme="minorHAnsi"/>
        </w:rPr>
        <w:t xml:space="preserve">or initiatives. </w:t>
      </w:r>
      <w:r w:rsidRPr="00992411">
        <w:rPr>
          <w:rFonts w:cstheme="minorHAnsi"/>
        </w:rPr>
        <w:t>They</w:t>
      </w:r>
      <w:r w:rsidR="00F35BDB" w:rsidRPr="00992411">
        <w:rPr>
          <w:rFonts w:cstheme="minorHAnsi"/>
        </w:rPr>
        <w:t xml:space="preserve"> have different </w:t>
      </w:r>
      <w:r w:rsidR="00046121" w:rsidRPr="00992411">
        <w:rPr>
          <w:rFonts w:cstheme="minorHAnsi"/>
        </w:rPr>
        <w:t>role</w:t>
      </w:r>
      <w:r w:rsidRPr="00992411">
        <w:rPr>
          <w:rFonts w:cstheme="minorHAnsi"/>
        </w:rPr>
        <w:t>s</w:t>
      </w:r>
      <w:r w:rsidR="00046121" w:rsidRPr="00992411">
        <w:rPr>
          <w:rFonts w:cstheme="minorHAnsi"/>
        </w:rPr>
        <w:t xml:space="preserve"> such as </w:t>
      </w:r>
      <w:r w:rsidR="009E399D" w:rsidRPr="00992411">
        <w:rPr>
          <w:rFonts w:cstheme="minorHAnsi"/>
        </w:rPr>
        <w:t>aiding</w:t>
      </w:r>
      <w:r w:rsidR="00F35BDB" w:rsidRPr="00992411">
        <w:rPr>
          <w:rFonts w:cstheme="minorHAnsi"/>
        </w:rPr>
        <w:t xml:space="preserve"> implementation or providing advice or information to support</w:t>
      </w:r>
      <w:r w:rsidR="00622683" w:rsidRPr="00992411">
        <w:rPr>
          <w:rFonts w:cstheme="minorHAnsi"/>
        </w:rPr>
        <w:t xml:space="preserve"> the community</w:t>
      </w:r>
      <w:r w:rsidR="00F35BDB" w:rsidRPr="00992411">
        <w:rPr>
          <w:rFonts w:cstheme="minorHAnsi"/>
        </w:rPr>
        <w:t xml:space="preserve">. </w:t>
      </w:r>
    </w:p>
    <w:p w14:paraId="032C523A" w14:textId="6BCBEE6A" w:rsidR="00412FE5" w:rsidRPr="00992411" w:rsidRDefault="00F35BDB" w:rsidP="00A87E71">
      <w:pPr>
        <w:rPr>
          <w:rFonts w:cstheme="minorHAnsi"/>
        </w:rPr>
      </w:pPr>
      <w:r w:rsidRPr="00992411">
        <w:rPr>
          <w:rFonts w:cstheme="minorHAnsi"/>
        </w:rPr>
        <w:t>For example</w:t>
      </w:r>
      <w:r w:rsidRPr="00992411" w:rsidDel="00AB486D">
        <w:rPr>
          <w:rFonts w:cstheme="minorHAnsi"/>
        </w:rPr>
        <w:t>,</w:t>
      </w:r>
      <w:r w:rsidRPr="00992411">
        <w:rPr>
          <w:rFonts w:cstheme="minorHAnsi"/>
        </w:rPr>
        <w:t xml:space="preserve"> </w:t>
      </w:r>
      <w:r w:rsidR="00766D66" w:rsidRPr="00992411">
        <w:rPr>
          <w:rFonts w:cstheme="minorHAnsi"/>
        </w:rPr>
        <w:t>Australia</w:t>
      </w:r>
      <w:r w:rsidR="00412FE5" w:rsidRPr="00992411">
        <w:rPr>
          <w:rFonts w:cstheme="minorHAnsi"/>
        </w:rPr>
        <w:t>’s</w:t>
      </w:r>
      <w:r w:rsidR="00766D66" w:rsidRPr="00992411">
        <w:rPr>
          <w:rFonts w:cstheme="minorHAnsi"/>
        </w:rPr>
        <w:t xml:space="preserve"> Responsible AI Network </w:t>
      </w:r>
      <w:r w:rsidR="00412FE5" w:rsidRPr="00992411">
        <w:rPr>
          <w:rFonts w:cstheme="minorHAnsi"/>
        </w:rPr>
        <w:t xml:space="preserve">will act </w:t>
      </w:r>
      <w:r w:rsidR="00340613" w:rsidRPr="00992411">
        <w:rPr>
          <w:rFonts w:cstheme="minorHAnsi"/>
        </w:rPr>
        <w:t xml:space="preserve">as a gateway for Australian industries to uplift their responsible AI practices. </w:t>
      </w:r>
      <w:r w:rsidR="004454D4" w:rsidRPr="00992411">
        <w:rPr>
          <w:rFonts w:cstheme="minorHAnsi"/>
        </w:rPr>
        <w:t>Relevant developments in the</w:t>
      </w:r>
      <w:r w:rsidR="00412FE5" w:rsidRPr="00992411">
        <w:rPr>
          <w:rFonts w:cstheme="minorHAnsi"/>
        </w:rPr>
        <w:t xml:space="preserve"> US</w:t>
      </w:r>
      <w:r w:rsidR="004454D4" w:rsidRPr="00992411">
        <w:rPr>
          <w:rFonts w:cstheme="minorHAnsi"/>
        </w:rPr>
        <w:t xml:space="preserve"> include</w:t>
      </w:r>
      <w:r w:rsidR="00412FE5" w:rsidRPr="00992411">
        <w:rPr>
          <w:rFonts w:cstheme="minorHAnsi"/>
        </w:rPr>
        <w:t>:</w:t>
      </w:r>
    </w:p>
    <w:p w14:paraId="7FA428CF" w14:textId="53EDBF3C" w:rsidR="00412FE5" w:rsidRPr="00992411" w:rsidRDefault="00412FE5" w:rsidP="005D5DEF">
      <w:pPr>
        <w:pStyle w:val="ListParagraph"/>
        <w:numPr>
          <w:ilvl w:val="0"/>
          <w:numId w:val="141"/>
        </w:numPr>
        <w:rPr>
          <w:rFonts w:cstheme="minorHAnsi"/>
        </w:rPr>
      </w:pPr>
      <w:r w:rsidRPr="00992411">
        <w:rPr>
          <w:rFonts w:cstheme="minorHAnsi"/>
        </w:rPr>
        <w:lastRenderedPageBreak/>
        <w:t>a</w:t>
      </w:r>
      <w:r w:rsidR="003003CA" w:rsidRPr="00992411">
        <w:rPr>
          <w:rFonts w:cstheme="minorHAnsi"/>
        </w:rPr>
        <w:t xml:space="preserve"> </w:t>
      </w:r>
      <w:r w:rsidR="00622683" w:rsidRPr="00992411">
        <w:rPr>
          <w:rFonts w:cstheme="minorHAnsi"/>
        </w:rPr>
        <w:t>National AI Advisory Committee</w:t>
      </w:r>
      <w:r w:rsidR="00304CD8" w:rsidRPr="00992411">
        <w:rPr>
          <w:rFonts w:cstheme="minorHAnsi"/>
        </w:rPr>
        <w:t xml:space="preserve"> </w:t>
      </w:r>
      <w:r w:rsidRPr="00992411">
        <w:rPr>
          <w:rFonts w:cstheme="minorHAnsi"/>
        </w:rPr>
        <w:t xml:space="preserve">to </w:t>
      </w:r>
      <w:r w:rsidR="007C5DC2" w:rsidRPr="00992411">
        <w:rPr>
          <w:rFonts w:cstheme="minorHAnsi"/>
        </w:rPr>
        <w:t xml:space="preserve">advise the President and National AI Initiative Office on </w:t>
      </w:r>
      <w:r w:rsidR="00622683" w:rsidRPr="00992411">
        <w:rPr>
          <w:rFonts w:cstheme="minorHAnsi"/>
        </w:rPr>
        <w:t xml:space="preserve">many AI-related </w:t>
      </w:r>
      <w:r w:rsidR="007C5DC2" w:rsidRPr="00992411">
        <w:rPr>
          <w:rFonts w:cstheme="minorHAnsi"/>
        </w:rPr>
        <w:t>issues</w:t>
      </w:r>
      <w:r w:rsidR="00A87E71" w:rsidRPr="00992411">
        <w:rPr>
          <w:rFonts w:cstheme="minorHAnsi"/>
        </w:rPr>
        <w:t>,</w:t>
      </w:r>
      <w:r w:rsidR="00622683" w:rsidRPr="00992411">
        <w:rPr>
          <w:rFonts w:cstheme="minorHAnsi"/>
        </w:rPr>
        <w:t xml:space="preserve"> including accountability and legal rights</w:t>
      </w:r>
      <w:r w:rsidR="005D5DEF" w:rsidRPr="00992411">
        <w:rPr>
          <w:rStyle w:val="FootnoteReference"/>
          <w:rFonts w:cstheme="minorHAnsi"/>
        </w:rPr>
        <w:footnoteReference w:id="96"/>
      </w:r>
      <w:r w:rsidR="00304CD8" w:rsidRPr="00992411">
        <w:rPr>
          <w:rFonts w:cstheme="minorHAnsi"/>
        </w:rPr>
        <w:t xml:space="preserve"> </w:t>
      </w:r>
    </w:p>
    <w:p w14:paraId="2A69165E" w14:textId="576CA090" w:rsidR="006516B0" w:rsidRPr="00992411" w:rsidRDefault="004454D4" w:rsidP="005D5DEF">
      <w:pPr>
        <w:pStyle w:val="ListParagraph"/>
        <w:numPr>
          <w:ilvl w:val="0"/>
          <w:numId w:val="141"/>
        </w:numPr>
        <w:rPr>
          <w:rFonts w:cstheme="minorHAnsi"/>
        </w:rPr>
      </w:pPr>
      <w:r w:rsidRPr="00992411">
        <w:rPr>
          <w:rFonts w:cstheme="minorHAnsi"/>
        </w:rPr>
        <w:t>the</w:t>
      </w:r>
      <w:r w:rsidR="00622683" w:rsidRPr="00992411">
        <w:rPr>
          <w:rFonts w:cstheme="minorHAnsi"/>
        </w:rPr>
        <w:t xml:space="preserve"> </w:t>
      </w:r>
      <w:r w:rsidR="006516B0" w:rsidRPr="00992411">
        <w:rPr>
          <w:rFonts w:cstheme="minorHAnsi"/>
        </w:rPr>
        <w:t>National Institute of Standards and Technology’s</w:t>
      </w:r>
      <w:r w:rsidR="00622683" w:rsidRPr="00992411">
        <w:rPr>
          <w:rFonts w:cstheme="minorHAnsi"/>
        </w:rPr>
        <w:t xml:space="preserve"> </w:t>
      </w:r>
      <w:r w:rsidR="00F35BDB" w:rsidRPr="00992411">
        <w:rPr>
          <w:rFonts w:cstheme="minorHAnsi"/>
        </w:rPr>
        <w:t xml:space="preserve">Trustworthy and Responsible AI Resource Centre </w:t>
      </w:r>
      <w:r w:rsidR="00412FE5" w:rsidRPr="00992411">
        <w:rPr>
          <w:rFonts w:cstheme="minorHAnsi"/>
        </w:rPr>
        <w:t>provid</w:t>
      </w:r>
      <w:r w:rsidR="00496A62" w:rsidRPr="00992411">
        <w:rPr>
          <w:rFonts w:cstheme="minorHAnsi"/>
        </w:rPr>
        <w:t>ing</w:t>
      </w:r>
      <w:r w:rsidR="00412FE5" w:rsidRPr="00992411">
        <w:rPr>
          <w:rFonts w:cstheme="minorHAnsi"/>
        </w:rPr>
        <w:t xml:space="preserve"> </w:t>
      </w:r>
      <w:r w:rsidR="00622683" w:rsidRPr="00992411">
        <w:rPr>
          <w:rFonts w:cstheme="minorHAnsi"/>
        </w:rPr>
        <w:t xml:space="preserve">a one-stop-shop for foundational content, technical documents and AI toolkits for AI actors to collaborate </w:t>
      </w:r>
      <w:r w:rsidR="00286E84" w:rsidRPr="00992411">
        <w:rPr>
          <w:rFonts w:cstheme="minorHAnsi"/>
        </w:rPr>
        <w:t xml:space="preserve">on </w:t>
      </w:r>
      <w:r w:rsidR="00622683" w:rsidRPr="00992411">
        <w:rPr>
          <w:rFonts w:cstheme="minorHAnsi"/>
        </w:rPr>
        <w:t xml:space="preserve">trustworthy and responsible AI technologies. </w:t>
      </w:r>
    </w:p>
    <w:p w14:paraId="1F480444" w14:textId="67DEE7E3" w:rsidR="006516B0" w:rsidRPr="00992411" w:rsidRDefault="007C5DC2" w:rsidP="00A87E71">
      <w:pPr>
        <w:rPr>
          <w:rFonts w:cstheme="minorHAnsi"/>
        </w:rPr>
      </w:pPr>
      <w:r w:rsidRPr="00992411">
        <w:rPr>
          <w:rFonts w:cstheme="minorHAnsi"/>
        </w:rPr>
        <w:t>The</w:t>
      </w:r>
      <w:r w:rsidR="00622683" w:rsidRPr="00992411">
        <w:rPr>
          <w:rFonts w:cstheme="minorHAnsi"/>
        </w:rPr>
        <w:t xml:space="preserve"> UK</w:t>
      </w:r>
      <w:r w:rsidRPr="00992411">
        <w:rPr>
          <w:rFonts w:cstheme="minorHAnsi"/>
        </w:rPr>
        <w:t>’s</w:t>
      </w:r>
      <w:r w:rsidR="00622683" w:rsidRPr="00992411">
        <w:rPr>
          <w:rFonts w:cstheme="minorHAnsi"/>
        </w:rPr>
        <w:t xml:space="preserve"> Centre for Data Ethics and Innovation </w:t>
      </w:r>
      <w:r w:rsidR="003003CA" w:rsidRPr="00992411">
        <w:rPr>
          <w:rFonts w:cstheme="minorHAnsi"/>
        </w:rPr>
        <w:t xml:space="preserve">was formed </w:t>
      </w:r>
      <w:r w:rsidR="006516B0" w:rsidRPr="00992411">
        <w:rPr>
          <w:rFonts w:cstheme="minorHAnsi"/>
        </w:rPr>
        <w:t>4</w:t>
      </w:r>
      <w:r w:rsidR="003003CA" w:rsidRPr="00992411">
        <w:rPr>
          <w:rFonts w:cstheme="minorHAnsi"/>
        </w:rPr>
        <w:t xml:space="preserve"> years ago </w:t>
      </w:r>
      <w:r w:rsidRPr="00992411">
        <w:rPr>
          <w:rFonts w:cstheme="minorHAnsi"/>
        </w:rPr>
        <w:t xml:space="preserve">as </w:t>
      </w:r>
      <w:r w:rsidR="00622683" w:rsidRPr="00992411">
        <w:rPr>
          <w:rFonts w:cstheme="minorHAnsi"/>
        </w:rPr>
        <w:t>a governance expert body enabling the trustworthy use of data and AI</w:t>
      </w:r>
      <w:r w:rsidR="00C91D57" w:rsidRPr="00992411">
        <w:rPr>
          <w:rFonts w:cstheme="minorHAnsi"/>
        </w:rPr>
        <w:t>.</w:t>
      </w:r>
      <w:r w:rsidR="00304CD8" w:rsidRPr="00992411">
        <w:rPr>
          <w:rStyle w:val="FootnoteReference"/>
          <w:rFonts w:cstheme="minorHAnsi"/>
        </w:rPr>
        <w:footnoteReference w:id="97"/>
      </w:r>
      <w:r w:rsidR="00622683" w:rsidRPr="00992411">
        <w:rPr>
          <w:rFonts w:cstheme="minorHAnsi"/>
        </w:rPr>
        <w:t xml:space="preserve"> </w:t>
      </w:r>
    </w:p>
    <w:p w14:paraId="3A74BE77" w14:textId="4639DA14" w:rsidR="006516B0" w:rsidRPr="00992411" w:rsidRDefault="006C2B6A"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Enabling regulatory levers</w:t>
      </w:r>
    </w:p>
    <w:p w14:paraId="5B3345ED" w14:textId="1662CA87" w:rsidR="006516B0" w:rsidRPr="00992411" w:rsidRDefault="006516B0" w:rsidP="006516B0">
      <w:pPr>
        <w:rPr>
          <w:rFonts w:cstheme="minorHAnsi"/>
        </w:rPr>
      </w:pPr>
      <w:r w:rsidRPr="00992411">
        <w:rPr>
          <w:rFonts w:cstheme="minorHAnsi"/>
        </w:rPr>
        <w:t>R</w:t>
      </w:r>
      <w:r w:rsidR="00B4136D" w:rsidRPr="00992411">
        <w:rPr>
          <w:rFonts w:cstheme="minorHAnsi"/>
        </w:rPr>
        <w:t>egulations can be designed to facilitate emerging technologies</w:t>
      </w:r>
      <w:r w:rsidRPr="00992411">
        <w:rPr>
          <w:rFonts w:cstheme="minorHAnsi"/>
        </w:rPr>
        <w:t xml:space="preserve"> rather than hinder innovation</w:t>
      </w:r>
      <w:r w:rsidR="00B4136D" w:rsidRPr="00992411">
        <w:rPr>
          <w:rFonts w:cstheme="minorHAnsi"/>
        </w:rPr>
        <w:t xml:space="preserve">. </w:t>
      </w:r>
    </w:p>
    <w:p w14:paraId="707206A9" w14:textId="37A830A2" w:rsidR="006516B0" w:rsidRPr="00992411" w:rsidRDefault="00B4136D" w:rsidP="006516B0">
      <w:pPr>
        <w:rPr>
          <w:rFonts w:cstheme="minorHAnsi"/>
        </w:rPr>
      </w:pPr>
      <w:r w:rsidRPr="00992411">
        <w:rPr>
          <w:rFonts w:cstheme="minorHAnsi"/>
        </w:rPr>
        <w:t>For example</w:t>
      </w:r>
      <w:r w:rsidR="00E23432" w:rsidRPr="00992411">
        <w:rPr>
          <w:rFonts w:cstheme="minorHAnsi"/>
        </w:rPr>
        <w:t>,</w:t>
      </w:r>
      <w:r w:rsidRPr="00992411">
        <w:rPr>
          <w:rFonts w:cstheme="minorHAnsi"/>
        </w:rPr>
        <w:t xml:space="preserve"> </w:t>
      </w:r>
      <w:r w:rsidR="006C305B" w:rsidRPr="00992411">
        <w:rPr>
          <w:rFonts w:cstheme="minorHAnsi"/>
        </w:rPr>
        <w:t xml:space="preserve">in February 2022 </w:t>
      </w:r>
      <w:r w:rsidR="006516B0" w:rsidRPr="00992411">
        <w:rPr>
          <w:rFonts w:cstheme="minorHAnsi"/>
        </w:rPr>
        <w:t>i</w:t>
      </w:r>
      <w:r w:rsidR="000D3362" w:rsidRPr="00992411">
        <w:rPr>
          <w:rFonts w:cstheme="minorHAnsi"/>
        </w:rPr>
        <w:t xml:space="preserve">nfrastructure and </w:t>
      </w:r>
      <w:r w:rsidR="006516B0" w:rsidRPr="00992411">
        <w:rPr>
          <w:rFonts w:cstheme="minorHAnsi"/>
        </w:rPr>
        <w:t>t</w:t>
      </w:r>
      <w:r w:rsidR="000D3362" w:rsidRPr="00992411">
        <w:rPr>
          <w:rFonts w:cstheme="minorHAnsi"/>
        </w:rPr>
        <w:t xml:space="preserve">ransport </w:t>
      </w:r>
      <w:r w:rsidR="006516B0" w:rsidRPr="00992411">
        <w:rPr>
          <w:rFonts w:cstheme="minorHAnsi"/>
        </w:rPr>
        <w:t>m</w:t>
      </w:r>
      <w:r w:rsidR="000D3362" w:rsidRPr="00992411">
        <w:rPr>
          <w:rFonts w:cstheme="minorHAnsi"/>
        </w:rPr>
        <w:t>inisters across Australia agreed to an end-to-end regulatory framework for the commercial deployment of automated vehicles</w:t>
      </w:r>
      <w:r w:rsidR="00DC118E" w:rsidRPr="00992411">
        <w:rPr>
          <w:rFonts w:cstheme="minorHAnsi"/>
        </w:rPr>
        <w:t>.</w:t>
      </w:r>
      <w:r w:rsidR="00B32A18" w:rsidRPr="00992411">
        <w:rPr>
          <w:rStyle w:val="FootnoteReference"/>
          <w:rFonts w:cstheme="minorHAnsi"/>
        </w:rPr>
        <w:footnoteReference w:id="98"/>
      </w:r>
      <w:r w:rsidR="000D3362" w:rsidRPr="00992411">
        <w:rPr>
          <w:rFonts w:cstheme="minorHAnsi"/>
        </w:rPr>
        <w:t xml:space="preserve"> </w:t>
      </w:r>
    </w:p>
    <w:p w14:paraId="3E1019EC" w14:textId="184C14E4" w:rsidR="00B4136D" w:rsidRPr="00992411" w:rsidRDefault="00F51158" w:rsidP="00170916">
      <w:pPr>
        <w:rPr>
          <w:rFonts w:cstheme="minorHAnsi"/>
        </w:rPr>
      </w:pPr>
      <w:r w:rsidRPr="00992411">
        <w:rPr>
          <w:rFonts w:cstheme="minorHAnsi"/>
        </w:rPr>
        <w:t>R</w:t>
      </w:r>
      <w:r w:rsidR="00B4136D" w:rsidRPr="00992411">
        <w:rPr>
          <w:rFonts w:cstheme="minorHAnsi"/>
        </w:rPr>
        <w:t xml:space="preserve">egulatory sandboxes like </w:t>
      </w:r>
      <w:r w:rsidR="0085606F" w:rsidRPr="00992411">
        <w:rPr>
          <w:rFonts w:cstheme="minorHAnsi"/>
        </w:rPr>
        <w:t>the financial services s</w:t>
      </w:r>
      <w:r w:rsidR="00B4136D" w:rsidRPr="00992411">
        <w:rPr>
          <w:rFonts w:cstheme="minorHAnsi"/>
        </w:rPr>
        <w:t>andbox</w:t>
      </w:r>
      <w:r w:rsidR="0085606F" w:rsidRPr="00992411">
        <w:rPr>
          <w:rFonts w:cstheme="minorHAnsi"/>
        </w:rPr>
        <w:t xml:space="preserve"> administered by ASIC</w:t>
      </w:r>
      <w:r w:rsidR="00B4136D" w:rsidRPr="00992411">
        <w:rPr>
          <w:rFonts w:cstheme="minorHAnsi"/>
        </w:rPr>
        <w:t xml:space="preserve"> ha</w:t>
      </w:r>
      <w:r w:rsidRPr="00992411">
        <w:rPr>
          <w:rFonts w:cstheme="minorHAnsi"/>
        </w:rPr>
        <w:t>ve</w:t>
      </w:r>
      <w:r w:rsidR="00B4136D" w:rsidRPr="00992411">
        <w:rPr>
          <w:rFonts w:cstheme="minorHAnsi"/>
        </w:rPr>
        <w:t xml:space="preserve"> also helped </w:t>
      </w:r>
      <w:r w:rsidRPr="00992411">
        <w:rPr>
          <w:rFonts w:cstheme="minorHAnsi"/>
        </w:rPr>
        <w:t>allow</w:t>
      </w:r>
      <w:r w:rsidR="0085606F" w:rsidRPr="00992411">
        <w:rPr>
          <w:rFonts w:cstheme="minorHAnsi"/>
        </w:rPr>
        <w:t xml:space="preserve"> a limited form of</w:t>
      </w:r>
      <w:r w:rsidR="00B4136D" w:rsidRPr="00992411">
        <w:rPr>
          <w:rFonts w:cstheme="minorHAnsi"/>
        </w:rPr>
        <w:t xml:space="preserve"> experimentation </w:t>
      </w:r>
      <w:r w:rsidRPr="00992411">
        <w:rPr>
          <w:rFonts w:cstheme="minorHAnsi"/>
        </w:rPr>
        <w:t xml:space="preserve">with </w:t>
      </w:r>
      <w:r w:rsidR="00B4136D" w:rsidRPr="00992411">
        <w:rPr>
          <w:rFonts w:cstheme="minorHAnsi"/>
        </w:rPr>
        <w:t>some AI</w:t>
      </w:r>
      <w:r w:rsidR="00407FDB" w:rsidRPr="00992411">
        <w:rPr>
          <w:rFonts w:cstheme="minorHAnsi"/>
        </w:rPr>
        <w:t xml:space="preserve">-powered </w:t>
      </w:r>
      <w:r w:rsidR="00B4136D" w:rsidRPr="00992411">
        <w:rPr>
          <w:rFonts w:cstheme="minorHAnsi"/>
        </w:rPr>
        <w:t>technologies</w:t>
      </w:r>
      <w:r w:rsidR="00A90630" w:rsidRPr="00992411">
        <w:rPr>
          <w:rFonts w:cstheme="minorHAnsi"/>
        </w:rPr>
        <w:t>.</w:t>
      </w:r>
      <w:r w:rsidR="00EC1282" w:rsidRPr="00992411">
        <w:rPr>
          <w:rStyle w:val="FootnoteReference"/>
          <w:rFonts w:cstheme="minorHAnsi"/>
        </w:rPr>
        <w:footnoteReference w:id="99"/>
      </w:r>
      <w:r w:rsidR="00A90630" w:rsidRPr="00992411">
        <w:rPr>
          <w:rFonts w:cstheme="minorHAnsi"/>
        </w:rPr>
        <w:t xml:space="preserve"> T</w:t>
      </w:r>
      <w:r w:rsidR="00B4136D" w:rsidRPr="00992411">
        <w:rPr>
          <w:rFonts w:cstheme="minorHAnsi"/>
        </w:rPr>
        <w:t xml:space="preserve">he UK </w:t>
      </w:r>
      <w:r w:rsidR="00A90630" w:rsidRPr="00992411">
        <w:rPr>
          <w:rFonts w:cstheme="minorHAnsi"/>
        </w:rPr>
        <w:t>and EU are</w:t>
      </w:r>
      <w:r w:rsidR="00B4136D" w:rsidRPr="00992411">
        <w:rPr>
          <w:rFonts w:cstheme="minorHAnsi"/>
        </w:rPr>
        <w:t xml:space="preserve"> </w:t>
      </w:r>
      <w:r w:rsidR="00347989" w:rsidRPr="00992411">
        <w:rPr>
          <w:rFonts w:cstheme="minorHAnsi"/>
        </w:rPr>
        <w:t>also</w:t>
      </w:r>
      <w:r w:rsidR="00B4136D" w:rsidRPr="00992411">
        <w:rPr>
          <w:rFonts w:cstheme="minorHAnsi"/>
        </w:rPr>
        <w:t xml:space="preserve"> considering </w:t>
      </w:r>
      <w:r w:rsidR="00A90630" w:rsidRPr="00992411">
        <w:rPr>
          <w:rFonts w:cstheme="minorHAnsi"/>
        </w:rPr>
        <w:t>or putting in place</w:t>
      </w:r>
      <w:r w:rsidR="00B4136D" w:rsidRPr="00992411">
        <w:rPr>
          <w:rFonts w:cstheme="minorHAnsi"/>
        </w:rPr>
        <w:t xml:space="preserve"> an AI sandbox</w:t>
      </w:r>
      <w:r w:rsidR="00544023" w:rsidRPr="00992411">
        <w:rPr>
          <w:rFonts w:cstheme="minorHAnsi"/>
        </w:rPr>
        <w:t>.</w:t>
      </w:r>
      <w:r w:rsidR="00931F4A" w:rsidRPr="00992411">
        <w:rPr>
          <w:rStyle w:val="FootnoteReference"/>
          <w:rFonts w:cstheme="minorHAnsi"/>
        </w:rPr>
        <w:footnoteReference w:id="100"/>
      </w:r>
    </w:p>
    <w:p w14:paraId="20CF28C2" w14:textId="77777777" w:rsidR="006516B0" w:rsidRPr="00992411" w:rsidRDefault="00B4136D"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Technical standards</w:t>
      </w:r>
    </w:p>
    <w:p w14:paraId="49FC5D16" w14:textId="4618221B" w:rsidR="006516B0" w:rsidRPr="00992411" w:rsidRDefault="006516B0" w:rsidP="006516B0">
      <w:pPr>
        <w:rPr>
          <w:rStyle w:val="ui-provider"/>
          <w:rFonts w:cstheme="minorHAnsi"/>
        </w:rPr>
      </w:pPr>
      <w:r w:rsidRPr="00992411">
        <w:rPr>
          <w:rStyle w:val="ui-provider"/>
          <w:rFonts w:cstheme="minorHAnsi"/>
        </w:rPr>
        <w:t>Technical standards</w:t>
      </w:r>
      <w:r w:rsidR="00A55AF7" w:rsidRPr="00992411">
        <w:rPr>
          <w:rStyle w:val="ui-provider"/>
          <w:rFonts w:cstheme="minorHAnsi"/>
        </w:rPr>
        <w:t xml:space="preserve"> support technology interoperability, </w:t>
      </w:r>
      <w:r w:rsidRPr="00992411">
        <w:rPr>
          <w:rStyle w:val="ui-provider"/>
          <w:rFonts w:cstheme="minorHAnsi"/>
        </w:rPr>
        <w:t xml:space="preserve">improve </w:t>
      </w:r>
      <w:r w:rsidR="00A55AF7" w:rsidRPr="00992411">
        <w:rPr>
          <w:rStyle w:val="ui-provider"/>
          <w:rFonts w:cstheme="minorHAnsi"/>
        </w:rPr>
        <w:t xml:space="preserve">consistency for consumers and facilitate international trade. </w:t>
      </w:r>
    </w:p>
    <w:p w14:paraId="639485AD" w14:textId="05519695" w:rsidR="006516B0" w:rsidRPr="00992411" w:rsidRDefault="00A55AF7" w:rsidP="006516B0">
      <w:pPr>
        <w:rPr>
          <w:rStyle w:val="ui-provider"/>
          <w:rFonts w:cstheme="minorHAnsi"/>
        </w:rPr>
      </w:pPr>
      <w:r w:rsidRPr="00992411">
        <w:rPr>
          <w:rStyle w:val="ui-provider"/>
          <w:rFonts w:cstheme="minorHAnsi"/>
        </w:rPr>
        <w:t>Good standards are</w:t>
      </w:r>
      <w:r w:rsidR="007E7744" w:rsidRPr="00992411">
        <w:rPr>
          <w:rStyle w:val="ui-provider"/>
          <w:rFonts w:cstheme="minorHAnsi"/>
        </w:rPr>
        <w:t xml:space="preserve"> </w:t>
      </w:r>
      <w:r w:rsidR="00C0321F" w:rsidRPr="00992411">
        <w:rPr>
          <w:rStyle w:val="ui-provider"/>
          <w:rFonts w:cstheme="minorHAnsi"/>
        </w:rPr>
        <w:t xml:space="preserve">often </w:t>
      </w:r>
      <w:r w:rsidRPr="00992411">
        <w:rPr>
          <w:rStyle w:val="ui-provider"/>
          <w:rFonts w:cstheme="minorHAnsi"/>
        </w:rPr>
        <w:t>designed by consensus of technical experts in</w:t>
      </w:r>
      <w:r w:rsidR="007E7744" w:rsidRPr="00992411">
        <w:rPr>
          <w:rStyle w:val="ui-provider"/>
          <w:rFonts w:cstheme="minorHAnsi"/>
        </w:rPr>
        <w:t xml:space="preserve"> </w:t>
      </w:r>
      <w:r w:rsidRPr="00992411">
        <w:rPr>
          <w:rStyle w:val="ui-provider"/>
          <w:rFonts w:cstheme="minorHAnsi"/>
        </w:rPr>
        <w:t>industry-led organisations</w:t>
      </w:r>
      <w:r w:rsidR="006516B0" w:rsidRPr="00992411">
        <w:rPr>
          <w:rStyle w:val="ui-provider"/>
          <w:rFonts w:cstheme="minorHAnsi"/>
        </w:rPr>
        <w:t>,</w:t>
      </w:r>
      <w:r w:rsidR="007E7744" w:rsidRPr="00992411">
        <w:rPr>
          <w:rStyle w:val="ui-provider"/>
          <w:rFonts w:cstheme="minorHAnsi"/>
        </w:rPr>
        <w:t xml:space="preserve"> </w:t>
      </w:r>
      <w:r w:rsidRPr="00992411">
        <w:rPr>
          <w:rStyle w:val="ui-provider"/>
          <w:rFonts w:cstheme="minorHAnsi"/>
        </w:rPr>
        <w:t>but their development can take time.</w:t>
      </w:r>
      <w:r w:rsidR="001A1019" w:rsidRPr="00992411" w:rsidDel="00A55AF7">
        <w:rPr>
          <w:rStyle w:val="ui-provider"/>
          <w:rFonts w:cstheme="minorHAnsi"/>
        </w:rPr>
        <w:t xml:space="preserve"> </w:t>
      </w:r>
    </w:p>
    <w:p w14:paraId="430210D3" w14:textId="7DF93DF3" w:rsidR="00710B63" w:rsidRPr="00992411" w:rsidRDefault="00710B63" w:rsidP="00170916">
      <w:pPr>
        <w:rPr>
          <w:rStyle w:val="ui-provider"/>
          <w:rFonts w:cstheme="minorHAnsi"/>
        </w:rPr>
      </w:pPr>
      <w:r w:rsidRPr="00992411">
        <w:rPr>
          <w:rStyle w:val="ui-provider"/>
          <w:rFonts w:cstheme="minorHAnsi"/>
        </w:rPr>
        <w:t xml:space="preserve">While many standards for emerging technologies are voluntary, governments can choose to make </w:t>
      </w:r>
      <w:r w:rsidR="006516B0" w:rsidRPr="00992411">
        <w:rPr>
          <w:rStyle w:val="ui-provider"/>
          <w:rFonts w:cstheme="minorHAnsi"/>
        </w:rPr>
        <w:t>them</w:t>
      </w:r>
      <w:r w:rsidRPr="00992411">
        <w:rPr>
          <w:rStyle w:val="ui-provider"/>
          <w:rFonts w:cstheme="minorHAnsi"/>
        </w:rPr>
        <w:t xml:space="preserve"> mandatory</w:t>
      </w:r>
      <w:r w:rsidR="006516B0" w:rsidRPr="00992411">
        <w:rPr>
          <w:rStyle w:val="ui-provider"/>
          <w:rFonts w:cstheme="minorHAnsi"/>
        </w:rPr>
        <w:t xml:space="preserve">. This is the </w:t>
      </w:r>
      <w:r w:rsidRPr="00992411">
        <w:rPr>
          <w:rStyle w:val="ui-provider"/>
          <w:rFonts w:cstheme="minorHAnsi"/>
        </w:rPr>
        <w:t xml:space="preserve">approach being </w:t>
      </w:r>
      <w:r w:rsidR="00D00D7E" w:rsidRPr="00992411">
        <w:rPr>
          <w:rStyle w:val="ui-provider"/>
          <w:rFonts w:cstheme="minorHAnsi"/>
        </w:rPr>
        <w:t xml:space="preserve">taken </w:t>
      </w:r>
      <w:r w:rsidRPr="00992411">
        <w:rPr>
          <w:rStyle w:val="ui-provider"/>
          <w:rFonts w:cstheme="minorHAnsi"/>
        </w:rPr>
        <w:t>by the European Union as part of the proposed AI</w:t>
      </w:r>
      <w:r w:rsidR="007E7744" w:rsidRPr="00992411">
        <w:rPr>
          <w:rStyle w:val="ui-provider"/>
          <w:rFonts w:cstheme="minorHAnsi"/>
        </w:rPr>
        <w:t> </w:t>
      </w:r>
      <w:r w:rsidRPr="00992411">
        <w:rPr>
          <w:rStyle w:val="ui-provider"/>
          <w:rFonts w:cstheme="minorHAnsi"/>
        </w:rPr>
        <w:t>Act.</w:t>
      </w:r>
      <w:r w:rsidR="00797668" w:rsidRPr="00992411">
        <w:rPr>
          <w:rStyle w:val="FootnoteReference"/>
          <w:rFonts w:cstheme="minorHAnsi"/>
        </w:rPr>
        <w:footnoteReference w:id="101"/>
      </w:r>
    </w:p>
    <w:p w14:paraId="13A7205E" w14:textId="09B3E193" w:rsidR="006516B0" w:rsidRPr="00992411" w:rsidRDefault="00710B63"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Assurance infrastructure and conformity processes</w:t>
      </w:r>
      <w:r w:rsidR="006516B0" w:rsidRPr="00992411">
        <w:rPr>
          <w:rFonts w:asciiTheme="minorHAnsi" w:hAnsiTheme="minorHAnsi" w:cstheme="minorHAnsi"/>
          <w:sz w:val="24"/>
          <w:szCs w:val="24"/>
        </w:rPr>
        <w:t xml:space="preserve"> or </w:t>
      </w:r>
      <w:r w:rsidRPr="00992411">
        <w:rPr>
          <w:rFonts w:asciiTheme="minorHAnsi" w:hAnsiTheme="minorHAnsi" w:cstheme="minorHAnsi"/>
          <w:sz w:val="24"/>
          <w:szCs w:val="24"/>
        </w:rPr>
        <w:t>practices</w:t>
      </w:r>
    </w:p>
    <w:p w14:paraId="702E0B09" w14:textId="77777777" w:rsidR="00BC194B" w:rsidRPr="00992411" w:rsidRDefault="006516B0" w:rsidP="006516B0">
      <w:pPr>
        <w:rPr>
          <w:rFonts w:cstheme="minorHAnsi"/>
        </w:rPr>
      </w:pPr>
      <w:r w:rsidRPr="00992411">
        <w:rPr>
          <w:rFonts w:cstheme="minorHAnsi"/>
        </w:rPr>
        <w:t>T</w:t>
      </w:r>
      <w:r w:rsidR="00324A01" w:rsidRPr="00992411">
        <w:rPr>
          <w:rFonts w:cstheme="minorHAnsi"/>
        </w:rPr>
        <w:t>hese</w:t>
      </w:r>
      <w:r w:rsidRPr="00992411">
        <w:rPr>
          <w:rFonts w:cstheme="minorHAnsi"/>
        </w:rPr>
        <w:t xml:space="preserve"> measures</w:t>
      </w:r>
      <w:r w:rsidR="00710B63" w:rsidRPr="00992411">
        <w:rPr>
          <w:rFonts w:cstheme="minorHAnsi"/>
        </w:rPr>
        <w:t xml:space="preserve"> can test and verify that an AI system achieves or meets certain standards or quality requirements. </w:t>
      </w:r>
      <w:r w:rsidR="00195154" w:rsidRPr="00992411">
        <w:rPr>
          <w:rFonts w:cstheme="minorHAnsi"/>
        </w:rPr>
        <w:t>This may extend to</w:t>
      </w:r>
      <w:r w:rsidR="00BC194B" w:rsidRPr="00992411">
        <w:rPr>
          <w:rFonts w:cstheme="minorHAnsi"/>
        </w:rPr>
        <w:t>:</w:t>
      </w:r>
    </w:p>
    <w:p w14:paraId="1F8009AC" w14:textId="60B38D62" w:rsidR="006516B0" w:rsidRPr="00992411" w:rsidRDefault="00195154" w:rsidP="00BC194B">
      <w:pPr>
        <w:pStyle w:val="ListParagraph"/>
        <w:numPr>
          <w:ilvl w:val="0"/>
          <w:numId w:val="141"/>
        </w:numPr>
        <w:rPr>
          <w:rFonts w:cstheme="minorHAnsi"/>
        </w:rPr>
      </w:pPr>
      <w:r w:rsidRPr="00992411">
        <w:rPr>
          <w:rFonts w:cstheme="minorHAnsi"/>
        </w:rPr>
        <w:t xml:space="preserve">identifying and accrediting data sources, given the potential risk to consumers of relying on AI-generated outputs </w:t>
      </w:r>
    </w:p>
    <w:p w14:paraId="3E3E97A4" w14:textId="457C0320" w:rsidR="00BC194B" w:rsidRPr="00992411" w:rsidRDefault="00BC194B" w:rsidP="00A22DEF">
      <w:pPr>
        <w:pStyle w:val="ListParagraph"/>
        <w:numPr>
          <w:ilvl w:val="0"/>
          <w:numId w:val="141"/>
        </w:numPr>
        <w:rPr>
          <w:rFonts w:cstheme="minorHAnsi"/>
        </w:rPr>
      </w:pPr>
      <w:r w:rsidRPr="00992411">
        <w:rPr>
          <w:rFonts w:cstheme="minorHAnsi"/>
        </w:rPr>
        <w:t>building explainability into AI systems that could incorporate by-design considerations amongst other things to support greater transparency.</w:t>
      </w:r>
      <w:r w:rsidR="00797668" w:rsidRPr="00992411">
        <w:rPr>
          <w:rStyle w:val="FootnoteReference"/>
          <w:rFonts w:cstheme="minorHAnsi"/>
        </w:rPr>
        <w:footnoteReference w:id="102"/>
      </w:r>
    </w:p>
    <w:p w14:paraId="4569F578" w14:textId="294E84EF" w:rsidR="006516B0" w:rsidRPr="00992411" w:rsidRDefault="0039628F" w:rsidP="006516B0">
      <w:pPr>
        <w:rPr>
          <w:rFonts w:cstheme="minorHAnsi"/>
        </w:rPr>
      </w:pPr>
      <w:r w:rsidRPr="00992411">
        <w:rPr>
          <w:rFonts w:cstheme="minorHAnsi"/>
        </w:rPr>
        <w:t xml:space="preserve">These </w:t>
      </w:r>
      <w:r w:rsidR="00195154" w:rsidRPr="00992411">
        <w:rPr>
          <w:rFonts w:cstheme="minorHAnsi"/>
        </w:rPr>
        <w:t xml:space="preserve">requirements </w:t>
      </w:r>
      <w:r w:rsidRPr="00992411">
        <w:rPr>
          <w:rFonts w:cstheme="minorHAnsi"/>
        </w:rPr>
        <w:t xml:space="preserve">can </w:t>
      </w:r>
      <w:r w:rsidR="00E96699" w:rsidRPr="00992411">
        <w:rPr>
          <w:rFonts w:cstheme="minorHAnsi"/>
        </w:rPr>
        <w:t xml:space="preserve">be </w:t>
      </w:r>
      <w:r w:rsidR="001E34F3" w:rsidRPr="00992411">
        <w:rPr>
          <w:rFonts w:cstheme="minorHAnsi"/>
        </w:rPr>
        <w:t xml:space="preserve">implemented </w:t>
      </w:r>
      <w:r w:rsidRPr="00992411">
        <w:rPr>
          <w:rFonts w:cstheme="minorHAnsi"/>
        </w:rPr>
        <w:t xml:space="preserve">internally or via independent </w:t>
      </w:r>
      <w:r w:rsidR="00A933B5" w:rsidRPr="00992411">
        <w:rPr>
          <w:rFonts w:cstheme="minorHAnsi"/>
        </w:rPr>
        <w:t>third</w:t>
      </w:r>
      <w:r w:rsidRPr="00992411">
        <w:rPr>
          <w:rFonts w:cstheme="minorHAnsi"/>
        </w:rPr>
        <w:t xml:space="preserve"> parties. They </w:t>
      </w:r>
      <w:r w:rsidR="00710B63" w:rsidRPr="00992411">
        <w:rPr>
          <w:rFonts w:cstheme="minorHAnsi"/>
        </w:rPr>
        <w:t xml:space="preserve">can </w:t>
      </w:r>
      <w:r w:rsidRPr="00992411">
        <w:rPr>
          <w:rFonts w:cstheme="minorHAnsi"/>
        </w:rPr>
        <w:t xml:space="preserve">also </w:t>
      </w:r>
      <w:r w:rsidR="00710B63" w:rsidRPr="00992411">
        <w:rPr>
          <w:rFonts w:cstheme="minorHAnsi"/>
        </w:rPr>
        <w:t>be voluntary</w:t>
      </w:r>
      <w:r w:rsidR="006516B0" w:rsidRPr="00992411">
        <w:rPr>
          <w:rFonts w:cstheme="minorHAnsi"/>
        </w:rPr>
        <w:t xml:space="preserve">, </w:t>
      </w:r>
      <w:r w:rsidR="00710B63" w:rsidRPr="00992411">
        <w:rPr>
          <w:rFonts w:cstheme="minorHAnsi"/>
        </w:rPr>
        <w:t xml:space="preserve">industry-led </w:t>
      </w:r>
      <w:r w:rsidRPr="00992411">
        <w:rPr>
          <w:rFonts w:cstheme="minorHAnsi"/>
        </w:rPr>
        <w:t>or</w:t>
      </w:r>
      <w:r w:rsidR="00710B63" w:rsidRPr="00992411">
        <w:rPr>
          <w:rFonts w:cstheme="minorHAnsi"/>
        </w:rPr>
        <w:t xml:space="preserve"> mandated through government </w:t>
      </w:r>
      <w:r w:rsidRPr="00992411">
        <w:rPr>
          <w:rFonts w:cstheme="minorHAnsi"/>
        </w:rPr>
        <w:t>laws</w:t>
      </w:r>
      <w:r w:rsidR="006516B0" w:rsidRPr="00992411">
        <w:rPr>
          <w:rFonts w:cstheme="minorHAnsi"/>
        </w:rPr>
        <w:t>,</w:t>
      </w:r>
      <w:r w:rsidR="00B546DD" w:rsidRPr="00992411">
        <w:rPr>
          <w:rFonts w:cstheme="minorHAnsi"/>
        </w:rPr>
        <w:t xml:space="preserve"> including technical standards</w:t>
      </w:r>
      <w:r w:rsidR="00710B63" w:rsidRPr="00992411">
        <w:rPr>
          <w:rFonts w:cstheme="minorHAnsi"/>
        </w:rPr>
        <w:t xml:space="preserve">. </w:t>
      </w:r>
      <w:bookmarkStart w:id="35" w:name="_Hlk132643109"/>
    </w:p>
    <w:p w14:paraId="61D93E33" w14:textId="1E88EEE0" w:rsidR="006516B0" w:rsidRPr="00992411" w:rsidRDefault="00710B63" w:rsidP="006516B0">
      <w:pPr>
        <w:rPr>
          <w:rFonts w:cstheme="minorHAnsi"/>
        </w:rPr>
      </w:pPr>
      <w:r w:rsidRPr="00992411">
        <w:rPr>
          <w:rFonts w:cstheme="minorHAnsi"/>
        </w:rPr>
        <w:t>The US National Telecommunications and Information Administration (NTIA) is currently consulting on how best to ensure that AI systems work as claimed.</w:t>
      </w:r>
      <w:r w:rsidRPr="00992411">
        <w:rPr>
          <w:rStyle w:val="FootnoteReference"/>
          <w:rFonts w:cstheme="minorHAnsi"/>
        </w:rPr>
        <w:footnoteReference w:id="103"/>
      </w:r>
      <w:r w:rsidR="00195154" w:rsidRPr="00992411">
        <w:rPr>
          <w:rFonts w:cstheme="minorHAnsi"/>
        </w:rPr>
        <w:t xml:space="preserve"> </w:t>
      </w:r>
      <w:bookmarkEnd w:id="35"/>
    </w:p>
    <w:p w14:paraId="1855CD32" w14:textId="6FCA387A" w:rsidR="00710B63" w:rsidRPr="00992411" w:rsidRDefault="000134C9" w:rsidP="00170916">
      <w:pPr>
        <w:rPr>
          <w:rFonts w:cstheme="minorHAnsi"/>
        </w:rPr>
      </w:pPr>
      <w:r w:rsidRPr="00992411">
        <w:rPr>
          <w:rFonts w:cstheme="minorHAnsi"/>
        </w:rPr>
        <w:t xml:space="preserve">NSW </w:t>
      </w:r>
      <w:r w:rsidR="00781223" w:rsidRPr="00992411">
        <w:rPr>
          <w:rFonts w:cstheme="minorHAnsi"/>
        </w:rPr>
        <w:t xml:space="preserve">has developed an </w:t>
      </w:r>
      <w:r w:rsidRPr="00992411">
        <w:rPr>
          <w:rFonts w:cstheme="minorHAnsi"/>
        </w:rPr>
        <w:t xml:space="preserve">AI Assurance Framework </w:t>
      </w:r>
      <w:r w:rsidR="00781223" w:rsidRPr="00992411">
        <w:rPr>
          <w:rFonts w:cstheme="minorHAnsi"/>
        </w:rPr>
        <w:t>and established</w:t>
      </w:r>
      <w:r w:rsidRPr="00992411">
        <w:rPr>
          <w:rFonts w:cstheme="minorHAnsi"/>
        </w:rPr>
        <w:t xml:space="preserve"> an AI Advisory Committee</w:t>
      </w:r>
      <w:r w:rsidR="008F6EED" w:rsidRPr="00992411">
        <w:rPr>
          <w:rFonts w:cstheme="minorHAnsi"/>
        </w:rPr>
        <w:t xml:space="preserve"> </w:t>
      </w:r>
      <w:r w:rsidR="00781223" w:rsidRPr="00992411">
        <w:rPr>
          <w:rFonts w:cstheme="minorHAnsi"/>
        </w:rPr>
        <w:t>to guide and oversee the use of AI in the NSW government.</w:t>
      </w:r>
      <w:r w:rsidR="0067539A" w:rsidRPr="00992411">
        <w:rPr>
          <w:rFonts w:cstheme="minorHAnsi"/>
        </w:rPr>
        <w:t xml:space="preserve"> </w:t>
      </w:r>
      <w:r w:rsidR="006516B0" w:rsidRPr="00992411">
        <w:rPr>
          <w:rFonts w:cstheme="minorHAnsi"/>
        </w:rPr>
        <w:t>The framework</w:t>
      </w:r>
      <w:r w:rsidR="0067539A" w:rsidRPr="00992411">
        <w:rPr>
          <w:rFonts w:cstheme="minorHAnsi"/>
        </w:rPr>
        <w:t xml:space="preserve"> allows the NSW government to assure their AI projects against </w:t>
      </w:r>
      <w:r w:rsidR="00CC4F56" w:rsidRPr="00992411">
        <w:rPr>
          <w:rFonts w:cstheme="minorHAnsi"/>
        </w:rPr>
        <w:t>its</w:t>
      </w:r>
      <w:r w:rsidR="0067539A" w:rsidRPr="00992411">
        <w:rPr>
          <w:rFonts w:cstheme="minorHAnsi"/>
        </w:rPr>
        <w:t xml:space="preserve"> AI Ethics Framework as a way to build community trust</w:t>
      </w:r>
      <w:r w:rsidR="00CC4F56" w:rsidRPr="00992411">
        <w:rPr>
          <w:rFonts w:cstheme="minorHAnsi"/>
        </w:rPr>
        <w:t>.</w:t>
      </w:r>
      <w:r w:rsidR="00E824F9" w:rsidRPr="00992411">
        <w:rPr>
          <w:rStyle w:val="FootnoteReference"/>
          <w:rFonts w:cstheme="minorHAnsi"/>
        </w:rPr>
        <w:footnoteReference w:id="104"/>
      </w:r>
      <w:r w:rsidR="00BF1636" w:rsidRPr="00992411">
        <w:rPr>
          <w:rFonts w:cstheme="minorHAnsi"/>
        </w:rPr>
        <w:t xml:space="preserve"> </w:t>
      </w:r>
    </w:p>
    <w:p w14:paraId="6F7F334B" w14:textId="77777777" w:rsidR="006516B0" w:rsidRPr="00992411" w:rsidRDefault="006F1490" w:rsidP="00170916">
      <w:pPr>
        <w:pStyle w:val="Heading3"/>
        <w:numPr>
          <w:ilvl w:val="0"/>
          <w:numId w:val="0"/>
        </w:numPr>
        <w:rPr>
          <w:rFonts w:asciiTheme="minorHAnsi" w:hAnsiTheme="minorHAnsi" w:cstheme="minorHAnsi"/>
          <w:sz w:val="24"/>
          <w:szCs w:val="24"/>
        </w:rPr>
      </w:pPr>
      <w:r w:rsidRPr="00992411">
        <w:rPr>
          <w:rFonts w:asciiTheme="minorHAnsi" w:hAnsiTheme="minorHAnsi" w:cstheme="minorHAnsi"/>
          <w:sz w:val="24"/>
          <w:szCs w:val="24"/>
        </w:rPr>
        <w:t>P</w:t>
      </w:r>
      <w:r w:rsidR="009B3615" w:rsidRPr="00992411">
        <w:rPr>
          <w:rFonts w:asciiTheme="minorHAnsi" w:hAnsiTheme="minorHAnsi" w:cstheme="minorHAnsi"/>
          <w:sz w:val="24"/>
          <w:szCs w:val="24"/>
        </w:rPr>
        <w:t>olicies, principles or statements</w:t>
      </w:r>
      <w:r w:rsidRPr="00992411">
        <w:rPr>
          <w:rFonts w:asciiTheme="minorHAnsi" w:hAnsiTheme="minorHAnsi" w:cstheme="minorHAnsi"/>
          <w:sz w:val="24"/>
          <w:szCs w:val="24"/>
        </w:rPr>
        <w:t xml:space="preserve"> guiding the operations of government</w:t>
      </w:r>
    </w:p>
    <w:p w14:paraId="556E0238" w14:textId="3D3E88BC" w:rsidR="008512C1" w:rsidRPr="00992411" w:rsidRDefault="006516B0" w:rsidP="006516B0">
      <w:pPr>
        <w:rPr>
          <w:rFonts w:cstheme="minorHAnsi"/>
        </w:rPr>
      </w:pPr>
      <w:r w:rsidRPr="00992411">
        <w:rPr>
          <w:rFonts w:cstheme="minorHAnsi"/>
        </w:rPr>
        <w:t xml:space="preserve">These </w:t>
      </w:r>
      <w:r w:rsidR="00486409" w:rsidRPr="00992411">
        <w:rPr>
          <w:rFonts w:cstheme="minorHAnsi"/>
        </w:rPr>
        <w:t xml:space="preserve">can </w:t>
      </w:r>
      <w:r w:rsidRPr="00992411">
        <w:rPr>
          <w:rFonts w:cstheme="minorHAnsi"/>
        </w:rPr>
        <w:t>increase</w:t>
      </w:r>
      <w:r w:rsidR="00486409" w:rsidRPr="00992411">
        <w:rPr>
          <w:rFonts w:cstheme="minorHAnsi"/>
        </w:rPr>
        <w:t xml:space="preserve"> awareness of government expectations both internally </w:t>
      </w:r>
      <w:r w:rsidRPr="00992411">
        <w:rPr>
          <w:rFonts w:cstheme="minorHAnsi"/>
        </w:rPr>
        <w:t>(</w:t>
      </w:r>
      <w:r w:rsidR="00486409" w:rsidRPr="00992411">
        <w:rPr>
          <w:rFonts w:cstheme="minorHAnsi"/>
        </w:rPr>
        <w:t>to ensure compliance</w:t>
      </w:r>
      <w:r w:rsidRPr="00992411">
        <w:rPr>
          <w:rFonts w:cstheme="minorHAnsi"/>
        </w:rPr>
        <w:t>)</w:t>
      </w:r>
      <w:r w:rsidR="00486409" w:rsidRPr="00992411">
        <w:rPr>
          <w:rFonts w:cstheme="minorHAnsi"/>
        </w:rPr>
        <w:t xml:space="preserve"> </w:t>
      </w:r>
      <w:r w:rsidRPr="00992411">
        <w:rPr>
          <w:rFonts w:cstheme="minorHAnsi"/>
        </w:rPr>
        <w:t>and</w:t>
      </w:r>
      <w:r w:rsidR="00B00296" w:rsidRPr="00992411">
        <w:rPr>
          <w:rFonts w:cstheme="minorHAnsi"/>
        </w:rPr>
        <w:t xml:space="preserve"> </w:t>
      </w:r>
      <w:r w:rsidR="00486409" w:rsidRPr="00992411">
        <w:rPr>
          <w:rFonts w:cstheme="minorHAnsi"/>
        </w:rPr>
        <w:t xml:space="preserve">externally </w:t>
      </w:r>
      <w:r w:rsidRPr="00992411">
        <w:rPr>
          <w:rFonts w:cstheme="minorHAnsi"/>
        </w:rPr>
        <w:t>(</w:t>
      </w:r>
      <w:r w:rsidR="00486409" w:rsidRPr="00992411">
        <w:rPr>
          <w:rFonts w:cstheme="minorHAnsi"/>
        </w:rPr>
        <w:t xml:space="preserve">to </w:t>
      </w:r>
      <w:r w:rsidR="00045559" w:rsidRPr="00992411">
        <w:rPr>
          <w:rFonts w:cstheme="minorHAnsi"/>
        </w:rPr>
        <w:t xml:space="preserve">improve practices and </w:t>
      </w:r>
      <w:r w:rsidR="00486409" w:rsidRPr="00992411">
        <w:rPr>
          <w:rFonts w:cstheme="minorHAnsi"/>
        </w:rPr>
        <w:t xml:space="preserve">build public trust in how government </w:t>
      </w:r>
      <w:r w:rsidR="00C0321F" w:rsidRPr="00992411">
        <w:rPr>
          <w:rFonts w:cstheme="minorHAnsi"/>
        </w:rPr>
        <w:t xml:space="preserve">is </w:t>
      </w:r>
      <w:r w:rsidR="00486409" w:rsidRPr="00992411">
        <w:rPr>
          <w:rFonts w:cstheme="minorHAnsi"/>
        </w:rPr>
        <w:t>using AI</w:t>
      </w:r>
      <w:r w:rsidRPr="00992411">
        <w:rPr>
          <w:rFonts w:cstheme="minorHAnsi"/>
        </w:rPr>
        <w:t>)</w:t>
      </w:r>
      <w:r w:rsidR="0015045D" w:rsidRPr="00992411">
        <w:rPr>
          <w:rFonts w:cstheme="minorHAnsi"/>
        </w:rPr>
        <w:t>.</w:t>
      </w:r>
      <w:r w:rsidR="007A5BF8" w:rsidRPr="00992411">
        <w:rPr>
          <w:rFonts w:cstheme="minorHAnsi"/>
        </w:rPr>
        <w:t xml:space="preserve"> </w:t>
      </w:r>
    </w:p>
    <w:p w14:paraId="7D1CA1F7" w14:textId="7148BC22" w:rsidR="00486409" w:rsidRPr="00992411" w:rsidRDefault="007A5BF8" w:rsidP="00170916">
      <w:pPr>
        <w:rPr>
          <w:rFonts w:cstheme="minorHAnsi"/>
        </w:rPr>
      </w:pPr>
      <w:r w:rsidRPr="00992411">
        <w:rPr>
          <w:rFonts w:cstheme="minorHAnsi"/>
        </w:rPr>
        <w:t>The way that government implements new technologies can also influence private sector behaviour</w:t>
      </w:r>
      <w:r w:rsidR="00C33A9F" w:rsidRPr="00992411">
        <w:rPr>
          <w:rFonts w:cstheme="minorHAnsi"/>
        </w:rPr>
        <w:t xml:space="preserve">, </w:t>
      </w:r>
      <w:r w:rsidR="00315694" w:rsidRPr="00992411">
        <w:rPr>
          <w:rFonts w:cstheme="minorHAnsi"/>
        </w:rPr>
        <w:t>such as</w:t>
      </w:r>
      <w:r w:rsidR="00C33A9F" w:rsidRPr="00992411">
        <w:rPr>
          <w:rFonts w:cstheme="minorHAnsi"/>
        </w:rPr>
        <w:t xml:space="preserve"> through procurement</w:t>
      </w:r>
      <w:r w:rsidR="00315694" w:rsidRPr="00992411">
        <w:rPr>
          <w:rFonts w:cstheme="minorHAnsi"/>
        </w:rPr>
        <w:t xml:space="preserve"> </w:t>
      </w:r>
      <w:r w:rsidR="00C33A9F" w:rsidRPr="00992411">
        <w:rPr>
          <w:rFonts w:cstheme="minorHAnsi"/>
        </w:rPr>
        <w:t>and by modelling responsible AI practices</w:t>
      </w:r>
      <w:r w:rsidR="00315694" w:rsidRPr="00992411">
        <w:rPr>
          <w:rFonts w:cstheme="minorHAnsi"/>
        </w:rPr>
        <w:t>.</w:t>
      </w:r>
    </w:p>
    <w:p w14:paraId="4391478B" w14:textId="15F98B15" w:rsidR="006516B0" w:rsidRPr="00992411" w:rsidRDefault="00811AFE"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Transparency and consumer information requirements</w:t>
      </w:r>
    </w:p>
    <w:p w14:paraId="69E87819" w14:textId="0C0DE4F3" w:rsidR="004320AD" w:rsidRPr="00992411" w:rsidRDefault="008512C1" w:rsidP="00170916">
      <w:pPr>
        <w:rPr>
          <w:rFonts w:cstheme="minorHAnsi"/>
        </w:rPr>
      </w:pPr>
      <w:r w:rsidRPr="00992411">
        <w:rPr>
          <w:rFonts w:cstheme="minorHAnsi"/>
        </w:rPr>
        <w:t xml:space="preserve">Initiatives </w:t>
      </w:r>
      <w:r w:rsidR="00811AFE" w:rsidRPr="00992411">
        <w:rPr>
          <w:rFonts w:cstheme="minorHAnsi"/>
        </w:rPr>
        <w:t>such as p</w:t>
      </w:r>
      <w:r w:rsidR="00486409" w:rsidRPr="00992411">
        <w:rPr>
          <w:rFonts w:cstheme="minorHAnsi"/>
        </w:rPr>
        <w:t xml:space="preserve">ublishing </w:t>
      </w:r>
      <w:r w:rsidR="000824FB" w:rsidRPr="00992411">
        <w:rPr>
          <w:rFonts w:cstheme="minorHAnsi"/>
        </w:rPr>
        <w:t xml:space="preserve">AI </w:t>
      </w:r>
      <w:r w:rsidR="00486409" w:rsidRPr="00992411">
        <w:rPr>
          <w:rFonts w:cstheme="minorHAnsi"/>
        </w:rPr>
        <w:t xml:space="preserve">impact assessments </w:t>
      </w:r>
      <w:r w:rsidR="001605AD" w:rsidRPr="00992411">
        <w:rPr>
          <w:rFonts w:cstheme="minorHAnsi"/>
        </w:rPr>
        <w:t xml:space="preserve">provide the public </w:t>
      </w:r>
      <w:r w:rsidR="00811AFE" w:rsidRPr="00992411">
        <w:rPr>
          <w:rFonts w:cstheme="minorHAnsi"/>
        </w:rPr>
        <w:t>with information about potential</w:t>
      </w:r>
      <w:r w:rsidR="001605AD" w:rsidRPr="00992411">
        <w:rPr>
          <w:rFonts w:cstheme="minorHAnsi"/>
        </w:rPr>
        <w:t xml:space="preserve"> impacts</w:t>
      </w:r>
      <w:r w:rsidR="00811AFE" w:rsidRPr="00992411">
        <w:rPr>
          <w:rFonts w:cstheme="minorHAnsi"/>
        </w:rPr>
        <w:t xml:space="preserve"> of AI</w:t>
      </w:r>
      <w:r w:rsidRPr="00992411">
        <w:rPr>
          <w:rFonts w:cstheme="minorHAnsi"/>
        </w:rPr>
        <w:t>. They can also notify the public</w:t>
      </w:r>
      <w:r w:rsidR="002F3BD1" w:rsidRPr="00992411" w:rsidDel="008512C1">
        <w:rPr>
          <w:rFonts w:cstheme="minorHAnsi"/>
        </w:rPr>
        <w:t xml:space="preserve"> </w:t>
      </w:r>
      <w:r w:rsidR="001605AD" w:rsidRPr="00992411">
        <w:rPr>
          <w:rFonts w:cstheme="minorHAnsi"/>
        </w:rPr>
        <w:t>when AI applications are in use</w:t>
      </w:r>
      <w:r w:rsidRPr="00992411">
        <w:rPr>
          <w:rFonts w:cstheme="minorHAnsi"/>
        </w:rPr>
        <w:t>,</w:t>
      </w:r>
      <w:r w:rsidR="001605AD" w:rsidRPr="00992411">
        <w:rPr>
          <w:rFonts w:cstheme="minorHAnsi"/>
        </w:rPr>
        <w:t xml:space="preserve"> similar to </w:t>
      </w:r>
      <w:r w:rsidR="002F3BD1" w:rsidRPr="00992411">
        <w:rPr>
          <w:rFonts w:cstheme="minorHAnsi"/>
        </w:rPr>
        <w:t xml:space="preserve">the objective of </w:t>
      </w:r>
      <w:r w:rsidR="001605AD" w:rsidRPr="00992411">
        <w:rPr>
          <w:rFonts w:cstheme="minorHAnsi"/>
        </w:rPr>
        <w:t>privacy policies</w:t>
      </w:r>
      <w:r w:rsidR="000824FB" w:rsidRPr="00992411">
        <w:rPr>
          <w:rFonts w:cstheme="minorHAnsi"/>
        </w:rPr>
        <w:t>.</w:t>
      </w:r>
    </w:p>
    <w:p w14:paraId="705DA813" w14:textId="59EB8160" w:rsidR="008512C1" w:rsidRPr="00992411" w:rsidRDefault="000824FB" w:rsidP="00863361">
      <w:pPr>
        <w:spacing w:after="240" w:line="240" w:lineRule="auto"/>
        <w:rPr>
          <w:rFonts w:cstheme="minorHAnsi"/>
          <w:b/>
          <w:bCs/>
        </w:rPr>
      </w:pPr>
      <w:r w:rsidRPr="00992411">
        <w:rPr>
          <w:rFonts w:cstheme="minorHAnsi"/>
        </w:rPr>
        <w:t xml:space="preserve">For example, </w:t>
      </w:r>
      <w:r w:rsidR="00F53CDD" w:rsidRPr="00992411">
        <w:rPr>
          <w:rFonts w:cstheme="minorHAnsi"/>
        </w:rPr>
        <w:t xml:space="preserve">the City of </w:t>
      </w:r>
      <w:r w:rsidRPr="00992411">
        <w:rPr>
          <w:rFonts w:cstheme="minorHAnsi"/>
        </w:rPr>
        <w:t xml:space="preserve">Amsterdam </w:t>
      </w:r>
      <w:r w:rsidR="00F53CDD" w:rsidRPr="00992411">
        <w:rPr>
          <w:rFonts w:cstheme="minorHAnsi"/>
        </w:rPr>
        <w:t xml:space="preserve">hosts a </w:t>
      </w:r>
      <w:r w:rsidR="006F1490" w:rsidRPr="00992411">
        <w:rPr>
          <w:rFonts w:cstheme="minorHAnsi"/>
        </w:rPr>
        <w:t xml:space="preserve">searchable </w:t>
      </w:r>
      <w:r w:rsidRPr="00992411">
        <w:rPr>
          <w:rFonts w:cstheme="minorHAnsi"/>
        </w:rPr>
        <w:t xml:space="preserve">public AI register </w:t>
      </w:r>
      <w:r w:rsidR="00F53CDD" w:rsidRPr="00992411">
        <w:rPr>
          <w:rFonts w:cstheme="minorHAnsi"/>
        </w:rPr>
        <w:t xml:space="preserve">that provides information </w:t>
      </w:r>
      <w:r w:rsidR="008512C1" w:rsidRPr="00992411">
        <w:rPr>
          <w:rFonts w:cstheme="minorHAnsi"/>
        </w:rPr>
        <w:t xml:space="preserve">on </w:t>
      </w:r>
      <w:r w:rsidR="00F53CDD" w:rsidRPr="00992411">
        <w:rPr>
          <w:rFonts w:cstheme="minorHAnsi"/>
        </w:rPr>
        <w:t>the algorithmic systems that it uses</w:t>
      </w:r>
      <w:r w:rsidR="008512C1" w:rsidRPr="00992411">
        <w:rPr>
          <w:rFonts w:cstheme="minorHAnsi"/>
        </w:rPr>
        <w:t>. This includes</w:t>
      </w:r>
      <w:r w:rsidR="00F53CDD" w:rsidRPr="00992411">
        <w:rPr>
          <w:rFonts w:cstheme="minorHAnsi"/>
        </w:rPr>
        <w:t xml:space="preserve"> documenting </w:t>
      </w:r>
      <w:r w:rsidRPr="00992411">
        <w:rPr>
          <w:rFonts w:cstheme="minorHAnsi"/>
        </w:rPr>
        <w:t xml:space="preserve">the decisions and assumptions made in the process of developing, implementing, managing and dismantling </w:t>
      </w:r>
      <w:r w:rsidR="00F53CDD" w:rsidRPr="00992411">
        <w:rPr>
          <w:rFonts w:cstheme="minorHAnsi"/>
        </w:rPr>
        <w:t xml:space="preserve">the </w:t>
      </w:r>
      <w:r w:rsidRPr="00992411">
        <w:rPr>
          <w:rFonts w:cstheme="minorHAnsi"/>
        </w:rPr>
        <w:t>algorithm</w:t>
      </w:r>
      <w:r w:rsidR="00F53CDD" w:rsidRPr="00992411">
        <w:rPr>
          <w:rFonts w:cstheme="minorHAnsi"/>
        </w:rPr>
        <w:t>s</w:t>
      </w:r>
      <w:r w:rsidR="006F1490" w:rsidRPr="00992411">
        <w:rPr>
          <w:rFonts w:cstheme="minorHAnsi"/>
        </w:rPr>
        <w:t>.</w:t>
      </w:r>
      <w:r w:rsidRPr="00992411">
        <w:rPr>
          <w:rStyle w:val="FootnoteReference"/>
          <w:rFonts w:cstheme="minorHAnsi"/>
        </w:rPr>
        <w:footnoteReference w:id="105"/>
      </w:r>
      <w:r w:rsidRPr="00992411">
        <w:rPr>
          <w:rFonts w:cstheme="minorHAnsi"/>
        </w:rPr>
        <w:t xml:space="preserve"> </w:t>
      </w:r>
      <w:r w:rsidR="00486409" w:rsidRPr="00992411">
        <w:rPr>
          <w:rFonts w:cstheme="minorHAnsi"/>
        </w:rPr>
        <w:t xml:space="preserve"> </w:t>
      </w:r>
    </w:p>
    <w:p w14:paraId="39C9CDEB" w14:textId="39FEC4D4" w:rsidR="008512C1" w:rsidRPr="00992411" w:rsidRDefault="00C41386"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 xml:space="preserve">Bans, </w:t>
      </w:r>
      <w:r w:rsidR="00214A60" w:rsidRPr="00992411">
        <w:rPr>
          <w:rFonts w:asciiTheme="minorHAnsi" w:hAnsiTheme="minorHAnsi" w:cstheme="minorHAnsi"/>
          <w:sz w:val="24"/>
          <w:szCs w:val="24"/>
        </w:rPr>
        <w:t>p</w:t>
      </w:r>
      <w:r w:rsidRPr="00992411">
        <w:rPr>
          <w:rFonts w:asciiTheme="minorHAnsi" w:hAnsiTheme="minorHAnsi" w:cstheme="minorHAnsi"/>
          <w:sz w:val="24"/>
          <w:szCs w:val="24"/>
        </w:rPr>
        <w:t xml:space="preserve">rohibitions and </w:t>
      </w:r>
      <w:r w:rsidR="00911AD2" w:rsidRPr="00992411">
        <w:rPr>
          <w:rFonts w:asciiTheme="minorHAnsi" w:hAnsiTheme="minorHAnsi" w:cstheme="minorHAnsi"/>
          <w:sz w:val="24"/>
          <w:szCs w:val="24"/>
        </w:rPr>
        <w:t>moratorium</w:t>
      </w:r>
      <w:r w:rsidR="008512C1" w:rsidRPr="00992411">
        <w:rPr>
          <w:rFonts w:asciiTheme="minorHAnsi" w:hAnsiTheme="minorHAnsi" w:cstheme="minorHAnsi"/>
          <w:sz w:val="24"/>
          <w:szCs w:val="24"/>
        </w:rPr>
        <w:t>s</w:t>
      </w:r>
    </w:p>
    <w:p w14:paraId="1D9DFAB3" w14:textId="27403A08" w:rsidR="008512C1" w:rsidRPr="00992411" w:rsidRDefault="008512C1" w:rsidP="008512C1">
      <w:pPr>
        <w:rPr>
          <w:rFonts w:cstheme="minorHAnsi"/>
        </w:rPr>
      </w:pPr>
      <w:r w:rsidRPr="00992411">
        <w:rPr>
          <w:rFonts w:cstheme="minorHAnsi"/>
        </w:rPr>
        <w:t xml:space="preserve">This is </w:t>
      </w:r>
      <w:r w:rsidR="00C41386" w:rsidRPr="00992411">
        <w:rPr>
          <w:rFonts w:cstheme="minorHAnsi"/>
        </w:rPr>
        <w:t xml:space="preserve">where governments prohibit </w:t>
      </w:r>
      <w:r w:rsidRPr="00992411">
        <w:rPr>
          <w:rFonts w:cstheme="minorHAnsi"/>
        </w:rPr>
        <w:t xml:space="preserve">an activity </w:t>
      </w:r>
      <w:r w:rsidR="00C41386" w:rsidRPr="00992411">
        <w:rPr>
          <w:rFonts w:cstheme="minorHAnsi"/>
        </w:rPr>
        <w:t xml:space="preserve">by law. </w:t>
      </w:r>
    </w:p>
    <w:p w14:paraId="069B40C6" w14:textId="37F699A8" w:rsidR="008512C1" w:rsidRPr="00992411" w:rsidRDefault="00A22B7E" w:rsidP="008512C1">
      <w:pPr>
        <w:rPr>
          <w:rFonts w:cstheme="minorHAnsi"/>
        </w:rPr>
      </w:pPr>
      <w:r w:rsidRPr="00992411">
        <w:rPr>
          <w:rFonts w:cstheme="minorHAnsi"/>
        </w:rPr>
        <w:t>For example</w:t>
      </w:r>
      <w:r w:rsidR="008512C1" w:rsidRPr="00992411">
        <w:rPr>
          <w:rFonts w:cstheme="minorHAnsi"/>
        </w:rPr>
        <w:t>,</w:t>
      </w:r>
      <w:r w:rsidR="00E7182F" w:rsidRPr="00992411">
        <w:rPr>
          <w:rFonts w:cstheme="minorHAnsi"/>
        </w:rPr>
        <w:t xml:space="preserve"> </w:t>
      </w:r>
      <w:r w:rsidRPr="00992411">
        <w:rPr>
          <w:rFonts w:cstheme="minorHAnsi"/>
        </w:rPr>
        <w:t xml:space="preserve">facial recognition by governments is banned or severely limited in </w:t>
      </w:r>
      <w:r w:rsidR="007536B9" w:rsidRPr="00992411">
        <w:rPr>
          <w:rFonts w:cstheme="minorHAnsi"/>
        </w:rPr>
        <w:t>several</w:t>
      </w:r>
      <w:r w:rsidR="00061DA9" w:rsidRPr="00992411">
        <w:rPr>
          <w:rFonts w:cstheme="minorHAnsi"/>
        </w:rPr>
        <w:t xml:space="preserve"> US state</w:t>
      </w:r>
      <w:r w:rsidR="007536B9" w:rsidRPr="00992411">
        <w:rPr>
          <w:rFonts w:cstheme="minorHAnsi"/>
        </w:rPr>
        <w:t>s</w:t>
      </w:r>
      <w:r w:rsidR="00061DA9" w:rsidRPr="00992411">
        <w:rPr>
          <w:rFonts w:cstheme="minorHAnsi"/>
        </w:rPr>
        <w:t xml:space="preserve"> </w:t>
      </w:r>
      <w:r w:rsidR="007536B9" w:rsidRPr="00992411">
        <w:rPr>
          <w:rFonts w:cstheme="minorHAnsi"/>
        </w:rPr>
        <w:t>and municipalities</w:t>
      </w:r>
      <w:r w:rsidR="008512C1" w:rsidRPr="00992411">
        <w:rPr>
          <w:rFonts w:cstheme="minorHAnsi"/>
        </w:rPr>
        <w:t>, while</w:t>
      </w:r>
      <w:r w:rsidRPr="00992411">
        <w:rPr>
          <w:rFonts w:cstheme="minorHAnsi"/>
        </w:rPr>
        <w:t xml:space="preserve"> other states are banning ChatGPT in classrooms</w:t>
      </w:r>
      <w:r w:rsidR="008512C1" w:rsidRPr="00992411">
        <w:rPr>
          <w:rFonts w:cstheme="minorHAnsi"/>
        </w:rPr>
        <w:t>.</w:t>
      </w:r>
      <w:r w:rsidR="00141E4C" w:rsidRPr="00992411">
        <w:rPr>
          <w:rStyle w:val="FootnoteReference"/>
          <w:rFonts w:cstheme="minorHAnsi"/>
        </w:rPr>
        <w:footnoteReference w:id="106"/>
      </w:r>
      <w:r w:rsidRPr="00992411">
        <w:rPr>
          <w:rFonts w:cstheme="minorHAnsi"/>
        </w:rPr>
        <w:t xml:space="preserve"> </w:t>
      </w:r>
      <w:r w:rsidR="00BB361C" w:rsidRPr="00992411">
        <w:rPr>
          <w:rFonts w:cstheme="minorHAnsi"/>
        </w:rPr>
        <w:t xml:space="preserve">Similarly, some </w:t>
      </w:r>
      <w:r w:rsidR="00E92509" w:rsidRPr="00992411">
        <w:rPr>
          <w:rFonts w:cstheme="minorHAnsi"/>
        </w:rPr>
        <w:t xml:space="preserve">Australian jurisdictions (NSW, QLD, WA and Tasmanian) have also banned </w:t>
      </w:r>
      <w:r w:rsidR="00BB361C" w:rsidRPr="00992411">
        <w:rPr>
          <w:rFonts w:cstheme="minorHAnsi"/>
        </w:rPr>
        <w:t>ChatGPT in schools.</w:t>
      </w:r>
      <w:r w:rsidR="00DB10CE" w:rsidRPr="00992411">
        <w:rPr>
          <w:rStyle w:val="FootnoteReference"/>
          <w:rFonts w:cstheme="minorHAnsi"/>
        </w:rPr>
        <w:footnoteReference w:id="107"/>
      </w:r>
    </w:p>
    <w:p w14:paraId="2F3E61F4" w14:textId="5ABA2BEC" w:rsidR="00C41386" w:rsidRPr="00992411" w:rsidRDefault="008512C1" w:rsidP="00170916">
      <w:pPr>
        <w:rPr>
          <w:rFonts w:cstheme="minorHAnsi"/>
          <w:b/>
        </w:rPr>
      </w:pPr>
      <w:r w:rsidRPr="00992411">
        <w:rPr>
          <w:rFonts w:cstheme="minorHAnsi"/>
        </w:rPr>
        <w:t>T</w:t>
      </w:r>
      <w:r w:rsidR="00214A60" w:rsidRPr="00992411">
        <w:rPr>
          <w:rFonts w:cstheme="minorHAnsi"/>
        </w:rPr>
        <w:t>he draft EU AI Act proposes prohibit</w:t>
      </w:r>
      <w:r w:rsidR="00A22B7E" w:rsidRPr="00992411">
        <w:rPr>
          <w:rFonts w:cstheme="minorHAnsi"/>
        </w:rPr>
        <w:t>ing</w:t>
      </w:r>
      <w:r w:rsidR="00214A60" w:rsidRPr="00992411">
        <w:rPr>
          <w:rFonts w:cstheme="minorHAnsi"/>
        </w:rPr>
        <w:t xml:space="preserve"> social scoring</w:t>
      </w:r>
      <w:r w:rsidR="00A22B7E" w:rsidRPr="00992411">
        <w:rPr>
          <w:rFonts w:cstheme="minorHAnsi"/>
        </w:rPr>
        <w:t xml:space="preserve"> </w:t>
      </w:r>
      <w:r w:rsidRPr="00992411">
        <w:rPr>
          <w:rFonts w:cstheme="minorHAnsi"/>
        </w:rPr>
        <w:t>and</w:t>
      </w:r>
      <w:r w:rsidR="00A22B7E" w:rsidRPr="00992411">
        <w:rPr>
          <w:rFonts w:cstheme="minorHAnsi"/>
        </w:rPr>
        <w:t xml:space="preserve"> </w:t>
      </w:r>
      <w:r w:rsidR="009C02D7" w:rsidRPr="00992411">
        <w:rPr>
          <w:rFonts w:cstheme="minorHAnsi"/>
        </w:rPr>
        <w:t>real-time biometric identification</w:t>
      </w:r>
      <w:r w:rsidR="00A22B7E" w:rsidRPr="00992411">
        <w:rPr>
          <w:rFonts w:cstheme="minorHAnsi"/>
        </w:rPr>
        <w:t xml:space="preserve"> </w:t>
      </w:r>
      <w:r w:rsidR="001C635C" w:rsidRPr="00992411">
        <w:rPr>
          <w:rFonts w:cstheme="minorHAnsi"/>
        </w:rPr>
        <w:t xml:space="preserve">in certain circumstances </w:t>
      </w:r>
      <w:r w:rsidR="009C02D7" w:rsidRPr="00992411">
        <w:rPr>
          <w:rFonts w:cstheme="minorHAnsi"/>
        </w:rPr>
        <w:t>unless exceptions</w:t>
      </w:r>
      <w:r w:rsidR="001C635C" w:rsidRPr="00992411">
        <w:rPr>
          <w:rFonts w:cstheme="minorHAnsi"/>
        </w:rPr>
        <w:t xml:space="preserve"> </w:t>
      </w:r>
      <w:r w:rsidR="009C02D7" w:rsidRPr="00992411">
        <w:rPr>
          <w:rFonts w:cstheme="minorHAnsi"/>
        </w:rPr>
        <w:t>apply</w:t>
      </w:r>
      <w:r w:rsidR="00214A60" w:rsidRPr="00992411">
        <w:rPr>
          <w:rFonts w:cstheme="minorHAnsi"/>
        </w:rPr>
        <w:t>.</w:t>
      </w:r>
      <w:r w:rsidR="00B979BF" w:rsidRPr="00992411">
        <w:rPr>
          <w:rStyle w:val="FootnoteReference"/>
          <w:rFonts w:cstheme="minorHAnsi"/>
        </w:rPr>
        <w:footnoteReference w:id="108"/>
      </w:r>
    </w:p>
    <w:p w14:paraId="7C2DB3D3" w14:textId="77777777" w:rsidR="008512C1" w:rsidRPr="00992411" w:rsidRDefault="004B27A3"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 xml:space="preserve">Public education and </w:t>
      </w:r>
      <w:r w:rsidR="00B27E5A" w:rsidRPr="00992411">
        <w:rPr>
          <w:rFonts w:asciiTheme="minorHAnsi" w:hAnsiTheme="minorHAnsi" w:cstheme="minorHAnsi"/>
          <w:sz w:val="24"/>
          <w:szCs w:val="24"/>
        </w:rPr>
        <w:t>other supporting</w:t>
      </w:r>
      <w:r w:rsidR="001300E8" w:rsidRPr="00992411">
        <w:rPr>
          <w:rFonts w:asciiTheme="minorHAnsi" w:hAnsiTheme="minorHAnsi" w:cstheme="minorHAnsi"/>
          <w:sz w:val="24"/>
          <w:szCs w:val="24"/>
        </w:rPr>
        <w:t xml:space="preserve"> central</w:t>
      </w:r>
      <w:r w:rsidR="00B27E5A" w:rsidRPr="00992411">
        <w:rPr>
          <w:rFonts w:asciiTheme="minorHAnsi" w:hAnsiTheme="minorHAnsi" w:cstheme="minorHAnsi"/>
          <w:sz w:val="24"/>
          <w:szCs w:val="24"/>
        </w:rPr>
        <w:t xml:space="preserve"> </w:t>
      </w:r>
      <w:r w:rsidR="00911AD2" w:rsidRPr="00992411">
        <w:rPr>
          <w:rFonts w:asciiTheme="minorHAnsi" w:hAnsiTheme="minorHAnsi" w:cstheme="minorHAnsi"/>
          <w:sz w:val="24"/>
          <w:szCs w:val="24"/>
        </w:rPr>
        <w:t>functions</w:t>
      </w:r>
    </w:p>
    <w:p w14:paraId="5ADCDCE5" w14:textId="1A3B1C50" w:rsidR="004B27A3" w:rsidRPr="00992411" w:rsidRDefault="008512C1" w:rsidP="00170916">
      <w:pPr>
        <w:rPr>
          <w:rFonts w:cstheme="minorHAnsi"/>
          <w:b/>
          <w:bCs/>
        </w:rPr>
      </w:pPr>
      <w:r w:rsidRPr="00992411">
        <w:rPr>
          <w:rFonts w:cstheme="minorHAnsi"/>
        </w:rPr>
        <w:t xml:space="preserve">These </w:t>
      </w:r>
      <w:r w:rsidR="001300E8" w:rsidRPr="00992411">
        <w:rPr>
          <w:rFonts w:cstheme="minorHAnsi"/>
        </w:rPr>
        <w:t>are</w:t>
      </w:r>
      <w:r w:rsidR="00B27E5A" w:rsidRPr="00992411">
        <w:rPr>
          <w:rFonts w:cstheme="minorHAnsi"/>
        </w:rPr>
        <w:t xml:space="preserve"> non-regulatory option</w:t>
      </w:r>
      <w:r w:rsidR="001300E8" w:rsidRPr="00992411">
        <w:rPr>
          <w:rFonts w:cstheme="minorHAnsi"/>
        </w:rPr>
        <w:t>s</w:t>
      </w:r>
      <w:r w:rsidR="00B27E5A" w:rsidRPr="00992411">
        <w:rPr>
          <w:rFonts w:cstheme="minorHAnsi"/>
        </w:rPr>
        <w:t xml:space="preserve"> </w:t>
      </w:r>
      <w:r w:rsidRPr="00992411">
        <w:rPr>
          <w:rFonts w:cstheme="minorHAnsi"/>
        </w:rPr>
        <w:t xml:space="preserve">that </w:t>
      </w:r>
      <w:r w:rsidR="00B27E5A" w:rsidRPr="00992411">
        <w:rPr>
          <w:rFonts w:cstheme="minorHAnsi"/>
        </w:rPr>
        <w:t xml:space="preserve">influence and encourage certain behaviour by increasing awareness and information to </w:t>
      </w:r>
      <w:r w:rsidR="001A3694" w:rsidRPr="00992411">
        <w:rPr>
          <w:rFonts w:cstheme="minorHAnsi"/>
        </w:rPr>
        <w:t xml:space="preserve">help </w:t>
      </w:r>
      <w:r w:rsidR="00B27E5A" w:rsidRPr="00992411">
        <w:rPr>
          <w:rFonts w:cstheme="minorHAnsi"/>
        </w:rPr>
        <w:t>achiev</w:t>
      </w:r>
      <w:r w:rsidR="001A3694" w:rsidRPr="00992411">
        <w:rPr>
          <w:rFonts w:cstheme="minorHAnsi"/>
        </w:rPr>
        <w:t>e</w:t>
      </w:r>
      <w:r w:rsidR="00B27E5A" w:rsidRPr="00992411">
        <w:rPr>
          <w:rFonts w:cstheme="minorHAnsi"/>
        </w:rPr>
        <w:t xml:space="preserve"> certain outcomes. For example</w:t>
      </w:r>
      <w:r w:rsidR="001300E8" w:rsidRPr="00992411">
        <w:rPr>
          <w:rFonts w:cstheme="minorHAnsi"/>
        </w:rPr>
        <w:t>,</w:t>
      </w:r>
      <w:r w:rsidR="00487615" w:rsidRPr="00992411">
        <w:rPr>
          <w:rFonts w:cstheme="minorHAnsi"/>
        </w:rPr>
        <w:t xml:space="preserve"> the UK’s pro-innovation regulation framework will be supported by</w:t>
      </w:r>
      <w:r w:rsidR="0097455E" w:rsidRPr="00992411">
        <w:rPr>
          <w:rFonts w:cstheme="minorHAnsi"/>
        </w:rPr>
        <w:t xml:space="preserve"> various</w:t>
      </w:r>
      <w:r w:rsidR="00487615" w:rsidRPr="00992411">
        <w:rPr>
          <w:rFonts w:cstheme="minorHAnsi"/>
        </w:rPr>
        <w:t xml:space="preserve"> functions</w:t>
      </w:r>
      <w:r w:rsidR="0097455E" w:rsidRPr="00992411">
        <w:rPr>
          <w:rFonts w:cstheme="minorHAnsi"/>
        </w:rPr>
        <w:t xml:space="preserve">, such as </w:t>
      </w:r>
      <w:r w:rsidR="00487615" w:rsidRPr="00992411">
        <w:rPr>
          <w:rFonts w:cstheme="minorHAnsi"/>
        </w:rPr>
        <w:t>education and awareness</w:t>
      </w:r>
      <w:r w:rsidR="0097455E" w:rsidRPr="00992411">
        <w:rPr>
          <w:rFonts w:cstheme="minorHAnsi"/>
        </w:rPr>
        <w:t xml:space="preserve"> and cross-sectoral risk assessments</w:t>
      </w:r>
      <w:r w:rsidR="001D6F5A" w:rsidRPr="00992411">
        <w:rPr>
          <w:rFonts w:cstheme="minorHAnsi"/>
        </w:rPr>
        <w:t>.</w:t>
      </w:r>
      <w:r w:rsidR="0097455E" w:rsidRPr="00992411">
        <w:rPr>
          <w:rStyle w:val="FootnoteReference"/>
          <w:rFonts w:cstheme="minorHAnsi"/>
        </w:rPr>
        <w:footnoteReference w:id="109"/>
      </w:r>
    </w:p>
    <w:p w14:paraId="240FCA2E" w14:textId="77777777" w:rsidR="008512C1" w:rsidRPr="00992411" w:rsidRDefault="00102294" w:rsidP="00170916">
      <w:pPr>
        <w:pStyle w:val="Heading3"/>
        <w:numPr>
          <w:ilvl w:val="0"/>
          <w:numId w:val="0"/>
        </w:numPr>
        <w:ind w:left="720" w:hanging="720"/>
        <w:rPr>
          <w:rFonts w:asciiTheme="minorHAnsi" w:hAnsiTheme="minorHAnsi" w:cstheme="minorHAnsi"/>
          <w:sz w:val="24"/>
          <w:szCs w:val="24"/>
        </w:rPr>
      </w:pPr>
      <w:r w:rsidRPr="00992411">
        <w:rPr>
          <w:rFonts w:asciiTheme="minorHAnsi" w:hAnsiTheme="minorHAnsi" w:cstheme="minorHAnsi"/>
          <w:sz w:val="24"/>
          <w:szCs w:val="24"/>
        </w:rPr>
        <w:t>By-design considerations</w:t>
      </w:r>
    </w:p>
    <w:p w14:paraId="4D777724" w14:textId="499836B9" w:rsidR="008512C1" w:rsidRPr="00992411" w:rsidRDefault="008512C1" w:rsidP="008512C1">
      <w:pPr>
        <w:rPr>
          <w:rFonts w:cstheme="minorHAnsi"/>
        </w:rPr>
      </w:pPr>
      <w:r w:rsidRPr="00992411">
        <w:rPr>
          <w:rFonts w:cstheme="minorHAnsi"/>
        </w:rPr>
        <w:t>These</w:t>
      </w:r>
      <w:r w:rsidR="00102294" w:rsidRPr="00992411">
        <w:rPr>
          <w:rFonts w:cstheme="minorHAnsi"/>
          <w:b/>
          <w:bCs/>
        </w:rPr>
        <w:t xml:space="preserve"> </w:t>
      </w:r>
      <w:r w:rsidR="00102294" w:rsidRPr="00992411">
        <w:rPr>
          <w:rFonts w:cstheme="minorHAnsi"/>
        </w:rPr>
        <w:t>are becoming increasingly popular</w:t>
      </w:r>
      <w:r w:rsidR="00890916" w:rsidRPr="00992411">
        <w:rPr>
          <w:rFonts w:cstheme="minorHAnsi"/>
        </w:rPr>
        <w:t xml:space="preserve"> as preventative mechanisms to ensure the design of appropriate AI or other digital systems. </w:t>
      </w:r>
      <w:r w:rsidRPr="00992411">
        <w:rPr>
          <w:rFonts w:cstheme="minorHAnsi"/>
        </w:rPr>
        <w:t xml:space="preserve">They </w:t>
      </w:r>
      <w:r w:rsidR="00102294" w:rsidRPr="00992411">
        <w:rPr>
          <w:rFonts w:cstheme="minorHAnsi"/>
        </w:rPr>
        <w:t xml:space="preserve">include </w:t>
      </w:r>
      <w:r w:rsidRPr="00992411">
        <w:rPr>
          <w:rFonts w:cstheme="minorHAnsi"/>
        </w:rPr>
        <w:t>p</w:t>
      </w:r>
      <w:r w:rsidR="00102294" w:rsidRPr="00992411">
        <w:rPr>
          <w:rFonts w:cstheme="minorHAnsi"/>
        </w:rPr>
        <w:t>rivacy</w:t>
      </w:r>
      <w:r w:rsidR="00890916" w:rsidRPr="00992411">
        <w:rPr>
          <w:rFonts w:cstheme="minorHAnsi"/>
        </w:rPr>
        <w:t xml:space="preserve"> </w:t>
      </w:r>
      <w:r w:rsidR="00102294" w:rsidRPr="00992411">
        <w:rPr>
          <w:rFonts w:cstheme="minorHAnsi"/>
        </w:rPr>
        <w:t>by</w:t>
      </w:r>
      <w:r w:rsidR="00890916" w:rsidRPr="00992411">
        <w:rPr>
          <w:rFonts w:cstheme="minorHAnsi"/>
        </w:rPr>
        <w:t xml:space="preserve"> </w:t>
      </w:r>
      <w:r w:rsidRPr="00992411">
        <w:rPr>
          <w:rFonts w:cstheme="minorHAnsi"/>
        </w:rPr>
        <w:t>d</w:t>
      </w:r>
      <w:r w:rsidR="00102294" w:rsidRPr="00992411">
        <w:rPr>
          <w:rFonts w:cstheme="minorHAnsi"/>
        </w:rPr>
        <w:t>esign</w:t>
      </w:r>
      <w:r w:rsidRPr="00992411">
        <w:rPr>
          <w:rFonts w:cstheme="minorHAnsi"/>
        </w:rPr>
        <w:t>,</w:t>
      </w:r>
      <w:r w:rsidR="00102294" w:rsidRPr="00992411">
        <w:rPr>
          <w:rFonts w:cstheme="minorHAnsi"/>
        </w:rPr>
        <w:t xml:space="preserve"> </w:t>
      </w:r>
      <w:r w:rsidRPr="00992411">
        <w:rPr>
          <w:rFonts w:cstheme="minorHAnsi"/>
        </w:rPr>
        <w:t>d</w:t>
      </w:r>
      <w:r w:rsidR="00102294" w:rsidRPr="00992411">
        <w:rPr>
          <w:rFonts w:cstheme="minorHAnsi"/>
        </w:rPr>
        <w:t xml:space="preserve">ata </w:t>
      </w:r>
      <w:r w:rsidRPr="00992411">
        <w:rPr>
          <w:rFonts w:cstheme="minorHAnsi"/>
        </w:rPr>
        <w:t>p</w:t>
      </w:r>
      <w:r w:rsidR="00102294" w:rsidRPr="00992411">
        <w:rPr>
          <w:rFonts w:cstheme="minorHAnsi"/>
        </w:rPr>
        <w:t xml:space="preserve">rotection by </w:t>
      </w:r>
      <w:r w:rsidRPr="00992411">
        <w:rPr>
          <w:rFonts w:cstheme="minorHAnsi"/>
        </w:rPr>
        <w:t>d</w:t>
      </w:r>
      <w:r w:rsidR="00102294" w:rsidRPr="00992411">
        <w:rPr>
          <w:rFonts w:cstheme="minorHAnsi"/>
        </w:rPr>
        <w:t xml:space="preserve">esign </w:t>
      </w:r>
      <w:r w:rsidR="00890916" w:rsidRPr="00992411">
        <w:rPr>
          <w:rFonts w:cstheme="minorHAnsi"/>
        </w:rPr>
        <w:lastRenderedPageBreak/>
        <w:t xml:space="preserve">(DPbD) </w:t>
      </w:r>
      <w:r w:rsidR="00102294" w:rsidRPr="00992411">
        <w:rPr>
          <w:rFonts w:cstheme="minorHAnsi"/>
        </w:rPr>
        <w:t xml:space="preserve">and </w:t>
      </w:r>
      <w:r w:rsidRPr="00992411">
        <w:rPr>
          <w:rFonts w:cstheme="minorHAnsi"/>
        </w:rPr>
        <w:t>s</w:t>
      </w:r>
      <w:r w:rsidR="00102294" w:rsidRPr="00992411">
        <w:rPr>
          <w:rFonts w:cstheme="minorHAnsi"/>
        </w:rPr>
        <w:t>afety by design</w:t>
      </w:r>
      <w:r w:rsidRPr="00992411">
        <w:rPr>
          <w:rFonts w:cstheme="minorHAnsi"/>
        </w:rPr>
        <w:t>. They</w:t>
      </w:r>
      <w:r w:rsidR="00102294" w:rsidRPr="00992411">
        <w:rPr>
          <w:rFonts w:cstheme="minorHAnsi"/>
        </w:rPr>
        <w:t xml:space="preserve"> ensure AI systems are designed with privacy or safety considerations in mind</w:t>
      </w:r>
      <w:r w:rsidR="00890916" w:rsidRPr="00992411">
        <w:rPr>
          <w:rFonts w:cstheme="minorHAnsi"/>
        </w:rPr>
        <w:t xml:space="preserve"> from the outset</w:t>
      </w:r>
      <w:r w:rsidR="00102294" w:rsidRPr="00992411">
        <w:rPr>
          <w:rFonts w:cstheme="minorHAnsi"/>
        </w:rPr>
        <w:t xml:space="preserve">. </w:t>
      </w:r>
    </w:p>
    <w:p w14:paraId="7C1F3D82" w14:textId="473187E9" w:rsidR="00102294" w:rsidRPr="00992411" w:rsidRDefault="00102294" w:rsidP="008512C1">
      <w:pPr>
        <w:rPr>
          <w:rFonts w:cstheme="minorHAnsi"/>
        </w:rPr>
      </w:pPr>
      <w:r w:rsidRPr="00992411">
        <w:rPr>
          <w:rFonts w:cstheme="minorHAnsi"/>
        </w:rPr>
        <w:t>For exam</w:t>
      </w:r>
      <w:r w:rsidR="00890916" w:rsidRPr="00992411">
        <w:rPr>
          <w:rFonts w:cstheme="minorHAnsi"/>
        </w:rPr>
        <w:t>p</w:t>
      </w:r>
      <w:r w:rsidRPr="00992411">
        <w:rPr>
          <w:rFonts w:cstheme="minorHAnsi"/>
        </w:rPr>
        <w:t>le</w:t>
      </w:r>
      <w:r w:rsidR="00890916" w:rsidRPr="00992411">
        <w:rPr>
          <w:rFonts w:cstheme="minorHAnsi"/>
        </w:rPr>
        <w:t xml:space="preserve">, </w:t>
      </w:r>
      <w:r w:rsidRPr="00992411">
        <w:rPr>
          <w:rFonts w:cstheme="minorHAnsi"/>
        </w:rPr>
        <w:t>DPbD allow</w:t>
      </w:r>
      <w:r w:rsidR="00890916" w:rsidRPr="00992411">
        <w:rPr>
          <w:rFonts w:cstheme="minorHAnsi"/>
        </w:rPr>
        <w:t>s</w:t>
      </w:r>
      <w:r w:rsidRPr="00992411">
        <w:rPr>
          <w:rFonts w:cstheme="minorHAnsi"/>
        </w:rPr>
        <w:t xml:space="preserve"> digital systems to automatically delete data once it is no longer needed for the specific business purpose. These design concept</w:t>
      </w:r>
      <w:r w:rsidR="00890916" w:rsidRPr="00992411">
        <w:rPr>
          <w:rFonts w:cstheme="minorHAnsi"/>
        </w:rPr>
        <w:t>s</w:t>
      </w:r>
      <w:r w:rsidRPr="00992411">
        <w:rPr>
          <w:rFonts w:cstheme="minorHAnsi"/>
        </w:rPr>
        <w:t xml:space="preserve"> can be voluntary or mandated through laws. </w:t>
      </w:r>
    </w:p>
    <w:p w14:paraId="5237C13F" w14:textId="4C7C2F87" w:rsidR="008512C1" w:rsidRPr="00992411" w:rsidRDefault="008512C1" w:rsidP="00170916">
      <w:pPr>
        <w:pStyle w:val="Heading3"/>
        <w:numPr>
          <w:ilvl w:val="0"/>
          <w:numId w:val="0"/>
        </w:numPr>
        <w:ind w:left="720" w:hanging="720"/>
        <w:rPr>
          <w:rFonts w:asciiTheme="minorHAnsi" w:hAnsiTheme="minorHAnsi" w:cstheme="minorHAnsi"/>
          <w:b/>
          <w:bCs/>
          <w:sz w:val="24"/>
          <w:szCs w:val="24"/>
        </w:rPr>
      </w:pPr>
      <w:r w:rsidRPr="00992411">
        <w:rPr>
          <w:rFonts w:asciiTheme="minorHAnsi" w:hAnsiTheme="minorHAnsi" w:cstheme="minorHAnsi"/>
          <w:sz w:val="24"/>
          <w:szCs w:val="24"/>
        </w:rPr>
        <w:t>Risk management approach</w:t>
      </w:r>
    </w:p>
    <w:p w14:paraId="7A321CD3" w14:textId="36E9380E" w:rsidR="00605896" w:rsidRPr="00992411" w:rsidRDefault="00C50E9A" w:rsidP="007C34EB">
      <w:pPr>
        <w:shd w:val="clear" w:color="auto" w:fill="FFFFFF"/>
        <w:spacing w:before="120" w:after="120"/>
        <w:rPr>
          <w:rFonts w:cstheme="minorHAnsi"/>
        </w:rPr>
      </w:pPr>
      <w:r w:rsidRPr="00992411">
        <w:rPr>
          <w:rFonts w:cstheme="minorHAnsi"/>
        </w:rPr>
        <w:t xml:space="preserve">A risk management approach could guide the implementation of any of these options. </w:t>
      </w:r>
      <w:r w:rsidR="00AA459B" w:rsidRPr="00992411">
        <w:rPr>
          <w:rFonts w:cstheme="minorHAnsi"/>
        </w:rPr>
        <w:t xml:space="preserve">Such an approach </w:t>
      </w:r>
      <w:r w:rsidR="00F0482F" w:rsidRPr="00992411">
        <w:rPr>
          <w:rFonts w:cstheme="minorHAnsi"/>
        </w:rPr>
        <w:t xml:space="preserve">can be voluntary </w:t>
      </w:r>
      <w:r w:rsidR="00AA459B" w:rsidRPr="00992411">
        <w:rPr>
          <w:rFonts w:cstheme="minorHAnsi"/>
        </w:rPr>
        <w:t>or</w:t>
      </w:r>
      <w:r w:rsidR="00F0482F" w:rsidRPr="00992411">
        <w:rPr>
          <w:rFonts w:cstheme="minorHAnsi"/>
        </w:rPr>
        <w:t xml:space="preserve"> </w:t>
      </w:r>
      <w:r w:rsidR="00AA459B" w:rsidRPr="00992411">
        <w:rPr>
          <w:rFonts w:cstheme="minorHAnsi"/>
        </w:rPr>
        <w:t>mandated</w:t>
      </w:r>
      <w:r w:rsidR="00F0482F" w:rsidRPr="00992411">
        <w:rPr>
          <w:rFonts w:cstheme="minorHAnsi"/>
        </w:rPr>
        <w:t xml:space="preserve"> through laws. </w:t>
      </w:r>
      <w:r w:rsidR="004B6EE7" w:rsidRPr="00992411">
        <w:rPr>
          <w:rFonts w:cstheme="minorHAnsi"/>
        </w:rPr>
        <w:t xml:space="preserve">Internationally </w:t>
      </w:r>
      <w:r w:rsidR="00B03EC6" w:rsidRPr="00992411">
        <w:rPr>
          <w:rFonts w:cstheme="minorHAnsi"/>
        </w:rPr>
        <w:t>there is</w:t>
      </w:r>
      <w:r w:rsidRPr="00992411">
        <w:rPr>
          <w:rFonts w:cstheme="minorHAnsi"/>
        </w:rPr>
        <w:t xml:space="preserve"> </w:t>
      </w:r>
      <w:r w:rsidR="004B6EE7" w:rsidRPr="00992411">
        <w:rPr>
          <w:rFonts w:cstheme="minorHAnsi"/>
        </w:rPr>
        <w:t xml:space="preserve">a </w:t>
      </w:r>
      <w:r w:rsidR="00AA5D3A" w:rsidRPr="00992411">
        <w:rPr>
          <w:rFonts w:cstheme="minorHAnsi"/>
        </w:rPr>
        <w:t xml:space="preserve">trend towards </w:t>
      </w:r>
      <w:r w:rsidR="003E24F2" w:rsidRPr="00992411">
        <w:rPr>
          <w:rFonts w:cstheme="minorHAnsi"/>
        </w:rPr>
        <w:t xml:space="preserve">risk </w:t>
      </w:r>
      <w:r w:rsidR="008A6F84" w:rsidRPr="00992411">
        <w:rPr>
          <w:rFonts w:cstheme="minorHAnsi"/>
        </w:rPr>
        <w:t xml:space="preserve">management </w:t>
      </w:r>
      <w:r w:rsidR="003E24F2" w:rsidRPr="00992411">
        <w:rPr>
          <w:rFonts w:cstheme="minorHAnsi"/>
        </w:rPr>
        <w:t>guiding</w:t>
      </w:r>
      <w:r w:rsidR="00AA5D3A" w:rsidRPr="00992411">
        <w:rPr>
          <w:rFonts w:cstheme="minorHAnsi"/>
        </w:rPr>
        <w:t xml:space="preserve"> governance</w:t>
      </w:r>
      <w:r w:rsidR="003E24F2" w:rsidRPr="00992411">
        <w:rPr>
          <w:rFonts w:cstheme="minorHAnsi"/>
        </w:rPr>
        <w:t xml:space="preserve"> </w:t>
      </w:r>
      <w:r w:rsidR="009A5AF7" w:rsidRPr="00992411">
        <w:rPr>
          <w:rFonts w:cstheme="minorHAnsi"/>
        </w:rPr>
        <w:t>responses</w:t>
      </w:r>
      <w:r w:rsidR="00605896" w:rsidRPr="00992411">
        <w:rPr>
          <w:rFonts w:cstheme="minorHAnsi"/>
        </w:rPr>
        <w:t xml:space="preserve">. </w:t>
      </w:r>
    </w:p>
    <w:p w14:paraId="486A6B09" w14:textId="746198DA" w:rsidR="00A710AD" w:rsidRPr="00992411" w:rsidRDefault="00605896" w:rsidP="007C34EB">
      <w:pPr>
        <w:shd w:val="clear" w:color="auto" w:fill="FFFFFF"/>
        <w:spacing w:before="120" w:after="120"/>
        <w:rPr>
          <w:rFonts w:cstheme="minorHAnsi"/>
        </w:rPr>
      </w:pPr>
      <w:r w:rsidRPr="00992411">
        <w:rPr>
          <w:rFonts w:cstheme="minorHAnsi"/>
        </w:rPr>
        <w:t>S</w:t>
      </w:r>
      <w:r w:rsidR="004B6EE7" w:rsidRPr="00992411">
        <w:rPr>
          <w:rFonts w:cstheme="minorHAnsi"/>
        </w:rPr>
        <w:t xml:space="preserve">ome countries </w:t>
      </w:r>
      <w:r w:rsidRPr="00992411">
        <w:rPr>
          <w:rFonts w:cstheme="minorHAnsi"/>
        </w:rPr>
        <w:t>are</w:t>
      </w:r>
      <w:r w:rsidR="004B6EE7" w:rsidRPr="00992411">
        <w:rPr>
          <w:rFonts w:cstheme="minorHAnsi"/>
        </w:rPr>
        <w:t xml:space="preserve"> </w:t>
      </w:r>
      <w:r w:rsidR="009A5AF7" w:rsidRPr="00992411">
        <w:rPr>
          <w:rFonts w:cstheme="minorHAnsi"/>
        </w:rPr>
        <w:t xml:space="preserve">using risk management principles to </w:t>
      </w:r>
      <w:r w:rsidR="004B6EE7" w:rsidRPr="00992411">
        <w:rPr>
          <w:rFonts w:cstheme="minorHAnsi"/>
        </w:rPr>
        <w:t xml:space="preserve">ban AI applications </w:t>
      </w:r>
      <w:r w:rsidR="007C34EB" w:rsidRPr="00992411">
        <w:rPr>
          <w:rFonts w:cstheme="minorHAnsi"/>
        </w:rPr>
        <w:t>based on certain criteria or in select use cases.</w:t>
      </w:r>
      <w:r w:rsidR="004B6EE7" w:rsidRPr="00992411">
        <w:rPr>
          <w:rFonts w:cstheme="minorHAnsi"/>
        </w:rPr>
        <w:t xml:space="preserve"> The EU’s draft AI Act, Canada’s mandatory direct</w:t>
      </w:r>
      <w:r w:rsidR="007C34EB" w:rsidRPr="00992411">
        <w:rPr>
          <w:rFonts w:cstheme="minorHAnsi"/>
        </w:rPr>
        <w:t>ive</w:t>
      </w:r>
      <w:r w:rsidR="004B6EE7" w:rsidRPr="00992411">
        <w:rPr>
          <w:rFonts w:cstheme="minorHAnsi"/>
        </w:rPr>
        <w:t xml:space="preserve"> on automated decision-making and the </w:t>
      </w:r>
      <w:r w:rsidR="007C34EB" w:rsidRPr="00992411">
        <w:rPr>
          <w:rFonts w:cstheme="minorHAnsi"/>
        </w:rPr>
        <w:t xml:space="preserve">US </w:t>
      </w:r>
      <w:r w:rsidR="004B6EE7" w:rsidRPr="00992411">
        <w:rPr>
          <w:rFonts w:cstheme="minorHAnsi"/>
        </w:rPr>
        <w:t xml:space="preserve">NIST’s AI Risk Frameworks </w:t>
      </w:r>
      <w:r w:rsidR="00C50E9A" w:rsidRPr="00992411">
        <w:rPr>
          <w:rFonts w:cstheme="minorHAnsi"/>
        </w:rPr>
        <w:t>are all underpinn</w:t>
      </w:r>
      <w:r w:rsidR="003E24F2" w:rsidRPr="00992411">
        <w:rPr>
          <w:rFonts w:cstheme="minorHAnsi"/>
        </w:rPr>
        <w:t>ed</w:t>
      </w:r>
      <w:r w:rsidR="00C50E9A" w:rsidRPr="00992411">
        <w:rPr>
          <w:rFonts w:cstheme="minorHAnsi"/>
        </w:rPr>
        <w:t xml:space="preserve"> by risk</w:t>
      </w:r>
      <w:r w:rsidR="009A5AF7" w:rsidRPr="00992411">
        <w:rPr>
          <w:rFonts w:cstheme="minorHAnsi"/>
        </w:rPr>
        <w:t xml:space="preserve"> </w:t>
      </w:r>
      <w:r w:rsidR="00C50E9A" w:rsidRPr="00992411">
        <w:rPr>
          <w:rFonts w:cstheme="minorHAnsi"/>
        </w:rPr>
        <w:t>management principles</w:t>
      </w:r>
      <w:r w:rsidR="007C34EB" w:rsidRPr="00992411">
        <w:rPr>
          <w:rFonts w:cstheme="minorHAnsi"/>
        </w:rPr>
        <w:t>.</w:t>
      </w:r>
      <w:r w:rsidR="00DA2395" w:rsidRPr="00992411">
        <w:rPr>
          <w:rFonts w:cstheme="minorHAnsi"/>
        </w:rPr>
        <w:t xml:space="preserve"> </w:t>
      </w:r>
    </w:p>
    <w:p w14:paraId="434834CE" w14:textId="51833F64" w:rsidR="00CA4D3C" w:rsidRPr="00992411" w:rsidRDefault="00DA2395" w:rsidP="007C34EB">
      <w:pPr>
        <w:shd w:val="clear" w:color="auto" w:fill="FFFFFF"/>
        <w:spacing w:before="120" w:after="120"/>
        <w:rPr>
          <w:rFonts w:cstheme="minorHAnsi"/>
        </w:rPr>
      </w:pPr>
      <w:r w:rsidRPr="00992411">
        <w:rPr>
          <w:rFonts w:cstheme="minorHAnsi"/>
        </w:rPr>
        <w:t xml:space="preserve">As </w:t>
      </w:r>
      <w:r w:rsidR="008A6F84" w:rsidRPr="00992411">
        <w:rPr>
          <w:rFonts w:cstheme="minorHAnsi"/>
        </w:rPr>
        <w:t xml:space="preserve">these </w:t>
      </w:r>
      <w:r w:rsidR="00C50E9A" w:rsidRPr="00992411">
        <w:rPr>
          <w:rFonts w:cstheme="minorHAnsi"/>
        </w:rPr>
        <w:t>risk</w:t>
      </w:r>
      <w:r w:rsidR="001B28D9" w:rsidRPr="00992411">
        <w:rPr>
          <w:rFonts w:cstheme="minorHAnsi"/>
        </w:rPr>
        <w:t xml:space="preserve"> management </w:t>
      </w:r>
      <w:r w:rsidRPr="00992411">
        <w:rPr>
          <w:rFonts w:cstheme="minorHAnsi"/>
        </w:rPr>
        <w:t>approaches grow in popularity</w:t>
      </w:r>
      <w:r w:rsidR="007C34EB" w:rsidRPr="00992411">
        <w:rPr>
          <w:rFonts w:cstheme="minorHAnsi"/>
        </w:rPr>
        <w:t xml:space="preserve">, </w:t>
      </w:r>
      <w:r w:rsidR="00AA53C9" w:rsidRPr="00992411">
        <w:rPr>
          <w:rFonts w:cstheme="minorHAnsi"/>
        </w:rPr>
        <w:t>the</w:t>
      </w:r>
      <w:r w:rsidRPr="00992411">
        <w:rPr>
          <w:rFonts w:cstheme="minorHAnsi"/>
        </w:rPr>
        <w:t xml:space="preserve"> merits</w:t>
      </w:r>
      <w:r w:rsidR="002718FC" w:rsidRPr="00992411">
        <w:rPr>
          <w:rFonts w:cstheme="minorHAnsi"/>
        </w:rPr>
        <w:t xml:space="preserve"> </w:t>
      </w:r>
      <w:r w:rsidR="009041FE" w:rsidRPr="00992411">
        <w:rPr>
          <w:rFonts w:cstheme="minorHAnsi"/>
        </w:rPr>
        <w:t xml:space="preserve">and </w:t>
      </w:r>
      <w:r w:rsidRPr="00992411">
        <w:rPr>
          <w:rFonts w:cstheme="minorHAnsi"/>
        </w:rPr>
        <w:t xml:space="preserve">limitations </w:t>
      </w:r>
      <w:r w:rsidR="008A6F84" w:rsidRPr="00992411">
        <w:rPr>
          <w:rFonts w:cstheme="minorHAnsi"/>
        </w:rPr>
        <w:t xml:space="preserve">of </w:t>
      </w:r>
      <w:r w:rsidR="009041FE" w:rsidRPr="00992411">
        <w:rPr>
          <w:rFonts w:cstheme="minorHAnsi"/>
        </w:rPr>
        <w:t xml:space="preserve">a risk management approach </w:t>
      </w:r>
      <w:r w:rsidR="00F5350B" w:rsidRPr="00992411">
        <w:rPr>
          <w:rFonts w:cstheme="minorHAnsi"/>
        </w:rPr>
        <w:t>in Australia</w:t>
      </w:r>
      <w:r w:rsidR="00605896" w:rsidRPr="00992411">
        <w:rPr>
          <w:rFonts w:cstheme="minorHAnsi"/>
        </w:rPr>
        <w:t xml:space="preserve"> </w:t>
      </w:r>
      <w:r w:rsidR="00D755C5" w:rsidRPr="00992411">
        <w:rPr>
          <w:rFonts w:cstheme="minorHAnsi"/>
        </w:rPr>
        <w:t>warrant</w:t>
      </w:r>
      <w:r w:rsidR="00CA4D3C" w:rsidRPr="00992411">
        <w:rPr>
          <w:rFonts w:cstheme="minorHAnsi"/>
        </w:rPr>
        <w:t>s</w:t>
      </w:r>
      <w:r w:rsidR="00D755C5" w:rsidRPr="00992411">
        <w:rPr>
          <w:rFonts w:cstheme="minorHAnsi"/>
        </w:rPr>
        <w:t xml:space="preserve"> exploration </w:t>
      </w:r>
      <w:r w:rsidR="00F04DFC" w:rsidRPr="00992411">
        <w:rPr>
          <w:rFonts w:cstheme="minorHAnsi"/>
        </w:rPr>
        <w:t>-</w:t>
      </w:r>
      <w:r w:rsidR="00F5350B" w:rsidRPr="00992411">
        <w:rPr>
          <w:rFonts w:cstheme="minorHAnsi"/>
        </w:rPr>
        <w:t xml:space="preserve"> </w:t>
      </w:r>
      <w:r w:rsidR="009A4E96" w:rsidRPr="00992411">
        <w:rPr>
          <w:rFonts w:cstheme="minorHAnsi"/>
        </w:rPr>
        <w:t>either as a voluntary</w:t>
      </w:r>
      <w:r w:rsidR="008A6F84" w:rsidRPr="00992411">
        <w:rPr>
          <w:rFonts w:cstheme="minorHAnsi"/>
        </w:rPr>
        <w:t xml:space="preserve"> </w:t>
      </w:r>
      <w:r w:rsidR="009A4E96" w:rsidRPr="00992411">
        <w:rPr>
          <w:rFonts w:cstheme="minorHAnsi"/>
        </w:rPr>
        <w:t xml:space="preserve">self-regulation tool </w:t>
      </w:r>
      <w:r w:rsidR="008A6F84" w:rsidRPr="00992411">
        <w:rPr>
          <w:rFonts w:cstheme="minorHAnsi"/>
        </w:rPr>
        <w:t xml:space="preserve">or </w:t>
      </w:r>
      <w:r w:rsidR="009A4E96" w:rsidRPr="00992411">
        <w:rPr>
          <w:rFonts w:cstheme="minorHAnsi"/>
        </w:rPr>
        <w:t xml:space="preserve">through </w:t>
      </w:r>
      <w:r w:rsidR="00D13F4C" w:rsidRPr="00992411">
        <w:rPr>
          <w:rFonts w:cstheme="minorHAnsi"/>
        </w:rPr>
        <w:t xml:space="preserve">government </w:t>
      </w:r>
      <w:r w:rsidR="009A4E96" w:rsidRPr="00992411">
        <w:rPr>
          <w:rFonts w:cstheme="minorHAnsi"/>
        </w:rPr>
        <w:t>regulation</w:t>
      </w:r>
      <w:r w:rsidR="00C50E9A" w:rsidRPr="00992411">
        <w:rPr>
          <w:rFonts w:cstheme="minorHAnsi"/>
        </w:rPr>
        <w:t xml:space="preserve">. </w:t>
      </w:r>
    </w:p>
    <w:p w14:paraId="4CC5B59A" w14:textId="7587F9D9" w:rsidR="004320AD" w:rsidRPr="00992411" w:rsidRDefault="0082669A" w:rsidP="007C34EB">
      <w:pPr>
        <w:shd w:val="clear" w:color="auto" w:fill="FFFFFF"/>
        <w:spacing w:before="120" w:after="120"/>
        <w:rPr>
          <w:rFonts w:eastAsia="Calibri" w:cstheme="minorHAnsi"/>
        </w:rPr>
        <w:sectPr w:rsidR="004320AD" w:rsidRPr="00992411" w:rsidSect="008D2319">
          <w:pgSz w:w="11906" w:h="16838"/>
          <w:pgMar w:top="1440" w:right="1440" w:bottom="1276" w:left="1440" w:header="851" w:footer="708" w:gutter="0"/>
          <w:cols w:space="708"/>
          <w:docGrid w:linePitch="360"/>
        </w:sectPr>
      </w:pPr>
      <w:r w:rsidRPr="00992411">
        <w:rPr>
          <w:rFonts w:cstheme="minorHAnsi"/>
        </w:rPr>
        <w:t>A</w:t>
      </w:r>
      <w:r w:rsidR="007A3809" w:rsidRPr="00992411">
        <w:rPr>
          <w:rFonts w:cstheme="minorHAnsi"/>
        </w:rPr>
        <w:t xml:space="preserve"> possible</w:t>
      </w:r>
      <w:r w:rsidRPr="00992411">
        <w:rPr>
          <w:rFonts w:cstheme="minorHAnsi"/>
        </w:rPr>
        <w:t xml:space="preserve"> draft risk management approach for AI is outlined in Box 4. </w:t>
      </w:r>
      <w:r w:rsidRPr="00992411">
        <w:rPr>
          <w:rFonts w:eastAsia="Calibri" w:cstheme="minorHAnsi"/>
        </w:rPr>
        <w:t xml:space="preserve">Feedback and comment are invited on this </w:t>
      </w:r>
      <w:r w:rsidR="007A3809" w:rsidRPr="00992411">
        <w:rPr>
          <w:rFonts w:eastAsia="Calibri" w:cstheme="minorHAnsi"/>
        </w:rPr>
        <w:t xml:space="preserve">possible draft </w:t>
      </w:r>
      <w:r w:rsidRPr="00992411">
        <w:rPr>
          <w:rFonts w:eastAsia="Calibri" w:cstheme="minorHAnsi"/>
        </w:rPr>
        <w:t xml:space="preserve">risk </w:t>
      </w:r>
      <w:r w:rsidR="00FE4C07" w:rsidRPr="00992411">
        <w:rPr>
          <w:rFonts w:eastAsia="Calibri" w:cstheme="minorHAnsi"/>
        </w:rPr>
        <w:t>approach</w:t>
      </w:r>
      <w:r w:rsidRPr="00992411">
        <w:rPr>
          <w:rFonts w:eastAsia="Calibri" w:cstheme="minorHAnsi"/>
        </w:rPr>
        <w:t xml:space="preserve">, which builds on the EU’s proposed AI Act and Canada’s directive. </w:t>
      </w:r>
      <w:r w:rsidR="00CA4D3C" w:rsidRPr="00992411">
        <w:rPr>
          <w:rFonts w:cstheme="minorHAnsi"/>
        </w:rPr>
        <w:t xml:space="preserve">Further detail on possible elements </w:t>
      </w:r>
      <w:r w:rsidR="001E639F" w:rsidRPr="00992411">
        <w:rPr>
          <w:rFonts w:cstheme="minorHAnsi"/>
        </w:rPr>
        <w:t>is</w:t>
      </w:r>
      <w:r w:rsidR="00CA4D3C" w:rsidRPr="00992411">
        <w:rPr>
          <w:rFonts w:cstheme="minorHAnsi"/>
        </w:rPr>
        <w:t xml:space="preserve"> outlined in </w:t>
      </w:r>
      <w:r w:rsidR="00CA4D3C" w:rsidRPr="00992411">
        <w:rPr>
          <w:rFonts w:cstheme="minorHAnsi"/>
          <w:b/>
          <w:bCs/>
        </w:rPr>
        <w:t>Attachment C</w:t>
      </w:r>
      <w:r w:rsidR="00CA4D3C" w:rsidRPr="00992411">
        <w:rPr>
          <w:rFonts w:cstheme="minorHAnsi"/>
        </w:rPr>
        <w:t>.</w:t>
      </w:r>
    </w:p>
    <w:tbl>
      <w:tblPr>
        <w:tblStyle w:val="TableGrid"/>
        <w:tblpPr w:leftFromText="180" w:rightFromText="180" w:vertAnchor="text" w:horzAnchor="margin" w:tblpY="-179"/>
        <w:tblW w:w="14034" w:type="dxa"/>
        <w:tblCellMar>
          <w:top w:w="113" w:type="dxa"/>
          <w:bottom w:w="113" w:type="dxa"/>
        </w:tblCellMar>
        <w:tblLook w:val="04A0" w:firstRow="1" w:lastRow="0" w:firstColumn="1" w:lastColumn="0" w:noHBand="0" w:noVBand="1"/>
      </w:tblPr>
      <w:tblGrid>
        <w:gridCol w:w="14157"/>
      </w:tblGrid>
      <w:tr w:rsidR="00B9752A" w:rsidRPr="00992411" w14:paraId="3C721E71" w14:textId="77777777" w:rsidTr="00B9752A">
        <w:trPr>
          <w:trHeight w:val="880"/>
        </w:trPr>
        <w:tc>
          <w:tcPr>
            <w:tcW w:w="14034" w:type="dxa"/>
            <w:tcBorders>
              <w:top w:val="nil"/>
              <w:left w:val="nil"/>
              <w:bottom w:val="nil"/>
              <w:right w:val="nil"/>
            </w:tcBorders>
            <w:shd w:val="clear" w:color="auto" w:fill="F0F9FD" w:themeFill="accent5" w:themeFillTint="33"/>
          </w:tcPr>
          <w:p w14:paraId="36DD4DC7" w14:textId="639CDDC0" w:rsidR="00B9752A" w:rsidRPr="00992411" w:rsidRDefault="00B9752A" w:rsidP="00B9752A">
            <w:pPr>
              <w:spacing w:after="120"/>
              <w:rPr>
                <w:rStyle w:val="Heading4Char"/>
                <w:rFonts w:asciiTheme="minorHAnsi" w:hAnsiTheme="minorHAnsi" w:cstheme="minorHAnsi"/>
                <w:sz w:val="24"/>
                <w:szCs w:val="24"/>
              </w:rPr>
            </w:pPr>
            <w:r w:rsidRPr="00992411">
              <w:rPr>
                <w:rStyle w:val="Heading4Char"/>
                <w:rFonts w:asciiTheme="minorHAnsi" w:hAnsiTheme="minorHAnsi" w:cstheme="minorHAnsi"/>
                <w:sz w:val="24"/>
                <w:szCs w:val="24"/>
              </w:rPr>
              <w:lastRenderedPageBreak/>
              <w:t>Box 4: A possible draft risk management approach for managing AI risks (for feedback)</w:t>
            </w:r>
          </w:p>
          <w:p w14:paraId="62FDAD73" w14:textId="77777777" w:rsidR="00B9752A" w:rsidRPr="00992411" w:rsidRDefault="00B9752A" w:rsidP="00B9752A">
            <w:pPr>
              <w:rPr>
                <w:rFonts w:eastAsia="Calibri" w:cstheme="minorHAnsi"/>
              </w:rPr>
            </w:pPr>
            <w:r w:rsidRPr="00992411">
              <w:rPr>
                <w:rFonts w:eastAsia="Calibri" w:cstheme="minorHAnsi"/>
              </w:rPr>
              <w:t>A risk management approach:</w:t>
            </w:r>
          </w:p>
          <w:p w14:paraId="38F3F822" w14:textId="77777777" w:rsidR="00B9752A" w:rsidRPr="00992411" w:rsidRDefault="00B9752A" w:rsidP="00B9752A">
            <w:pPr>
              <w:pStyle w:val="ListParagraph"/>
              <w:numPr>
                <w:ilvl w:val="0"/>
                <w:numId w:val="128"/>
              </w:numPr>
              <w:rPr>
                <w:rFonts w:eastAsia="Calibri" w:cstheme="minorHAnsi"/>
              </w:rPr>
            </w:pPr>
            <w:r w:rsidRPr="00992411">
              <w:rPr>
                <w:rFonts w:eastAsia="Calibri" w:cstheme="minorHAnsi"/>
              </w:rPr>
              <w:t>caters to the context-specific risks of AI, so requirements can change depending on how the AI is deployed</w:t>
            </w:r>
          </w:p>
          <w:p w14:paraId="028304A6" w14:textId="77777777" w:rsidR="00B9752A" w:rsidRPr="00992411" w:rsidRDefault="00B9752A" w:rsidP="00B9752A">
            <w:pPr>
              <w:pStyle w:val="ListParagraph"/>
              <w:numPr>
                <w:ilvl w:val="0"/>
                <w:numId w:val="128"/>
              </w:numPr>
              <w:rPr>
                <w:rFonts w:eastAsia="Calibri" w:cstheme="minorHAnsi"/>
              </w:rPr>
            </w:pPr>
            <w:r w:rsidRPr="00992411">
              <w:rPr>
                <w:rFonts w:eastAsia="Calibri" w:cstheme="minorHAnsi"/>
              </w:rPr>
              <w:t>allows for less onerous obligations for lower risk AI uses</w:t>
            </w:r>
          </w:p>
          <w:p w14:paraId="7756150A" w14:textId="77777777" w:rsidR="00B9752A" w:rsidRPr="00992411" w:rsidRDefault="00B9752A" w:rsidP="00B9752A">
            <w:pPr>
              <w:pStyle w:val="ListParagraph"/>
              <w:numPr>
                <w:ilvl w:val="0"/>
                <w:numId w:val="128"/>
              </w:numPr>
              <w:rPr>
                <w:rFonts w:eastAsia="Calibri" w:cstheme="minorHAnsi"/>
              </w:rPr>
            </w:pPr>
            <w:r w:rsidRPr="00992411">
              <w:rPr>
                <w:rFonts w:eastAsia="Calibri" w:cstheme="minorHAnsi"/>
              </w:rPr>
              <w:t>allows AI to be used in high-risk settings where the risk and costs are justified and can be explained.</w:t>
            </w:r>
          </w:p>
        </w:tc>
      </w:tr>
      <w:tr w:rsidR="00B9752A" w:rsidRPr="00992411" w14:paraId="080E64D1" w14:textId="77777777" w:rsidTr="00B9752A">
        <w:trPr>
          <w:trHeight w:val="880"/>
        </w:trPr>
        <w:tc>
          <w:tcPr>
            <w:tcW w:w="14034" w:type="dxa"/>
            <w:tcBorders>
              <w:top w:val="nil"/>
              <w:left w:val="nil"/>
              <w:bottom w:val="nil"/>
              <w:right w:val="nil"/>
            </w:tcBorders>
            <w:shd w:val="clear" w:color="auto" w:fill="F0F9FD" w:themeFill="accent5" w:themeFillTint="33"/>
          </w:tcPr>
          <w:p w14:paraId="01069E8F" w14:textId="77777777" w:rsidR="00B9752A" w:rsidRPr="00992411" w:rsidRDefault="00B9752A" w:rsidP="00B9752A">
            <w:pPr>
              <w:rPr>
                <w:rFonts w:eastAsia="Calibri" w:cstheme="minorHAnsi"/>
              </w:rPr>
            </w:pPr>
            <w:r w:rsidRPr="00992411">
              <w:rPr>
                <w:rFonts w:eastAsia="Calibri" w:cstheme="minorHAnsi"/>
              </w:rPr>
              <w:t>The first step to apply the risk management approach is for an organisation to consider the risk level of the AI application being considered. The second step to applying the framework is to determine which requirements apply, based on the assessed risk level. Under this approach, the risk management requirements for medium and high-risk applications of AI are commensurately more onerous than for low-risk applications of AI.</w:t>
            </w:r>
          </w:p>
          <w:p w14:paraId="75FD8EB1" w14:textId="77777777" w:rsidR="00B9752A" w:rsidRPr="00992411" w:rsidRDefault="00B9752A" w:rsidP="00B9752A">
            <w:pPr>
              <w:rPr>
                <w:rFonts w:eastAsia="Calibri" w:cstheme="minorHAnsi"/>
              </w:rPr>
            </w:pPr>
          </w:p>
          <w:p w14:paraId="1B5805BB" w14:textId="77777777" w:rsidR="00B9752A" w:rsidRPr="00992411" w:rsidRDefault="00B9752A" w:rsidP="00B9752A">
            <w:pPr>
              <w:rPr>
                <w:rFonts w:eastAsia="Calibri" w:cstheme="minorHAnsi"/>
              </w:rPr>
            </w:pPr>
            <w:r w:rsidRPr="00992411">
              <w:rPr>
                <w:rFonts w:eastAsia="Calibri" w:cstheme="minorHAnsi"/>
              </w:rPr>
              <w:t>As this approach focuses on context-specific risks and potential impacts, the use cases provided are only for illustrative purposes.</w:t>
            </w:r>
          </w:p>
          <w:p w14:paraId="1AE08577" w14:textId="77777777" w:rsidR="00B9752A" w:rsidRPr="00992411" w:rsidRDefault="00B9752A" w:rsidP="00B9752A">
            <w:pPr>
              <w:rPr>
                <w:rFonts w:eastAsia="Calibri" w:cstheme="minorHAnsi"/>
              </w:rPr>
            </w:pPr>
          </w:p>
          <w:tbl>
            <w:tblPr>
              <w:tblW w:w="13941" w:type="dxa"/>
              <w:tblCellMar>
                <w:left w:w="0" w:type="dxa"/>
                <w:right w:w="0" w:type="dxa"/>
              </w:tblCellMar>
              <w:tblLook w:val="0420" w:firstRow="1" w:lastRow="0" w:firstColumn="0" w:lastColumn="0" w:noHBand="0" w:noVBand="1"/>
            </w:tblPr>
            <w:tblGrid>
              <w:gridCol w:w="1157"/>
              <w:gridCol w:w="2572"/>
              <w:gridCol w:w="1701"/>
              <w:gridCol w:w="1702"/>
              <w:gridCol w:w="1702"/>
              <w:gridCol w:w="1701"/>
              <w:gridCol w:w="1702"/>
              <w:gridCol w:w="1704"/>
            </w:tblGrid>
            <w:tr w:rsidR="00B9752A" w:rsidRPr="00992411" w14:paraId="0D7E0712" w14:textId="77777777" w:rsidTr="00305577">
              <w:trPr>
                <w:trHeight w:val="338"/>
              </w:trPr>
              <w:tc>
                <w:tcPr>
                  <w:tcW w:w="1157" w:type="dxa"/>
                  <w:shd w:val="clear" w:color="auto" w:fill="auto"/>
                  <w:tcMar>
                    <w:top w:w="72" w:type="dxa"/>
                    <w:left w:w="144" w:type="dxa"/>
                    <w:bottom w:w="72" w:type="dxa"/>
                    <w:right w:w="144" w:type="dxa"/>
                  </w:tcMar>
                </w:tcPr>
                <w:p w14:paraId="326CF85A" w14:textId="77777777" w:rsidR="00B9752A" w:rsidRPr="00992411" w:rsidRDefault="00B9752A" w:rsidP="00223F5F">
                  <w:pPr>
                    <w:framePr w:hSpace="180" w:wrap="around" w:vAnchor="text" w:hAnchor="margin" w:y="-179"/>
                    <w:spacing w:after="0" w:line="240" w:lineRule="auto"/>
                    <w:rPr>
                      <w:rFonts w:eastAsia="Calibri" w:cstheme="minorHAnsi"/>
                      <w:b/>
                      <w:bCs/>
                      <w:color w:val="FFFFFF" w:themeColor="background1"/>
                      <w:sz w:val="16"/>
                      <w:szCs w:val="16"/>
                    </w:rPr>
                  </w:pPr>
                </w:p>
              </w:tc>
              <w:tc>
                <w:tcPr>
                  <w:tcW w:w="2572" w:type="dxa"/>
                  <w:shd w:val="clear" w:color="auto" w:fill="auto"/>
                  <w:tcMar>
                    <w:top w:w="72" w:type="dxa"/>
                    <w:left w:w="144" w:type="dxa"/>
                    <w:bottom w:w="72" w:type="dxa"/>
                    <w:right w:w="144" w:type="dxa"/>
                  </w:tcMar>
                </w:tcPr>
                <w:p w14:paraId="19807189" w14:textId="77777777" w:rsidR="00B9752A" w:rsidRPr="00992411" w:rsidRDefault="00B9752A" w:rsidP="00223F5F">
                  <w:pPr>
                    <w:framePr w:hSpace="180" w:wrap="around" w:vAnchor="text" w:hAnchor="margin" w:y="-179"/>
                    <w:spacing w:after="0" w:line="240" w:lineRule="auto"/>
                    <w:rPr>
                      <w:rFonts w:eastAsia="Calibri" w:cstheme="minorHAnsi"/>
                      <w:b/>
                      <w:bCs/>
                      <w:color w:val="FFFFFF" w:themeColor="background1"/>
                      <w:sz w:val="16"/>
                      <w:szCs w:val="16"/>
                    </w:rPr>
                  </w:pPr>
                </w:p>
              </w:tc>
              <w:tc>
                <w:tcPr>
                  <w:tcW w:w="10212" w:type="dxa"/>
                  <w:gridSpan w:val="6"/>
                  <w:shd w:val="clear" w:color="auto" w:fill="595959" w:themeFill="text1" w:themeFillTint="A6"/>
                </w:tcPr>
                <w:p w14:paraId="6F904A44" w14:textId="77777777" w:rsidR="00B9752A" w:rsidRPr="00992411" w:rsidRDefault="00B9752A" w:rsidP="00223F5F">
                  <w:pPr>
                    <w:framePr w:hSpace="180" w:wrap="around" w:vAnchor="text" w:hAnchor="margin" w:y="-179"/>
                    <w:spacing w:after="0" w:line="240" w:lineRule="auto"/>
                    <w:jc w:val="center"/>
                    <w:rPr>
                      <w:rFonts w:eastAsia="Calibri" w:cstheme="minorHAnsi"/>
                      <w:b/>
                      <w:bCs/>
                      <w:color w:val="FFFFFF" w:themeColor="background1"/>
                      <w:sz w:val="16"/>
                      <w:szCs w:val="16"/>
                    </w:rPr>
                  </w:pPr>
                  <w:r w:rsidRPr="00992411">
                    <w:rPr>
                      <w:rFonts w:eastAsia="Calibri" w:cstheme="minorHAnsi"/>
                      <w:b/>
                      <w:bCs/>
                      <w:color w:val="FFFFFF" w:themeColor="background1"/>
                      <w:sz w:val="16"/>
                      <w:szCs w:val="16"/>
                    </w:rPr>
                    <w:t>Risk management requirements / obligations</w:t>
                  </w:r>
                </w:p>
              </w:tc>
            </w:tr>
            <w:tr w:rsidR="00B9752A" w:rsidRPr="00992411" w14:paraId="49D89153" w14:textId="77777777" w:rsidTr="00305577">
              <w:trPr>
                <w:trHeight w:val="428"/>
              </w:trPr>
              <w:tc>
                <w:tcPr>
                  <w:tcW w:w="1157" w:type="dxa"/>
                  <w:tcBorders>
                    <w:bottom w:val="single" w:sz="4" w:space="0" w:color="FFFFFF"/>
                    <w:right w:val="single" w:sz="4" w:space="0" w:color="FFFFFF"/>
                  </w:tcBorders>
                  <w:shd w:val="clear" w:color="auto" w:fill="BFBFBF" w:themeFill="background1" w:themeFillShade="BF"/>
                  <w:tcMar>
                    <w:top w:w="72" w:type="dxa"/>
                    <w:left w:w="144" w:type="dxa"/>
                    <w:bottom w:w="72" w:type="dxa"/>
                    <w:right w:w="144" w:type="dxa"/>
                  </w:tcMar>
                </w:tcPr>
                <w:p w14:paraId="36E1F476"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Risk level</w:t>
                  </w:r>
                </w:p>
              </w:tc>
              <w:tc>
                <w:tcPr>
                  <w:tcW w:w="2572" w:type="dxa"/>
                  <w:tcBorders>
                    <w:left w:val="single" w:sz="4" w:space="0" w:color="FFFFFF"/>
                    <w:bottom w:val="single" w:sz="4" w:space="0" w:color="FFFFFF"/>
                    <w:right w:val="single" w:sz="4" w:space="0" w:color="FFFFFF"/>
                  </w:tcBorders>
                  <w:shd w:val="clear" w:color="auto" w:fill="BFBFBF" w:themeFill="background1" w:themeFillShade="BF"/>
                  <w:tcMar>
                    <w:top w:w="72" w:type="dxa"/>
                    <w:left w:w="144" w:type="dxa"/>
                    <w:bottom w:w="72" w:type="dxa"/>
                    <w:right w:w="144" w:type="dxa"/>
                  </w:tcMar>
                </w:tcPr>
                <w:p w14:paraId="156C322E"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Example/indicative use cases</w:t>
                  </w:r>
                </w:p>
              </w:tc>
              <w:tc>
                <w:tcPr>
                  <w:tcW w:w="1701" w:type="dxa"/>
                  <w:tcBorders>
                    <w:left w:val="single" w:sz="4" w:space="0" w:color="FFFFFF"/>
                    <w:bottom w:val="single" w:sz="4" w:space="0" w:color="FFFFFF"/>
                    <w:right w:val="single" w:sz="4" w:space="0" w:color="FFFFFF"/>
                  </w:tcBorders>
                  <w:shd w:val="clear" w:color="auto" w:fill="BFBFBF" w:themeFill="background1" w:themeFillShade="BF"/>
                  <w:tcMar>
                    <w:top w:w="72" w:type="dxa"/>
                    <w:left w:w="144" w:type="dxa"/>
                    <w:bottom w:w="72" w:type="dxa"/>
                    <w:right w:w="144" w:type="dxa"/>
                  </w:tcMar>
                </w:tcPr>
                <w:p w14:paraId="72CDC3FB"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Impact assessment</w:t>
                  </w:r>
                </w:p>
              </w:tc>
              <w:tc>
                <w:tcPr>
                  <w:tcW w:w="1702" w:type="dxa"/>
                  <w:tcBorders>
                    <w:left w:val="single" w:sz="4" w:space="0" w:color="FFFFFF"/>
                    <w:bottom w:val="single" w:sz="4" w:space="0" w:color="FFFFFF"/>
                    <w:right w:val="single" w:sz="4" w:space="0" w:color="FFFFFF"/>
                  </w:tcBorders>
                  <w:shd w:val="clear" w:color="auto" w:fill="BFBFBF" w:themeFill="background1" w:themeFillShade="BF"/>
                  <w:tcMar>
                    <w:top w:w="72" w:type="dxa"/>
                    <w:left w:w="144" w:type="dxa"/>
                    <w:bottom w:w="72" w:type="dxa"/>
                    <w:right w:w="144" w:type="dxa"/>
                  </w:tcMar>
                </w:tcPr>
                <w:p w14:paraId="5AE47A01"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Notices</w:t>
                  </w:r>
                </w:p>
              </w:tc>
              <w:tc>
                <w:tcPr>
                  <w:tcW w:w="1702" w:type="dxa"/>
                  <w:tcBorders>
                    <w:left w:val="single" w:sz="4" w:space="0" w:color="FFFFFF"/>
                    <w:bottom w:val="single" w:sz="4" w:space="0" w:color="FFFFFF"/>
                    <w:right w:val="single" w:sz="4" w:space="0" w:color="FFFFFF"/>
                  </w:tcBorders>
                  <w:shd w:val="clear" w:color="auto" w:fill="BFBFBF" w:themeFill="background1" w:themeFillShade="BF"/>
                  <w:tcMar>
                    <w:top w:w="72" w:type="dxa"/>
                    <w:left w:w="144" w:type="dxa"/>
                    <w:bottom w:w="72" w:type="dxa"/>
                    <w:right w:w="144" w:type="dxa"/>
                  </w:tcMar>
                </w:tcPr>
                <w:p w14:paraId="0A296217"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Human in loop</w:t>
                  </w:r>
                </w:p>
              </w:tc>
              <w:tc>
                <w:tcPr>
                  <w:tcW w:w="1701" w:type="dxa"/>
                  <w:tcBorders>
                    <w:left w:val="single" w:sz="4" w:space="0" w:color="FFFFFF"/>
                    <w:bottom w:val="single" w:sz="4" w:space="0" w:color="FFFFFF"/>
                    <w:right w:val="single" w:sz="4" w:space="0" w:color="FFFFFF"/>
                  </w:tcBorders>
                  <w:shd w:val="clear" w:color="auto" w:fill="BFBFBF" w:themeFill="background1" w:themeFillShade="BF"/>
                  <w:tcMar>
                    <w:top w:w="72" w:type="dxa"/>
                    <w:left w:w="144" w:type="dxa"/>
                    <w:bottom w:w="72" w:type="dxa"/>
                    <w:right w:w="144" w:type="dxa"/>
                  </w:tcMar>
                </w:tcPr>
                <w:p w14:paraId="70A4CB25"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Explanation</w:t>
                  </w:r>
                </w:p>
              </w:tc>
              <w:tc>
                <w:tcPr>
                  <w:tcW w:w="1702" w:type="dxa"/>
                  <w:tcBorders>
                    <w:left w:val="single" w:sz="4" w:space="0" w:color="FFFFFF"/>
                    <w:bottom w:val="single" w:sz="4" w:space="0" w:color="FFFFFF"/>
                    <w:right w:val="single" w:sz="4" w:space="0" w:color="FFFFFF"/>
                  </w:tcBorders>
                  <w:shd w:val="clear" w:color="auto" w:fill="BFBFBF" w:themeFill="background1" w:themeFillShade="BF"/>
                </w:tcPr>
                <w:p w14:paraId="7D122C85"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Training</w:t>
                  </w:r>
                </w:p>
              </w:tc>
              <w:tc>
                <w:tcPr>
                  <w:tcW w:w="1703" w:type="dxa"/>
                  <w:tcBorders>
                    <w:left w:val="single" w:sz="4" w:space="0" w:color="FFFFFF"/>
                    <w:bottom w:val="single" w:sz="4" w:space="0" w:color="FFFFFF"/>
                  </w:tcBorders>
                  <w:shd w:val="clear" w:color="auto" w:fill="BFBFBF" w:themeFill="background1" w:themeFillShade="BF"/>
                  <w:tcMar>
                    <w:top w:w="72" w:type="dxa"/>
                    <w:left w:w="144" w:type="dxa"/>
                    <w:bottom w:w="72" w:type="dxa"/>
                    <w:right w:w="144" w:type="dxa"/>
                  </w:tcMar>
                </w:tcPr>
                <w:p w14:paraId="3D42E1AD" w14:textId="77777777" w:rsidR="00B9752A" w:rsidRPr="00992411" w:rsidRDefault="00B9752A" w:rsidP="00223F5F">
                  <w:pPr>
                    <w:framePr w:hSpace="180" w:wrap="around" w:vAnchor="text" w:hAnchor="margin" w:y="-179"/>
                    <w:spacing w:after="0" w:line="240" w:lineRule="auto"/>
                    <w:rPr>
                      <w:rFonts w:eastAsia="Calibri" w:cstheme="minorHAnsi"/>
                      <w:b/>
                      <w:bCs/>
                      <w:sz w:val="16"/>
                      <w:szCs w:val="16"/>
                    </w:rPr>
                  </w:pPr>
                  <w:r w:rsidRPr="00992411">
                    <w:rPr>
                      <w:rFonts w:eastAsia="Calibri" w:cstheme="minorHAnsi"/>
                      <w:b/>
                      <w:bCs/>
                      <w:sz w:val="16"/>
                      <w:szCs w:val="16"/>
                    </w:rPr>
                    <w:t>Monitoring and documentation</w:t>
                  </w:r>
                </w:p>
              </w:tc>
            </w:tr>
            <w:tr w:rsidR="00B9752A" w:rsidRPr="00992411" w14:paraId="48FF6189" w14:textId="77777777" w:rsidTr="00305577">
              <w:trPr>
                <w:trHeight w:val="582"/>
              </w:trPr>
              <w:tc>
                <w:tcPr>
                  <w:tcW w:w="1157" w:type="dxa"/>
                  <w:tcBorders>
                    <w:top w:val="single" w:sz="4" w:space="0" w:color="FFFFFF"/>
                    <w:bottom w:val="single" w:sz="4" w:space="0" w:color="FFFFFF" w:themeColor="background1"/>
                    <w:right w:val="single" w:sz="4" w:space="0" w:color="FFFFFF" w:themeColor="background1"/>
                  </w:tcBorders>
                  <w:shd w:val="clear" w:color="auto" w:fill="C5E0B4"/>
                  <w:tcMar>
                    <w:top w:w="72" w:type="dxa"/>
                    <w:left w:w="144" w:type="dxa"/>
                    <w:bottom w:w="72" w:type="dxa"/>
                    <w:right w:w="144" w:type="dxa"/>
                  </w:tcMar>
                  <w:hideMark/>
                </w:tcPr>
                <w:p w14:paraId="144BF113"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b/>
                      <w:bCs/>
                      <w:sz w:val="16"/>
                      <w:szCs w:val="16"/>
                    </w:rPr>
                    <w:t>Low risk</w:t>
                  </w:r>
                </w:p>
                <w:p w14:paraId="406C2A2A"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lang w:val="en-US"/>
                    </w:rPr>
                    <w:t>Minor impacts that are limited, reversible or brief</w:t>
                  </w:r>
                </w:p>
              </w:tc>
              <w:tc>
                <w:tcPr>
                  <w:tcW w:w="2572"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2F2F2"/>
                  <w:tcMar>
                    <w:top w:w="72" w:type="dxa"/>
                    <w:left w:w="144" w:type="dxa"/>
                    <w:bottom w:w="72" w:type="dxa"/>
                    <w:right w:w="144" w:type="dxa"/>
                  </w:tcMar>
                  <w:hideMark/>
                </w:tcPr>
                <w:p w14:paraId="109A52F2" w14:textId="77777777" w:rsidR="00B9752A" w:rsidRPr="00992411" w:rsidRDefault="00B9752A" w:rsidP="00223F5F">
                  <w:pPr>
                    <w:pStyle w:val="ListParagraph"/>
                    <w:framePr w:hSpace="180" w:wrap="around" w:vAnchor="text" w:hAnchor="margin" w:y="-179"/>
                    <w:numPr>
                      <w:ilvl w:val="0"/>
                      <w:numId w:val="149"/>
                    </w:numPr>
                    <w:spacing w:after="0" w:line="240" w:lineRule="auto"/>
                    <w:rPr>
                      <w:rFonts w:eastAsia="Calibri" w:cstheme="minorHAnsi"/>
                      <w:sz w:val="16"/>
                      <w:szCs w:val="16"/>
                    </w:rPr>
                  </w:pPr>
                  <w:r w:rsidRPr="00992411">
                    <w:rPr>
                      <w:rFonts w:eastAsia="Calibri" w:cstheme="minorHAnsi"/>
                      <w:sz w:val="16"/>
                      <w:szCs w:val="16"/>
                    </w:rPr>
                    <w:t>Use of AI in computer chess systems</w:t>
                  </w:r>
                </w:p>
                <w:p w14:paraId="0B6CBE8C" w14:textId="77777777" w:rsidR="00B9752A" w:rsidRPr="00992411" w:rsidRDefault="00B9752A" w:rsidP="00223F5F">
                  <w:pPr>
                    <w:pStyle w:val="ListParagraph"/>
                    <w:framePr w:hSpace="180" w:wrap="around" w:vAnchor="text" w:hAnchor="margin" w:y="-179"/>
                    <w:numPr>
                      <w:ilvl w:val="0"/>
                      <w:numId w:val="149"/>
                    </w:numPr>
                    <w:spacing w:after="0" w:line="240" w:lineRule="auto"/>
                    <w:rPr>
                      <w:rFonts w:eastAsia="Calibri" w:cstheme="minorHAnsi"/>
                      <w:sz w:val="16"/>
                      <w:szCs w:val="16"/>
                    </w:rPr>
                  </w:pPr>
                  <w:r w:rsidRPr="00992411">
                    <w:rPr>
                      <w:rFonts w:eastAsia="Calibri" w:cstheme="minorHAnsi"/>
                      <w:sz w:val="16"/>
                      <w:szCs w:val="16"/>
                    </w:rPr>
                    <w:t>Algorithm-based spam filters that identify and block unwanted or dangerous emails</w:t>
                  </w:r>
                </w:p>
                <w:p w14:paraId="65D6AFEA" w14:textId="77777777" w:rsidR="00B9752A" w:rsidRPr="00992411" w:rsidRDefault="00B9752A" w:rsidP="00223F5F">
                  <w:pPr>
                    <w:pStyle w:val="ListParagraph"/>
                    <w:framePr w:hSpace="180" w:wrap="around" w:vAnchor="text" w:hAnchor="margin" w:y="-179"/>
                    <w:numPr>
                      <w:ilvl w:val="0"/>
                      <w:numId w:val="149"/>
                    </w:numPr>
                    <w:spacing w:after="0" w:line="240" w:lineRule="auto"/>
                    <w:rPr>
                      <w:rFonts w:eastAsia="Calibri" w:cstheme="minorHAnsi"/>
                      <w:sz w:val="16"/>
                      <w:szCs w:val="16"/>
                    </w:rPr>
                  </w:pPr>
                  <w:r w:rsidRPr="00992411">
                    <w:rPr>
                      <w:rFonts w:eastAsia="Calibri" w:cstheme="minorHAnsi"/>
                      <w:sz w:val="16"/>
                      <w:szCs w:val="16"/>
                    </w:rPr>
                    <w:t>AI-enabled recommendation engines to enable personalised online shopping recommendations based on users’ browsing history, preferences and interests</w:t>
                  </w:r>
                </w:p>
                <w:p w14:paraId="7827808B" w14:textId="77777777" w:rsidR="00B9752A" w:rsidRPr="00992411" w:rsidRDefault="00B9752A" w:rsidP="00223F5F">
                  <w:pPr>
                    <w:pStyle w:val="ListParagraph"/>
                    <w:framePr w:hSpace="180" w:wrap="around" w:vAnchor="text" w:hAnchor="margin" w:y="-179"/>
                    <w:numPr>
                      <w:ilvl w:val="0"/>
                      <w:numId w:val="149"/>
                    </w:numPr>
                    <w:spacing w:after="0" w:line="240" w:lineRule="auto"/>
                    <w:rPr>
                      <w:rFonts w:eastAsia="Calibri" w:cstheme="minorHAnsi"/>
                      <w:sz w:val="16"/>
                      <w:szCs w:val="16"/>
                    </w:rPr>
                  </w:pPr>
                  <w:r w:rsidRPr="00992411">
                    <w:rPr>
                      <w:rFonts w:eastAsia="Calibri" w:cstheme="minorHAnsi"/>
                      <w:sz w:val="16"/>
                      <w:szCs w:val="16"/>
                    </w:rPr>
                    <w:t>AI-enabled applications that automate discrete business processes (e.g. processing business expenses)</w:t>
                  </w:r>
                </w:p>
                <w:p w14:paraId="4603A5D3" w14:textId="77777777" w:rsidR="00B9752A" w:rsidRDefault="00B9752A" w:rsidP="00223F5F">
                  <w:pPr>
                    <w:pStyle w:val="ListParagraph"/>
                    <w:framePr w:hSpace="180" w:wrap="around" w:vAnchor="text" w:hAnchor="margin" w:y="-179"/>
                    <w:numPr>
                      <w:ilvl w:val="0"/>
                      <w:numId w:val="149"/>
                    </w:numPr>
                    <w:spacing w:after="0" w:line="240" w:lineRule="auto"/>
                    <w:rPr>
                      <w:rFonts w:eastAsia="Calibri" w:cstheme="minorHAnsi"/>
                      <w:sz w:val="16"/>
                      <w:szCs w:val="16"/>
                    </w:rPr>
                  </w:pPr>
                  <w:r w:rsidRPr="00992411">
                    <w:rPr>
                      <w:rFonts w:eastAsia="Calibri" w:cstheme="minorHAnsi"/>
                      <w:sz w:val="16"/>
                      <w:szCs w:val="16"/>
                    </w:rPr>
                    <w:t>AI-enabled chatbots that direct consumers to service options according to existing processes</w:t>
                  </w:r>
                </w:p>
                <w:p w14:paraId="1E7B3ADA" w14:textId="205DB55E" w:rsidR="00491BFE" w:rsidRPr="00992411" w:rsidRDefault="00491BFE" w:rsidP="00223F5F">
                  <w:pPr>
                    <w:pStyle w:val="ListParagraph"/>
                    <w:framePr w:hSpace="180" w:wrap="around" w:vAnchor="text" w:hAnchor="margin" w:y="-179"/>
                    <w:spacing w:after="0" w:line="240" w:lineRule="auto"/>
                    <w:ind w:left="360"/>
                    <w:rPr>
                      <w:rFonts w:eastAsia="Calibri" w:cstheme="minorHAnsi"/>
                      <w:sz w:val="16"/>
                      <w:szCs w:val="16"/>
                    </w:rPr>
                  </w:pPr>
                </w:p>
              </w:tc>
              <w:tc>
                <w:tcPr>
                  <w:tcW w:w="1701"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hideMark/>
                </w:tcPr>
                <w:p w14:paraId="788D7577"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Basic self-assessment</w:t>
                  </w:r>
                </w:p>
              </w:tc>
              <w:tc>
                <w:tcPr>
                  <w:tcW w:w="1702"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FFFFF" w:themeFill="background1"/>
                  <w:tcMar>
                    <w:top w:w="72" w:type="dxa"/>
                    <w:left w:w="144" w:type="dxa"/>
                    <w:bottom w:w="72" w:type="dxa"/>
                    <w:right w:w="144" w:type="dxa"/>
                  </w:tcMar>
                  <w:hideMark/>
                </w:tcPr>
                <w:p w14:paraId="65E03FE1"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N/A</w:t>
                  </w:r>
                </w:p>
              </w:tc>
              <w:tc>
                <w:tcPr>
                  <w:tcW w:w="1702"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FFFFF"/>
                  <w:tcMar>
                    <w:top w:w="72" w:type="dxa"/>
                    <w:left w:w="144" w:type="dxa"/>
                    <w:bottom w:w="72" w:type="dxa"/>
                    <w:right w:w="144" w:type="dxa"/>
                  </w:tcMar>
                  <w:hideMark/>
                </w:tcPr>
                <w:p w14:paraId="66FF7912"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N/A</w:t>
                  </w:r>
                </w:p>
              </w:tc>
              <w:tc>
                <w:tcPr>
                  <w:tcW w:w="1701"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hideMark/>
                </w:tcPr>
                <w:p w14:paraId="71D49BAD"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General explanation</w:t>
                  </w:r>
                </w:p>
              </w:tc>
              <w:tc>
                <w:tcPr>
                  <w:tcW w:w="1702"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F2F2F2"/>
                </w:tcPr>
                <w:p w14:paraId="04652A85"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Users must be trained</w:t>
                  </w:r>
                </w:p>
              </w:tc>
              <w:tc>
                <w:tcPr>
                  <w:tcW w:w="1703" w:type="dxa"/>
                  <w:tcBorders>
                    <w:top w:val="single" w:sz="4" w:space="0" w:color="FFFFFF"/>
                    <w:left w:val="single" w:sz="4" w:space="0" w:color="FFFFFF"/>
                    <w:bottom w:val="single" w:sz="4" w:space="0" w:color="FFFFFF" w:themeColor="background1"/>
                  </w:tcBorders>
                  <w:shd w:val="clear" w:color="auto" w:fill="F2F2F2"/>
                  <w:tcMar>
                    <w:top w:w="72" w:type="dxa"/>
                    <w:left w:w="144" w:type="dxa"/>
                    <w:bottom w:w="72" w:type="dxa"/>
                    <w:right w:w="144" w:type="dxa"/>
                  </w:tcMar>
                  <w:hideMark/>
                </w:tcPr>
                <w:p w14:paraId="381CEEBC"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General internal monitoring and general documentation on functionality of the system</w:t>
                  </w:r>
                </w:p>
              </w:tc>
            </w:tr>
            <w:tr w:rsidR="00B9752A" w:rsidRPr="00992411" w14:paraId="63613230" w14:textId="77777777" w:rsidTr="00305577">
              <w:trPr>
                <w:trHeight w:val="582"/>
              </w:trPr>
              <w:tc>
                <w:tcPr>
                  <w:tcW w:w="1157" w:type="dxa"/>
                  <w:tcBorders>
                    <w:top w:val="single" w:sz="4" w:space="0" w:color="FFFFFF" w:themeColor="background1"/>
                    <w:right w:val="single" w:sz="4" w:space="0" w:color="FFFFFF" w:themeColor="background1"/>
                  </w:tcBorders>
                  <w:shd w:val="clear" w:color="auto" w:fill="F8CBAD"/>
                  <w:tcMar>
                    <w:top w:w="72" w:type="dxa"/>
                    <w:left w:w="144" w:type="dxa"/>
                    <w:bottom w:w="72" w:type="dxa"/>
                    <w:right w:w="144" w:type="dxa"/>
                  </w:tcMar>
                  <w:hideMark/>
                </w:tcPr>
                <w:p w14:paraId="084DAA4D"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b/>
                      <w:bCs/>
                      <w:sz w:val="16"/>
                      <w:szCs w:val="16"/>
                    </w:rPr>
                    <w:lastRenderedPageBreak/>
                    <w:t>Medium risk</w:t>
                  </w:r>
                </w:p>
                <w:p w14:paraId="268B042C"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lang w:val="en-US"/>
                    </w:rPr>
                    <w:t>High impacts that are ongoing and difficult to reverse</w:t>
                  </w:r>
                </w:p>
              </w:tc>
              <w:tc>
                <w:tcPr>
                  <w:tcW w:w="2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72" w:type="dxa"/>
                    <w:left w:w="144" w:type="dxa"/>
                    <w:bottom w:w="72" w:type="dxa"/>
                    <w:right w:w="144" w:type="dxa"/>
                  </w:tcMar>
                  <w:hideMark/>
                </w:tcPr>
                <w:p w14:paraId="3E2BC84D" w14:textId="77777777" w:rsidR="00B9752A" w:rsidRPr="00992411" w:rsidRDefault="00B9752A" w:rsidP="00223F5F">
                  <w:pPr>
                    <w:pStyle w:val="ListParagraph"/>
                    <w:framePr w:hSpace="180" w:wrap="around" w:vAnchor="text" w:hAnchor="margin" w:y="-179"/>
                    <w:numPr>
                      <w:ilvl w:val="0"/>
                      <w:numId w:val="150"/>
                    </w:numPr>
                    <w:spacing w:after="0" w:line="240" w:lineRule="auto"/>
                    <w:rPr>
                      <w:rFonts w:eastAsia="Calibri" w:cstheme="minorHAnsi"/>
                      <w:sz w:val="16"/>
                      <w:szCs w:val="16"/>
                    </w:rPr>
                  </w:pPr>
                  <w:r w:rsidRPr="00992411">
                    <w:rPr>
                      <w:rFonts w:eastAsia="Calibri" w:cstheme="minorHAnsi"/>
                      <w:sz w:val="16"/>
                      <w:szCs w:val="16"/>
                    </w:rPr>
                    <w:t>AI-enabled application that preliminarily assesses a business loan applicant’s creditworthiness</w:t>
                  </w:r>
                </w:p>
                <w:p w14:paraId="30B01448" w14:textId="77777777" w:rsidR="00B9752A" w:rsidRPr="00992411" w:rsidRDefault="00B9752A" w:rsidP="00223F5F">
                  <w:pPr>
                    <w:pStyle w:val="ListParagraph"/>
                    <w:framePr w:hSpace="180" w:wrap="around" w:vAnchor="text" w:hAnchor="margin" w:y="-179"/>
                    <w:numPr>
                      <w:ilvl w:val="0"/>
                      <w:numId w:val="150"/>
                    </w:numPr>
                    <w:spacing w:after="0" w:line="240" w:lineRule="auto"/>
                    <w:rPr>
                      <w:rFonts w:eastAsia="Calibri" w:cstheme="minorHAnsi"/>
                      <w:sz w:val="16"/>
                      <w:szCs w:val="16"/>
                    </w:rPr>
                  </w:pPr>
                  <w:r w:rsidRPr="00992411">
                    <w:rPr>
                      <w:rFonts w:eastAsia="Calibri" w:cstheme="minorHAnsi"/>
                      <w:sz w:val="16"/>
                      <w:szCs w:val="16"/>
                    </w:rPr>
                    <w:t>Use of generative AI in educational settings to assess the performance of teachers and students</w:t>
                  </w:r>
                </w:p>
                <w:p w14:paraId="6E06CD9E" w14:textId="77777777" w:rsidR="00B9752A" w:rsidRPr="00992411" w:rsidRDefault="00B9752A" w:rsidP="00223F5F">
                  <w:pPr>
                    <w:pStyle w:val="ListParagraph"/>
                    <w:framePr w:hSpace="180" w:wrap="around" w:vAnchor="text" w:hAnchor="margin" w:y="-179"/>
                    <w:numPr>
                      <w:ilvl w:val="0"/>
                      <w:numId w:val="150"/>
                    </w:numPr>
                    <w:spacing w:after="0" w:line="240" w:lineRule="auto"/>
                    <w:rPr>
                      <w:rFonts w:eastAsia="Calibri" w:cstheme="minorHAnsi"/>
                      <w:sz w:val="16"/>
                      <w:szCs w:val="16"/>
                    </w:rPr>
                  </w:pPr>
                  <w:r w:rsidRPr="00992411">
                    <w:rPr>
                      <w:rFonts w:eastAsia="Calibri" w:cstheme="minorHAnsi"/>
                      <w:sz w:val="16"/>
                      <w:szCs w:val="16"/>
                    </w:rPr>
                    <w:t>Use of AI-enabled chatbots to direct citizens to essential or emergency services</w:t>
                  </w:r>
                </w:p>
                <w:p w14:paraId="160B20D6" w14:textId="77777777" w:rsidR="00B9752A" w:rsidRPr="00992411" w:rsidRDefault="00B9752A" w:rsidP="00223F5F">
                  <w:pPr>
                    <w:pStyle w:val="ListParagraph"/>
                    <w:framePr w:hSpace="180" w:wrap="around" w:vAnchor="text" w:hAnchor="margin" w:y="-179"/>
                    <w:numPr>
                      <w:ilvl w:val="0"/>
                      <w:numId w:val="150"/>
                    </w:numPr>
                    <w:spacing w:after="0" w:line="240" w:lineRule="auto"/>
                    <w:rPr>
                      <w:rFonts w:eastAsia="Calibri" w:cstheme="minorHAnsi"/>
                      <w:sz w:val="16"/>
                      <w:szCs w:val="16"/>
                    </w:rPr>
                  </w:pPr>
                  <w:r w:rsidRPr="00992411">
                    <w:rPr>
                      <w:rFonts w:eastAsia="Calibri" w:cstheme="minorHAnsi"/>
                      <w:sz w:val="16"/>
                      <w:szCs w:val="16"/>
                    </w:rPr>
                    <w:t>AI-enabled applications in hiring and employee evaluation processes</w:t>
                  </w:r>
                </w:p>
                <w:p w14:paraId="43F75DBA" w14:textId="77777777" w:rsidR="00B9752A" w:rsidRPr="00992411" w:rsidRDefault="00B9752A" w:rsidP="00223F5F">
                  <w:pPr>
                    <w:pStyle w:val="ListParagraph"/>
                    <w:framePr w:hSpace="180" w:wrap="around" w:vAnchor="text" w:hAnchor="margin" w:y="-179"/>
                    <w:numPr>
                      <w:ilvl w:val="0"/>
                      <w:numId w:val="150"/>
                    </w:numPr>
                    <w:spacing w:after="0" w:line="240" w:lineRule="auto"/>
                    <w:rPr>
                      <w:rFonts w:eastAsia="Calibri" w:cstheme="minorHAnsi"/>
                      <w:sz w:val="16"/>
                      <w:szCs w:val="16"/>
                    </w:rPr>
                  </w:pPr>
                  <w:r w:rsidRPr="00992411">
                    <w:rPr>
                      <w:rFonts w:eastAsia="Calibri" w:cstheme="minorHAnsi"/>
                      <w:sz w:val="16"/>
                      <w:szCs w:val="16"/>
                    </w:rPr>
                    <w:t>Use of AI to generate patient records in care settings</w:t>
                  </w: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F2F2F2"/>
                  <w:tcMar>
                    <w:top w:w="72" w:type="dxa"/>
                    <w:left w:w="144" w:type="dxa"/>
                    <w:bottom w:w="72" w:type="dxa"/>
                    <w:right w:w="144" w:type="dxa"/>
                  </w:tcMar>
                  <w:hideMark/>
                </w:tcPr>
                <w:p w14:paraId="03D373F4"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Comprehensive and specific self-assessment</w:t>
                  </w:r>
                </w:p>
              </w:tc>
              <w:tc>
                <w:tcPr>
                  <w:tcW w:w="1702" w:type="dxa"/>
                  <w:tcBorders>
                    <w:top w:val="single" w:sz="4" w:space="0" w:color="FFFFFF" w:themeColor="background1"/>
                    <w:left w:val="single" w:sz="4" w:space="0" w:color="FFFFFF" w:themeColor="background1"/>
                    <w:right w:val="single" w:sz="4" w:space="0" w:color="FFFFFF" w:themeColor="background1"/>
                  </w:tcBorders>
                  <w:shd w:val="clear" w:color="auto" w:fill="F2F2F2"/>
                  <w:tcMar>
                    <w:top w:w="72" w:type="dxa"/>
                    <w:left w:w="144" w:type="dxa"/>
                    <w:bottom w:w="72" w:type="dxa"/>
                    <w:right w:w="144" w:type="dxa"/>
                  </w:tcMar>
                  <w:hideMark/>
                </w:tcPr>
                <w:p w14:paraId="621400C6"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Plain language notice</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72" w:type="dxa"/>
                    <w:left w:w="144" w:type="dxa"/>
                    <w:bottom w:w="72" w:type="dxa"/>
                    <w:right w:w="144" w:type="dxa"/>
                  </w:tcMar>
                  <w:hideMark/>
                </w:tcPr>
                <w:p w14:paraId="346EA16B" w14:textId="6C4B96F1"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Self-assess and implement appropriate and meaningful points of human involvement commensurate with the risk</w:t>
                  </w:r>
                </w:p>
                <w:p w14:paraId="13335885"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p>
                <w:p w14:paraId="33D7A735"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F2F2F2"/>
                  <w:tcMar>
                    <w:top w:w="72" w:type="dxa"/>
                    <w:left w:w="144" w:type="dxa"/>
                    <w:bottom w:w="72" w:type="dxa"/>
                    <w:right w:w="144" w:type="dxa"/>
                  </w:tcMar>
                  <w:hideMark/>
                </w:tcPr>
                <w:p w14:paraId="73365B44"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 xml:space="preserve">Specific explanation of decision, AI output of application made available to users </w:t>
                  </w:r>
                </w:p>
              </w:tc>
              <w:tc>
                <w:tcPr>
                  <w:tcW w:w="1702" w:type="dxa"/>
                  <w:tcBorders>
                    <w:top w:val="single" w:sz="4" w:space="0" w:color="FFFFFF" w:themeColor="background1"/>
                    <w:left w:val="single" w:sz="4" w:space="0" w:color="FFFFFF" w:themeColor="background1"/>
                    <w:right w:val="single" w:sz="4" w:space="0" w:color="FFFFFF"/>
                  </w:tcBorders>
                  <w:shd w:val="clear" w:color="auto" w:fill="F2F2F2"/>
                </w:tcPr>
                <w:p w14:paraId="075836B1"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 xml:space="preserve">Recurring training </w:t>
                  </w:r>
                </w:p>
              </w:tc>
              <w:tc>
                <w:tcPr>
                  <w:tcW w:w="1703" w:type="dxa"/>
                  <w:tcBorders>
                    <w:top w:val="single" w:sz="4" w:space="0" w:color="FFFFFF" w:themeColor="background1"/>
                    <w:left w:val="single" w:sz="4" w:space="0" w:color="FFFFFF"/>
                  </w:tcBorders>
                  <w:shd w:val="clear" w:color="auto" w:fill="F2F2F2"/>
                  <w:tcMar>
                    <w:top w:w="72" w:type="dxa"/>
                    <w:left w:w="144" w:type="dxa"/>
                    <w:bottom w:w="72" w:type="dxa"/>
                    <w:right w:w="144" w:type="dxa"/>
                  </w:tcMar>
                  <w:hideMark/>
                </w:tcPr>
                <w:p w14:paraId="5E36E8DC"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Special internal</w:t>
                  </w:r>
                </w:p>
                <w:p w14:paraId="7B90217A" w14:textId="2AEA9E9A"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frequent monitoring and specific documentation on design and functionality of the system</w:t>
                  </w:r>
                </w:p>
              </w:tc>
            </w:tr>
            <w:tr w:rsidR="000A7DA1" w:rsidRPr="00992411" w14:paraId="7E449DAF" w14:textId="77777777" w:rsidTr="005D5DEF">
              <w:trPr>
                <w:trHeight w:val="1528"/>
              </w:trPr>
              <w:tc>
                <w:tcPr>
                  <w:tcW w:w="1157" w:type="dxa"/>
                  <w:tcBorders>
                    <w:top w:val="single" w:sz="4" w:space="0" w:color="FFFFFF" w:themeColor="background1"/>
                    <w:bottom w:val="single" w:sz="4" w:space="0" w:color="FFFFFF"/>
                    <w:right w:val="single" w:sz="4" w:space="0" w:color="FFFFFF" w:themeColor="background1"/>
                  </w:tcBorders>
                  <w:shd w:val="clear" w:color="auto" w:fill="F0A2A2"/>
                  <w:tcMar>
                    <w:top w:w="72" w:type="dxa"/>
                    <w:left w:w="144" w:type="dxa"/>
                    <w:bottom w:w="72" w:type="dxa"/>
                    <w:right w:w="144" w:type="dxa"/>
                  </w:tcMar>
                  <w:hideMark/>
                </w:tcPr>
                <w:p w14:paraId="22CF58CB"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b/>
                      <w:bCs/>
                      <w:sz w:val="16"/>
                      <w:szCs w:val="16"/>
                    </w:rPr>
                    <w:t>High risk</w:t>
                  </w:r>
                </w:p>
                <w:p w14:paraId="078E392B"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lang w:val="en-US"/>
                    </w:rPr>
                    <w:t>Very high impacts that are systemic, irreversible or perpetual</w:t>
                  </w:r>
                </w:p>
              </w:tc>
              <w:tc>
                <w:tcPr>
                  <w:tcW w:w="2572"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2F2F2"/>
                  <w:tcMar>
                    <w:top w:w="72" w:type="dxa"/>
                    <w:left w:w="144" w:type="dxa"/>
                    <w:bottom w:w="72" w:type="dxa"/>
                    <w:right w:w="144" w:type="dxa"/>
                  </w:tcMar>
                  <w:hideMark/>
                </w:tcPr>
                <w:p w14:paraId="7633DCCB" w14:textId="77777777" w:rsidR="00B9752A" w:rsidRPr="00992411" w:rsidRDefault="00B9752A" w:rsidP="00223F5F">
                  <w:pPr>
                    <w:pStyle w:val="ListParagraph"/>
                    <w:framePr w:hSpace="180" w:wrap="around" w:vAnchor="text" w:hAnchor="margin" w:y="-179"/>
                    <w:numPr>
                      <w:ilvl w:val="0"/>
                      <w:numId w:val="151"/>
                    </w:numPr>
                    <w:spacing w:after="0" w:line="240" w:lineRule="auto"/>
                    <w:rPr>
                      <w:rFonts w:eastAsia="Calibri" w:cstheme="minorHAnsi"/>
                      <w:sz w:val="16"/>
                      <w:szCs w:val="16"/>
                    </w:rPr>
                  </w:pPr>
                  <w:r w:rsidRPr="00992411">
                    <w:rPr>
                      <w:rFonts w:eastAsia="Calibri" w:cstheme="minorHAnsi"/>
                      <w:sz w:val="16"/>
                      <w:szCs w:val="16"/>
                    </w:rPr>
                    <w:t xml:space="preserve">Use of AI-enabled robots for medical surgery </w:t>
                  </w:r>
                </w:p>
                <w:p w14:paraId="3EAA3E19" w14:textId="77777777" w:rsidR="00B9752A" w:rsidRPr="00992411" w:rsidRDefault="00B9752A" w:rsidP="00223F5F">
                  <w:pPr>
                    <w:pStyle w:val="ListParagraph"/>
                    <w:framePr w:hSpace="180" w:wrap="around" w:vAnchor="text" w:hAnchor="margin" w:y="-179"/>
                    <w:numPr>
                      <w:ilvl w:val="0"/>
                      <w:numId w:val="151"/>
                    </w:numPr>
                    <w:spacing w:after="0" w:line="240" w:lineRule="auto"/>
                    <w:rPr>
                      <w:rFonts w:eastAsia="Calibri" w:cstheme="minorHAnsi"/>
                      <w:sz w:val="16"/>
                      <w:szCs w:val="16"/>
                    </w:rPr>
                  </w:pPr>
                  <w:r w:rsidRPr="00992411">
                    <w:rPr>
                      <w:rFonts w:eastAsia="Calibri" w:cstheme="minorHAnsi"/>
                      <w:sz w:val="16"/>
                      <w:szCs w:val="16"/>
                    </w:rPr>
                    <w:t xml:space="preserve">Use of AI in safety-related car components and in self-driving cars to make real-time decisions </w:t>
                  </w:r>
                </w:p>
                <w:p w14:paraId="241D23B8" w14:textId="06B777CA" w:rsidR="00B9752A" w:rsidRPr="00992411" w:rsidRDefault="00B9752A" w:rsidP="00223F5F">
                  <w:pPr>
                    <w:pStyle w:val="ListParagraph"/>
                    <w:framePr w:hSpace="180" w:wrap="around" w:vAnchor="text" w:hAnchor="margin" w:y="-179"/>
                    <w:spacing w:after="0" w:line="240" w:lineRule="auto"/>
                    <w:ind w:left="360"/>
                    <w:rPr>
                      <w:rFonts w:eastAsia="Calibri" w:cstheme="minorHAnsi"/>
                      <w:sz w:val="16"/>
                      <w:szCs w:val="16"/>
                    </w:rPr>
                  </w:pPr>
                </w:p>
              </w:tc>
              <w:tc>
                <w:tcPr>
                  <w:tcW w:w="170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2F2F2"/>
                  <w:tcMar>
                    <w:top w:w="72" w:type="dxa"/>
                    <w:left w:w="144" w:type="dxa"/>
                    <w:bottom w:w="72" w:type="dxa"/>
                    <w:right w:w="144" w:type="dxa"/>
                  </w:tcMar>
                  <w:hideMark/>
                </w:tcPr>
                <w:p w14:paraId="0CF00D22"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Impact assessment peer reviewed by external experts</w:t>
                  </w:r>
                </w:p>
              </w:tc>
              <w:tc>
                <w:tcPr>
                  <w:tcW w:w="1702"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2F2F2"/>
                  <w:tcMar>
                    <w:top w:w="72" w:type="dxa"/>
                    <w:left w:w="144" w:type="dxa"/>
                    <w:bottom w:w="72" w:type="dxa"/>
                    <w:right w:w="144" w:type="dxa"/>
                  </w:tcMar>
                  <w:hideMark/>
                </w:tcPr>
                <w:p w14:paraId="7034892C"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Publish system explanation</w:t>
                  </w:r>
                </w:p>
              </w:tc>
              <w:tc>
                <w:tcPr>
                  <w:tcW w:w="1702"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2F2F2"/>
                  <w:tcMar>
                    <w:top w:w="72" w:type="dxa"/>
                    <w:left w:w="144" w:type="dxa"/>
                    <w:bottom w:w="72" w:type="dxa"/>
                    <w:right w:w="144" w:type="dxa"/>
                  </w:tcMar>
                  <w:hideMark/>
                </w:tcPr>
                <w:p w14:paraId="2A7F4330"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Must have meaningful human intervention at specific points and final decision made by human/s</w:t>
                  </w:r>
                </w:p>
                <w:p w14:paraId="6F4158FC"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p>
              </w:tc>
              <w:tc>
                <w:tcPr>
                  <w:tcW w:w="1701"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F2F2F2"/>
                  <w:tcMar>
                    <w:top w:w="72" w:type="dxa"/>
                    <w:left w:w="144" w:type="dxa"/>
                    <w:bottom w:w="72" w:type="dxa"/>
                    <w:right w:w="144" w:type="dxa"/>
                  </w:tcMar>
                  <w:hideMark/>
                </w:tcPr>
                <w:p w14:paraId="38FF9F81" w14:textId="77777777"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Specific explanation of decision, AI output or application and made available publicly or to experts and regulators</w:t>
                  </w:r>
                </w:p>
              </w:tc>
              <w:tc>
                <w:tcPr>
                  <w:tcW w:w="1702"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F2F2F2"/>
                </w:tcPr>
                <w:p w14:paraId="4196D754" w14:textId="05D347F3"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Recurring training and a means to verify that training has been completed</w:t>
                  </w:r>
                </w:p>
              </w:tc>
              <w:tc>
                <w:tcPr>
                  <w:tcW w:w="1703" w:type="dxa"/>
                  <w:tcBorders>
                    <w:left w:val="single" w:sz="4" w:space="0" w:color="FFFFFF" w:themeColor="background1"/>
                    <w:bottom w:val="single" w:sz="4" w:space="0" w:color="FFFFFF"/>
                  </w:tcBorders>
                  <w:shd w:val="clear" w:color="auto" w:fill="F2F2F2"/>
                  <w:tcMar>
                    <w:top w:w="72" w:type="dxa"/>
                    <w:left w:w="144" w:type="dxa"/>
                    <w:bottom w:w="72" w:type="dxa"/>
                    <w:right w:w="144" w:type="dxa"/>
                  </w:tcMar>
                  <w:hideMark/>
                </w:tcPr>
                <w:p w14:paraId="52CF8596" w14:textId="157BEC21" w:rsidR="00B9752A" w:rsidRPr="00992411" w:rsidRDefault="00B9752A" w:rsidP="00223F5F">
                  <w:pPr>
                    <w:framePr w:hSpace="180" w:wrap="around" w:vAnchor="text" w:hAnchor="margin" w:y="-179"/>
                    <w:spacing w:after="0" w:line="240" w:lineRule="auto"/>
                    <w:rPr>
                      <w:rFonts w:eastAsia="Calibri" w:cstheme="minorHAnsi"/>
                      <w:sz w:val="16"/>
                      <w:szCs w:val="16"/>
                    </w:rPr>
                  </w:pPr>
                  <w:r w:rsidRPr="00992411">
                    <w:rPr>
                      <w:rFonts w:eastAsia="Calibri" w:cstheme="minorHAnsi"/>
                      <w:sz w:val="16"/>
                      <w:szCs w:val="16"/>
                    </w:rPr>
                    <w:t>External audit of the special internal frequent monitoring and specific documentation</w:t>
                  </w:r>
                </w:p>
              </w:tc>
            </w:tr>
          </w:tbl>
          <w:p w14:paraId="7AA43190" w14:textId="77777777" w:rsidR="00B9752A" w:rsidRPr="00992411" w:rsidRDefault="00B9752A" w:rsidP="00B9752A">
            <w:pPr>
              <w:rPr>
                <w:rFonts w:eastAsia="Calibri" w:cstheme="minorHAnsi"/>
              </w:rPr>
            </w:pPr>
          </w:p>
        </w:tc>
      </w:tr>
    </w:tbl>
    <w:p w14:paraId="365A5C2E" w14:textId="194D14E8" w:rsidR="00F61B01" w:rsidRPr="00992411" w:rsidRDefault="00F61B01" w:rsidP="007C34EB">
      <w:pPr>
        <w:shd w:val="clear" w:color="auto" w:fill="FFFFFF"/>
        <w:spacing w:before="120" w:after="120"/>
        <w:rPr>
          <w:rFonts w:cstheme="minorHAnsi"/>
        </w:rPr>
      </w:pPr>
    </w:p>
    <w:p w14:paraId="372B49A0" w14:textId="77777777" w:rsidR="004320AD" w:rsidRPr="00992411" w:rsidRDefault="004320AD" w:rsidP="00AF7218">
      <w:pPr>
        <w:rPr>
          <w:rFonts w:cstheme="minorHAnsi"/>
        </w:rPr>
        <w:sectPr w:rsidR="004320AD" w:rsidRPr="00992411" w:rsidSect="00B9752A">
          <w:headerReference w:type="even" r:id="rId32"/>
          <w:headerReference w:type="default" r:id="rId33"/>
          <w:footerReference w:type="default" r:id="rId34"/>
          <w:headerReference w:type="first" r:id="rId35"/>
          <w:pgSz w:w="16838" w:h="11906" w:orient="landscape"/>
          <w:pgMar w:top="1440" w:right="1440" w:bottom="1440" w:left="1440" w:header="851" w:footer="708" w:gutter="0"/>
          <w:cols w:space="708"/>
          <w:docGrid w:linePitch="360"/>
        </w:sectPr>
      </w:pPr>
    </w:p>
    <w:p w14:paraId="06E47E41" w14:textId="0C46DF3F" w:rsidR="00E62117" w:rsidRPr="00992411" w:rsidRDefault="00E62117" w:rsidP="005200CD">
      <w:pPr>
        <w:pStyle w:val="Heading1"/>
        <w:rPr>
          <w:rFonts w:asciiTheme="minorHAnsi" w:hAnsiTheme="minorHAnsi" w:cstheme="minorHAnsi"/>
        </w:rPr>
      </w:pPr>
      <w:bookmarkStart w:id="36" w:name="_Toc132713562"/>
      <w:bookmarkStart w:id="37" w:name="_Toc132718927"/>
      <w:bookmarkStart w:id="38" w:name="_Toc132713564"/>
      <w:bookmarkStart w:id="39" w:name="_Toc132718929"/>
      <w:bookmarkStart w:id="40" w:name="_Toc132713565"/>
      <w:bookmarkStart w:id="41" w:name="_Toc132718930"/>
      <w:bookmarkStart w:id="42" w:name="_Toc132713566"/>
      <w:bookmarkStart w:id="43" w:name="_Toc132718931"/>
      <w:bookmarkStart w:id="44" w:name="_Toc132713567"/>
      <w:bookmarkStart w:id="45" w:name="_Toc132718932"/>
      <w:bookmarkStart w:id="46" w:name="_Toc132713568"/>
      <w:bookmarkStart w:id="47" w:name="_Toc132718933"/>
      <w:bookmarkStart w:id="48" w:name="_Toc132713569"/>
      <w:bookmarkStart w:id="49" w:name="_Toc132718934"/>
      <w:bookmarkStart w:id="50" w:name="_Toc132713570"/>
      <w:bookmarkStart w:id="51" w:name="_Toc132718935"/>
      <w:bookmarkStart w:id="52" w:name="_Toc132713571"/>
      <w:bookmarkStart w:id="53" w:name="_Toc132718936"/>
      <w:bookmarkStart w:id="54" w:name="_Toc132713572"/>
      <w:bookmarkStart w:id="55" w:name="_Toc132718937"/>
      <w:bookmarkStart w:id="56" w:name="_Toc132713573"/>
      <w:bookmarkStart w:id="57" w:name="_Toc132718938"/>
      <w:bookmarkStart w:id="58" w:name="_Toc132713574"/>
      <w:bookmarkStart w:id="59" w:name="_Toc132718939"/>
      <w:bookmarkStart w:id="60" w:name="_Toc132713575"/>
      <w:bookmarkStart w:id="61" w:name="_Toc132718940"/>
      <w:bookmarkStart w:id="62" w:name="_Toc132713576"/>
      <w:bookmarkStart w:id="63" w:name="_Toc132718941"/>
      <w:bookmarkStart w:id="64" w:name="_Toc132713577"/>
      <w:bookmarkStart w:id="65" w:name="_Toc132718942"/>
      <w:bookmarkStart w:id="66" w:name="_Toc132713586"/>
      <w:bookmarkStart w:id="67" w:name="_Toc132718951"/>
      <w:bookmarkStart w:id="68" w:name="_Toc136265126"/>
      <w:bookmarkStart w:id="69" w:name="_Toc13643601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992411">
        <w:rPr>
          <w:rFonts w:asciiTheme="minorHAnsi" w:hAnsiTheme="minorHAnsi" w:cstheme="minorHAnsi"/>
        </w:rPr>
        <w:lastRenderedPageBreak/>
        <w:t>How to get involved</w:t>
      </w:r>
      <w:bookmarkEnd w:id="68"/>
      <w:bookmarkEnd w:id="69"/>
    </w:p>
    <w:p w14:paraId="2A1369FB" w14:textId="3058D1B1" w:rsidR="00BC46C2" w:rsidRPr="00992411" w:rsidRDefault="00E62117" w:rsidP="00170916">
      <w:pPr>
        <w:rPr>
          <w:rFonts w:cstheme="minorHAnsi"/>
        </w:rPr>
      </w:pPr>
      <w:r w:rsidRPr="00992411">
        <w:rPr>
          <w:rFonts w:cstheme="minorHAnsi"/>
        </w:rPr>
        <w:t xml:space="preserve">We welcome your contributions as the Australian Government considers </w:t>
      </w:r>
      <w:r w:rsidR="00FE7B41" w:rsidRPr="00992411">
        <w:rPr>
          <w:rFonts w:cstheme="minorHAnsi"/>
        </w:rPr>
        <w:t xml:space="preserve">regulatory and </w:t>
      </w:r>
      <w:r w:rsidRPr="00992411">
        <w:rPr>
          <w:rFonts w:cstheme="minorHAnsi"/>
        </w:rPr>
        <w:t>governance responses to</w:t>
      </w:r>
      <w:r w:rsidR="00BC46C2" w:rsidRPr="00992411">
        <w:rPr>
          <w:rFonts w:cstheme="minorHAnsi"/>
        </w:rPr>
        <w:t>:</w:t>
      </w:r>
    </w:p>
    <w:p w14:paraId="7A0F6E97" w14:textId="0190F766" w:rsidR="004320AD" w:rsidRPr="00992411" w:rsidRDefault="00E62117" w:rsidP="00170916">
      <w:pPr>
        <w:pStyle w:val="ListParagraph"/>
        <w:numPr>
          <w:ilvl w:val="0"/>
          <w:numId w:val="132"/>
        </w:numPr>
        <w:rPr>
          <w:rFonts w:cstheme="minorHAnsi"/>
        </w:rPr>
      </w:pPr>
      <w:r w:rsidRPr="00992411">
        <w:rPr>
          <w:rFonts w:cstheme="minorHAnsi"/>
        </w:rPr>
        <w:t xml:space="preserve">mitigate the </w:t>
      </w:r>
      <w:r w:rsidR="002A6C8B" w:rsidRPr="00992411">
        <w:rPr>
          <w:rFonts w:cstheme="minorHAnsi"/>
        </w:rPr>
        <w:t xml:space="preserve">potential </w:t>
      </w:r>
      <w:r w:rsidRPr="00992411">
        <w:rPr>
          <w:rFonts w:cstheme="minorHAnsi"/>
        </w:rPr>
        <w:t xml:space="preserve">risks from AI and ADM </w:t>
      </w:r>
    </w:p>
    <w:p w14:paraId="0C2BBA8F" w14:textId="15C09C4D" w:rsidR="004320AD" w:rsidRPr="00992411" w:rsidRDefault="00E62117" w:rsidP="00170916">
      <w:pPr>
        <w:pStyle w:val="ListParagraph"/>
        <w:numPr>
          <w:ilvl w:val="0"/>
          <w:numId w:val="132"/>
        </w:numPr>
        <w:rPr>
          <w:rFonts w:cstheme="minorHAnsi"/>
        </w:rPr>
      </w:pPr>
      <w:r w:rsidRPr="00992411">
        <w:rPr>
          <w:rFonts w:cstheme="minorHAnsi"/>
        </w:rPr>
        <w:t xml:space="preserve">increase public trust and confidence in their development and use. </w:t>
      </w:r>
    </w:p>
    <w:p w14:paraId="3552A98A" w14:textId="77BC2498" w:rsidR="00E62117" w:rsidRPr="00992411" w:rsidRDefault="00E62117" w:rsidP="00E62117">
      <w:pPr>
        <w:pStyle w:val="Default"/>
        <w:rPr>
          <w:rFonts w:asciiTheme="minorHAnsi" w:hAnsiTheme="minorHAnsi" w:cstheme="minorHAnsi"/>
          <w:sz w:val="20"/>
          <w:szCs w:val="20"/>
        </w:rPr>
      </w:pPr>
      <w:r w:rsidRPr="00992411">
        <w:rPr>
          <w:rFonts w:asciiTheme="minorHAnsi" w:hAnsiTheme="minorHAnsi" w:cstheme="minorHAnsi"/>
          <w:color w:val="auto"/>
          <w:sz w:val="20"/>
          <w:szCs w:val="22"/>
        </w:rPr>
        <w:t xml:space="preserve">Consultation questions are included </w:t>
      </w:r>
      <w:r w:rsidR="00633F0E" w:rsidRPr="00992411">
        <w:rPr>
          <w:rFonts w:asciiTheme="minorHAnsi" w:hAnsiTheme="minorHAnsi" w:cstheme="minorHAnsi"/>
          <w:color w:val="auto"/>
          <w:sz w:val="20"/>
          <w:szCs w:val="22"/>
        </w:rPr>
        <w:t>below</w:t>
      </w:r>
      <w:r w:rsidRPr="00992411">
        <w:rPr>
          <w:rFonts w:asciiTheme="minorHAnsi" w:hAnsiTheme="minorHAnsi" w:cstheme="minorHAnsi"/>
          <w:color w:val="auto"/>
          <w:sz w:val="20"/>
          <w:szCs w:val="22"/>
        </w:rPr>
        <w:t xml:space="preserve">. </w:t>
      </w:r>
      <w:r w:rsidR="00BC46C2" w:rsidRPr="00992411">
        <w:rPr>
          <w:rFonts w:asciiTheme="minorHAnsi" w:hAnsiTheme="minorHAnsi" w:cstheme="minorHAnsi"/>
          <w:color w:val="auto"/>
          <w:sz w:val="20"/>
          <w:szCs w:val="22"/>
        </w:rPr>
        <w:t xml:space="preserve">Please submit your answers </w:t>
      </w:r>
      <w:r w:rsidR="00BC46C2" w:rsidRPr="00992411">
        <w:rPr>
          <w:rFonts w:asciiTheme="minorHAnsi" w:hAnsiTheme="minorHAnsi" w:cstheme="minorHAnsi"/>
          <w:color w:val="auto"/>
          <w:sz w:val="20"/>
          <w:szCs w:val="20"/>
        </w:rPr>
        <w:t>at</w:t>
      </w:r>
      <w:r w:rsidR="00BC46C2" w:rsidRPr="00992411">
        <w:rPr>
          <w:rFonts w:asciiTheme="minorHAnsi" w:hAnsiTheme="minorHAnsi" w:cstheme="minorHAnsi"/>
          <w:sz w:val="20"/>
          <w:szCs w:val="20"/>
        </w:rPr>
        <w:t xml:space="preserve"> </w:t>
      </w:r>
      <w:hyperlink r:id="rId36" w:history="1">
        <w:r w:rsidR="000405D1" w:rsidRPr="00992411">
          <w:rPr>
            <w:rStyle w:val="Hyperlink"/>
            <w:rFonts w:asciiTheme="minorHAnsi" w:hAnsiTheme="minorHAnsi" w:cstheme="minorHAnsi"/>
            <w:sz w:val="20"/>
            <w:szCs w:val="20"/>
          </w:rPr>
          <w:t>https://consult.industry.gov.au/supporting-responsible-ai</w:t>
        </w:r>
      </w:hyperlink>
    </w:p>
    <w:p w14:paraId="0E6E9C37" w14:textId="27D13935" w:rsidR="00F07C43" w:rsidRPr="00992411" w:rsidRDefault="00F07C43" w:rsidP="00E62117">
      <w:pPr>
        <w:pStyle w:val="Default"/>
        <w:rPr>
          <w:rFonts w:asciiTheme="minorHAnsi" w:hAnsiTheme="minorHAnsi" w:cstheme="minorHAnsi"/>
          <w:sz w:val="20"/>
          <w:szCs w:val="20"/>
        </w:rPr>
      </w:pPr>
    </w:p>
    <w:tbl>
      <w:tblPr>
        <w:tblStyle w:val="TableGrid"/>
        <w:tblW w:w="9162" w:type="dxa"/>
        <w:tblCellMar>
          <w:top w:w="113" w:type="dxa"/>
          <w:bottom w:w="113" w:type="dxa"/>
        </w:tblCellMar>
        <w:tblLook w:val="04A0" w:firstRow="1" w:lastRow="0" w:firstColumn="1" w:lastColumn="0" w:noHBand="0" w:noVBand="1"/>
      </w:tblPr>
      <w:tblGrid>
        <w:gridCol w:w="9162"/>
      </w:tblGrid>
      <w:tr w:rsidR="00F07C43" w:rsidRPr="00992411" w14:paraId="2486C79A" w14:textId="77777777" w:rsidTr="004642D4">
        <w:trPr>
          <w:trHeight w:val="6975"/>
        </w:trPr>
        <w:tc>
          <w:tcPr>
            <w:tcW w:w="9162" w:type="dxa"/>
            <w:tcBorders>
              <w:top w:val="nil"/>
              <w:left w:val="nil"/>
              <w:bottom w:val="nil"/>
              <w:right w:val="nil"/>
            </w:tcBorders>
            <w:shd w:val="clear" w:color="auto" w:fill="F0F9FD" w:themeFill="accent5" w:themeFillTint="33"/>
          </w:tcPr>
          <w:p w14:paraId="6C78C318" w14:textId="16401241" w:rsidR="00F07C43" w:rsidRPr="00992411" w:rsidRDefault="00F07C43" w:rsidP="00471092">
            <w:pPr>
              <w:spacing w:after="120" w:line="264" w:lineRule="auto"/>
              <w:rPr>
                <w:rFonts w:eastAsia="Calibri" w:cstheme="minorHAnsi"/>
                <w:b/>
                <w:sz w:val="24"/>
                <w:szCs w:val="24"/>
              </w:rPr>
            </w:pPr>
            <w:bookmarkStart w:id="70" w:name="_Hlk134444880"/>
            <w:r w:rsidRPr="00992411">
              <w:rPr>
                <w:rStyle w:val="Heading3Char"/>
                <w:rFonts w:asciiTheme="minorHAnsi" w:hAnsiTheme="minorHAnsi" w:cstheme="minorHAnsi"/>
                <w:sz w:val="24"/>
                <w:szCs w:val="24"/>
              </w:rPr>
              <w:t>Definition</w:t>
            </w:r>
            <w:r w:rsidR="00BC46C2" w:rsidRPr="00992411">
              <w:rPr>
                <w:rStyle w:val="Heading3Char"/>
                <w:rFonts w:asciiTheme="minorHAnsi" w:hAnsiTheme="minorHAnsi" w:cstheme="minorHAnsi"/>
                <w:sz w:val="24"/>
                <w:szCs w:val="24"/>
              </w:rPr>
              <w:t>s</w:t>
            </w:r>
          </w:p>
          <w:p w14:paraId="298A6132" w14:textId="68D11224" w:rsidR="00F07C43" w:rsidRPr="00992411" w:rsidRDefault="00F07C43" w:rsidP="00471092">
            <w:pPr>
              <w:numPr>
                <w:ilvl w:val="0"/>
                <w:numId w:val="80"/>
              </w:numPr>
              <w:spacing w:after="120" w:line="264" w:lineRule="auto"/>
              <w:rPr>
                <w:rFonts w:eastAsia="Calibri" w:cstheme="minorHAnsi"/>
                <w:bCs/>
              </w:rPr>
            </w:pPr>
            <w:r w:rsidRPr="00992411">
              <w:rPr>
                <w:rFonts w:eastAsia="Calibri" w:cstheme="minorHAnsi"/>
                <w:bCs/>
              </w:rPr>
              <w:t>Do you agree with the definitions in this discussion paper? If not, what definitions do you prefer and why?</w:t>
            </w:r>
          </w:p>
          <w:p w14:paraId="17654E90" w14:textId="6C5377BE" w:rsidR="007B6805" w:rsidRPr="00992411" w:rsidRDefault="00811D64" w:rsidP="004642D4">
            <w:pPr>
              <w:spacing w:after="120" w:line="264" w:lineRule="auto"/>
              <w:rPr>
                <w:rStyle w:val="Heading3Char"/>
                <w:rFonts w:asciiTheme="minorHAnsi" w:hAnsiTheme="minorHAnsi" w:cstheme="minorHAnsi"/>
                <w:sz w:val="24"/>
                <w:szCs w:val="24"/>
              </w:rPr>
            </w:pPr>
            <w:r w:rsidRPr="00992411">
              <w:rPr>
                <w:rStyle w:val="Heading3Char"/>
                <w:rFonts w:asciiTheme="minorHAnsi" w:hAnsiTheme="minorHAnsi" w:cstheme="minorHAnsi"/>
                <w:sz w:val="24"/>
                <w:szCs w:val="24"/>
              </w:rPr>
              <w:t>Potential g</w:t>
            </w:r>
            <w:r w:rsidR="007B6805" w:rsidRPr="00992411">
              <w:rPr>
                <w:rStyle w:val="Heading3Char"/>
                <w:rFonts w:asciiTheme="minorHAnsi" w:hAnsiTheme="minorHAnsi" w:cstheme="minorHAnsi"/>
                <w:sz w:val="24"/>
                <w:szCs w:val="24"/>
              </w:rPr>
              <w:t>aps in approaches</w:t>
            </w:r>
          </w:p>
          <w:p w14:paraId="78158FEC" w14:textId="17E02CE7" w:rsidR="005A4A44" w:rsidRDefault="005A4A44" w:rsidP="004642D4">
            <w:pPr>
              <w:numPr>
                <w:ilvl w:val="0"/>
                <w:numId w:val="80"/>
              </w:numPr>
              <w:spacing w:after="120" w:line="264" w:lineRule="auto"/>
              <w:rPr>
                <w:rFonts w:eastAsia="Calibri" w:cstheme="minorHAnsi"/>
                <w:bCs/>
              </w:rPr>
            </w:pPr>
            <w:r>
              <w:rPr>
                <w:rFonts w:eastAsia="Calibri" w:cstheme="minorHAnsi"/>
                <w:bCs/>
              </w:rPr>
              <w:t xml:space="preserve">What potential risks from AI are not covered by Australia’s existing regulatory approaches? Do you have suggestions for possible regulatory action to mitigate </w:t>
            </w:r>
            <w:r w:rsidR="00F10D45">
              <w:rPr>
                <w:rFonts w:eastAsia="Calibri" w:cstheme="minorHAnsi"/>
                <w:bCs/>
              </w:rPr>
              <w:t xml:space="preserve">these </w:t>
            </w:r>
            <w:r>
              <w:rPr>
                <w:rFonts w:eastAsia="Calibri" w:cstheme="minorHAnsi"/>
                <w:bCs/>
              </w:rPr>
              <w:t>risks</w:t>
            </w:r>
            <w:r w:rsidR="00F10D45">
              <w:rPr>
                <w:rFonts w:eastAsia="Calibri" w:cstheme="minorHAnsi"/>
                <w:bCs/>
              </w:rPr>
              <w:t>?</w:t>
            </w:r>
          </w:p>
          <w:p w14:paraId="5BD00348" w14:textId="12C591C2" w:rsidR="007B6805" w:rsidRPr="00992411" w:rsidRDefault="007B6805" w:rsidP="007B6805">
            <w:pPr>
              <w:numPr>
                <w:ilvl w:val="0"/>
                <w:numId w:val="80"/>
              </w:numPr>
              <w:spacing w:after="120" w:line="264" w:lineRule="auto"/>
              <w:rPr>
                <w:rFonts w:eastAsia="Calibri" w:cstheme="minorHAnsi"/>
                <w:bCs/>
              </w:rPr>
            </w:pPr>
            <w:r w:rsidRPr="00992411">
              <w:rPr>
                <w:rFonts w:eastAsia="Calibri" w:cstheme="minorHAnsi"/>
                <w:bCs/>
              </w:rPr>
              <w:t>Are there any further non-regulatory initiatives the</w:t>
            </w:r>
            <w:r w:rsidR="00A66971" w:rsidRPr="00992411">
              <w:rPr>
                <w:rFonts w:eastAsia="Calibri" w:cstheme="minorHAnsi"/>
                <w:bCs/>
              </w:rPr>
              <w:t xml:space="preserve"> Australian</w:t>
            </w:r>
            <w:r w:rsidRPr="00992411">
              <w:rPr>
                <w:rFonts w:eastAsia="Calibri" w:cstheme="minorHAnsi"/>
                <w:bCs/>
              </w:rPr>
              <w:t xml:space="preserve"> </w:t>
            </w:r>
            <w:r w:rsidR="00A66971" w:rsidRPr="00992411">
              <w:rPr>
                <w:rFonts w:eastAsia="Calibri" w:cstheme="minorHAnsi"/>
                <w:bCs/>
              </w:rPr>
              <w:t>Government</w:t>
            </w:r>
            <w:r w:rsidRPr="00992411">
              <w:rPr>
                <w:rFonts w:eastAsia="Calibri" w:cstheme="minorHAnsi"/>
                <w:bCs/>
              </w:rPr>
              <w:t xml:space="preserve"> </w:t>
            </w:r>
            <w:r w:rsidR="004355B3" w:rsidRPr="00992411">
              <w:rPr>
                <w:rFonts w:eastAsia="Calibri" w:cstheme="minorHAnsi"/>
                <w:bCs/>
              </w:rPr>
              <w:t xml:space="preserve">could </w:t>
            </w:r>
            <w:r w:rsidR="000805E1" w:rsidRPr="00992411">
              <w:rPr>
                <w:rFonts w:eastAsia="Calibri" w:cstheme="minorHAnsi"/>
                <w:bCs/>
              </w:rPr>
              <w:t>implement</w:t>
            </w:r>
            <w:r w:rsidRPr="00992411">
              <w:rPr>
                <w:rFonts w:eastAsia="Calibri" w:cstheme="minorHAnsi"/>
                <w:bCs/>
              </w:rPr>
              <w:t xml:space="preserve"> to support responsible AI practices in Australia? </w:t>
            </w:r>
            <w:r w:rsidR="00A66971" w:rsidRPr="00992411">
              <w:rPr>
                <w:rFonts w:eastAsia="Calibri" w:cstheme="minorHAnsi"/>
                <w:bCs/>
              </w:rPr>
              <w:t>P</w:t>
            </w:r>
            <w:r w:rsidRPr="00992411">
              <w:rPr>
                <w:rFonts w:eastAsia="Calibri" w:cstheme="minorHAnsi"/>
                <w:bCs/>
              </w:rPr>
              <w:t>lease describe these and the</w:t>
            </w:r>
            <w:r w:rsidR="00FB0AFB" w:rsidRPr="00992411">
              <w:rPr>
                <w:rFonts w:eastAsia="Calibri" w:cstheme="minorHAnsi"/>
                <w:bCs/>
              </w:rPr>
              <w:t>ir</w:t>
            </w:r>
            <w:r w:rsidRPr="00992411">
              <w:rPr>
                <w:rFonts w:eastAsia="Calibri" w:cstheme="minorHAnsi"/>
                <w:bCs/>
              </w:rPr>
              <w:t xml:space="preserve"> benefits or impacts</w:t>
            </w:r>
            <w:r w:rsidR="00A66971" w:rsidRPr="00992411">
              <w:rPr>
                <w:rFonts w:eastAsia="Calibri" w:cstheme="minorHAnsi"/>
                <w:bCs/>
              </w:rPr>
              <w:t>.</w:t>
            </w:r>
          </w:p>
          <w:p w14:paraId="1BBCCD59" w14:textId="50B00A37" w:rsidR="001D2B90" w:rsidRPr="00992411" w:rsidRDefault="001D2B90" w:rsidP="009D4D8F">
            <w:pPr>
              <w:pStyle w:val="ListParagraph"/>
              <w:numPr>
                <w:ilvl w:val="0"/>
                <w:numId w:val="80"/>
              </w:numPr>
              <w:rPr>
                <w:rFonts w:eastAsia="Times New Roman" w:cstheme="minorHAnsi"/>
                <w:szCs w:val="20"/>
                <w:lang w:eastAsia="en-AU"/>
              </w:rPr>
            </w:pPr>
            <w:r w:rsidRPr="00992411">
              <w:rPr>
                <w:rFonts w:eastAsia="Times New Roman" w:cstheme="minorHAnsi"/>
                <w:szCs w:val="20"/>
                <w:lang w:eastAsia="en-AU"/>
              </w:rPr>
              <w:t xml:space="preserve">Do you have suggestions on coordination of AI governance across </w:t>
            </w:r>
            <w:r w:rsidR="004355B3" w:rsidRPr="00992411">
              <w:rPr>
                <w:rFonts w:eastAsia="Times New Roman" w:cstheme="minorHAnsi"/>
                <w:szCs w:val="20"/>
                <w:lang w:eastAsia="en-AU"/>
              </w:rPr>
              <w:t>government</w:t>
            </w:r>
            <w:r w:rsidRPr="00992411">
              <w:rPr>
                <w:rFonts w:eastAsia="Times New Roman" w:cstheme="minorHAnsi"/>
                <w:szCs w:val="20"/>
                <w:lang w:eastAsia="en-AU"/>
              </w:rPr>
              <w:t>? Please outline the goals that any coordination mechanisms could achieve and how they could</w:t>
            </w:r>
            <w:r w:rsidRPr="00992411" w:rsidDel="001D01BA">
              <w:rPr>
                <w:rFonts w:eastAsia="Times New Roman" w:cstheme="minorHAnsi"/>
                <w:szCs w:val="20"/>
                <w:lang w:eastAsia="en-AU"/>
              </w:rPr>
              <w:t xml:space="preserve"> </w:t>
            </w:r>
            <w:r w:rsidRPr="00992411">
              <w:rPr>
                <w:rFonts w:eastAsia="Times New Roman" w:cstheme="minorHAnsi"/>
                <w:szCs w:val="20"/>
                <w:lang w:eastAsia="en-AU"/>
              </w:rPr>
              <w:t>influence the development and uptake of AI in Australia</w:t>
            </w:r>
            <w:r w:rsidR="0070012D">
              <w:rPr>
                <w:rFonts w:eastAsia="Times New Roman" w:cstheme="minorHAnsi"/>
                <w:szCs w:val="20"/>
                <w:lang w:eastAsia="en-AU"/>
              </w:rPr>
              <w:t>.</w:t>
            </w:r>
          </w:p>
          <w:p w14:paraId="3A58C5E0" w14:textId="77777777" w:rsidR="004642D4" w:rsidRPr="00992411" w:rsidRDefault="004642D4" w:rsidP="004642D4">
            <w:pPr>
              <w:pStyle w:val="ListParagraph"/>
              <w:ind w:left="360"/>
              <w:rPr>
                <w:rFonts w:eastAsia="Times New Roman" w:cstheme="minorHAnsi"/>
                <w:szCs w:val="20"/>
                <w:lang w:eastAsia="en-AU"/>
              </w:rPr>
            </w:pPr>
          </w:p>
          <w:p w14:paraId="561AC6AF" w14:textId="77777777" w:rsidR="007B6805" w:rsidRPr="00992411" w:rsidRDefault="007B6805" w:rsidP="004642D4">
            <w:pPr>
              <w:spacing w:after="120" w:line="264" w:lineRule="auto"/>
              <w:rPr>
                <w:rStyle w:val="Heading3Char"/>
                <w:rFonts w:asciiTheme="minorHAnsi" w:hAnsiTheme="minorHAnsi" w:cstheme="minorHAnsi"/>
                <w:sz w:val="24"/>
                <w:szCs w:val="24"/>
              </w:rPr>
            </w:pPr>
            <w:r w:rsidRPr="00992411">
              <w:rPr>
                <w:rStyle w:val="Heading3Char"/>
                <w:rFonts w:asciiTheme="minorHAnsi" w:hAnsiTheme="minorHAnsi" w:cstheme="minorHAnsi"/>
                <w:sz w:val="24"/>
                <w:szCs w:val="24"/>
              </w:rPr>
              <w:t>Responses suitable for Australia</w:t>
            </w:r>
          </w:p>
          <w:p w14:paraId="329455F0" w14:textId="39EBBB06" w:rsidR="00F07C43" w:rsidRPr="00992411" w:rsidRDefault="00A66971" w:rsidP="004642D4">
            <w:pPr>
              <w:pStyle w:val="ListParagraph"/>
              <w:numPr>
                <w:ilvl w:val="0"/>
                <w:numId w:val="80"/>
              </w:numPr>
              <w:rPr>
                <w:rFonts w:eastAsia="Times New Roman" w:cstheme="minorHAnsi"/>
                <w:szCs w:val="20"/>
                <w:lang w:eastAsia="en-AU"/>
              </w:rPr>
            </w:pPr>
            <w:r w:rsidRPr="00992411">
              <w:rPr>
                <w:rFonts w:eastAsia="Times New Roman" w:cstheme="minorHAnsi"/>
                <w:szCs w:val="20"/>
                <w:lang w:eastAsia="en-AU"/>
              </w:rPr>
              <w:t>A</w:t>
            </w:r>
            <w:r w:rsidR="00F07C43" w:rsidRPr="00992411">
              <w:rPr>
                <w:rFonts w:eastAsia="Times New Roman" w:cstheme="minorHAnsi"/>
                <w:szCs w:val="20"/>
                <w:lang w:eastAsia="en-AU"/>
              </w:rPr>
              <w:t xml:space="preserve">re there any governance measures </w:t>
            </w:r>
            <w:r w:rsidRPr="00992411">
              <w:rPr>
                <w:rFonts w:eastAsia="Times New Roman" w:cstheme="minorHAnsi"/>
                <w:szCs w:val="20"/>
                <w:lang w:eastAsia="en-AU"/>
              </w:rPr>
              <w:t xml:space="preserve">being taken or considered by other countries </w:t>
            </w:r>
            <w:r w:rsidR="00FB0964" w:rsidRPr="00992411">
              <w:rPr>
                <w:rFonts w:eastAsia="Times New Roman" w:cstheme="minorHAnsi"/>
                <w:szCs w:val="20"/>
                <w:lang w:eastAsia="en-AU"/>
              </w:rPr>
              <w:t xml:space="preserve">(including any not discussed in this paper) </w:t>
            </w:r>
            <w:r w:rsidR="00F07C43" w:rsidRPr="00992411">
              <w:rPr>
                <w:rFonts w:eastAsia="Times New Roman" w:cstheme="minorHAnsi"/>
                <w:szCs w:val="20"/>
                <w:lang w:eastAsia="en-AU"/>
              </w:rPr>
              <w:t>that are relevant</w:t>
            </w:r>
            <w:r w:rsidR="004355B3" w:rsidRPr="00992411">
              <w:rPr>
                <w:rFonts w:eastAsia="Times New Roman" w:cstheme="minorHAnsi"/>
                <w:szCs w:val="20"/>
                <w:lang w:eastAsia="en-AU"/>
              </w:rPr>
              <w:t>,</w:t>
            </w:r>
            <w:r w:rsidR="00F07C43" w:rsidRPr="00992411">
              <w:rPr>
                <w:rFonts w:eastAsia="Times New Roman" w:cstheme="minorHAnsi"/>
                <w:szCs w:val="20"/>
                <w:lang w:eastAsia="en-AU"/>
              </w:rPr>
              <w:t xml:space="preserve"> adaptable </w:t>
            </w:r>
            <w:r w:rsidR="004355B3" w:rsidRPr="00992411">
              <w:rPr>
                <w:rFonts w:eastAsia="Times New Roman" w:cstheme="minorHAnsi"/>
                <w:szCs w:val="20"/>
                <w:lang w:eastAsia="en-AU"/>
              </w:rPr>
              <w:t>and desirable for</w:t>
            </w:r>
            <w:r w:rsidR="00F07C43" w:rsidRPr="00992411">
              <w:rPr>
                <w:rFonts w:eastAsia="Times New Roman" w:cstheme="minorHAnsi"/>
                <w:szCs w:val="20"/>
                <w:lang w:eastAsia="en-AU"/>
              </w:rPr>
              <w:t xml:space="preserve"> Australia</w:t>
            </w:r>
            <w:r w:rsidRPr="00992411">
              <w:rPr>
                <w:rFonts w:eastAsia="Times New Roman" w:cstheme="minorHAnsi"/>
                <w:szCs w:val="20"/>
                <w:lang w:eastAsia="en-AU"/>
              </w:rPr>
              <w:t>?</w:t>
            </w:r>
          </w:p>
          <w:p w14:paraId="23729A91" w14:textId="77777777" w:rsidR="004642D4" w:rsidRPr="00992411" w:rsidRDefault="004642D4" w:rsidP="004642D4">
            <w:pPr>
              <w:pStyle w:val="ListParagraph"/>
              <w:ind w:left="360"/>
              <w:rPr>
                <w:rFonts w:eastAsia="Times New Roman" w:cstheme="minorHAnsi"/>
                <w:szCs w:val="20"/>
                <w:lang w:eastAsia="en-AU"/>
              </w:rPr>
            </w:pPr>
          </w:p>
          <w:p w14:paraId="5DE8408A" w14:textId="057A2138" w:rsidR="007B6805" w:rsidRPr="00992411" w:rsidRDefault="007B6805" w:rsidP="004642D4">
            <w:pPr>
              <w:spacing w:after="120" w:line="264" w:lineRule="auto"/>
              <w:rPr>
                <w:rStyle w:val="Heading3Char"/>
                <w:rFonts w:asciiTheme="minorHAnsi" w:hAnsiTheme="minorHAnsi" w:cstheme="minorHAnsi"/>
                <w:sz w:val="24"/>
                <w:szCs w:val="24"/>
              </w:rPr>
            </w:pPr>
            <w:r w:rsidRPr="00992411">
              <w:rPr>
                <w:rStyle w:val="Heading3Char"/>
                <w:rFonts w:asciiTheme="minorHAnsi" w:hAnsiTheme="minorHAnsi" w:cstheme="minorHAnsi"/>
                <w:sz w:val="24"/>
                <w:szCs w:val="24"/>
              </w:rPr>
              <w:t>Target areas</w:t>
            </w:r>
          </w:p>
          <w:p w14:paraId="3200CFC4" w14:textId="7BF63074" w:rsidR="007B6805" w:rsidRPr="00992411" w:rsidRDefault="007B6805" w:rsidP="004642D4">
            <w:pPr>
              <w:numPr>
                <w:ilvl w:val="0"/>
                <w:numId w:val="80"/>
              </w:numPr>
              <w:spacing w:after="120" w:line="264" w:lineRule="auto"/>
              <w:rPr>
                <w:rFonts w:eastAsia="Calibri" w:cstheme="minorHAnsi"/>
                <w:bCs/>
              </w:rPr>
            </w:pPr>
            <w:r w:rsidRPr="00992411">
              <w:rPr>
                <w:rFonts w:eastAsia="Calibri" w:cstheme="minorHAnsi"/>
                <w:bCs/>
              </w:rPr>
              <w:t xml:space="preserve">Should </w:t>
            </w:r>
            <w:r w:rsidR="00A66971" w:rsidRPr="00992411">
              <w:rPr>
                <w:rFonts w:eastAsia="Calibri" w:cstheme="minorHAnsi"/>
                <w:bCs/>
              </w:rPr>
              <w:t xml:space="preserve">different </w:t>
            </w:r>
            <w:r w:rsidRPr="00992411">
              <w:rPr>
                <w:rFonts w:eastAsia="Calibri" w:cstheme="minorHAnsi"/>
                <w:bCs/>
              </w:rPr>
              <w:t xml:space="preserve">approaches </w:t>
            </w:r>
            <w:r w:rsidR="00871118" w:rsidRPr="00992411">
              <w:rPr>
                <w:rFonts w:eastAsia="Calibri" w:cstheme="minorHAnsi"/>
                <w:bCs/>
              </w:rPr>
              <w:t>apply to</w:t>
            </w:r>
            <w:r w:rsidRPr="00992411">
              <w:rPr>
                <w:rFonts w:eastAsia="Calibri" w:cstheme="minorHAnsi"/>
                <w:bCs/>
              </w:rPr>
              <w:t xml:space="preserve"> public and private sector use of </w:t>
            </w:r>
            <w:r w:rsidR="00871118" w:rsidRPr="00992411">
              <w:rPr>
                <w:rFonts w:eastAsia="Calibri" w:cstheme="minorHAnsi"/>
                <w:bCs/>
              </w:rPr>
              <w:t xml:space="preserve">AI </w:t>
            </w:r>
            <w:r w:rsidRPr="00992411">
              <w:rPr>
                <w:rFonts w:eastAsia="Calibri" w:cstheme="minorHAnsi"/>
                <w:bCs/>
              </w:rPr>
              <w:t>technologies? If so, how should the approaches differ?</w:t>
            </w:r>
          </w:p>
          <w:p w14:paraId="642F5FAD" w14:textId="1537B817" w:rsidR="007B6805" w:rsidRPr="00992411" w:rsidRDefault="00871118" w:rsidP="007B6805">
            <w:pPr>
              <w:numPr>
                <w:ilvl w:val="0"/>
                <w:numId w:val="80"/>
              </w:numPr>
              <w:spacing w:after="120" w:line="264" w:lineRule="auto"/>
              <w:rPr>
                <w:rFonts w:eastAsia="Calibri" w:cstheme="minorHAnsi"/>
                <w:bCs/>
              </w:rPr>
            </w:pPr>
            <w:r w:rsidRPr="00992411">
              <w:rPr>
                <w:rFonts w:eastAsia="Calibri" w:cstheme="minorHAnsi"/>
                <w:bCs/>
              </w:rPr>
              <w:t>How</w:t>
            </w:r>
            <w:r w:rsidR="00FB0AFB" w:rsidRPr="00992411">
              <w:rPr>
                <w:rFonts w:eastAsia="Calibri" w:cstheme="minorHAnsi"/>
                <w:bCs/>
              </w:rPr>
              <w:t xml:space="preserve"> can</w:t>
            </w:r>
            <w:r w:rsidR="007B6805" w:rsidRPr="00992411">
              <w:rPr>
                <w:rFonts w:eastAsia="Calibri" w:cstheme="minorHAnsi"/>
                <w:bCs/>
              </w:rPr>
              <w:t xml:space="preserve"> the </w:t>
            </w:r>
            <w:r w:rsidRPr="00992411">
              <w:rPr>
                <w:rFonts w:eastAsia="Calibri" w:cstheme="minorHAnsi"/>
                <w:bCs/>
              </w:rPr>
              <w:t xml:space="preserve">Australian Government </w:t>
            </w:r>
            <w:r w:rsidR="00FB0AFB" w:rsidRPr="00992411">
              <w:rPr>
                <w:rFonts w:eastAsia="Calibri" w:cstheme="minorHAnsi"/>
                <w:bCs/>
              </w:rPr>
              <w:t xml:space="preserve">further </w:t>
            </w:r>
            <w:r w:rsidR="007B6805" w:rsidRPr="00992411">
              <w:rPr>
                <w:rFonts w:eastAsia="Calibri" w:cstheme="minorHAnsi"/>
                <w:bCs/>
              </w:rPr>
              <w:t xml:space="preserve">support responsible AI practices </w:t>
            </w:r>
            <w:r w:rsidRPr="00992411">
              <w:rPr>
                <w:rFonts w:eastAsia="Calibri" w:cstheme="minorHAnsi"/>
                <w:bCs/>
              </w:rPr>
              <w:t xml:space="preserve">in </w:t>
            </w:r>
            <w:r w:rsidR="007B6805" w:rsidRPr="00992411">
              <w:rPr>
                <w:rFonts w:eastAsia="Calibri" w:cstheme="minorHAnsi"/>
                <w:bCs/>
              </w:rPr>
              <w:t>its own</w:t>
            </w:r>
            <w:r w:rsidRPr="00992411">
              <w:rPr>
                <w:rFonts w:eastAsia="Calibri" w:cstheme="minorHAnsi"/>
                <w:bCs/>
              </w:rPr>
              <w:t xml:space="preserve"> </w:t>
            </w:r>
            <w:r w:rsidR="007B6805" w:rsidRPr="00992411">
              <w:rPr>
                <w:rFonts w:eastAsia="Calibri" w:cstheme="minorHAnsi"/>
                <w:bCs/>
              </w:rPr>
              <w:t xml:space="preserve">agencies? </w:t>
            </w:r>
          </w:p>
          <w:p w14:paraId="7FB1A848" w14:textId="15B8D733" w:rsidR="00F07C43" w:rsidRPr="00992411" w:rsidRDefault="00871118" w:rsidP="00F07C43">
            <w:pPr>
              <w:numPr>
                <w:ilvl w:val="0"/>
                <w:numId w:val="80"/>
              </w:numPr>
              <w:spacing w:after="120" w:line="264" w:lineRule="auto"/>
              <w:rPr>
                <w:rFonts w:eastAsia="Calibri" w:cstheme="minorHAnsi"/>
                <w:bCs/>
              </w:rPr>
            </w:pPr>
            <w:r w:rsidRPr="00992411">
              <w:rPr>
                <w:rFonts w:eastAsia="Calibri" w:cstheme="minorHAnsi"/>
                <w:bCs/>
              </w:rPr>
              <w:t xml:space="preserve">In what circumstances are </w:t>
            </w:r>
            <w:r w:rsidR="00F07C43" w:rsidRPr="00992411">
              <w:rPr>
                <w:rFonts w:eastAsia="Calibri" w:cstheme="minorHAnsi"/>
                <w:bCs/>
              </w:rPr>
              <w:t xml:space="preserve">generic solutions to </w:t>
            </w:r>
            <w:r w:rsidRPr="00992411">
              <w:rPr>
                <w:rFonts w:eastAsia="Calibri" w:cstheme="minorHAnsi"/>
                <w:bCs/>
              </w:rPr>
              <w:t xml:space="preserve">the </w:t>
            </w:r>
            <w:r w:rsidR="00F07C43" w:rsidRPr="00992411">
              <w:rPr>
                <w:rFonts w:eastAsia="Calibri" w:cstheme="minorHAnsi"/>
                <w:bCs/>
              </w:rPr>
              <w:t xml:space="preserve">risks of AI </w:t>
            </w:r>
            <w:r w:rsidRPr="00992411">
              <w:rPr>
                <w:rFonts w:eastAsia="Calibri" w:cstheme="minorHAnsi"/>
                <w:bCs/>
              </w:rPr>
              <w:t xml:space="preserve">most valuable? And in what circumstances are </w:t>
            </w:r>
            <w:r w:rsidR="00F07C43" w:rsidRPr="00992411">
              <w:rPr>
                <w:rFonts w:eastAsia="Calibri" w:cstheme="minorHAnsi"/>
                <w:bCs/>
              </w:rPr>
              <w:t>technology</w:t>
            </w:r>
            <w:r w:rsidRPr="00992411">
              <w:rPr>
                <w:rFonts w:eastAsia="Calibri" w:cstheme="minorHAnsi"/>
                <w:bCs/>
              </w:rPr>
              <w:t>-</w:t>
            </w:r>
            <w:r w:rsidR="00F07C43" w:rsidRPr="00992411">
              <w:rPr>
                <w:rFonts w:eastAsia="Calibri" w:cstheme="minorHAnsi"/>
                <w:bCs/>
              </w:rPr>
              <w:t>specific solutions</w:t>
            </w:r>
            <w:r w:rsidRPr="00992411">
              <w:rPr>
                <w:rFonts w:eastAsia="Calibri" w:cstheme="minorHAnsi"/>
                <w:bCs/>
              </w:rPr>
              <w:t xml:space="preserve"> better?</w:t>
            </w:r>
            <w:r w:rsidR="00F07C43" w:rsidRPr="00992411">
              <w:rPr>
                <w:rFonts w:eastAsia="Calibri" w:cstheme="minorHAnsi"/>
                <w:bCs/>
              </w:rPr>
              <w:t xml:space="preserve"> Please provide some examples.</w:t>
            </w:r>
          </w:p>
          <w:p w14:paraId="7F77D6C7" w14:textId="579AD366" w:rsidR="007B6805" w:rsidRPr="00992411" w:rsidRDefault="007B6805" w:rsidP="007B6805">
            <w:pPr>
              <w:numPr>
                <w:ilvl w:val="0"/>
                <w:numId w:val="80"/>
              </w:numPr>
              <w:spacing w:after="120" w:line="264" w:lineRule="auto"/>
              <w:rPr>
                <w:rFonts w:eastAsia="Calibri" w:cstheme="minorHAnsi"/>
                <w:bCs/>
              </w:rPr>
            </w:pPr>
            <w:r w:rsidRPr="00992411">
              <w:rPr>
                <w:rFonts w:eastAsia="Calibri" w:cstheme="minorHAnsi"/>
                <w:bCs/>
              </w:rPr>
              <w:t xml:space="preserve">Given the importance of transparency across the AI lifecycle, </w:t>
            </w:r>
            <w:r w:rsidR="00FB0AFB" w:rsidRPr="00992411">
              <w:rPr>
                <w:rFonts w:eastAsia="Calibri" w:cstheme="minorHAnsi"/>
                <w:bCs/>
              </w:rPr>
              <w:t xml:space="preserve">please </w:t>
            </w:r>
            <w:r w:rsidR="00871118" w:rsidRPr="00992411">
              <w:rPr>
                <w:rFonts w:eastAsia="Calibri" w:cstheme="minorHAnsi"/>
                <w:bCs/>
              </w:rPr>
              <w:t xml:space="preserve">share your thoughts </w:t>
            </w:r>
            <w:r w:rsidRPr="00992411">
              <w:rPr>
                <w:rFonts w:eastAsia="Calibri" w:cstheme="minorHAnsi"/>
                <w:bCs/>
              </w:rPr>
              <w:t>on:</w:t>
            </w:r>
          </w:p>
          <w:p w14:paraId="3377803D" w14:textId="1DF3BC88" w:rsidR="007B6805" w:rsidRPr="00992411" w:rsidRDefault="00871118" w:rsidP="007B6805">
            <w:pPr>
              <w:pStyle w:val="ListParagraph"/>
              <w:numPr>
                <w:ilvl w:val="0"/>
                <w:numId w:val="90"/>
              </w:numPr>
              <w:spacing w:after="120" w:line="264" w:lineRule="auto"/>
              <w:rPr>
                <w:rFonts w:eastAsia="Calibri" w:cstheme="minorHAnsi"/>
                <w:bCs/>
              </w:rPr>
            </w:pPr>
            <w:r w:rsidRPr="00992411">
              <w:rPr>
                <w:rFonts w:eastAsia="Calibri" w:cstheme="minorHAnsi"/>
                <w:bCs/>
              </w:rPr>
              <w:t>w</w:t>
            </w:r>
            <w:r w:rsidR="007B6805" w:rsidRPr="00992411">
              <w:rPr>
                <w:rFonts w:eastAsia="Calibri" w:cstheme="minorHAnsi"/>
                <w:bCs/>
              </w:rPr>
              <w:t xml:space="preserve">here and when transparency will be most critical and valuable to </w:t>
            </w:r>
            <w:r w:rsidR="00741522" w:rsidRPr="00992411">
              <w:rPr>
                <w:rFonts w:eastAsia="Calibri" w:cstheme="minorHAnsi"/>
                <w:bCs/>
              </w:rPr>
              <w:t xml:space="preserve">mitigate </w:t>
            </w:r>
            <w:r w:rsidR="001D01BA" w:rsidRPr="00992411">
              <w:rPr>
                <w:rFonts w:eastAsia="Calibri" w:cstheme="minorHAnsi"/>
                <w:bCs/>
              </w:rPr>
              <w:t xml:space="preserve">potential </w:t>
            </w:r>
            <w:r w:rsidR="00741522" w:rsidRPr="00992411">
              <w:rPr>
                <w:rFonts w:eastAsia="Calibri" w:cstheme="minorHAnsi"/>
                <w:bCs/>
              </w:rPr>
              <w:t xml:space="preserve">AI </w:t>
            </w:r>
            <w:r w:rsidR="007B6805" w:rsidRPr="00992411">
              <w:rPr>
                <w:rFonts w:eastAsia="Calibri" w:cstheme="minorHAnsi"/>
                <w:bCs/>
              </w:rPr>
              <w:t xml:space="preserve">risks and to </w:t>
            </w:r>
            <w:r w:rsidRPr="00992411">
              <w:rPr>
                <w:rFonts w:eastAsia="Calibri" w:cstheme="minorHAnsi"/>
                <w:bCs/>
              </w:rPr>
              <w:t xml:space="preserve">improve </w:t>
            </w:r>
            <w:r w:rsidR="007B6805" w:rsidRPr="00992411">
              <w:rPr>
                <w:rFonts w:eastAsia="Calibri" w:cstheme="minorHAnsi"/>
                <w:bCs/>
              </w:rPr>
              <w:t>public trust and confidence in AI</w:t>
            </w:r>
            <w:r w:rsidR="008D2319" w:rsidRPr="00992411">
              <w:rPr>
                <w:rFonts w:eastAsia="Calibri" w:cstheme="minorHAnsi"/>
                <w:bCs/>
              </w:rPr>
              <w:t>?</w:t>
            </w:r>
          </w:p>
          <w:p w14:paraId="0A7F6607" w14:textId="5D089819" w:rsidR="007B6805" w:rsidRPr="00992411" w:rsidRDefault="00871118" w:rsidP="007B6805">
            <w:pPr>
              <w:pStyle w:val="ListParagraph"/>
              <w:numPr>
                <w:ilvl w:val="0"/>
                <w:numId w:val="90"/>
              </w:numPr>
              <w:spacing w:after="120" w:line="264" w:lineRule="auto"/>
              <w:rPr>
                <w:rFonts w:eastAsia="Calibri" w:cstheme="minorHAnsi"/>
                <w:bCs/>
              </w:rPr>
            </w:pPr>
            <w:r w:rsidRPr="00992411">
              <w:rPr>
                <w:rFonts w:eastAsia="Calibri" w:cstheme="minorHAnsi"/>
                <w:bCs/>
              </w:rPr>
              <w:t>m</w:t>
            </w:r>
            <w:r w:rsidR="00741522" w:rsidRPr="00992411">
              <w:rPr>
                <w:rFonts w:eastAsia="Calibri" w:cstheme="minorHAnsi"/>
                <w:bCs/>
              </w:rPr>
              <w:t>andating transparency requirements across the private and public sectors, including how these requirements could be implemented</w:t>
            </w:r>
            <w:r w:rsidR="00FB0AFB" w:rsidRPr="00992411">
              <w:rPr>
                <w:rFonts w:eastAsia="Calibri" w:cstheme="minorHAnsi"/>
                <w:bCs/>
              </w:rPr>
              <w:t>.</w:t>
            </w:r>
          </w:p>
          <w:p w14:paraId="46F8BDBB" w14:textId="3B9AA655" w:rsidR="00B95090" w:rsidRPr="00992411" w:rsidRDefault="00871118" w:rsidP="00B95090">
            <w:pPr>
              <w:numPr>
                <w:ilvl w:val="0"/>
                <w:numId w:val="80"/>
              </w:numPr>
              <w:spacing w:after="120" w:line="264" w:lineRule="auto"/>
              <w:rPr>
                <w:rFonts w:eastAsia="Calibri" w:cstheme="minorHAnsi"/>
                <w:bCs/>
              </w:rPr>
            </w:pPr>
            <w:r w:rsidRPr="00992411">
              <w:rPr>
                <w:rFonts w:eastAsia="Calibri" w:cstheme="minorHAnsi"/>
                <w:bCs/>
              </w:rPr>
              <w:t>Do</w:t>
            </w:r>
            <w:r w:rsidR="00FB0AFB" w:rsidRPr="00992411">
              <w:rPr>
                <w:rFonts w:eastAsia="Calibri" w:cstheme="minorHAnsi"/>
                <w:bCs/>
              </w:rPr>
              <w:t xml:space="preserve"> </w:t>
            </w:r>
            <w:r w:rsidRPr="00992411">
              <w:rPr>
                <w:rFonts w:eastAsia="Calibri" w:cstheme="minorHAnsi"/>
                <w:bCs/>
              </w:rPr>
              <w:t xml:space="preserve">you have </w:t>
            </w:r>
            <w:r w:rsidR="00F07C43" w:rsidRPr="00992411">
              <w:rPr>
                <w:rFonts w:eastAsia="Calibri" w:cstheme="minorHAnsi"/>
                <w:bCs/>
              </w:rPr>
              <w:t xml:space="preserve">suggestions </w:t>
            </w:r>
            <w:r w:rsidRPr="00992411">
              <w:rPr>
                <w:rFonts w:eastAsia="Calibri" w:cstheme="minorHAnsi"/>
                <w:bCs/>
              </w:rPr>
              <w:t>for</w:t>
            </w:r>
            <w:r w:rsidR="00F07C43" w:rsidRPr="00992411">
              <w:rPr>
                <w:rFonts w:eastAsia="Calibri" w:cstheme="minorHAnsi"/>
                <w:bCs/>
              </w:rPr>
              <w:t>:</w:t>
            </w:r>
          </w:p>
          <w:p w14:paraId="43BF0889" w14:textId="77777777" w:rsidR="000805E1" w:rsidRPr="00992411" w:rsidRDefault="00F07C43" w:rsidP="004642D4">
            <w:pPr>
              <w:pStyle w:val="ListParagraph"/>
              <w:numPr>
                <w:ilvl w:val="0"/>
                <w:numId w:val="152"/>
              </w:numPr>
              <w:spacing w:after="120" w:line="264" w:lineRule="auto"/>
              <w:rPr>
                <w:rFonts w:eastAsia="Calibri" w:cstheme="minorHAnsi"/>
                <w:bCs/>
              </w:rPr>
            </w:pPr>
            <w:r w:rsidRPr="00992411">
              <w:rPr>
                <w:rFonts w:eastAsia="Calibri" w:cstheme="minorHAnsi"/>
                <w:bCs/>
              </w:rPr>
              <w:t>Whether any</w:t>
            </w:r>
            <w:r w:rsidR="00314819" w:rsidRPr="00992411">
              <w:rPr>
                <w:rFonts w:eastAsia="Calibri" w:cstheme="minorHAnsi"/>
                <w:bCs/>
              </w:rPr>
              <w:t xml:space="preserve"> high-risk</w:t>
            </w:r>
            <w:r w:rsidRPr="00992411">
              <w:rPr>
                <w:rFonts w:eastAsia="Calibri" w:cstheme="minorHAnsi"/>
                <w:bCs/>
              </w:rPr>
              <w:t xml:space="preserve"> AI applications o</w:t>
            </w:r>
            <w:r w:rsidR="00165334" w:rsidRPr="00992411">
              <w:rPr>
                <w:rFonts w:eastAsia="Calibri" w:cstheme="minorHAnsi"/>
                <w:bCs/>
              </w:rPr>
              <w:t>r</w:t>
            </w:r>
            <w:r w:rsidRPr="00992411">
              <w:rPr>
                <w:rFonts w:eastAsia="Calibri" w:cstheme="minorHAnsi"/>
                <w:bCs/>
              </w:rPr>
              <w:t xml:space="preserve"> technologies should be banned</w:t>
            </w:r>
            <w:r w:rsidR="00FB0AFB" w:rsidRPr="00992411">
              <w:rPr>
                <w:rFonts w:eastAsia="Calibri" w:cstheme="minorHAnsi"/>
                <w:bCs/>
              </w:rPr>
              <w:t xml:space="preserve"> </w:t>
            </w:r>
            <w:r w:rsidR="00314819" w:rsidRPr="00992411">
              <w:rPr>
                <w:rFonts w:eastAsia="Calibri" w:cstheme="minorHAnsi"/>
                <w:bCs/>
              </w:rPr>
              <w:t>completely</w:t>
            </w:r>
            <w:r w:rsidR="008D2319" w:rsidRPr="00992411">
              <w:rPr>
                <w:rFonts w:eastAsia="Calibri" w:cstheme="minorHAnsi"/>
                <w:bCs/>
              </w:rPr>
              <w:t>?</w:t>
            </w:r>
          </w:p>
          <w:p w14:paraId="762FC7F1" w14:textId="033DFF04" w:rsidR="00160C40" w:rsidRPr="00992411" w:rsidRDefault="00314819" w:rsidP="004642D4">
            <w:pPr>
              <w:pStyle w:val="ListParagraph"/>
              <w:numPr>
                <w:ilvl w:val="0"/>
                <w:numId w:val="152"/>
              </w:numPr>
              <w:spacing w:after="120" w:line="264" w:lineRule="auto"/>
              <w:rPr>
                <w:rFonts w:eastAsia="Calibri" w:cstheme="minorHAnsi"/>
                <w:bCs/>
              </w:rPr>
            </w:pPr>
            <w:r w:rsidRPr="00992411">
              <w:rPr>
                <w:rFonts w:eastAsia="Calibri" w:cstheme="minorHAnsi"/>
                <w:bCs/>
              </w:rPr>
              <w:t>C</w:t>
            </w:r>
            <w:r w:rsidR="00F07C43" w:rsidRPr="00992411">
              <w:rPr>
                <w:rFonts w:eastAsia="Calibri" w:cstheme="minorHAnsi"/>
                <w:bCs/>
              </w:rPr>
              <w:t xml:space="preserve">riteria or requirements </w:t>
            </w:r>
            <w:r w:rsidRPr="00992411">
              <w:rPr>
                <w:rFonts w:eastAsia="Calibri" w:cstheme="minorHAnsi"/>
                <w:bCs/>
              </w:rPr>
              <w:t xml:space="preserve">to </w:t>
            </w:r>
            <w:r w:rsidR="00F07C43" w:rsidRPr="00992411">
              <w:rPr>
                <w:rFonts w:eastAsia="Calibri" w:cstheme="minorHAnsi"/>
                <w:bCs/>
              </w:rPr>
              <w:t>identify AI applications or technologies that should be banned, and in which contexts</w:t>
            </w:r>
            <w:r w:rsidRPr="00992411">
              <w:rPr>
                <w:rFonts w:eastAsia="Calibri" w:cstheme="minorHAnsi"/>
                <w:bCs/>
              </w:rPr>
              <w:t>?</w:t>
            </w:r>
          </w:p>
          <w:p w14:paraId="7FC10AC0" w14:textId="4ABA47BD" w:rsidR="004642D4" w:rsidRPr="00992411" w:rsidRDefault="00B95090" w:rsidP="004642D4">
            <w:pPr>
              <w:numPr>
                <w:ilvl w:val="0"/>
                <w:numId w:val="80"/>
              </w:numPr>
              <w:spacing w:after="120" w:line="264" w:lineRule="auto"/>
              <w:rPr>
                <w:rFonts w:eastAsia="Calibri" w:cstheme="minorHAnsi"/>
                <w:bCs/>
              </w:rPr>
            </w:pPr>
            <w:r w:rsidRPr="00992411">
              <w:rPr>
                <w:rFonts w:eastAsia="Calibri" w:cstheme="minorHAnsi"/>
                <w:bCs/>
              </w:rPr>
              <w:t xml:space="preserve">What </w:t>
            </w:r>
            <w:r w:rsidR="00314819" w:rsidRPr="00992411">
              <w:rPr>
                <w:rFonts w:eastAsia="Calibri" w:cstheme="minorHAnsi"/>
                <w:bCs/>
              </w:rPr>
              <w:t xml:space="preserve">initiatives or </w:t>
            </w:r>
            <w:r w:rsidRPr="00992411">
              <w:rPr>
                <w:rFonts w:eastAsia="Calibri" w:cstheme="minorHAnsi"/>
                <w:bCs/>
              </w:rPr>
              <w:t xml:space="preserve">government action </w:t>
            </w:r>
            <w:r w:rsidR="00314819" w:rsidRPr="00992411">
              <w:rPr>
                <w:rFonts w:eastAsia="Calibri" w:cstheme="minorHAnsi"/>
                <w:bCs/>
              </w:rPr>
              <w:t>can</w:t>
            </w:r>
            <w:r w:rsidRPr="00992411">
              <w:rPr>
                <w:rFonts w:eastAsia="Calibri" w:cstheme="minorHAnsi"/>
                <w:bCs/>
              </w:rPr>
              <w:t xml:space="preserve"> increase public trust in AI deployment</w:t>
            </w:r>
            <w:r w:rsidR="00314819" w:rsidRPr="00992411">
              <w:rPr>
                <w:rFonts w:eastAsia="Calibri" w:cstheme="minorHAnsi"/>
                <w:bCs/>
              </w:rPr>
              <w:t xml:space="preserve"> to </w:t>
            </w:r>
            <w:r w:rsidRPr="00992411">
              <w:rPr>
                <w:rFonts w:eastAsia="Calibri" w:cstheme="minorHAnsi"/>
                <w:bCs/>
              </w:rPr>
              <w:t xml:space="preserve">encourage </w:t>
            </w:r>
            <w:r w:rsidR="00314819" w:rsidRPr="00992411">
              <w:rPr>
                <w:rFonts w:eastAsia="Calibri" w:cstheme="minorHAnsi"/>
                <w:bCs/>
              </w:rPr>
              <w:t>more people to use AI?</w:t>
            </w:r>
          </w:p>
          <w:p w14:paraId="675F0163" w14:textId="77777777" w:rsidR="004642D4" w:rsidRPr="00992411" w:rsidRDefault="004642D4" w:rsidP="004642D4">
            <w:pPr>
              <w:spacing w:after="120" w:line="264" w:lineRule="auto"/>
              <w:ind w:left="360"/>
              <w:rPr>
                <w:rFonts w:eastAsia="Calibri" w:cstheme="minorHAnsi"/>
                <w:bCs/>
              </w:rPr>
            </w:pPr>
          </w:p>
          <w:p w14:paraId="02FD512E" w14:textId="2D760D5D" w:rsidR="007B6805" w:rsidRPr="00992411" w:rsidRDefault="007B6805" w:rsidP="004642D4">
            <w:pPr>
              <w:spacing w:after="120" w:line="264" w:lineRule="auto"/>
              <w:rPr>
                <w:rStyle w:val="Heading3Char"/>
                <w:rFonts w:asciiTheme="minorHAnsi" w:hAnsiTheme="minorHAnsi" w:cstheme="minorHAnsi"/>
                <w:sz w:val="24"/>
                <w:szCs w:val="24"/>
              </w:rPr>
            </w:pPr>
            <w:r w:rsidRPr="00992411">
              <w:rPr>
                <w:rStyle w:val="Heading3Char"/>
                <w:rFonts w:asciiTheme="minorHAnsi" w:hAnsiTheme="minorHAnsi" w:cstheme="minorHAnsi"/>
                <w:sz w:val="24"/>
                <w:szCs w:val="24"/>
              </w:rPr>
              <w:lastRenderedPageBreak/>
              <w:t xml:space="preserve">Implications and infrastructure </w:t>
            </w:r>
          </w:p>
          <w:p w14:paraId="6DBA1971" w14:textId="6BAE58C7" w:rsidR="00F07C43" w:rsidRPr="00992411" w:rsidRDefault="00C93E44" w:rsidP="004642D4">
            <w:pPr>
              <w:numPr>
                <w:ilvl w:val="0"/>
                <w:numId w:val="80"/>
              </w:numPr>
              <w:spacing w:after="120" w:line="264" w:lineRule="auto"/>
              <w:rPr>
                <w:rFonts w:eastAsia="Calibri" w:cstheme="minorHAnsi"/>
                <w:bCs/>
              </w:rPr>
            </w:pPr>
            <w:r w:rsidRPr="00992411">
              <w:rPr>
                <w:rFonts w:eastAsia="Calibri" w:cstheme="minorHAnsi"/>
                <w:bCs/>
              </w:rPr>
              <w:t>How would banning high-risk activities (like social scoring or facial recognition technology</w:t>
            </w:r>
            <w:r w:rsidR="004C496D" w:rsidRPr="00992411">
              <w:rPr>
                <w:rFonts w:eastAsia="Calibri" w:cstheme="minorHAnsi"/>
                <w:bCs/>
              </w:rPr>
              <w:t xml:space="preserve"> in certain</w:t>
            </w:r>
            <w:r w:rsidR="000D006A" w:rsidRPr="00992411">
              <w:rPr>
                <w:rFonts w:eastAsia="Calibri" w:cstheme="minorHAnsi"/>
                <w:bCs/>
              </w:rPr>
              <w:t xml:space="preserve"> circumstances</w:t>
            </w:r>
            <w:r w:rsidRPr="00992411">
              <w:rPr>
                <w:rFonts w:eastAsia="Calibri" w:cstheme="minorHAnsi"/>
                <w:bCs/>
              </w:rPr>
              <w:t xml:space="preserve">) impact </w:t>
            </w:r>
            <w:r w:rsidR="00F07C43" w:rsidRPr="00992411">
              <w:rPr>
                <w:rFonts w:eastAsia="Calibri" w:cstheme="minorHAnsi"/>
                <w:bCs/>
              </w:rPr>
              <w:t>Australia’s tech sector and our</w:t>
            </w:r>
            <w:r w:rsidR="00EC403D" w:rsidRPr="00992411">
              <w:rPr>
                <w:rFonts w:eastAsia="Calibri" w:cstheme="minorHAnsi"/>
                <w:bCs/>
              </w:rPr>
              <w:t xml:space="preserve"> </w:t>
            </w:r>
            <w:r w:rsidR="00F07C43" w:rsidRPr="00992411">
              <w:rPr>
                <w:rFonts w:eastAsia="Calibri" w:cstheme="minorHAnsi"/>
                <w:bCs/>
              </w:rPr>
              <w:t>trad</w:t>
            </w:r>
            <w:r w:rsidR="00EC403D" w:rsidRPr="00992411">
              <w:rPr>
                <w:rFonts w:eastAsia="Calibri" w:cstheme="minorHAnsi"/>
                <w:bCs/>
              </w:rPr>
              <w:t>e</w:t>
            </w:r>
            <w:r w:rsidR="00F07C43" w:rsidRPr="00992411">
              <w:rPr>
                <w:rFonts w:eastAsia="Calibri" w:cstheme="minorHAnsi"/>
                <w:bCs/>
              </w:rPr>
              <w:t xml:space="preserve"> and export</w:t>
            </w:r>
            <w:r w:rsidR="00EC403D" w:rsidRPr="00992411">
              <w:rPr>
                <w:rFonts w:eastAsia="Calibri" w:cstheme="minorHAnsi"/>
                <w:bCs/>
              </w:rPr>
              <w:t>s</w:t>
            </w:r>
            <w:r w:rsidR="00F07C43" w:rsidRPr="00992411">
              <w:rPr>
                <w:rFonts w:eastAsia="Calibri" w:cstheme="minorHAnsi"/>
                <w:bCs/>
              </w:rPr>
              <w:t xml:space="preserve"> with other countries?</w:t>
            </w:r>
          </w:p>
          <w:p w14:paraId="176EEFA7" w14:textId="7478AD60" w:rsidR="00F07C43" w:rsidRPr="00992411" w:rsidRDefault="00F07C43" w:rsidP="00F07C43">
            <w:pPr>
              <w:numPr>
                <w:ilvl w:val="0"/>
                <w:numId w:val="80"/>
              </w:numPr>
              <w:spacing w:after="120" w:line="264" w:lineRule="auto"/>
              <w:rPr>
                <w:rFonts w:eastAsia="Calibri" w:cstheme="minorHAnsi"/>
                <w:bCs/>
              </w:rPr>
            </w:pPr>
            <w:r w:rsidRPr="00992411">
              <w:rPr>
                <w:rFonts w:eastAsia="Calibri" w:cstheme="minorHAnsi"/>
                <w:bCs/>
              </w:rPr>
              <w:t>What changes (if any) to Australian</w:t>
            </w:r>
            <w:r w:rsidR="00195154" w:rsidRPr="00992411">
              <w:rPr>
                <w:rFonts w:eastAsia="Calibri" w:cstheme="minorHAnsi"/>
                <w:bCs/>
              </w:rPr>
              <w:t xml:space="preserve"> </w:t>
            </w:r>
            <w:r w:rsidR="00EC403D" w:rsidRPr="00992411">
              <w:rPr>
                <w:rFonts w:eastAsia="Calibri" w:cstheme="minorHAnsi"/>
                <w:bCs/>
              </w:rPr>
              <w:t xml:space="preserve">conformity </w:t>
            </w:r>
            <w:r w:rsidRPr="00992411">
              <w:rPr>
                <w:rFonts w:eastAsia="Calibri" w:cstheme="minorHAnsi"/>
                <w:bCs/>
              </w:rPr>
              <w:t xml:space="preserve">infrastructure might be required to </w:t>
            </w:r>
            <w:r w:rsidR="00EC403D" w:rsidRPr="00992411">
              <w:rPr>
                <w:rFonts w:eastAsia="Calibri" w:cstheme="minorHAnsi"/>
                <w:bCs/>
              </w:rPr>
              <w:t xml:space="preserve">support assurance </w:t>
            </w:r>
            <w:r w:rsidR="0018765A" w:rsidRPr="00992411">
              <w:rPr>
                <w:rFonts w:eastAsia="Calibri" w:cstheme="minorHAnsi"/>
                <w:bCs/>
              </w:rPr>
              <w:t>processes</w:t>
            </w:r>
            <w:r w:rsidR="00EC403D" w:rsidRPr="00992411">
              <w:rPr>
                <w:rFonts w:eastAsia="Calibri" w:cstheme="minorHAnsi"/>
                <w:bCs/>
              </w:rPr>
              <w:t xml:space="preserve"> to </w:t>
            </w:r>
            <w:r w:rsidRPr="00992411">
              <w:rPr>
                <w:rFonts w:eastAsia="Calibri" w:cstheme="minorHAnsi"/>
                <w:bCs/>
              </w:rPr>
              <w:t>mitigat</w:t>
            </w:r>
            <w:r w:rsidR="00EC403D" w:rsidRPr="00992411">
              <w:rPr>
                <w:rFonts w:eastAsia="Calibri" w:cstheme="minorHAnsi"/>
                <w:bCs/>
              </w:rPr>
              <w:t>e</w:t>
            </w:r>
            <w:r w:rsidR="0018765A" w:rsidRPr="00992411">
              <w:rPr>
                <w:rFonts w:eastAsia="Calibri" w:cstheme="minorHAnsi"/>
                <w:bCs/>
              </w:rPr>
              <w:t xml:space="preserve"> against</w:t>
            </w:r>
            <w:r w:rsidR="00EC403D" w:rsidRPr="00992411">
              <w:rPr>
                <w:rFonts w:eastAsia="Calibri" w:cstheme="minorHAnsi"/>
                <w:bCs/>
              </w:rPr>
              <w:t xml:space="preserve"> </w:t>
            </w:r>
            <w:r w:rsidR="002428D6" w:rsidRPr="00992411">
              <w:rPr>
                <w:rFonts w:eastAsia="Calibri" w:cstheme="minorHAnsi"/>
                <w:bCs/>
              </w:rPr>
              <w:t xml:space="preserve">potential </w:t>
            </w:r>
            <w:r w:rsidRPr="00992411">
              <w:rPr>
                <w:rFonts w:eastAsia="Calibri" w:cstheme="minorHAnsi"/>
                <w:bCs/>
              </w:rPr>
              <w:t>AI risks?</w:t>
            </w:r>
          </w:p>
          <w:p w14:paraId="0DD74FE2" w14:textId="1CD3A8CB" w:rsidR="007B6805" w:rsidRPr="00992411" w:rsidRDefault="007B6805" w:rsidP="004642D4">
            <w:pPr>
              <w:spacing w:after="120" w:line="264" w:lineRule="auto"/>
              <w:rPr>
                <w:rStyle w:val="Heading3Char"/>
                <w:rFonts w:asciiTheme="minorHAnsi" w:hAnsiTheme="minorHAnsi" w:cstheme="minorHAnsi"/>
                <w:sz w:val="24"/>
                <w:szCs w:val="24"/>
              </w:rPr>
            </w:pPr>
            <w:r w:rsidRPr="00992411">
              <w:rPr>
                <w:rStyle w:val="Heading3Char"/>
                <w:rFonts w:asciiTheme="minorHAnsi" w:hAnsiTheme="minorHAnsi" w:cstheme="minorHAnsi"/>
                <w:sz w:val="24"/>
                <w:szCs w:val="24"/>
              </w:rPr>
              <w:t>Risk-based approaches</w:t>
            </w:r>
          </w:p>
          <w:p w14:paraId="15EC86DA" w14:textId="52BF9D5C" w:rsidR="00F07C43" w:rsidRPr="00992411" w:rsidRDefault="00F07C43" w:rsidP="004642D4">
            <w:pPr>
              <w:numPr>
                <w:ilvl w:val="0"/>
                <w:numId w:val="80"/>
              </w:numPr>
              <w:spacing w:after="120" w:line="264" w:lineRule="auto"/>
              <w:rPr>
                <w:rFonts w:eastAsia="Calibri" w:cstheme="minorHAnsi"/>
                <w:bCs/>
              </w:rPr>
            </w:pPr>
            <w:r w:rsidRPr="00992411">
              <w:rPr>
                <w:rFonts w:eastAsia="Calibri" w:cstheme="minorHAnsi"/>
                <w:bCs/>
              </w:rPr>
              <w:t xml:space="preserve">Do you </w:t>
            </w:r>
            <w:r w:rsidR="00F92969" w:rsidRPr="00992411">
              <w:rPr>
                <w:rFonts w:eastAsia="Calibri" w:cstheme="minorHAnsi"/>
                <w:bCs/>
              </w:rPr>
              <w:t>support</w:t>
            </w:r>
            <w:r w:rsidRPr="00992411">
              <w:rPr>
                <w:rFonts w:eastAsia="Calibri" w:cstheme="minorHAnsi"/>
                <w:bCs/>
              </w:rPr>
              <w:t xml:space="preserve"> </w:t>
            </w:r>
            <w:r w:rsidR="00035E5F" w:rsidRPr="00992411">
              <w:rPr>
                <w:rFonts w:eastAsia="Calibri" w:cstheme="minorHAnsi"/>
                <w:bCs/>
              </w:rPr>
              <w:t>a</w:t>
            </w:r>
            <w:r w:rsidRPr="00992411">
              <w:rPr>
                <w:rFonts w:eastAsia="Calibri" w:cstheme="minorHAnsi"/>
                <w:bCs/>
              </w:rPr>
              <w:t xml:space="preserve"> risk-based</w:t>
            </w:r>
            <w:r w:rsidR="00035E5F" w:rsidRPr="00992411">
              <w:rPr>
                <w:rFonts w:eastAsia="Calibri" w:cstheme="minorHAnsi"/>
                <w:bCs/>
              </w:rPr>
              <w:t xml:space="preserve"> approach </w:t>
            </w:r>
            <w:r w:rsidRPr="00992411">
              <w:rPr>
                <w:rFonts w:eastAsia="Calibri" w:cstheme="minorHAnsi"/>
                <w:bCs/>
              </w:rPr>
              <w:t>for</w:t>
            </w:r>
            <w:r w:rsidR="00035E5F" w:rsidRPr="00992411">
              <w:rPr>
                <w:rFonts w:eastAsia="Calibri" w:cstheme="minorHAnsi"/>
                <w:bCs/>
              </w:rPr>
              <w:t xml:space="preserve"> addressing </w:t>
            </w:r>
            <w:r w:rsidR="00F92969" w:rsidRPr="00992411">
              <w:rPr>
                <w:rFonts w:eastAsia="Calibri" w:cstheme="minorHAnsi"/>
                <w:bCs/>
              </w:rPr>
              <w:t xml:space="preserve">potential </w:t>
            </w:r>
            <w:r w:rsidRPr="00992411">
              <w:rPr>
                <w:rFonts w:eastAsia="Calibri" w:cstheme="minorHAnsi"/>
                <w:bCs/>
              </w:rPr>
              <w:t>AI</w:t>
            </w:r>
            <w:r w:rsidR="00035E5F" w:rsidRPr="00992411">
              <w:rPr>
                <w:rFonts w:eastAsia="Calibri" w:cstheme="minorHAnsi"/>
                <w:bCs/>
              </w:rPr>
              <w:t xml:space="preserve"> risks</w:t>
            </w:r>
            <w:r w:rsidRPr="00992411">
              <w:rPr>
                <w:rFonts w:eastAsia="Calibri" w:cstheme="minorHAnsi"/>
                <w:bCs/>
              </w:rPr>
              <w:t xml:space="preserve">? If not, is there </w:t>
            </w:r>
            <w:r w:rsidR="009F6401" w:rsidRPr="00992411">
              <w:rPr>
                <w:rFonts w:eastAsia="Calibri" w:cstheme="minorHAnsi"/>
                <w:bCs/>
              </w:rPr>
              <w:t>a</w:t>
            </w:r>
            <w:r w:rsidRPr="00992411">
              <w:rPr>
                <w:rFonts w:eastAsia="Calibri" w:cstheme="minorHAnsi"/>
                <w:bCs/>
              </w:rPr>
              <w:t xml:space="preserve"> better approach?</w:t>
            </w:r>
          </w:p>
          <w:p w14:paraId="2DFE20FA" w14:textId="2B5F9748" w:rsidR="00F07C43" w:rsidRPr="00992411" w:rsidRDefault="00F07C43" w:rsidP="00F07C43">
            <w:pPr>
              <w:numPr>
                <w:ilvl w:val="0"/>
                <w:numId w:val="80"/>
              </w:numPr>
              <w:spacing w:after="120" w:line="264" w:lineRule="auto"/>
              <w:rPr>
                <w:rFonts w:eastAsia="Calibri" w:cstheme="minorHAnsi"/>
                <w:bCs/>
              </w:rPr>
            </w:pPr>
            <w:r w:rsidRPr="00992411">
              <w:rPr>
                <w:rFonts w:eastAsia="Calibri" w:cstheme="minorHAnsi"/>
                <w:bCs/>
              </w:rPr>
              <w:t xml:space="preserve">What do you see as the main </w:t>
            </w:r>
            <w:r w:rsidR="000044E3" w:rsidRPr="00992411">
              <w:rPr>
                <w:rFonts w:eastAsia="Calibri" w:cstheme="minorHAnsi"/>
                <w:bCs/>
              </w:rPr>
              <w:t xml:space="preserve">benefits or </w:t>
            </w:r>
            <w:r w:rsidRPr="00992411">
              <w:rPr>
                <w:rFonts w:eastAsia="Calibri" w:cstheme="minorHAnsi"/>
                <w:bCs/>
              </w:rPr>
              <w:t xml:space="preserve">limitations of a risk-based </w:t>
            </w:r>
            <w:r w:rsidR="007D4761" w:rsidRPr="00992411">
              <w:rPr>
                <w:rFonts w:eastAsia="Calibri" w:cstheme="minorHAnsi"/>
                <w:bCs/>
              </w:rPr>
              <w:t>approach</w:t>
            </w:r>
            <w:r w:rsidRPr="00992411">
              <w:rPr>
                <w:rFonts w:eastAsia="Calibri" w:cstheme="minorHAnsi"/>
                <w:bCs/>
              </w:rPr>
              <w:t xml:space="preserve">? How can </w:t>
            </w:r>
            <w:r w:rsidR="00770C57" w:rsidRPr="00992411">
              <w:rPr>
                <w:rFonts w:eastAsia="Calibri" w:cstheme="minorHAnsi"/>
                <w:bCs/>
              </w:rPr>
              <w:t xml:space="preserve">any limitations be </w:t>
            </w:r>
            <w:r w:rsidR="009F6401" w:rsidRPr="00992411">
              <w:rPr>
                <w:rFonts w:eastAsia="Calibri" w:cstheme="minorHAnsi"/>
                <w:bCs/>
              </w:rPr>
              <w:t>overcome</w:t>
            </w:r>
            <w:r w:rsidRPr="00992411">
              <w:rPr>
                <w:rFonts w:eastAsia="Calibri" w:cstheme="minorHAnsi"/>
                <w:bCs/>
              </w:rPr>
              <w:t>?</w:t>
            </w:r>
          </w:p>
          <w:p w14:paraId="03729332" w14:textId="5F7A9893" w:rsidR="00195154" w:rsidRPr="00992411" w:rsidRDefault="00C274B3" w:rsidP="00C274B3">
            <w:pPr>
              <w:numPr>
                <w:ilvl w:val="0"/>
                <w:numId w:val="80"/>
              </w:numPr>
              <w:spacing w:after="120" w:line="264" w:lineRule="auto"/>
              <w:rPr>
                <w:rFonts w:eastAsia="Calibri" w:cstheme="minorHAnsi"/>
                <w:bCs/>
              </w:rPr>
            </w:pPr>
            <w:r w:rsidRPr="00992411">
              <w:rPr>
                <w:rFonts w:eastAsia="Calibri" w:cstheme="minorHAnsi"/>
                <w:bCs/>
              </w:rPr>
              <w:t>Is a</w:t>
            </w:r>
            <w:r w:rsidR="00035E5F" w:rsidRPr="00992411">
              <w:rPr>
                <w:rFonts w:eastAsia="Calibri" w:cstheme="minorHAnsi"/>
                <w:bCs/>
              </w:rPr>
              <w:t xml:space="preserve"> risk-based </w:t>
            </w:r>
            <w:r w:rsidR="007D4761" w:rsidRPr="00992411">
              <w:rPr>
                <w:rFonts w:eastAsia="Calibri" w:cstheme="minorHAnsi"/>
                <w:bCs/>
              </w:rPr>
              <w:t xml:space="preserve">approach </w:t>
            </w:r>
            <w:r w:rsidR="00035E5F" w:rsidRPr="00992411">
              <w:rPr>
                <w:rFonts w:eastAsia="Calibri" w:cstheme="minorHAnsi"/>
                <w:bCs/>
              </w:rPr>
              <w:t>better suit</w:t>
            </w:r>
            <w:r w:rsidRPr="00992411">
              <w:rPr>
                <w:rFonts w:eastAsia="Calibri" w:cstheme="minorHAnsi"/>
                <w:bCs/>
              </w:rPr>
              <w:t>ed to some sectors</w:t>
            </w:r>
            <w:r w:rsidR="00F96D47" w:rsidRPr="00992411">
              <w:rPr>
                <w:rFonts w:eastAsia="Calibri" w:cstheme="minorHAnsi"/>
                <w:bCs/>
              </w:rPr>
              <w:t>,</w:t>
            </w:r>
            <w:r w:rsidRPr="00992411">
              <w:rPr>
                <w:rFonts w:eastAsia="Calibri" w:cstheme="minorHAnsi"/>
                <w:bCs/>
              </w:rPr>
              <w:t xml:space="preserve"> AI applications or </w:t>
            </w:r>
            <w:r w:rsidR="00035E5F" w:rsidRPr="00992411">
              <w:rPr>
                <w:rFonts w:eastAsia="Calibri" w:cstheme="minorHAnsi"/>
                <w:bCs/>
              </w:rPr>
              <w:t xml:space="preserve">organisations </w:t>
            </w:r>
            <w:r w:rsidRPr="00992411">
              <w:rPr>
                <w:rFonts w:eastAsia="Calibri" w:cstheme="minorHAnsi"/>
                <w:bCs/>
              </w:rPr>
              <w:t xml:space="preserve">than others based on </w:t>
            </w:r>
            <w:r w:rsidR="00F96D47" w:rsidRPr="00992411">
              <w:rPr>
                <w:rFonts w:eastAsia="Calibri" w:cstheme="minorHAnsi"/>
                <w:bCs/>
              </w:rPr>
              <w:t xml:space="preserve">organisation </w:t>
            </w:r>
            <w:r w:rsidRPr="00992411">
              <w:rPr>
                <w:rFonts w:eastAsia="Calibri" w:cstheme="minorHAnsi"/>
                <w:bCs/>
              </w:rPr>
              <w:t>size, AI maturity and resources?</w:t>
            </w:r>
            <w:r w:rsidR="00F07C43" w:rsidRPr="00992411">
              <w:rPr>
                <w:rFonts w:eastAsia="Calibri" w:cstheme="minorHAnsi"/>
                <w:bCs/>
              </w:rPr>
              <w:t xml:space="preserve"> </w:t>
            </w:r>
            <w:bookmarkEnd w:id="70"/>
          </w:p>
          <w:p w14:paraId="288A0A09" w14:textId="766BF858" w:rsidR="00F034DA" w:rsidRPr="00992411" w:rsidRDefault="00F034DA" w:rsidP="00C274B3">
            <w:pPr>
              <w:numPr>
                <w:ilvl w:val="0"/>
                <w:numId w:val="80"/>
              </w:numPr>
              <w:spacing w:after="120" w:line="264" w:lineRule="auto"/>
              <w:rPr>
                <w:rFonts w:eastAsia="Calibri" w:cstheme="minorHAnsi"/>
                <w:bCs/>
              </w:rPr>
            </w:pPr>
            <w:r w:rsidRPr="00992411">
              <w:rPr>
                <w:rFonts w:cstheme="minorHAnsi"/>
              </w:rPr>
              <w:t xml:space="preserve">What elements should </w:t>
            </w:r>
            <w:r w:rsidR="00DF4CE8" w:rsidRPr="00992411">
              <w:rPr>
                <w:rFonts w:cstheme="minorHAnsi"/>
              </w:rPr>
              <w:t xml:space="preserve">be in </w:t>
            </w:r>
            <w:r w:rsidRPr="00992411">
              <w:rPr>
                <w:rFonts w:cstheme="minorHAnsi"/>
              </w:rPr>
              <w:t xml:space="preserve">a risk-based approach for addressing </w:t>
            </w:r>
            <w:r w:rsidR="00770C57" w:rsidRPr="00992411">
              <w:rPr>
                <w:rFonts w:cstheme="minorHAnsi"/>
              </w:rPr>
              <w:t xml:space="preserve">potential </w:t>
            </w:r>
            <w:r w:rsidRPr="00992411">
              <w:rPr>
                <w:rFonts w:cstheme="minorHAnsi"/>
              </w:rPr>
              <w:t>AI risks? Do you support the elements presented in Attachment C?</w:t>
            </w:r>
          </w:p>
          <w:p w14:paraId="3EB443C1" w14:textId="50C72140" w:rsidR="00195154" w:rsidRPr="00992411" w:rsidRDefault="00D720FA" w:rsidP="00C274B3">
            <w:pPr>
              <w:numPr>
                <w:ilvl w:val="0"/>
                <w:numId w:val="80"/>
              </w:numPr>
              <w:spacing w:after="120" w:line="264" w:lineRule="auto"/>
              <w:rPr>
                <w:rFonts w:eastAsia="Calibri" w:cstheme="minorHAnsi"/>
                <w:bCs/>
              </w:rPr>
            </w:pPr>
            <w:r w:rsidRPr="00992411">
              <w:rPr>
                <w:rFonts w:cstheme="minorHAnsi"/>
              </w:rPr>
              <w:t>How can an AI risk</w:t>
            </w:r>
            <w:r w:rsidR="00770C57" w:rsidRPr="00992411">
              <w:rPr>
                <w:rFonts w:cstheme="minorHAnsi"/>
              </w:rPr>
              <w:t>-based</w:t>
            </w:r>
            <w:r w:rsidRPr="00992411">
              <w:rPr>
                <w:rFonts w:cstheme="minorHAnsi"/>
              </w:rPr>
              <w:t xml:space="preserve"> approach be incorporated into existing assessment frameworks (like privacy) or risk management processes to streamline and reduce potential duplication?</w:t>
            </w:r>
          </w:p>
          <w:p w14:paraId="3362C54C" w14:textId="6C52D1BB" w:rsidR="008067A8" w:rsidRPr="00992411" w:rsidRDefault="008067A8" w:rsidP="00C274B3">
            <w:pPr>
              <w:numPr>
                <w:ilvl w:val="0"/>
                <w:numId w:val="80"/>
              </w:numPr>
              <w:spacing w:after="120" w:line="264" w:lineRule="auto"/>
              <w:rPr>
                <w:rFonts w:eastAsia="Calibri" w:cstheme="minorHAnsi"/>
                <w:bCs/>
              </w:rPr>
            </w:pPr>
            <w:r w:rsidRPr="00992411">
              <w:rPr>
                <w:rFonts w:eastAsia="Calibri" w:cstheme="minorHAnsi"/>
                <w:bCs/>
              </w:rPr>
              <w:t xml:space="preserve">How might a risk-based approach apply to general purpose AI systems, such as </w:t>
            </w:r>
            <w:r w:rsidR="00632B0E" w:rsidRPr="00992411">
              <w:rPr>
                <w:rFonts w:eastAsia="Calibri" w:cstheme="minorHAnsi"/>
                <w:bCs/>
              </w:rPr>
              <w:t>large language models (</w:t>
            </w:r>
            <w:r w:rsidRPr="00992411">
              <w:rPr>
                <w:rFonts w:eastAsia="Calibri" w:cstheme="minorHAnsi"/>
                <w:bCs/>
              </w:rPr>
              <w:t>LLMs</w:t>
            </w:r>
            <w:r w:rsidR="00632B0E" w:rsidRPr="00992411">
              <w:rPr>
                <w:rFonts w:eastAsia="Calibri" w:cstheme="minorHAnsi"/>
                <w:bCs/>
              </w:rPr>
              <w:t>)</w:t>
            </w:r>
            <w:r w:rsidRPr="00992411">
              <w:rPr>
                <w:rFonts w:eastAsia="Calibri" w:cstheme="minorHAnsi"/>
                <w:bCs/>
              </w:rPr>
              <w:t xml:space="preserve"> or </w:t>
            </w:r>
            <w:r w:rsidR="00632B0E" w:rsidRPr="00992411">
              <w:rPr>
                <w:rFonts w:cstheme="minorHAnsi"/>
              </w:rPr>
              <w:t>multimodal foundation models (</w:t>
            </w:r>
            <w:r w:rsidRPr="00992411">
              <w:rPr>
                <w:rFonts w:eastAsia="Calibri" w:cstheme="minorHAnsi"/>
                <w:bCs/>
              </w:rPr>
              <w:t>MFMs</w:t>
            </w:r>
            <w:r w:rsidR="00632B0E" w:rsidRPr="00992411">
              <w:rPr>
                <w:rFonts w:eastAsia="Calibri" w:cstheme="minorHAnsi"/>
                <w:bCs/>
              </w:rPr>
              <w:t>)</w:t>
            </w:r>
            <w:r w:rsidRPr="00992411">
              <w:rPr>
                <w:rFonts w:eastAsia="Calibri" w:cstheme="minorHAnsi"/>
                <w:bCs/>
              </w:rPr>
              <w:t>?</w:t>
            </w:r>
          </w:p>
          <w:p w14:paraId="237795C1" w14:textId="152CD621" w:rsidR="002B7E41" w:rsidRPr="00992411" w:rsidRDefault="00DF4CE8" w:rsidP="00C274B3">
            <w:pPr>
              <w:numPr>
                <w:ilvl w:val="0"/>
                <w:numId w:val="80"/>
              </w:numPr>
              <w:spacing w:after="120" w:line="264" w:lineRule="auto"/>
              <w:rPr>
                <w:rFonts w:eastAsia="Calibri" w:cstheme="minorHAnsi"/>
                <w:bCs/>
              </w:rPr>
            </w:pPr>
            <w:r w:rsidRPr="00992411">
              <w:rPr>
                <w:rFonts w:eastAsia="Calibri" w:cstheme="minorHAnsi"/>
              </w:rPr>
              <w:t xml:space="preserve">Should </w:t>
            </w:r>
            <w:r w:rsidR="003113C0" w:rsidRPr="00992411">
              <w:rPr>
                <w:rFonts w:eastAsia="Calibri" w:cstheme="minorHAnsi"/>
              </w:rPr>
              <w:t>a risk-based approach</w:t>
            </w:r>
            <w:r w:rsidR="002B7E41" w:rsidRPr="00992411">
              <w:rPr>
                <w:rFonts w:eastAsia="Calibri" w:cstheme="minorHAnsi"/>
              </w:rPr>
              <w:t xml:space="preserve"> for responsible AI</w:t>
            </w:r>
            <w:r w:rsidR="003113C0" w:rsidRPr="00992411">
              <w:rPr>
                <w:rFonts w:eastAsia="Calibri" w:cstheme="minorHAnsi"/>
              </w:rPr>
              <w:t xml:space="preserve"> be </w:t>
            </w:r>
            <w:r w:rsidR="002B7E41" w:rsidRPr="00992411">
              <w:rPr>
                <w:rFonts w:eastAsia="Calibri" w:cstheme="minorHAnsi"/>
              </w:rPr>
              <w:t xml:space="preserve">a </w:t>
            </w:r>
            <w:r w:rsidR="003113C0" w:rsidRPr="00992411">
              <w:rPr>
                <w:rFonts w:eastAsia="Calibri" w:cstheme="minorHAnsi"/>
              </w:rPr>
              <w:t xml:space="preserve">voluntary </w:t>
            </w:r>
            <w:r w:rsidR="002B7E41" w:rsidRPr="00992411">
              <w:rPr>
                <w:rFonts w:eastAsia="Calibri" w:cstheme="minorHAnsi"/>
              </w:rPr>
              <w:t xml:space="preserve">or </w:t>
            </w:r>
            <w:r w:rsidR="003113C0" w:rsidRPr="00992411">
              <w:rPr>
                <w:rFonts w:eastAsia="Calibri" w:cstheme="minorHAnsi"/>
              </w:rPr>
              <w:t xml:space="preserve">self-regulation tool </w:t>
            </w:r>
            <w:r w:rsidR="002B7E41" w:rsidRPr="00992411">
              <w:rPr>
                <w:rFonts w:eastAsia="Calibri" w:cstheme="minorHAnsi"/>
              </w:rPr>
              <w:t xml:space="preserve">or </w:t>
            </w:r>
            <w:r w:rsidR="00725F6B" w:rsidRPr="00992411">
              <w:rPr>
                <w:rFonts w:eastAsia="Calibri" w:cstheme="minorHAnsi"/>
              </w:rPr>
              <w:t xml:space="preserve">be </w:t>
            </w:r>
            <w:r w:rsidR="002B7E41" w:rsidRPr="00992411">
              <w:rPr>
                <w:rFonts w:eastAsia="Calibri" w:cstheme="minorHAnsi"/>
              </w:rPr>
              <w:t xml:space="preserve">mandated through regulation? And </w:t>
            </w:r>
            <w:r w:rsidR="00725F6B" w:rsidRPr="00992411">
              <w:rPr>
                <w:rFonts w:eastAsia="Calibri" w:cstheme="minorHAnsi"/>
              </w:rPr>
              <w:t xml:space="preserve">should it </w:t>
            </w:r>
            <w:r w:rsidR="002B7E41" w:rsidRPr="00992411">
              <w:rPr>
                <w:rFonts w:eastAsia="Calibri" w:cstheme="minorHAnsi"/>
              </w:rPr>
              <w:t>apply to:</w:t>
            </w:r>
          </w:p>
          <w:p w14:paraId="6AF23557" w14:textId="10E04C8E" w:rsidR="002B7E41" w:rsidRPr="00992411" w:rsidRDefault="002B7E41" w:rsidP="00B67D32">
            <w:pPr>
              <w:pStyle w:val="ListParagraph"/>
              <w:numPr>
                <w:ilvl w:val="0"/>
                <w:numId w:val="147"/>
              </w:numPr>
              <w:spacing w:after="120" w:line="264" w:lineRule="auto"/>
              <w:rPr>
                <w:rFonts w:eastAsia="Calibri" w:cstheme="minorHAnsi"/>
                <w:bCs/>
              </w:rPr>
            </w:pPr>
            <w:r w:rsidRPr="00992411">
              <w:rPr>
                <w:rFonts w:eastAsia="Calibri" w:cstheme="minorHAnsi"/>
                <w:bCs/>
              </w:rPr>
              <w:t>public or private organisations or both?</w:t>
            </w:r>
          </w:p>
          <w:p w14:paraId="2769E519" w14:textId="202084B8" w:rsidR="00195154" w:rsidRPr="00992411" w:rsidRDefault="00725F6B" w:rsidP="00B67D32">
            <w:pPr>
              <w:pStyle w:val="ListParagraph"/>
              <w:numPr>
                <w:ilvl w:val="0"/>
                <w:numId w:val="147"/>
              </w:numPr>
              <w:spacing w:after="120" w:line="264" w:lineRule="auto"/>
              <w:rPr>
                <w:rFonts w:eastAsia="Calibri" w:cstheme="minorHAnsi"/>
                <w:bCs/>
              </w:rPr>
            </w:pPr>
            <w:r w:rsidRPr="00992411">
              <w:rPr>
                <w:rFonts w:eastAsia="Calibri" w:cstheme="minorHAnsi"/>
                <w:bCs/>
              </w:rPr>
              <w:t>d</w:t>
            </w:r>
            <w:r w:rsidR="002B7E41" w:rsidRPr="00992411">
              <w:rPr>
                <w:rFonts w:eastAsia="Calibri" w:cstheme="minorHAnsi"/>
                <w:bCs/>
              </w:rPr>
              <w:t>evelopers or deployers or both?</w:t>
            </w:r>
          </w:p>
        </w:tc>
      </w:tr>
    </w:tbl>
    <w:p w14:paraId="6ADD9E13" w14:textId="77777777" w:rsidR="00A40C1E" w:rsidRPr="00992411" w:rsidRDefault="00A40C1E" w:rsidP="006F602A">
      <w:pPr>
        <w:pStyle w:val="ListParagraph"/>
        <w:rPr>
          <w:rFonts w:cstheme="minorHAnsi"/>
        </w:rPr>
      </w:pPr>
      <w:bookmarkStart w:id="71" w:name="_Toc19023746"/>
      <w:bookmarkEnd w:id="71"/>
    </w:p>
    <w:p w14:paraId="2E30AC99" w14:textId="77777777" w:rsidR="0017630B" w:rsidRPr="00992411" w:rsidRDefault="0017630B" w:rsidP="0017630B">
      <w:pPr>
        <w:rPr>
          <w:rFonts w:cstheme="minorHAnsi"/>
        </w:rPr>
      </w:pPr>
    </w:p>
    <w:p w14:paraId="49F104E9" w14:textId="77777777" w:rsidR="0017630B" w:rsidRPr="00992411" w:rsidRDefault="0017630B" w:rsidP="0017630B">
      <w:pPr>
        <w:rPr>
          <w:rFonts w:cstheme="minorHAnsi"/>
        </w:rPr>
      </w:pPr>
    </w:p>
    <w:p w14:paraId="49489401" w14:textId="77777777" w:rsidR="0017630B" w:rsidRPr="00992411" w:rsidRDefault="0017630B" w:rsidP="0017630B">
      <w:pPr>
        <w:rPr>
          <w:rFonts w:cstheme="minorHAnsi"/>
        </w:rPr>
        <w:sectPr w:rsidR="0017630B" w:rsidRPr="00992411" w:rsidSect="008D2319">
          <w:headerReference w:type="even" r:id="rId37"/>
          <w:headerReference w:type="default" r:id="rId38"/>
          <w:footerReference w:type="default" r:id="rId39"/>
          <w:headerReference w:type="first" r:id="rId40"/>
          <w:pgSz w:w="11906" w:h="16838"/>
          <w:pgMar w:top="1440" w:right="1440" w:bottom="1276" w:left="1440" w:header="851" w:footer="708" w:gutter="0"/>
          <w:cols w:space="708"/>
          <w:docGrid w:linePitch="360"/>
        </w:sectPr>
      </w:pPr>
    </w:p>
    <w:p w14:paraId="242AB3F8" w14:textId="03444D0B" w:rsidR="007070B2" w:rsidRPr="00992411" w:rsidRDefault="007070B2" w:rsidP="00D05A54">
      <w:pPr>
        <w:pStyle w:val="Heading2"/>
        <w:numPr>
          <w:ilvl w:val="0"/>
          <w:numId w:val="0"/>
        </w:numPr>
        <w:rPr>
          <w:rFonts w:asciiTheme="minorHAnsi" w:hAnsiTheme="minorHAnsi" w:cstheme="minorHAnsi"/>
        </w:rPr>
      </w:pPr>
      <w:bookmarkStart w:id="72" w:name="_Toc136265127"/>
      <w:bookmarkStart w:id="73" w:name="_Toc136436020"/>
      <w:bookmarkEnd w:id="1"/>
      <w:r w:rsidRPr="00992411">
        <w:rPr>
          <w:rFonts w:asciiTheme="minorHAnsi" w:hAnsiTheme="minorHAnsi" w:cstheme="minorHAnsi"/>
        </w:rPr>
        <w:lastRenderedPageBreak/>
        <w:t xml:space="preserve">Attachment A: Overview of </w:t>
      </w:r>
      <w:r w:rsidR="007739E1" w:rsidRPr="00992411">
        <w:rPr>
          <w:rFonts w:asciiTheme="minorHAnsi" w:hAnsiTheme="minorHAnsi" w:cstheme="minorHAnsi"/>
        </w:rPr>
        <w:t xml:space="preserve">current </w:t>
      </w:r>
      <w:r w:rsidR="004523D7" w:rsidRPr="00992411">
        <w:rPr>
          <w:rFonts w:asciiTheme="minorHAnsi" w:hAnsiTheme="minorHAnsi" w:cstheme="minorHAnsi"/>
        </w:rPr>
        <w:t xml:space="preserve">Australian Government </w:t>
      </w:r>
      <w:r w:rsidRPr="00992411">
        <w:rPr>
          <w:rFonts w:asciiTheme="minorHAnsi" w:hAnsiTheme="minorHAnsi" w:cstheme="minorHAnsi"/>
        </w:rPr>
        <w:t>initiatives</w:t>
      </w:r>
      <w:r w:rsidR="00070EA1" w:rsidRPr="00992411">
        <w:rPr>
          <w:rFonts w:asciiTheme="minorHAnsi" w:hAnsiTheme="minorHAnsi" w:cstheme="minorHAnsi"/>
        </w:rPr>
        <w:t>/work</w:t>
      </w:r>
      <w:r w:rsidRPr="00992411">
        <w:rPr>
          <w:rFonts w:asciiTheme="minorHAnsi" w:hAnsiTheme="minorHAnsi" w:cstheme="minorHAnsi"/>
        </w:rPr>
        <w:t xml:space="preserve"> </w:t>
      </w:r>
      <w:r w:rsidR="00096E8A" w:rsidRPr="00992411">
        <w:rPr>
          <w:rFonts w:asciiTheme="minorHAnsi" w:hAnsiTheme="minorHAnsi" w:cstheme="minorHAnsi"/>
        </w:rPr>
        <w:t>relevant to AI</w:t>
      </w:r>
      <w:bookmarkEnd w:id="72"/>
      <w:bookmarkEnd w:id="73"/>
    </w:p>
    <w:tbl>
      <w:tblPr>
        <w:tblStyle w:val="ListTable3-Accent3"/>
        <w:tblW w:w="0" w:type="auto"/>
        <w:tblLayout w:type="fixed"/>
        <w:tblCellMar>
          <w:top w:w="57" w:type="dxa"/>
          <w:bottom w:w="57" w:type="dxa"/>
        </w:tblCellMar>
        <w:tblLook w:val="04A0" w:firstRow="1" w:lastRow="0" w:firstColumn="1" w:lastColumn="0" w:noHBand="0" w:noVBand="1"/>
      </w:tblPr>
      <w:tblGrid>
        <w:gridCol w:w="1418"/>
        <w:gridCol w:w="2126"/>
        <w:gridCol w:w="10348"/>
      </w:tblGrid>
      <w:tr w:rsidR="00783435" w:rsidRPr="00992411" w14:paraId="60EBFDEC" w14:textId="77777777" w:rsidTr="004508FE">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100" w:firstRow="0" w:lastRow="0" w:firstColumn="1" w:lastColumn="0" w:oddVBand="0" w:evenVBand="0" w:oddHBand="0" w:evenHBand="0" w:firstRowFirstColumn="1" w:firstRowLastColumn="0" w:lastRowFirstColumn="0" w:lastRowLastColumn="0"/>
            <w:tcW w:w="1418" w:type="dxa"/>
            <w:tcBorders>
              <w:top w:val="nil"/>
              <w:left w:val="nil"/>
              <w:bottom w:val="single" w:sz="4" w:space="0" w:color="auto"/>
            </w:tcBorders>
            <w:shd w:val="clear" w:color="auto" w:fill="15659B" w:themeFill="accent4"/>
          </w:tcPr>
          <w:p w14:paraId="3D657462" w14:textId="77777777" w:rsidR="00783435" w:rsidRPr="00992411" w:rsidRDefault="00783435" w:rsidP="00AE5BDC">
            <w:pPr>
              <w:rPr>
                <w:rFonts w:eastAsia="SimSun" w:cstheme="minorHAnsi"/>
                <w:sz w:val="18"/>
                <w:szCs w:val="18"/>
              </w:rPr>
            </w:pPr>
            <w:r w:rsidRPr="00992411">
              <w:rPr>
                <w:rFonts w:eastAsia="Calibri" w:cstheme="minorHAnsi"/>
                <w:sz w:val="18"/>
                <w:szCs w:val="18"/>
              </w:rPr>
              <w:t>Topic</w:t>
            </w:r>
          </w:p>
        </w:tc>
        <w:tc>
          <w:tcPr>
            <w:tcW w:w="2126" w:type="dxa"/>
            <w:tcBorders>
              <w:top w:val="nil"/>
              <w:bottom w:val="single" w:sz="4" w:space="0" w:color="auto"/>
            </w:tcBorders>
            <w:shd w:val="clear" w:color="auto" w:fill="15659B" w:themeFill="accent4"/>
          </w:tcPr>
          <w:p w14:paraId="782E98C2" w14:textId="77777777" w:rsidR="00783435" w:rsidRPr="00992411" w:rsidRDefault="00783435" w:rsidP="00AE5BDC">
            <w:pP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Agency</w:t>
            </w:r>
          </w:p>
        </w:tc>
        <w:tc>
          <w:tcPr>
            <w:tcW w:w="10348" w:type="dxa"/>
            <w:tcBorders>
              <w:top w:val="nil"/>
              <w:bottom w:val="single" w:sz="4" w:space="0" w:color="auto"/>
              <w:right w:val="nil"/>
            </w:tcBorders>
            <w:shd w:val="clear" w:color="auto" w:fill="15659B" w:themeFill="accent4"/>
          </w:tcPr>
          <w:p w14:paraId="2EA73D6B" w14:textId="77777777" w:rsidR="00783435" w:rsidRPr="00992411" w:rsidRDefault="00783435" w:rsidP="00AE5BDC">
            <w:pPr>
              <w:cnfStyle w:val="100000000000" w:firstRow="1" w:lastRow="0" w:firstColumn="0" w:lastColumn="0" w:oddVBand="0" w:evenVBand="0" w:oddHBand="0" w:evenHBand="0" w:firstRowFirstColumn="0" w:firstRowLastColumn="0" w:lastRowFirstColumn="0" w:lastRowLastColumn="0"/>
              <w:rPr>
                <w:rFonts w:eastAsia="SimSun" w:cstheme="minorHAnsi"/>
                <w:sz w:val="18"/>
                <w:szCs w:val="18"/>
              </w:rPr>
            </w:pPr>
            <w:r w:rsidRPr="00992411">
              <w:rPr>
                <w:rFonts w:eastAsia="Calibri" w:cstheme="minorHAnsi"/>
                <w:sz w:val="18"/>
                <w:szCs w:val="18"/>
              </w:rPr>
              <w:t>Short Description</w:t>
            </w:r>
          </w:p>
        </w:tc>
      </w:tr>
      <w:tr w:rsidR="008F018B" w:rsidRPr="00992411" w14:paraId="57E54C63" w14:textId="77777777" w:rsidTr="00450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left w:val="nil"/>
              <w:bottom w:val="single" w:sz="4" w:space="0" w:color="auto"/>
            </w:tcBorders>
            <w:shd w:val="clear" w:color="auto" w:fill="E7F3FF"/>
          </w:tcPr>
          <w:p w14:paraId="58792E95" w14:textId="77777777" w:rsidR="00783435" w:rsidRPr="00992411" w:rsidRDefault="00783435" w:rsidP="00AE5BDC">
            <w:pPr>
              <w:rPr>
                <w:rFonts w:eastAsia="SimSun" w:cstheme="minorHAnsi"/>
                <w:color w:val="005677"/>
                <w:sz w:val="18"/>
                <w:szCs w:val="18"/>
              </w:rPr>
            </w:pPr>
            <w:r w:rsidRPr="00992411">
              <w:rPr>
                <w:rFonts w:eastAsia="Calibri" w:cstheme="minorHAnsi"/>
                <w:sz w:val="18"/>
                <w:szCs w:val="18"/>
              </w:rPr>
              <w:t xml:space="preserve">Whole-of-economy </w:t>
            </w:r>
          </w:p>
        </w:tc>
        <w:tc>
          <w:tcPr>
            <w:tcW w:w="2126" w:type="dxa"/>
            <w:vMerge w:val="restart"/>
            <w:tcBorders>
              <w:top w:val="single" w:sz="4" w:space="0" w:color="auto"/>
            </w:tcBorders>
          </w:tcPr>
          <w:p w14:paraId="3BFD00E4" w14:textId="098DA5B9" w:rsidR="00783435" w:rsidRPr="00992411" w:rsidRDefault="00783435" w:rsidP="00AE5BDC">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Attorney</w:t>
            </w:r>
            <w:r w:rsidR="00D618A8" w:rsidRPr="00992411">
              <w:rPr>
                <w:rFonts w:eastAsia="Calibri" w:cstheme="minorHAnsi"/>
                <w:sz w:val="18"/>
                <w:szCs w:val="18"/>
              </w:rPr>
              <w:t>-</w:t>
            </w:r>
            <w:r w:rsidRPr="00992411">
              <w:rPr>
                <w:rFonts w:eastAsia="Calibri" w:cstheme="minorHAnsi"/>
                <w:sz w:val="18"/>
                <w:szCs w:val="18"/>
              </w:rPr>
              <w:t>General’s Department</w:t>
            </w:r>
          </w:p>
        </w:tc>
        <w:tc>
          <w:tcPr>
            <w:tcW w:w="10348" w:type="dxa"/>
            <w:tcBorders>
              <w:top w:val="single" w:sz="4" w:space="0" w:color="auto"/>
              <w:bottom w:val="single" w:sz="4" w:space="0" w:color="auto"/>
              <w:right w:val="nil"/>
            </w:tcBorders>
          </w:tcPr>
          <w:p w14:paraId="741800D8" w14:textId="1CDCCF59" w:rsidR="00783435" w:rsidRPr="00992411" w:rsidRDefault="00783435" w:rsidP="00DE45B3">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992411">
              <w:rPr>
                <w:rFonts w:cstheme="minorHAnsi"/>
                <w:b/>
                <w:sz w:val="18"/>
                <w:szCs w:val="18"/>
              </w:rPr>
              <w:t xml:space="preserve">Privacy Act Review: </w:t>
            </w:r>
            <w:r w:rsidR="00F62D88" w:rsidRPr="00992411">
              <w:rPr>
                <w:rFonts w:cstheme="minorHAnsi"/>
                <w:sz w:val="18"/>
                <w:szCs w:val="18"/>
              </w:rPr>
              <w:t xml:space="preserve">The Attorney-General’s Department has released the </w:t>
            </w:r>
            <w:r w:rsidR="00F62D88" w:rsidRPr="00992411">
              <w:rPr>
                <w:rFonts w:cstheme="minorHAnsi"/>
                <w:i/>
                <w:sz w:val="18"/>
                <w:szCs w:val="18"/>
              </w:rPr>
              <w:t xml:space="preserve">Privacy Act </w:t>
            </w:r>
            <w:r w:rsidR="00C62732" w:rsidRPr="00992411">
              <w:rPr>
                <w:rFonts w:cstheme="minorHAnsi"/>
                <w:i/>
                <w:iCs/>
                <w:sz w:val="18"/>
                <w:szCs w:val="18"/>
              </w:rPr>
              <w:t>Review report</w:t>
            </w:r>
            <w:r w:rsidR="00C62732" w:rsidRPr="00992411">
              <w:rPr>
                <w:rFonts w:cstheme="minorHAnsi"/>
                <w:sz w:val="18"/>
                <w:szCs w:val="18"/>
              </w:rPr>
              <w:t xml:space="preserve"> which recommends reforms </w:t>
            </w:r>
            <w:r w:rsidRPr="00992411">
              <w:rPr>
                <w:rFonts w:cstheme="minorHAnsi"/>
                <w:sz w:val="18"/>
                <w:szCs w:val="18"/>
              </w:rPr>
              <w:t>to ensure</w:t>
            </w:r>
            <w:r w:rsidR="00F62D88" w:rsidRPr="00992411">
              <w:rPr>
                <w:rFonts w:cstheme="minorHAnsi"/>
                <w:sz w:val="18"/>
                <w:szCs w:val="18"/>
              </w:rPr>
              <w:t xml:space="preserve"> Australia’s</w:t>
            </w:r>
            <w:r w:rsidRPr="00992411">
              <w:rPr>
                <w:rFonts w:cstheme="minorHAnsi"/>
                <w:sz w:val="18"/>
                <w:szCs w:val="18"/>
              </w:rPr>
              <w:t xml:space="preserve"> privacy settings empower consumers, protect their data and best serve the Australian economy in the digital age. The </w:t>
            </w:r>
            <w:r w:rsidR="00F62D88" w:rsidRPr="00992411">
              <w:rPr>
                <w:rFonts w:cstheme="minorHAnsi"/>
                <w:sz w:val="18"/>
                <w:szCs w:val="18"/>
              </w:rPr>
              <w:t>Australian Government is developing its response to the 116 proposals in the report following consultation with the public. The proposals include one</w:t>
            </w:r>
            <w:r w:rsidR="00DA4F13" w:rsidRPr="00992411">
              <w:rPr>
                <w:rFonts w:cstheme="minorHAnsi"/>
                <w:sz w:val="18"/>
                <w:szCs w:val="18"/>
              </w:rPr>
              <w:t>s</w:t>
            </w:r>
            <w:r w:rsidR="00F62D88" w:rsidRPr="00992411">
              <w:rPr>
                <w:rFonts w:cstheme="minorHAnsi"/>
                <w:sz w:val="18"/>
                <w:szCs w:val="18"/>
              </w:rPr>
              <w:t xml:space="preserve"> affecting the </w:t>
            </w:r>
            <w:r w:rsidRPr="00992411">
              <w:rPr>
                <w:rFonts w:cstheme="minorHAnsi"/>
                <w:sz w:val="18"/>
                <w:szCs w:val="18"/>
              </w:rPr>
              <w:t xml:space="preserve">use of personal information in </w:t>
            </w:r>
            <w:r w:rsidR="00F62D88" w:rsidRPr="00992411">
              <w:rPr>
                <w:rFonts w:cstheme="minorHAnsi"/>
                <w:sz w:val="18"/>
                <w:szCs w:val="18"/>
              </w:rPr>
              <w:t>automated decision making</w:t>
            </w:r>
            <w:r w:rsidR="00DA4F13" w:rsidRPr="00992411">
              <w:rPr>
                <w:rFonts w:cstheme="minorHAnsi"/>
                <w:sz w:val="18"/>
                <w:szCs w:val="18"/>
              </w:rPr>
              <w:t>, and the use of algorithms to target users.</w:t>
            </w:r>
          </w:p>
        </w:tc>
      </w:tr>
      <w:tr w:rsidR="00DA3ED1" w:rsidRPr="00992411" w14:paraId="725F6DE1" w14:textId="77777777" w:rsidTr="004508FE">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left w:val="nil"/>
              <w:bottom w:val="single" w:sz="4" w:space="0" w:color="auto"/>
            </w:tcBorders>
            <w:shd w:val="clear" w:color="auto" w:fill="E7F3FF"/>
          </w:tcPr>
          <w:p w14:paraId="08AF0B5E" w14:textId="77777777" w:rsidR="00DA3ED1" w:rsidRPr="00992411" w:rsidRDefault="00DA3ED1" w:rsidP="00AE5BDC">
            <w:pPr>
              <w:rPr>
                <w:rFonts w:eastAsia="Calibri" w:cstheme="minorHAnsi"/>
                <w:sz w:val="18"/>
                <w:szCs w:val="18"/>
              </w:rPr>
            </w:pPr>
          </w:p>
        </w:tc>
        <w:tc>
          <w:tcPr>
            <w:tcW w:w="2126" w:type="dxa"/>
            <w:vMerge/>
            <w:tcBorders>
              <w:bottom w:val="single" w:sz="4" w:space="0" w:color="auto"/>
            </w:tcBorders>
          </w:tcPr>
          <w:p w14:paraId="3E53BCB6" w14:textId="77777777" w:rsidR="00DA3ED1" w:rsidRPr="00992411" w:rsidRDefault="00DA3ED1" w:rsidP="00AE5BD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0348" w:type="dxa"/>
            <w:tcBorders>
              <w:top w:val="single" w:sz="4" w:space="0" w:color="auto"/>
              <w:bottom w:val="single" w:sz="4" w:space="0" w:color="auto"/>
              <w:right w:val="nil"/>
            </w:tcBorders>
          </w:tcPr>
          <w:p w14:paraId="2D7B685C" w14:textId="0C206BAA" w:rsidR="00DA3ED1" w:rsidRPr="00992411" w:rsidRDefault="00900207" w:rsidP="00DE45B3">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992411">
              <w:rPr>
                <w:rFonts w:cstheme="minorHAnsi"/>
                <w:b/>
                <w:sz w:val="18"/>
                <w:szCs w:val="18"/>
              </w:rPr>
              <w:t xml:space="preserve">The </w:t>
            </w:r>
            <w:r w:rsidR="00DA3ED1" w:rsidRPr="00992411">
              <w:rPr>
                <w:rFonts w:cstheme="minorHAnsi"/>
                <w:b/>
                <w:sz w:val="18"/>
                <w:szCs w:val="18"/>
              </w:rPr>
              <w:t xml:space="preserve">Ministerial Roundtable on Copyright: </w:t>
            </w:r>
            <w:r w:rsidRPr="00992411">
              <w:rPr>
                <w:rFonts w:cstheme="minorHAnsi"/>
                <w:bCs/>
                <w:sz w:val="18"/>
                <w:szCs w:val="18"/>
              </w:rPr>
              <w:t>at its inaugural meeting on 23 February 2023</w:t>
            </w:r>
            <w:r w:rsidR="00DE45B3" w:rsidRPr="00992411">
              <w:rPr>
                <w:rFonts w:cstheme="minorHAnsi"/>
                <w:bCs/>
                <w:sz w:val="18"/>
                <w:szCs w:val="18"/>
              </w:rPr>
              <w:t>, the Roundtable</w:t>
            </w:r>
            <w:r w:rsidRPr="00992411">
              <w:rPr>
                <w:rFonts w:cstheme="minorHAnsi"/>
                <w:bCs/>
                <w:sz w:val="18"/>
                <w:szCs w:val="18"/>
              </w:rPr>
              <w:t xml:space="preserve"> brought together 30</w:t>
            </w:r>
            <w:r w:rsidR="002E4F5B" w:rsidRPr="00992411">
              <w:rPr>
                <w:rFonts w:cstheme="minorHAnsi"/>
                <w:bCs/>
                <w:sz w:val="18"/>
                <w:szCs w:val="18"/>
              </w:rPr>
              <w:t> </w:t>
            </w:r>
            <w:r w:rsidRPr="00992411">
              <w:rPr>
                <w:rFonts w:cstheme="minorHAnsi"/>
                <w:bCs/>
                <w:sz w:val="18"/>
                <w:szCs w:val="18"/>
              </w:rPr>
              <w:t>organisations from a wide range of sectors with an interest in copyright</w:t>
            </w:r>
            <w:r w:rsidRPr="00992411">
              <w:rPr>
                <w:rFonts w:cstheme="minorHAnsi"/>
                <w:b/>
                <w:sz w:val="18"/>
                <w:szCs w:val="18"/>
              </w:rPr>
              <w:t xml:space="preserve">. </w:t>
            </w:r>
            <w:r w:rsidRPr="00992411">
              <w:rPr>
                <w:rFonts w:cstheme="minorHAnsi"/>
                <w:bCs/>
                <w:sz w:val="18"/>
                <w:szCs w:val="18"/>
              </w:rPr>
              <w:t>C</w:t>
            </w:r>
            <w:r w:rsidR="00DA3ED1" w:rsidRPr="00992411">
              <w:rPr>
                <w:rFonts w:cstheme="minorHAnsi"/>
                <w:bCs/>
                <w:sz w:val="18"/>
                <w:szCs w:val="18"/>
              </w:rPr>
              <w:t>haired by the Attorney-General</w:t>
            </w:r>
            <w:r w:rsidRPr="00992411">
              <w:rPr>
                <w:rFonts w:cstheme="minorHAnsi"/>
                <w:bCs/>
                <w:sz w:val="18"/>
                <w:szCs w:val="18"/>
              </w:rPr>
              <w:t xml:space="preserve">, </w:t>
            </w:r>
            <w:r w:rsidR="00DA3ED1" w:rsidRPr="00992411">
              <w:rPr>
                <w:rFonts w:cstheme="minorHAnsi"/>
                <w:bCs/>
                <w:sz w:val="18"/>
                <w:szCs w:val="18"/>
              </w:rPr>
              <w:t>participants</w:t>
            </w:r>
            <w:r w:rsidRPr="00992411">
              <w:rPr>
                <w:rFonts w:cstheme="minorHAnsi"/>
                <w:bCs/>
                <w:sz w:val="18"/>
                <w:szCs w:val="18"/>
              </w:rPr>
              <w:t xml:space="preserve"> at this meeting</w:t>
            </w:r>
            <w:r w:rsidR="00DA3ED1" w:rsidRPr="00992411">
              <w:rPr>
                <w:rFonts w:cstheme="minorHAnsi"/>
                <w:bCs/>
                <w:sz w:val="18"/>
                <w:szCs w:val="18"/>
              </w:rPr>
              <w:t xml:space="preserve"> identified the uncertain implications of AI for copyright law – including</w:t>
            </w:r>
            <w:r w:rsidRPr="00992411">
              <w:rPr>
                <w:rFonts w:cstheme="minorHAnsi"/>
                <w:bCs/>
                <w:sz w:val="18"/>
                <w:szCs w:val="18"/>
              </w:rPr>
              <w:t xml:space="preserve"> </w:t>
            </w:r>
            <w:r w:rsidR="00DA3ED1" w:rsidRPr="00992411">
              <w:rPr>
                <w:rFonts w:cstheme="minorHAnsi"/>
                <w:bCs/>
                <w:sz w:val="18"/>
                <w:szCs w:val="18"/>
              </w:rPr>
              <w:t>in relation to text and data mining, database protection, and authorship of AI-created works – as a</w:t>
            </w:r>
            <w:r w:rsidR="00DE45B3" w:rsidRPr="00992411">
              <w:rPr>
                <w:rFonts w:cstheme="minorHAnsi"/>
                <w:bCs/>
                <w:sz w:val="18"/>
                <w:szCs w:val="18"/>
              </w:rPr>
              <w:t>n</w:t>
            </w:r>
            <w:r w:rsidR="00DA3ED1" w:rsidRPr="00992411">
              <w:rPr>
                <w:rFonts w:cstheme="minorHAnsi"/>
                <w:bCs/>
                <w:sz w:val="18"/>
                <w:szCs w:val="18"/>
              </w:rPr>
              <w:t xml:space="preserve"> issue. Th</w:t>
            </w:r>
            <w:r w:rsidR="00DE45B3" w:rsidRPr="00992411">
              <w:rPr>
                <w:rFonts w:cstheme="minorHAnsi"/>
                <w:bCs/>
                <w:sz w:val="18"/>
                <w:szCs w:val="18"/>
              </w:rPr>
              <w:t>is issue</w:t>
            </w:r>
            <w:r w:rsidR="00DA3ED1" w:rsidRPr="00992411">
              <w:rPr>
                <w:rFonts w:cstheme="minorHAnsi"/>
                <w:bCs/>
                <w:sz w:val="18"/>
                <w:szCs w:val="18"/>
              </w:rPr>
              <w:t xml:space="preserve"> will be discussed further in another Roun</w:t>
            </w:r>
            <w:r w:rsidRPr="00992411">
              <w:rPr>
                <w:rFonts w:cstheme="minorHAnsi"/>
                <w:bCs/>
                <w:sz w:val="18"/>
                <w:szCs w:val="18"/>
              </w:rPr>
              <w:t xml:space="preserve">dtable </w:t>
            </w:r>
            <w:r w:rsidR="00DA3ED1" w:rsidRPr="00992411">
              <w:rPr>
                <w:rFonts w:cstheme="minorHAnsi"/>
                <w:bCs/>
                <w:sz w:val="18"/>
                <w:szCs w:val="18"/>
              </w:rPr>
              <w:t>to be hosted by the Attorney-General’s Department later in 2023.</w:t>
            </w:r>
          </w:p>
        </w:tc>
      </w:tr>
      <w:tr w:rsidR="005C7DF2" w:rsidRPr="00992411" w14:paraId="46852734" w14:textId="77777777" w:rsidTr="00450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37B0E586" w14:textId="77777777" w:rsidR="005C7DF2" w:rsidRPr="00992411" w:rsidRDefault="005C7DF2" w:rsidP="005C7DF2">
            <w:pPr>
              <w:rPr>
                <w:rFonts w:eastAsia="Calibri" w:cstheme="minorHAnsi"/>
                <w:sz w:val="18"/>
                <w:szCs w:val="18"/>
              </w:rPr>
            </w:pPr>
          </w:p>
        </w:tc>
        <w:tc>
          <w:tcPr>
            <w:tcW w:w="2126" w:type="dxa"/>
            <w:tcBorders>
              <w:top w:val="single" w:sz="4" w:space="0" w:color="auto"/>
              <w:bottom w:val="single" w:sz="4" w:space="0" w:color="auto"/>
            </w:tcBorders>
          </w:tcPr>
          <w:p w14:paraId="18621B7A" w14:textId="30914859" w:rsidR="005C7DF2" w:rsidRPr="00992411" w:rsidRDefault="005C7DF2" w:rsidP="005C7DF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val="en-GB"/>
              </w:rPr>
            </w:pPr>
            <w:r w:rsidRPr="00992411">
              <w:rPr>
                <w:rFonts w:eastAsia="Times New Roman" w:cstheme="minorHAnsi"/>
                <w:sz w:val="18"/>
                <w:szCs w:val="18"/>
              </w:rPr>
              <w:t>IP Australia</w:t>
            </w:r>
          </w:p>
        </w:tc>
        <w:tc>
          <w:tcPr>
            <w:tcW w:w="10348" w:type="dxa"/>
            <w:tcBorders>
              <w:top w:val="single" w:sz="4" w:space="0" w:color="auto"/>
              <w:bottom w:val="single" w:sz="4" w:space="0" w:color="auto"/>
              <w:right w:val="nil"/>
            </w:tcBorders>
          </w:tcPr>
          <w:p w14:paraId="5091491C" w14:textId="77777777" w:rsidR="005C7DF2" w:rsidRPr="00992411" w:rsidRDefault="005C7DF2" w:rsidP="005C7DF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2411">
              <w:rPr>
                <w:rFonts w:eastAsia="Times New Roman" w:cstheme="minorHAnsi"/>
                <w:b/>
                <w:bCs/>
                <w:sz w:val="18"/>
                <w:szCs w:val="18"/>
              </w:rPr>
              <w:t>The AI Working Group of the Intellectual Property Policy Group:</w:t>
            </w:r>
            <w:r w:rsidRPr="00992411">
              <w:rPr>
                <w:rFonts w:eastAsia="Times New Roman" w:cstheme="minorHAnsi"/>
                <w:sz w:val="18"/>
                <w:szCs w:val="18"/>
              </w:rPr>
              <w:t xml:space="preserve"> </w:t>
            </w:r>
            <w:r w:rsidRPr="00992411">
              <w:rPr>
                <w:rFonts w:cstheme="minorHAnsi"/>
                <w:sz w:val="18"/>
                <w:szCs w:val="18"/>
              </w:rPr>
              <w:t>is exploring issues at the intersection of AI and IP. These issues may include:</w:t>
            </w:r>
          </w:p>
          <w:p w14:paraId="70AE9BA6" w14:textId="77777777" w:rsidR="005C7DF2" w:rsidRPr="00992411" w:rsidRDefault="005C7DF2" w:rsidP="005C7DF2">
            <w:pPr>
              <w:pStyle w:val="ListParagraph"/>
              <w:numPr>
                <w:ilvl w:val="0"/>
                <w:numId w:val="91"/>
              </w:numPr>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2411">
              <w:rPr>
                <w:rFonts w:eastAsia="Times New Roman" w:cstheme="minorHAnsi"/>
                <w:sz w:val="18"/>
                <w:szCs w:val="18"/>
              </w:rPr>
              <w:t>the role of IP in the development and adoption of AI systems</w:t>
            </w:r>
          </w:p>
          <w:p w14:paraId="75961F65" w14:textId="77777777" w:rsidR="005C7DF2" w:rsidRPr="00992411" w:rsidRDefault="005C7DF2" w:rsidP="005C7DF2">
            <w:pPr>
              <w:pStyle w:val="ListParagraph"/>
              <w:numPr>
                <w:ilvl w:val="0"/>
                <w:numId w:val="91"/>
              </w:numPr>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2411">
              <w:rPr>
                <w:rFonts w:eastAsia="Times New Roman" w:cstheme="minorHAnsi"/>
                <w:sz w:val="18"/>
                <w:szCs w:val="18"/>
              </w:rPr>
              <w:t>IP rights and the increasing use of AI in innovation and creativity</w:t>
            </w:r>
          </w:p>
          <w:p w14:paraId="1B3F5BB5" w14:textId="77777777" w:rsidR="005C7DF2" w:rsidRPr="00992411" w:rsidRDefault="005C7DF2" w:rsidP="005C7DF2">
            <w:pPr>
              <w:pStyle w:val="ListParagraph"/>
              <w:numPr>
                <w:ilvl w:val="0"/>
                <w:numId w:val="91"/>
              </w:numPr>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2411">
              <w:rPr>
                <w:rFonts w:eastAsia="Times New Roman" w:cstheme="minorHAnsi"/>
                <w:sz w:val="18"/>
                <w:szCs w:val="18"/>
              </w:rPr>
              <w:t>implications of AI on the rules of IP protection</w:t>
            </w:r>
          </w:p>
          <w:p w14:paraId="68ADE586" w14:textId="77777777" w:rsidR="005C7DF2" w:rsidRPr="00992411" w:rsidRDefault="005C7DF2" w:rsidP="005C7DF2">
            <w:pPr>
              <w:pStyle w:val="ListParagraph"/>
              <w:numPr>
                <w:ilvl w:val="0"/>
                <w:numId w:val="91"/>
              </w:numPr>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i/>
                <w:iCs/>
                <w:sz w:val="18"/>
                <w:szCs w:val="18"/>
              </w:rPr>
            </w:pPr>
            <w:r w:rsidRPr="00992411">
              <w:rPr>
                <w:rFonts w:eastAsia="Times New Roman" w:cstheme="minorHAnsi"/>
                <w:sz w:val="18"/>
                <w:szCs w:val="18"/>
              </w:rPr>
              <w:t>AI and its impacts on consumers’ interaction with IP such as trademarks</w:t>
            </w:r>
            <w:r w:rsidRPr="00992411">
              <w:rPr>
                <w:rFonts w:eastAsia="Times New Roman" w:cstheme="minorHAnsi"/>
                <w:i/>
                <w:iCs/>
                <w:sz w:val="18"/>
                <w:szCs w:val="18"/>
              </w:rPr>
              <w:t xml:space="preserve">. </w:t>
            </w:r>
          </w:p>
          <w:p w14:paraId="06C4C9FA" w14:textId="731BDE44" w:rsidR="005C7DF2" w:rsidRPr="00992411" w:rsidRDefault="005C7DF2" w:rsidP="00C47198">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992411">
              <w:rPr>
                <w:rFonts w:eastAsia="Times New Roman" w:cstheme="minorHAnsi"/>
                <w:sz w:val="18"/>
                <w:szCs w:val="18"/>
              </w:rPr>
              <w:t xml:space="preserve">This group comprises representatives from relevant Australian Government agencies including the Attorney-General’s Department, DFAT, DISR and the DTA. This group </w:t>
            </w:r>
            <w:r w:rsidRPr="00992411">
              <w:rPr>
                <w:rFonts w:cstheme="minorHAnsi"/>
                <w:sz w:val="18"/>
                <w:szCs w:val="18"/>
              </w:rPr>
              <w:t>provides an opportunity to</w:t>
            </w:r>
            <w:r w:rsidRPr="00992411">
              <w:rPr>
                <w:rStyle w:val="normaltextrun"/>
                <w:rFonts w:cstheme="minorHAnsi"/>
                <w:color w:val="000000"/>
                <w:sz w:val="18"/>
                <w:szCs w:val="18"/>
                <w:shd w:val="clear" w:color="auto" w:fill="FFFFFF"/>
              </w:rPr>
              <w:t xml:space="preserve"> seek views from diverse stakeholders on how the current IP settings intersect with AI development and adoption in Australia and whether the government could consider any potential changes.</w:t>
            </w:r>
          </w:p>
        </w:tc>
      </w:tr>
      <w:tr w:rsidR="008F018B" w:rsidRPr="00992411" w14:paraId="384BFC70" w14:textId="77777777" w:rsidTr="004508FE">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12B05DCA" w14:textId="77777777" w:rsidR="00783435" w:rsidRPr="00992411" w:rsidRDefault="00783435" w:rsidP="00AE5BDC">
            <w:pPr>
              <w:rPr>
                <w:rFonts w:eastAsia="Calibri" w:cstheme="minorHAnsi"/>
                <w:sz w:val="18"/>
                <w:szCs w:val="18"/>
              </w:rPr>
            </w:pPr>
          </w:p>
        </w:tc>
        <w:tc>
          <w:tcPr>
            <w:tcW w:w="2126" w:type="dxa"/>
            <w:tcBorders>
              <w:top w:val="single" w:sz="4" w:space="0" w:color="auto"/>
              <w:bottom w:val="single" w:sz="4" w:space="0" w:color="auto"/>
            </w:tcBorders>
          </w:tcPr>
          <w:p w14:paraId="130AD079" w14:textId="32C1F95D" w:rsidR="00783435" w:rsidRPr="00992411" w:rsidRDefault="00783435" w:rsidP="00AE5BD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eastAsia="Calibri" w:cstheme="minorHAnsi"/>
                <w:sz w:val="18"/>
                <w:szCs w:val="18"/>
                <w:lang w:val="en-GB"/>
              </w:rPr>
              <w:t>ACCC</w:t>
            </w:r>
            <w:r w:rsidR="004523D7" w:rsidRPr="00992411">
              <w:rPr>
                <w:rFonts w:eastAsia="Calibri" w:cstheme="minorHAnsi"/>
                <w:sz w:val="18"/>
                <w:szCs w:val="18"/>
                <w:lang w:val="en-GB"/>
              </w:rPr>
              <w:t>,</w:t>
            </w:r>
            <w:r w:rsidRPr="00992411">
              <w:rPr>
                <w:rFonts w:eastAsia="Calibri" w:cstheme="minorHAnsi"/>
                <w:sz w:val="18"/>
                <w:szCs w:val="18"/>
                <w:lang w:val="en-GB"/>
              </w:rPr>
              <w:t xml:space="preserve"> ACMA</w:t>
            </w:r>
            <w:r w:rsidR="004523D7" w:rsidRPr="00992411">
              <w:rPr>
                <w:rFonts w:eastAsia="Calibri" w:cstheme="minorHAnsi"/>
                <w:sz w:val="18"/>
                <w:szCs w:val="18"/>
                <w:lang w:val="en-GB"/>
              </w:rPr>
              <w:t>,</w:t>
            </w:r>
            <w:r w:rsidRPr="00992411">
              <w:rPr>
                <w:rFonts w:eastAsia="Calibri" w:cstheme="minorHAnsi"/>
                <w:sz w:val="18"/>
                <w:szCs w:val="18"/>
                <w:lang w:val="en-GB"/>
              </w:rPr>
              <w:t xml:space="preserve"> eSafety</w:t>
            </w:r>
            <w:r w:rsidR="002D7242" w:rsidRPr="00992411">
              <w:rPr>
                <w:rFonts w:eastAsia="Calibri" w:cstheme="minorHAnsi"/>
                <w:sz w:val="18"/>
                <w:szCs w:val="18"/>
                <w:lang w:val="en-GB"/>
              </w:rPr>
              <w:t xml:space="preserve"> </w:t>
            </w:r>
            <w:r w:rsidR="00AC47B7" w:rsidRPr="00992411">
              <w:rPr>
                <w:rFonts w:eastAsia="Calibri" w:cstheme="minorHAnsi"/>
                <w:sz w:val="18"/>
                <w:szCs w:val="18"/>
                <w:lang w:val="en-GB"/>
              </w:rPr>
              <w:t xml:space="preserve">Commissioner </w:t>
            </w:r>
            <w:r w:rsidR="004523D7" w:rsidRPr="00992411">
              <w:rPr>
                <w:rFonts w:eastAsia="Calibri" w:cstheme="minorHAnsi"/>
                <w:sz w:val="18"/>
                <w:szCs w:val="18"/>
                <w:lang w:val="en-GB"/>
              </w:rPr>
              <w:t>and</w:t>
            </w:r>
            <w:r w:rsidRPr="00992411">
              <w:rPr>
                <w:rFonts w:eastAsia="Calibri" w:cstheme="minorHAnsi"/>
                <w:sz w:val="18"/>
                <w:szCs w:val="18"/>
                <w:lang w:val="en-GB"/>
              </w:rPr>
              <w:t xml:space="preserve"> OAIC</w:t>
            </w:r>
          </w:p>
          <w:p w14:paraId="20EC6D61" w14:textId="77777777" w:rsidR="00783435" w:rsidRPr="00992411" w:rsidRDefault="00783435" w:rsidP="00AE5BD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0348" w:type="dxa"/>
            <w:tcBorders>
              <w:top w:val="single" w:sz="4" w:space="0" w:color="auto"/>
              <w:bottom w:val="single" w:sz="4" w:space="0" w:color="auto"/>
              <w:right w:val="nil"/>
            </w:tcBorders>
          </w:tcPr>
          <w:p w14:paraId="292CD74A" w14:textId="0A1ED6BF" w:rsidR="00783435" w:rsidRPr="00992411" w:rsidRDefault="00783435" w:rsidP="00744A3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cstheme="minorHAnsi"/>
                <w:b/>
                <w:sz w:val="18"/>
                <w:szCs w:val="18"/>
              </w:rPr>
              <w:t xml:space="preserve">Digital Platform Regulators Forum: </w:t>
            </w:r>
            <w:r w:rsidR="00744A35" w:rsidRPr="00992411">
              <w:rPr>
                <w:rFonts w:cstheme="minorHAnsi"/>
                <w:sz w:val="18"/>
                <w:szCs w:val="18"/>
              </w:rPr>
              <w:t xml:space="preserve">2022–23 priorities of </w:t>
            </w:r>
            <w:r w:rsidRPr="00992411">
              <w:rPr>
                <w:rFonts w:cstheme="minorHAnsi"/>
                <w:sz w:val="18"/>
                <w:szCs w:val="18"/>
              </w:rPr>
              <w:t xml:space="preserve">the forum between the ACCC, the ACMA, eSafety </w:t>
            </w:r>
            <w:r w:rsidR="00AC47B7" w:rsidRPr="00992411">
              <w:rPr>
                <w:rFonts w:cstheme="minorHAnsi"/>
                <w:sz w:val="18"/>
                <w:szCs w:val="18"/>
              </w:rPr>
              <w:t xml:space="preserve">Commissioner </w:t>
            </w:r>
            <w:r w:rsidRPr="00992411">
              <w:rPr>
                <w:rFonts w:cstheme="minorHAnsi"/>
                <w:sz w:val="18"/>
                <w:szCs w:val="18"/>
              </w:rPr>
              <w:t xml:space="preserve">and the OAIC </w:t>
            </w:r>
            <w:r w:rsidR="00DB74CF" w:rsidRPr="00992411">
              <w:rPr>
                <w:rFonts w:cstheme="minorHAnsi"/>
                <w:sz w:val="18"/>
                <w:szCs w:val="18"/>
              </w:rPr>
              <w:t xml:space="preserve">include </w:t>
            </w:r>
            <w:r w:rsidRPr="00992411">
              <w:rPr>
                <w:rFonts w:cstheme="minorHAnsi"/>
                <w:sz w:val="18"/>
                <w:szCs w:val="18"/>
              </w:rPr>
              <w:t>the impact of algorithms, increasing transparency, protecting users, and increased collaboration and capacity building.</w:t>
            </w:r>
            <w:r w:rsidR="00DB74CF" w:rsidRPr="00992411">
              <w:rPr>
                <w:rFonts w:cstheme="minorHAnsi"/>
              </w:rPr>
              <w:t xml:space="preserve"> </w:t>
            </w:r>
            <w:r w:rsidR="00DB74CF" w:rsidRPr="00992411">
              <w:rPr>
                <w:rFonts w:cstheme="minorHAnsi"/>
                <w:sz w:val="18"/>
                <w:szCs w:val="18"/>
              </w:rPr>
              <w:t>The Forum’s Digital Technology Working Group is looking closely at generative AI, focusing on large language models. The purpose of this exercise is to gather information about this technology and build a shared understanding of its implications across each member’s regulatory sphere. This work includes conducting workshops and desktop research as well as liaising closely with academic experts and other relevant Australian Government agencies.</w:t>
            </w:r>
          </w:p>
        </w:tc>
      </w:tr>
      <w:tr w:rsidR="00783435" w:rsidRPr="00992411" w14:paraId="1295B076" w14:textId="77777777" w:rsidTr="00450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56202443" w14:textId="77777777" w:rsidR="00783435" w:rsidRPr="00992411" w:rsidRDefault="00783435" w:rsidP="00AE5BDC">
            <w:pPr>
              <w:rPr>
                <w:rFonts w:eastAsia="Calibri" w:cstheme="minorHAnsi"/>
                <w:sz w:val="18"/>
                <w:szCs w:val="18"/>
              </w:rPr>
            </w:pPr>
          </w:p>
        </w:tc>
        <w:tc>
          <w:tcPr>
            <w:tcW w:w="2126" w:type="dxa"/>
            <w:tcBorders>
              <w:top w:val="single" w:sz="4" w:space="0" w:color="auto"/>
              <w:bottom w:val="single" w:sz="4" w:space="0" w:color="auto"/>
            </w:tcBorders>
          </w:tcPr>
          <w:p w14:paraId="2A1BF46F" w14:textId="77777777" w:rsidR="00783435" w:rsidRPr="00992411" w:rsidRDefault="00783435" w:rsidP="00AE5BDC">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val="en-GB"/>
              </w:rPr>
            </w:pPr>
            <w:r w:rsidRPr="00992411">
              <w:rPr>
                <w:rFonts w:eastAsia="Calibri" w:cstheme="minorHAnsi"/>
                <w:sz w:val="18"/>
                <w:szCs w:val="18"/>
                <w:lang w:val="en-GB"/>
              </w:rPr>
              <w:t>ACCC</w:t>
            </w:r>
          </w:p>
        </w:tc>
        <w:tc>
          <w:tcPr>
            <w:tcW w:w="10348" w:type="dxa"/>
            <w:tcBorders>
              <w:top w:val="single" w:sz="4" w:space="0" w:color="auto"/>
              <w:bottom w:val="single" w:sz="4" w:space="0" w:color="auto"/>
              <w:right w:val="nil"/>
            </w:tcBorders>
          </w:tcPr>
          <w:p w14:paraId="0D7D14DA" w14:textId="1E035F32" w:rsidR="00783435" w:rsidRPr="00992411" w:rsidRDefault="00783435" w:rsidP="00AE5BDC">
            <w:pPr>
              <w:cnfStyle w:val="000000100000" w:firstRow="0" w:lastRow="0" w:firstColumn="0" w:lastColumn="0" w:oddVBand="0" w:evenVBand="0" w:oddHBand="1" w:evenHBand="0" w:firstRowFirstColumn="0" w:firstRowLastColumn="0" w:lastRowFirstColumn="0" w:lastRowLastColumn="0"/>
              <w:rPr>
                <w:rFonts w:eastAsia="Calibri" w:cstheme="minorHAnsi"/>
                <w:b/>
                <w:sz w:val="18"/>
                <w:szCs w:val="18"/>
              </w:rPr>
            </w:pPr>
            <w:r w:rsidRPr="00992411">
              <w:rPr>
                <w:rFonts w:cstheme="minorHAnsi"/>
                <w:b/>
                <w:sz w:val="18"/>
                <w:szCs w:val="18"/>
              </w:rPr>
              <w:t xml:space="preserve">Digital Platform Services </w:t>
            </w:r>
            <w:r w:rsidR="00167147" w:rsidRPr="00992411">
              <w:rPr>
                <w:rFonts w:cstheme="minorHAnsi"/>
                <w:b/>
                <w:sz w:val="18"/>
                <w:szCs w:val="18"/>
              </w:rPr>
              <w:t xml:space="preserve">Inquiry: </w:t>
            </w:r>
            <w:r w:rsidR="00167147" w:rsidRPr="00992411">
              <w:rPr>
                <w:rFonts w:cstheme="minorHAnsi"/>
                <w:bCs/>
                <w:sz w:val="18"/>
                <w:szCs w:val="18"/>
              </w:rPr>
              <w:t xml:space="preserve">The ACCC is conducting a </w:t>
            </w:r>
            <w:r w:rsidR="006B7696" w:rsidRPr="00992411">
              <w:rPr>
                <w:rFonts w:cstheme="minorHAnsi"/>
                <w:bCs/>
                <w:sz w:val="18"/>
                <w:szCs w:val="18"/>
              </w:rPr>
              <w:t>5-year</w:t>
            </w:r>
            <w:r w:rsidR="00167147" w:rsidRPr="00992411">
              <w:rPr>
                <w:rFonts w:cstheme="minorHAnsi"/>
                <w:bCs/>
                <w:sz w:val="18"/>
                <w:szCs w:val="18"/>
              </w:rPr>
              <w:t xml:space="preserve"> inquiry with 6-monthly reports into markets for the supply of digital platform services, including</w:t>
            </w:r>
            <w:r w:rsidR="00167147" w:rsidRPr="00992411">
              <w:rPr>
                <w:rFonts w:cstheme="minorHAnsi"/>
                <w:b/>
                <w:sz w:val="18"/>
                <w:szCs w:val="18"/>
              </w:rPr>
              <w:t xml:space="preserve"> </w:t>
            </w:r>
            <w:r w:rsidR="00167147" w:rsidRPr="00992411">
              <w:rPr>
                <w:rFonts w:cstheme="minorHAnsi"/>
                <w:sz w:val="18"/>
                <w:szCs w:val="18"/>
              </w:rPr>
              <w:t>search engine, social media, app store, online private messaging and electronic marketplace services. The inquiry’s fifth interim report, published in November 2022, recommends regulatory reform to address matters identified in the ACCC’s digital platform reports to date, including a new regulatory regime to apply to the largest platforms to address issues such as a lack of transparency in the use of algorithms, data advantages, and self-preferencing, including through the use of algorithms.</w:t>
            </w:r>
          </w:p>
        </w:tc>
      </w:tr>
      <w:tr w:rsidR="00A06842" w:rsidRPr="00992411" w14:paraId="198F2338" w14:textId="77777777" w:rsidTr="004508FE">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22DDBB45" w14:textId="77777777" w:rsidR="00A06842" w:rsidRPr="00992411" w:rsidRDefault="00A06842" w:rsidP="00AE5BDC">
            <w:pPr>
              <w:rPr>
                <w:rFonts w:eastAsia="Calibri" w:cstheme="minorHAnsi"/>
                <w:sz w:val="18"/>
                <w:szCs w:val="18"/>
              </w:rPr>
            </w:pPr>
          </w:p>
        </w:tc>
        <w:tc>
          <w:tcPr>
            <w:tcW w:w="2126" w:type="dxa"/>
            <w:tcBorders>
              <w:top w:val="single" w:sz="4" w:space="0" w:color="auto"/>
              <w:bottom w:val="single" w:sz="4" w:space="0" w:color="000000"/>
            </w:tcBorders>
          </w:tcPr>
          <w:p w14:paraId="2F66199D" w14:textId="4CE75117" w:rsidR="00A06842" w:rsidRPr="00992411" w:rsidRDefault="00A06842" w:rsidP="00AE5BD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en-GB"/>
              </w:rPr>
            </w:pPr>
            <w:r w:rsidRPr="00992411">
              <w:rPr>
                <w:rFonts w:eastAsia="Calibri" w:cstheme="minorHAnsi"/>
                <w:sz w:val="18"/>
                <w:szCs w:val="18"/>
                <w:lang w:val="en-GB"/>
              </w:rPr>
              <w:t xml:space="preserve">Department of Home Affairs and </w:t>
            </w:r>
            <w:r w:rsidR="00A001B4" w:rsidRPr="00992411">
              <w:rPr>
                <w:rFonts w:eastAsia="Calibri" w:cstheme="minorHAnsi"/>
                <w:sz w:val="18"/>
                <w:szCs w:val="18"/>
                <w:lang w:val="en-GB"/>
              </w:rPr>
              <w:t>Department of Infrastructure, Transport, Regional Development, Communications and the Arts (</w:t>
            </w:r>
            <w:r w:rsidRPr="00992411">
              <w:rPr>
                <w:rFonts w:eastAsia="Calibri" w:cstheme="minorHAnsi"/>
                <w:sz w:val="18"/>
                <w:szCs w:val="18"/>
                <w:lang w:val="en-GB"/>
              </w:rPr>
              <w:t>DITRDCA</w:t>
            </w:r>
            <w:r w:rsidR="00A001B4" w:rsidRPr="00992411">
              <w:rPr>
                <w:rFonts w:eastAsia="Calibri" w:cstheme="minorHAnsi"/>
                <w:sz w:val="18"/>
                <w:szCs w:val="18"/>
                <w:lang w:val="en-GB"/>
              </w:rPr>
              <w:t>)</w:t>
            </w:r>
          </w:p>
        </w:tc>
        <w:tc>
          <w:tcPr>
            <w:tcW w:w="10348" w:type="dxa"/>
            <w:tcBorders>
              <w:top w:val="single" w:sz="4" w:space="0" w:color="auto"/>
              <w:bottom w:val="single" w:sz="4" w:space="0" w:color="auto"/>
              <w:right w:val="nil"/>
            </w:tcBorders>
          </w:tcPr>
          <w:p w14:paraId="7AF163D0" w14:textId="12D7F15B" w:rsidR="00A06842" w:rsidRPr="00992411" w:rsidRDefault="00E16B33" w:rsidP="00E16B3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2411">
              <w:rPr>
                <w:rFonts w:cstheme="minorHAnsi"/>
                <w:sz w:val="18"/>
                <w:szCs w:val="18"/>
              </w:rPr>
              <w:t>A</w:t>
            </w:r>
            <w:r w:rsidRPr="00992411">
              <w:rPr>
                <w:rFonts w:cstheme="minorHAnsi"/>
                <w:b/>
                <w:bCs/>
                <w:sz w:val="18"/>
                <w:szCs w:val="18"/>
              </w:rPr>
              <w:t xml:space="preserve"> report by the former </w:t>
            </w:r>
            <w:r w:rsidR="00A001B4" w:rsidRPr="00992411">
              <w:rPr>
                <w:rFonts w:cstheme="minorHAnsi"/>
                <w:b/>
                <w:bCs/>
                <w:sz w:val="18"/>
                <w:szCs w:val="18"/>
              </w:rPr>
              <w:t xml:space="preserve">House of Representatives Select Committee on Social Media and Online Safety </w:t>
            </w:r>
            <w:r w:rsidR="00A001B4" w:rsidRPr="00992411">
              <w:rPr>
                <w:rFonts w:cstheme="minorHAnsi"/>
                <w:sz w:val="18"/>
                <w:szCs w:val="18"/>
              </w:rPr>
              <w:t xml:space="preserve">makes </w:t>
            </w:r>
            <w:r w:rsidR="009030F1" w:rsidRPr="00992411">
              <w:rPr>
                <w:rFonts w:cstheme="minorHAnsi"/>
                <w:sz w:val="18"/>
                <w:szCs w:val="18"/>
              </w:rPr>
              <w:t>two</w:t>
            </w:r>
            <w:r w:rsidR="00A001B4" w:rsidRPr="00992411">
              <w:rPr>
                <w:rFonts w:cstheme="minorHAnsi"/>
                <w:sz w:val="18"/>
                <w:szCs w:val="18"/>
              </w:rPr>
              <w:t xml:space="preserve"> recommendations on the use of algorithms in digital platforms, including</w:t>
            </w:r>
            <w:r w:rsidR="00B91412" w:rsidRPr="00992411">
              <w:rPr>
                <w:rFonts w:cstheme="minorHAnsi"/>
                <w:sz w:val="18"/>
                <w:szCs w:val="18"/>
              </w:rPr>
              <w:t xml:space="preserve"> examination of</w:t>
            </w:r>
            <w:r w:rsidR="00A001B4" w:rsidRPr="00992411">
              <w:rPr>
                <w:rFonts w:cstheme="minorHAnsi"/>
                <w:sz w:val="18"/>
                <w:szCs w:val="18"/>
              </w:rPr>
              <w:t xml:space="preserve"> the types and scale of harms caused as a result of algorithm use (recommendation 13) and the potential mechanism to require digital platforms to report on their use of algorithms (recommendation 14). </w:t>
            </w:r>
            <w:r w:rsidR="00F15001" w:rsidRPr="00992411">
              <w:rPr>
                <w:rFonts w:eastAsia="Times New Roman" w:cstheme="minorHAnsi"/>
                <w:sz w:val="18"/>
                <w:szCs w:val="18"/>
              </w:rPr>
              <w:t xml:space="preserve">Recommendation 13 also suggests the development of a roadmap for Government entities to build skills and expertise for the next generation of </w:t>
            </w:r>
            <w:r w:rsidR="00F15001" w:rsidRPr="00992411">
              <w:rPr>
                <w:rFonts w:eastAsia="Arial" w:cstheme="minorHAnsi"/>
                <w:sz w:val="18"/>
                <w:szCs w:val="18"/>
              </w:rPr>
              <w:t xml:space="preserve">technological regulation. </w:t>
            </w:r>
            <w:r w:rsidR="00A001B4" w:rsidRPr="00992411">
              <w:rPr>
                <w:rFonts w:cstheme="minorHAnsi"/>
                <w:sz w:val="18"/>
                <w:szCs w:val="18"/>
              </w:rPr>
              <w:t xml:space="preserve">As noted in the Australian Government response to this report, the Department of Home Affairs and DITRDCA are progressing work to understand the operation of algorithms on digital platforms. They will jointly report back to the government by the first quarter of 2024 with options to build capability </w:t>
            </w:r>
            <w:r w:rsidR="00A001B4" w:rsidRPr="00992411">
              <w:rPr>
                <w:rFonts w:cstheme="minorHAnsi"/>
                <w:sz w:val="18"/>
                <w:szCs w:val="18"/>
              </w:rPr>
              <w:lastRenderedPageBreak/>
              <w:t>around future algorithm research and expertise, and with advice on whether government regulation of algorithms is required and, if so, what options for regulation are available.</w:t>
            </w:r>
          </w:p>
        </w:tc>
      </w:tr>
      <w:tr w:rsidR="00E76BA5" w:rsidRPr="00992411" w14:paraId="43F85D66" w14:textId="77777777" w:rsidTr="004508FE">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000000"/>
              <w:left w:val="nil"/>
              <w:bottom w:val="single" w:sz="4" w:space="0" w:color="auto"/>
            </w:tcBorders>
            <w:shd w:val="clear" w:color="auto" w:fill="E7F3FF"/>
          </w:tcPr>
          <w:p w14:paraId="3BC1F506" w14:textId="77777777" w:rsidR="00E76BA5" w:rsidRPr="00992411" w:rsidRDefault="00E76BA5" w:rsidP="00AE5BDC">
            <w:pPr>
              <w:rPr>
                <w:rFonts w:eastAsia="Calibri" w:cstheme="minorHAnsi"/>
                <w:sz w:val="18"/>
                <w:szCs w:val="18"/>
              </w:rPr>
            </w:pPr>
          </w:p>
        </w:tc>
        <w:tc>
          <w:tcPr>
            <w:tcW w:w="2126" w:type="dxa"/>
            <w:tcBorders>
              <w:top w:val="single" w:sz="4" w:space="0" w:color="000000"/>
              <w:bottom w:val="single" w:sz="4" w:space="0" w:color="auto"/>
            </w:tcBorders>
          </w:tcPr>
          <w:p w14:paraId="1AE1C777" w14:textId="77777777" w:rsidR="00E76BA5" w:rsidRPr="00992411" w:rsidRDefault="00E76BA5" w:rsidP="00AE5BDC">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DISR</w:t>
            </w:r>
          </w:p>
        </w:tc>
        <w:tc>
          <w:tcPr>
            <w:tcW w:w="10348" w:type="dxa"/>
            <w:tcBorders>
              <w:top w:val="single" w:sz="4" w:space="0" w:color="auto"/>
              <w:right w:val="nil"/>
            </w:tcBorders>
          </w:tcPr>
          <w:p w14:paraId="62ADE35D" w14:textId="4310693C" w:rsidR="00E76BA5" w:rsidRPr="00992411" w:rsidRDefault="00E76BA5" w:rsidP="00AE5BDC">
            <w:pPr>
              <w:cnfStyle w:val="000000100000" w:firstRow="0" w:lastRow="0" w:firstColumn="0" w:lastColumn="0" w:oddVBand="0" w:evenVBand="0" w:oddHBand="1" w:evenHBand="0" w:firstRowFirstColumn="0" w:firstRowLastColumn="0" w:lastRowFirstColumn="0" w:lastRowLastColumn="0"/>
              <w:rPr>
                <w:rFonts w:eastAsia="Calibri" w:cstheme="minorHAnsi"/>
                <w:b/>
                <w:sz w:val="18"/>
                <w:szCs w:val="18"/>
              </w:rPr>
            </w:pPr>
            <w:r w:rsidRPr="00992411">
              <w:rPr>
                <w:rFonts w:cstheme="minorHAnsi"/>
                <w:b/>
                <w:sz w:val="18"/>
                <w:szCs w:val="18"/>
              </w:rPr>
              <w:t xml:space="preserve">The AI Ethics Principles (2019) and pilot (2021): </w:t>
            </w:r>
            <w:r w:rsidRPr="00992411">
              <w:rPr>
                <w:rFonts w:cstheme="minorHAnsi"/>
                <w:sz w:val="18"/>
                <w:szCs w:val="18"/>
              </w:rPr>
              <w:t>the AI Ethics Framework aims to guide businesses and government to responsibly design, develop and implement</w:t>
            </w:r>
            <w:r w:rsidR="00901614" w:rsidRPr="00992411">
              <w:rPr>
                <w:rFonts w:cstheme="minorHAnsi"/>
                <w:sz w:val="18"/>
                <w:szCs w:val="18"/>
              </w:rPr>
              <w:t xml:space="preserve"> AI</w:t>
            </w:r>
            <w:r w:rsidRPr="00992411">
              <w:rPr>
                <w:rFonts w:cstheme="minorHAnsi"/>
                <w:sz w:val="18"/>
                <w:szCs w:val="18"/>
              </w:rPr>
              <w:t>. It has 8 voluntary AI Ethics Principles to ensure AI is safe, secure and reliable. The pilot resulted in the publication of various case studies sharing insights and best practices which were adopted by some of Australia’s biggest businesses to operationalise the ethics principles.</w:t>
            </w:r>
          </w:p>
        </w:tc>
      </w:tr>
      <w:tr w:rsidR="008F018B" w:rsidRPr="00992411" w14:paraId="36B0EBFF" w14:textId="77777777" w:rsidTr="004508FE">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6ED32ED1" w14:textId="77777777" w:rsidR="00783435" w:rsidRPr="00992411" w:rsidRDefault="00783435" w:rsidP="00AE5BDC">
            <w:pPr>
              <w:rPr>
                <w:rFonts w:eastAsia="Calibri" w:cstheme="minorHAnsi"/>
                <w:sz w:val="18"/>
                <w:szCs w:val="18"/>
              </w:rPr>
            </w:pPr>
          </w:p>
        </w:tc>
        <w:tc>
          <w:tcPr>
            <w:tcW w:w="2126" w:type="dxa"/>
            <w:vMerge w:val="restart"/>
            <w:tcBorders>
              <w:top w:val="single" w:sz="4" w:space="0" w:color="auto"/>
              <w:bottom w:val="single" w:sz="4" w:space="0" w:color="auto"/>
            </w:tcBorders>
          </w:tcPr>
          <w:p w14:paraId="36B80462" w14:textId="77777777" w:rsidR="00783435" w:rsidRPr="00992411" w:rsidRDefault="00783435" w:rsidP="00AE5BD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2411">
              <w:rPr>
                <w:rFonts w:eastAsia="Calibri" w:cstheme="minorHAnsi"/>
                <w:sz w:val="18"/>
                <w:szCs w:val="18"/>
              </w:rPr>
              <w:t>eSafety Commissioner</w:t>
            </w:r>
          </w:p>
        </w:tc>
        <w:tc>
          <w:tcPr>
            <w:tcW w:w="10348" w:type="dxa"/>
            <w:tcBorders>
              <w:top w:val="single" w:sz="4" w:space="0" w:color="auto"/>
              <w:bottom w:val="single" w:sz="4" w:space="0" w:color="auto"/>
              <w:right w:val="nil"/>
            </w:tcBorders>
          </w:tcPr>
          <w:p w14:paraId="75E6761B" w14:textId="299E40C3" w:rsidR="004523D7" w:rsidRPr="00992411" w:rsidRDefault="00783435" w:rsidP="00AE5BD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2411">
              <w:rPr>
                <w:rFonts w:cstheme="minorHAnsi"/>
                <w:b/>
                <w:sz w:val="18"/>
                <w:szCs w:val="18"/>
              </w:rPr>
              <w:t xml:space="preserve">Safety by </w:t>
            </w:r>
            <w:r w:rsidR="008407C6" w:rsidRPr="00992411">
              <w:rPr>
                <w:rFonts w:cstheme="minorHAnsi"/>
                <w:b/>
                <w:sz w:val="18"/>
                <w:szCs w:val="18"/>
              </w:rPr>
              <w:t>D</w:t>
            </w:r>
            <w:r w:rsidRPr="00992411">
              <w:rPr>
                <w:rFonts w:cstheme="minorHAnsi"/>
                <w:b/>
                <w:sz w:val="18"/>
                <w:szCs w:val="18"/>
              </w:rPr>
              <w:t>esign</w:t>
            </w:r>
            <w:r w:rsidR="006927C6" w:rsidRPr="00992411">
              <w:rPr>
                <w:rFonts w:cstheme="minorHAnsi"/>
                <w:b/>
                <w:sz w:val="18"/>
                <w:szCs w:val="18"/>
              </w:rPr>
              <w:t>:</w:t>
            </w:r>
            <w:r w:rsidRPr="00992411">
              <w:rPr>
                <w:rFonts w:cstheme="minorHAnsi"/>
                <w:sz w:val="18"/>
                <w:szCs w:val="18"/>
              </w:rPr>
              <w:t xml:space="preserve"> </w:t>
            </w:r>
            <w:r w:rsidR="008407C6" w:rsidRPr="00992411">
              <w:rPr>
                <w:rFonts w:cstheme="minorHAnsi"/>
                <w:sz w:val="18"/>
                <w:szCs w:val="18"/>
              </w:rPr>
              <w:t>Safety by Design puts user safety and rights at the centre of the design and development of online products and services. Rather than retrofitting safeguards after an issue has occurred, Safety by Design focuses on the ways technology companies can minimise online threats by anticipating, detecting and eliminating online harms before they occur. This proactive and preventative approach focuses on embedding safety into the culture and leadership of an organisation. It emphasises accountability and aims to foster more positive, civil and rewarding online experiences for everyone.</w:t>
            </w:r>
          </w:p>
          <w:p w14:paraId="7C8D8F42" w14:textId="63C4F4F6" w:rsidR="008407C6" w:rsidRPr="00992411" w:rsidRDefault="008407C6" w:rsidP="00AE5BD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2411">
              <w:rPr>
                <w:rFonts w:cstheme="minorHAnsi"/>
                <w:sz w:val="18"/>
                <w:szCs w:val="18"/>
              </w:rPr>
              <w:t>eSafety has worked with representatives from across the digital</w:t>
            </w:r>
            <w:r w:rsidR="00B91412" w:rsidRPr="00992411">
              <w:rPr>
                <w:rFonts w:cstheme="minorHAnsi"/>
                <w:sz w:val="18"/>
                <w:szCs w:val="18"/>
              </w:rPr>
              <w:t xml:space="preserve"> industry</w:t>
            </w:r>
            <w:r w:rsidRPr="00992411">
              <w:rPr>
                <w:rFonts w:cstheme="minorHAnsi"/>
                <w:sz w:val="18"/>
                <w:szCs w:val="18"/>
              </w:rPr>
              <w:t xml:space="preserve"> to produce a range of Safety by Design resources, including:</w:t>
            </w:r>
          </w:p>
          <w:p w14:paraId="3953FD1A" w14:textId="7932F86B" w:rsidR="004523D7" w:rsidRPr="00992411" w:rsidRDefault="00783435" w:rsidP="005B03D2">
            <w:pPr>
              <w:pStyle w:val="ListParagraph"/>
              <w:numPr>
                <w:ilvl w:val="0"/>
                <w:numId w:val="13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2411">
              <w:rPr>
                <w:rFonts w:cstheme="minorHAnsi"/>
                <w:sz w:val="18"/>
                <w:szCs w:val="18"/>
              </w:rPr>
              <w:t>a set of principles that position user safety as a fundamental design consideration</w:t>
            </w:r>
          </w:p>
          <w:p w14:paraId="0E969476" w14:textId="52BFD374" w:rsidR="004523D7" w:rsidRPr="00992411" w:rsidRDefault="00783435" w:rsidP="005B03D2">
            <w:pPr>
              <w:pStyle w:val="ListParagraph"/>
              <w:numPr>
                <w:ilvl w:val="0"/>
                <w:numId w:val="13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2411">
              <w:rPr>
                <w:rFonts w:cstheme="minorHAnsi"/>
                <w:sz w:val="18"/>
                <w:szCs w:val="18"/>
              </w:rPr>
              <w:t>interactive assessment tools for enterprise and start up technology companies</w:t>
            </w:r>
          </w:p>
          <w:p w14:paraId="59887E8B" w14:textId="1C1E6EF2" w:rsidR="004523D7" w:rsidRPr="00992411" w:rsidRDefault="00783435" w:rsidP="005B03D2">
            <w:pPr>
              <w:pStyle w:val="ListParagraph"/>
              <w:numPr>
                <w:ilvl w:val="0"/>
                <w:numId w:val="13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2411">
              <w:rPr>
                <w:rFonts w:cstheme="minorHAnsi"/>
                <w:sz w:val="18"/>
                <w:szCs w:val="18"/>
              </w:rPr>
              <w:t>resources for investors and financial entities</w:t>
            </w:r>
            <w:r w:rsidR="002D7242" w:rsidRPr="00992411">
              <w:rPr>
                <w:rFonts w:cstheme="minorHAnsi"/>
                <w:sz w:val="18"/>
                <w:szCs w:val="18"/>
              </w:rPr>
              <w:t xml:space="preserve"> </w:t>
            </w:r>
          </w:p>
          <w:p w14:paraId="56347D1F" w14:textId="27894E2B" w:rsidR="00783435" w:rsidRPr="00992411" w:rsidRDefault="00783435" w:rsidP="005B03D2">
            <w:pPr>
              <w:pStyle w:val="ListParagraph"/>
              <w:numPr>
                <w:ilvl w:val="0"/>
                <w:numId w:val="130"/>
              </w:num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cstheme="minorHAnsi"/>
                <w:sz w:val="18"/>
                <w:szCs w:val="18"/>
              </w:rPr>
              <w:t xml:space="preserve">engagement with the tertiary education sector to embed Safety by Design into curricula around the world. </w:t>
            </w:r>
          </w:p>
        </w:tc>
      </w:tr>
      <w:tr w:rsidR="008E0B54" w:rsidRPr="00992411" w14:paraId="4D10011D" w14:textId="77777777" w:rsidTr="00450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left w:val="nil"/>
              <w:bottom w:val="single" w:sz="4" w:space="0" w:color="auto"/>
            </w:tcBorders>
            <w:shd w:val="clear" w:color="auto" w:fill="E7F3FF"/>
          </w:tcPr>
          <w:p w14:paraId="3C5A7865" w14:textId="77777777" w:rsidR="00783435" w:rsidRPr="00992411" w:rsidRDefault="00783435" w:rsidP="00AE5BDC">
            <w:pPr>
              <w:rPr>
                <w:rFonts w:eastAsia="Calibri" w:cstheme="minorHAnsi"/>
                <w:sz w:val="18"/>
                <w:szCs w:val="18"/>
              </w:rPr>
            </w:pPr>
          </w:p>
        </w:tc>
        <w:tc>
          <w:tcPr>
            <w:tcW w:w="2126" w:type="dxa"/>
            <w:vMerge/>
            <w:tcBorders>
              <w:top w:val="single" w:sz="4" w:space="0" w:color="auto"/>
              <w:bottom w:val="single" w:sz="4" w:space="0" w:color="auto"/>
            </w:tcBorders>
          </w:tcPr>
          <w:p w14:paraId="75C97D99" w14:textId="77777777" w:rsidR="00783435" w:rsidRPr="00992411" w:rsidRDefault="00783435" w:rsidP="00AE5BDC">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10348" w:type="dxa"/>
            <w:tcBorders>
              <w:top w:val="single" w:sz="4" w:space="0" w:color="auto"/>
              <w:right w:val="nil"/>
            </w:tcBorders>
          </w:tcPr>
          <w:p w14:paraId="4DE45EA7" w14:textId="7B35461C" w:rsidR="00783435" w:rsidRPr="00992411" w:rsidRDefault="00BF0FE6" w:rsidP="00AE5BDC">
            <w:pPr>
              <w:cnfStyle w:val="000000100000" w:firstRow="0" w:lastRow="0" w:firstColumn="0" w:lastColumn="0" w:oddVBand="0" w:evenVBand="0" w:oddHBand="1" w:evenHBand="0" w:firstRowFirstColumn="0" w:firstRowLastColumn="0" w:lastRowFirstColumn="0" w:lastRowLastColumn="0"/>
              <w:rPr>
                <w:rFonts w:eastAsia="Calibri" w:cstheme="minorHAnsi"/>
                <w:b/>
                <w:sz w:val="18"/>
                <w:szCs w:val="18"/>
              </w:rPr>
            </w:pPr>
            <w:r w:rsidRPr="00992411">
              <w:rPr>
                <w:rFonts w:cstheme="minorHAnsi"/>
                <w:b/>
                <w:sz w:val="18"/>
                <w:szCs w:val="18"/>
              </w:rPr>
              <w:t>Tech trends and challenges position statements:</w:t>
            </w:r>
            <w:r w:rsidRPr="00992411">
              <w:rPr>
                <w:rFonts w:cstheme="minorHAnsi"/>
                <w:bCs/>
                <w:sz w:val="18"/>
                <w:szCs w:val="18"/>
              </w:rPr>
              <w:t xml:space="preserve"> The eSafety Commissioner publishes global public position statements on tech trends and challenges, which provide guidance and support for the public, whilst informing eSafety’s regulatory posture.  The papers consider the online safety implications of a technology, regulatory and technical updates, and guidance for industry to mitigate risks, including through adoption of Safety by Design measures. The position statement on recommender systems and algorithms provides an overview and eSafety’s position on recommender systems, which prioritise content or make personalised content suggestions to users of online services. eSafety is currently developing a position statement on generative AI.</w:t>
            </w:r>
          </w:p>
        </w:tc>
      </w:tr>
      <w:tr w:rsidR="008F018B" w:rsidRPr="00992411" w14:paraId="5A19ED63" w14:textId="77777777" w:rsidTr="004508FE">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left w:val="nil"/>
            </w:tcBorders>
            <w:shd w:val="clear" w:color="auto" w:fill="E7F3FF"/>
          </w:tcPr>
          <w:p w14:paraId="79D90BFB" w14:textId="77777777" w:rsidR="00783435" w:rsidRPr="00992411" w:rsidRDefault="00783435" w:rsidP="00AE5BDC">
            <w:pPr>
              <w:rPr>
                <w:rFonts w:eastAsia="Calibri" w:cstheme="minorHAnsi"/>
                <w:sz w:val="18"/>
                <w:szCs w:val="18"/>
              </w:rPr>
            </w:pPr>
            <w:r w:rsidRPr="00992411">
              <w:rPr>
                <w:rFonts w:eastAsia="Calibri" w:cstheme="minorHAnsi"/>
                <w:sz w:val="18"/>
                <w:szCs w:val="18"/>
              </w:rPr>
              <w:t>AI use in government</w:t>
            </w:r>
          </w:p>
        </w:tc>
        <w:tc>
          <w:tcPr>
            <w:tcW w:w="2126" w:type="dxa"/>
            <w:tcBorders>
              <w:top w:val="single" w:sz="4" w:space="0" w:color="auto"/>
              <w:left w:val="nil"/>
              <w:bottom w:val="single" w:sz="4" w:space="0" w:color="auto"/>
            </w:tcBorders>
          </w:tcPr>
          <w:p w14:paraId="16AD9007" w14:textId="77777777" w:rsidR="00783435" w:rsidRPr="00992411" w:rsidRDefault="00783435" w:rsidP="00AE5BD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Department of Finance</w:t>
            </w:r>
          </w:p>
        </w:tc>
        <w:tc>
          <w:tcPr>
            <w:tcW w:w="10348" w:type="dxa"/>
            <w:tcBorders>
              <w:top w:val="single" w:sz="4" w:space="0" w:color="auto"/>
              <w:bottom w:val="single" w:sz="4" w:space="0" w:color="auto"/>
              <w:right w:val="nil"/>
            </w:tcBorders>
          </w:tcPr>
          <w:p w14:paraId="1B7B0921" w14:textId="18547EB7" w:rsidR="00783435" w:rsidRPr="00992411" w:rsidRDefault="00783435" w:rsidP="00AE5BD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cstheme="minorHAnsi"/>
                <w:b/>
                <w:sz w:val="18"/>
                <w:szCs w:val="18"/>
              </w:rPr>
              <w:t xml:space="preserve">The </w:t>
            </w:r>
            <w:r w:rsidR="00484E60" w:rsidRPr="00992411">
              <w:rPr>
                <w:rFonts w:cstheme="minorHAnsi"/>
                <w:b/>
                <w:sz w:val="18"/>
                <w:szCs w:val="18"/>
              </w:rPr>
              <w:t xml:space="preserve">initial </w:t>
            </w:r>
            <w:r w:rsidRPr="00992411">
              <w:rPr>
                <w:rFonts w:cstheme="minorHAnsi"/>
                <w:b/>
                <w:sz w:val="18"/>
                <w:szCs w:val="18"/>
              </w:rPr>
              <w:t>Data and Digital Government Strategy</w:t>
            </w:r>
            <w:r w:rsidRPr="00992411">
              <w:rPr>
                <w:rFonts w:cstheme="minorHAnsi"/>
                <w:sz w:val="18"/>
                <w:szCs w:val="18"/>
              </w:rPr>
              <w:t xml:space="preserve"> sets out the Australian Government’s intent to harness analytical tools and techniques, including AI and machine learning to predict service needs, gain efficiencies in agency operations, support evidence-based decisions and improve user experience.</w:t>
            </w:r>
            <w:r w:rsidR="00484E60" w:rsidRPr="00992411">
              <w:rPr>
                <w:rFonts w:cstheme="minorHAnsi"/>
                <w:sz w:val="18"/>
                <w:szCs w:val="18"/>
              </w:rPr>
              <w:t xml:space="preserve"> The Strategy will also embed integrity and ethical behaviour in how Australian Government agencies use data and digital technologies through the adoption of a whole-of-government data ethics framework. The framework will have implications for the use of AI in the Government’s operations. A final Strategy is scheduled to be released by the end of 2023.</w:t>
            </w:r>
          </w:p>
        </w:tc>
      </w:tr>
      <w:tr w:rsidR="008F018B" w:rsidRPr="00992411" w14:paraId="51B36A3E" w14:textId="77777777" w:rsidTr="00C51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shd w:val="clear" w:color="auto" w:fill="E7F3FF"/>
          </w:tcPr>
          <w:p w14:paraId="2FB4C3DC" w14:textId="77777777" w:rsidR="00783435" w:rsidRPr="00992411" w:rsidRDefault="00783435" w:rsidP="00AE5BDC">
            <w:pPr>
              <w:rPr>
                <w:rFonts w:eastAsia="Calibri" w:cstheme="minorHAnsi"/>
                <w:sz w:val="18"/>
                <w:szCs w:val="18"/>
              </w:rPr>
            </w:pPr>
          </w:p>
        </w:tc>
        <w:tc>
          <w:tcPr>
            <w:tcW w:w="2126" w:type="dxa"/>
            <w:tcBorders>
              <w:top w:val="single" w:sz="4" w:space="0" w:color="auto"/>
              <w:left w:val="nil"/>
            </w:tcBorders>
          </w:tcPr>
          <w:p w14:paraId="44CAA10B" w14:textId="77777777" w:rsidR="00783435" w:rsidRPr="00992411" w:rsidRDefault="00783435" w:rsidP="00AE5BDC">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DTA</w:t>
            </w:r>
          </w:p>
        </w:tc>
        <w:tc>
          <w:tcPr>
            <w:tcW w:w="10348" w:type="dxa"/>
            <w:tcBorders>
              <w:top w:val="single" w:sz="4" w:space="0" w:color="auto"/>
              <w:right w:val="nil"/>
            </w:tcBorders>
          </w:tcPr>
          <w:p w14:paraId="2C90FFD5" w14:textId="77777777" w:rsidR="00783435" w:rsidRPr="00992411" w:rsidRDefault="00783435" w:rsidP="00AE5BDC">
            <w:pPr>
              <w:cnfStyle w:val="000000100000" w:firstRow="0" w:lastRow="0" w:firstColumn="0" w:lastColumn="0" w:oddVBand="0" w:evenVBand="0" w:oddHBand="1" w:evenHBand="0" w:firstRowFirstColumn="0" w:firstRowLastColumn="0" w:lastRowFirstColumn="0" w:lastRowLastColumn="0"/>
              <w:rPr>
                <w:rFonts w:eastAsia="Calibri" w:cstheme="minorHAnsi"/>
                <w:b/>
                <w:sz w:val="18"/>
                <w:szCs w:val="18"/>
              </w:rPr>
            </w:pPr>
            <w:r w:rsidRPr="00992411">
              <w:rPr>
                <w:rFonts w:cstheme="minorHAnsi"/>
                <w:b/>
                <w:sz w:val="18"/>
                <w:szCs w:val="18"/>
              </w:rPr>
              <w:t>Australian Government Architecture (AGA):</w:t>
            </w:r>
            <w:r w:rsidRPr="00992411">
              <w:rPr>
                <w:rFonts w:cstheme="minorHAnsi"/>
                <w:sz w:val="18"/>
                <w:szCs w:val="18"/>
              </w:rPr>
              <w:t xml:space="preserve"> includes guidance to help public sector adoption of AI.</w:t>
            </w:r>
          </w:p>
        </w:tc>
      </w:tr>
      <w:tr w:rsidR="00BB3552" w:rsidRPr="00992411" w14:paraId="18B1A375" w14:textId="77777777" w:rsidTr="00C51889">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6AFF9A86" w14:textId="77777777" w:rsidR="00BB3552" w:rsidRPr="00992411" w:rsidRDefault="00BB3552" w:rsidP="00BB3552">
            <w:pPr>
              <w:rPr>
                <w:rFonts w:eastAsia="Calibri" w:cstheme="minorHAnsi"/>
                <w:sz w:val="18"/>
                <w:szCs w:val="18"/>
              </w:rPr>
            </w:pPr>
          </w:p>
        </w:tc>
        <w:tc>
          <w:tcPr>
            <w:tcW w:w="2126" w:type="dxa"/>
            <w:tcBorders>
              <w:top w:val="single" w:sz="4" w:space="0" w:color="auto"/>
              <w:left w:val="nil"/>
              <w:bottom w:val="single" w:sz="4" w:space="0" w:color="auto"/>
            </w:tcBorders>
          </w:tcPr>
          <w:p w14:paraId="6AD7E3E3" w14:textId="77777777"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Commonwealth Ombudsman</w:t>
            </w:r>
          </w:p>
        </w:tc>
        <w:tc>
          <w:tcPr>
            <w:tcW w:w="10348" w:type="dxa"/>
            <w:tcBorders>
              <w:top w:val="single" w:sz="4" w:space="0" w:color="auto"/>
              <w:bottom w:val="single" w:sz="4" w:space="0" w:color="auto"/>
              <w:right w:val="nil"/>
            </w:tcBorders>
          </w:tcPr>
          <w:p w14:paraId="774E7A2A" w14:textId="2846D27B"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992411">
              <w:rPr>
                <w:rFonts w:cstheme="minorHAnsi"/>
                <w:b/>
                <w:sz w:val="18"/>
                <w:szCs w:val="18"/>
              </w:rPr>
              <w:t xml:space="preserve">Automated </w:t>
            </w:r>
            <w:r w:rsidR="00B249D8" w:rsidRPr="00992411">
              <w:rPr>
                <w:rFonts w:cstheme="minorHAnsi"/>
                <w:b/>
                <w:bCs/>
                <w:sz w:val="18"/>
                <w:szCs w:val="18"/>
              </w:rPr>
              <w:t>d</w:t>
            </w:r>
            <w:r w:rsidRPr="00992411">
              <w:rPr>
                <w:rFonts w:cstheme="minorHAnsi"/>
                <w:b/>
                <w:bCs/>
                <w:sz w:val="18"/>
                <w:szCs w:val="18"/>
              </w:rPr>
              <w:t>ecision-</w:t>
            </w:r>
            <w:r w:rsidR="00B249D8" w:rsidRPr="00992411">
              <w:rPr>
                <w:rFonts w:cstheme="minorHAnsi"/>
                <w:b/>
                <w:bCs/>
                <w:sz w:val="18"/>
                <w:szCs w:val="18"/>
              </w:rPr>
              <w:t>m</w:t>
            </w:r>
            <w:r w:rsidRPr="00992411">
              <w:rPr>
                <w:rFonts w:cstheme="minorHAnsi"/>
                <w:b/>
                <w:bCs/>
                <w:sz w:val="18"/>
                <w:szCs w:val="18"/>
              </w:rPr>
              <w:t xml:space="preserve">aking </w:t>
            </w:r>
            <w:r w:rsidR="00B249D8" w:rsidRPr="00992411">
              <w:rPr>
                <w:rFonts w:cstheme="minorHAnsi"/>
                <w:b/>
                <w:bCs/>
                <w:sz w:val="18"/>
                <w:szCs w:val="18"/>
              </w:rPr>
              <w:t>b</w:t>
            </w:r>
            <w:r w:rsidRPr="00992411">
              <w:rPr>
                <w:rFonts w:cstheme="minorHAnsi"/>
                <w:b/>
                <w:bCs/>
                <w:sz w:val="18"/>
                <w:szCs w:val="18"/>
              </w:rPr>
              <w:t xml:space="preserve">etter </w:t>
            </w:r>
            <w:r w:rsidR="00B249D8" w:rsidRPr="00992411">
              <w:rPr>
                <w:rFonts w:cstheme="minorHAnsi"/>
                <w:b/>
                <w:bCs/>
                <w:sz w:val="18"/>
                <w:szCs w:val="18"/>
              </w:rPr>
              <w:t>p</w:t>
            </w:r>
            <w:r w:rsidRPr="00992411">
              <w:rPr>
                <w:rFonts w:cstheme="minorHAnsi"/>
                <w:b/>
                <w:bCs/>
                <w:sz w:val="18"/>
                <w:szCs w:val="18"/>
              </w:rPr>
              <w:t xml:space="preserve">ractice </w:t>
            </w:r>
            <w:r w:rsidR="00B249D8" w:rsidRPr="00992411">
              <w:rPr>
                <w:rFonts w:cstheme="minorHAnsi"/>
                <w:b/>
                <w:bCs/>
                <w:sz w:val="18"/>
                <w:szCs w:val="18"/>
              </w:rPr>
              <w:t>g</w:t>
            </w:r>
            <w:r w:rsidRPr="00992411">
              <w:rPr>
                <w:rFonts w:cstheme="minorHAnsi"/>
                <w:b/>
                <w:sz w:val="18"/>
                <w:szCs w:val="18"/>
              </w:rPr>
              <w:t xml:space="preserve">uide (updated 2020): </w:t>
            </w:r>
            <w:r w:rsidRPr="00992411">
              <w:rPr>
                <w:rFonts w:cstheme="minorHAnsi"/>
                <w:sz w:val="18"/>
                <w:szCs w:val="18"/>
              </w:rPr>
              <w:t xml:space="preserve"> provides guiding principles for the use of automated systems within </w:t>
            </w:r>
            <w:r w:rsidR="00B249D8" w:rsidRPr="00992411">
              <w:rPr>
                <w:rFonts w:cstheme="minorHAnsi"/>
                <w:sz w:val="18"/>
                <w:szCs w:val="18"/>
              </w:rPr>
              <w:t xml:space="preserve">Australian Government </w:t>
            </w:r>
            <w:r w:rsidRPr="00992411">
              <w:rPr>
                <w:rFonts w:cstheme="minorHAnsi"/>
                <w:sz w:val="18"/>
                <w:szCs w:val="18"/>
              </w:rPr>
              <w:t>agencies</w:t>
            </w:r>
            <w:r w:rsidR="00B249D8" w:rsidRPr="00992411">
              <w:rPr>
                <w:rFonts w:cstheme="minorHAnsi"/>
                <w:sz w:val="18"/>
                <w:szCs w:val="18"/>
              </w:rPr>
              <w:t>,</w:t>
            </w:r>
            <w:r w:rsidRPr="00992411">
              <w:rPr>
                <w:rFonts w:cstheme="minorHAnsi"/>
                <w:sz w:val="18"/>
                <w:szCs w:val="18"/>
              </w:rPr>
              <w:t xml:space="preserve"> including to ensure these decisions are consistent with administrative laws and principles of fairness, accountability and transparency.  </w:t>
            </w:r>
          </w:p>
        </w:tc>
      </w:tr>
      <w:tr w:rsidR="00BB3552" w:rsidRPr="00992411" w14:paraId="4F05B37F" w14:textId="77777777" w:rsidTr="00C5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left w:val="nil"/>
              <w:bottom w:val="single" w:sz="4" w:space="0" w:color="auto"/>
            </w:tcBorders>
            <w:shd w:val="clear" w:color="auto" w:fill="E7F3FF"/>
          </w:tcPr>
          <w:p w14:paraId="71D87F44" w14:textId="77777777" w:rsidR="00BB3552" w:rsidRPr="00992411" w:rsidRDefault="00BB3552" w:rsidP="00BB3552">
            <w:pPr>
              <w:rPr>
                <w:rFonts w:eastAsia="Calibri" w:cstheme="minorHAnsi"/>
                <w:sz w:val="18"/>
                <w:szCs w:val="18"/>
              </w:rPr>
            </w:pPr>
            <w:r w:rsidRPr="00992411">
              <w:rPr>
                <w:rFonts w:eastAsia="Calibri" w:cstheme="minorHAnsi"/>
                <w:sz w:val="18"/>
                <w:szCs w:val="18"/>
              </w:rPr>
              <w:t xml:space="preserve">Sector / domain specific </w:t>
            </w:r>
          </w:p>
        </w:tc>
        <w:tc>
          <w:tcPr>
            <w:tcW w:w="2126" w:type="dxa"/>
            <w:tcBorders>
              <w:top w:val="single" w:sz="4" w:space="0" w:color="auto"/>
              <w:bottom w:val="single" w:sz="4" w:space="0" w:color="auto"/>
            </w:tcBorders>
          </w:tcPr>
          <w:p w14:paraId="199743A6" w14:textId="24A7F55C" w:rsidR="00BB3552" w:rsidRPr="00992411" w:rsidRDefault="00BB3552" w:rsidP="00BB3552">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2411">
              <w:rPr>
                <w:rFonts w:eastAsia="Calibri" w:cstheme="minorHAnsi"/>
                <w:sz w:val="18"/>
                <w:szCs w:val="18"/>
              </w:rPr>
              <w:t>Australian Communications and Media Authority (ACMA)</w:t>
            </w:r>
          </w:p>
        </w:tc>
        <w:tc>
          <w:tcPr>
            <w:tcW w:w="10348" w:type="dxa"/>
            <w:tcBorders>
              <w:top w:val="single" w:sz="4" w:space="0" w:color="auto"/>
              <w:bottom w:val="single" w:sz="4" w:space="0" w:color="auto"/>
              <w:right w:val="nil"/>
            </w:tcBorders>
          </w:tcPr>
          <w:p w14:paraId="5B0AF92A" w14:textId="29CB789B" w:rsidR="00BB3552" w:rsidRPr="00992411" w:rsidRDefault="00BB3552" w:rsidP="00BB3552">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2411">
              <w:rPr>
                <w:rFonts w:cstheme="minorHAnsi"/>
                <w:b/>
                <w:sz w:val="18"/>
                <w:szCs w:val="18"/>
              </w:rPr>
              <w:t xml:space="preserve">The </w:t>
            </w:r>
            <w:r w:rsidR="00B249D8" w:rsidRPr="00992411">
              <w:rPr>
                <w:rFonts w:cstheme="minorHAnsi"/>
                <w:b/>
                <w:bCs/>
                <w:sz w:val="18"/>
                <w:szCs w:val="18"/>
              </w:rPr>
              <w:t>a</w:t>
            </w:r>
            <w:r w:rsidRPr="00992411">
              <w:rPr>
                <w:rFonts w:cstheme="minorHAnsi"/>
                <w:b/>
                <w:bCs/>
                <w:sz w:val="18"/>
                <w:szCs w:val="18"/>
              </w:rPr>
              <w:t xml:space="preserve">rtificial </w:t>
            </w:r>
            <w:r w:rsidR="00B249D8" w:rsidRPr="00992411">
              <w:rPr>
                <w:rFonts w:cstheme="minorHAnsi"/>
                <w:b/>
                <w:bCs/>
                <w:sz w:val="18"/>
                <w:szCs w:val="18"/>
              </w:rPr>
              <w:t>i</w:t>
            </w:r>
            <w:r w:rsidRPr="00992411">
              <w:rPr>
                <w:rFonts w:cstheme="minorHAnsi"/>
                <w:b/>
                <w:sz w:val="18"/>
                <w:szCs w:val="18"/>
              </w:rPr>
              <w:t xml:space="preserve">ntelligence in </w:t>
            </w:r>
            <w:r w:rsidR="00B249D8" w:rsidRPr="00992411">
              <w:rPr>
                <w:rFonts w:cstheme="minorHAnsi"/>
                <w:b/>
                <w:bCs/>
                <w:sz w:val="18"/>
                <w:szCs w:val="18"/>
              </w:rPr>
              <w:t>c</w:t>
            </w:r>
            <w:r w:rsidRPr="00992411">
              <w:rPr>
                <w:rFonts w:cstheme="minorHAnsi"/>
                <w:b/>
                <w:sz w:val="18"/>
                <w:szCs w:val="18"/>
              </w:rPr>
              <w:t xml:space="preserve">ommunications and </w:t>
            </w:r>
            <w:r w:rsidR="00B249D8" w:rsidRPr="00992411">
              <w:rPr>
                <w:rFonts w:cstheme="minorHAnsi"/>
                <w:b/>
                <w:bCs/>
                <w:sz w:val="18"/>
                <w:szCs w:val="18"/>
              </w:rPr>
              <w:t>m</w:t>
            </w:r>
            <w:r w:rsidRPr="00992411">
              <w:rPr>
                <w:rFonts w:cstheme="minorHAnsi"/>
                <w:b/>
                <w:sz w:val="18"/>
                <w:szCs w:val="18"/>
              </w:rPr>
              <w:t>edia paper</w:t>
            </w:r>
            <w:r w:rsidRPr="00992411">
              <w:rPr>
                <w:rFonts w:cstheme="minorHAnsi"/>
                <w:sz w:val="18"/>
                <w:szCs w:val="18"/>
              </w:rPr>
              <w:t xml:space="preserve"> explores the implementation of ethical principles in communications and media markets and the potential risks to consumers in interacting with automated customer service agents.</w:t>
            </w:r>
          </w:p>
        </w:tc>
      </w:tr>
      <w:tr w:rsidR="00BB3552" w:rsidRPr="00992411" w14:paraId="53845E33" w14:textId="77777777" w:rsidTr="00C51889">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left w:val="nil"/>
            </w:tcBorders>
            <w:shd w:val="clear" w:color="auto" w:fill="E7F3FF"/>
          </w:tcPr>
          <w:p w14:paraId="28C3F6EA" w14:textId="77777777" w:rsidR="00BB3552" w:rsidRPr="00992411" w:rsidRDefault="00BB3552" w:rsidP="00BB3552">
            <w:pPr>
              <w:rPr>
                <w:rFonts w:eastAsia="Calibri" w:cstheme="minorHAnsi"/>
                <w:b w:val="0"/>
                <w:sz w:val="18"/>
                <w:szCs w:val="18"/>
              </w:rPr>
            </w:pPr>
          </w:p>
        </w:tc>
        <w:tc>
          <w:tcPr>
            <w:tcW w:w="2126" w:type="dxa"/>
            <w:vMerge w:val="restart"/>
            <w:tcBorders>
              <w:top w:val="single" w:sz="4" w:space="0" w:color="auto"/>
            </w:tcBorders>
          </w:tcPr>
          <w:p w14:paraId="00E43871" w14:textId="3DB1FE63" w:rsidR="00BB3552" w:rsidRPr="00992411" w:rsidRDefault="00EA67E3"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cstheme="minorHAnsi"/>
                <w:sz w:val="18"/>
                <w:szCs w:val="18"/>
              </w:rPr>
              <w:t>DITRDC</w:t>
            </w:r>
          </w:p>
        </w:tc>
        <w:tc>
          <w:tcPr>
            <w:tcW w:w="10348" w:type="dxa"/>
            <w:tcBorders>
              <w:top w:val="single" w:sz="4" w:space="0" w:color="auto"/>
              <w:bottom w:val="single" w:sz="4" w:space="0" w:color="auto"/>
              <w:right w:val="nil"/>
            </w:tcBorders>
          </w:tcPr>
          <w:p w14:paraId="4E55FAD3" w14:textId="7BFD4125"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992411">
              <w:rPr>
                <w:rFonts w:cstheme="minorHAnsi"/>
                <w:b/>
                <w:sz w:val="18"/>
                <w:szCs w:val="18"/>
              </w:rPr>
              <w:t xml:space="preserve">New laws targeting online misinformation and disinformation </w:t>
            </w:r>
            <w:r w:rsidRPr="00992411">
              <w:rPr>
                <w:rFonts w:cstheme="minorHAnsi"/>
                <w:sz w:val="18"/>
                <w:szCs w:val="18"/>
              </w:rPr>
              <w:t>are being introduced to provide ACMA with new powers to combat online misinformation and disinformation. These powers will apply to misinformation and disinformation content on digital platforms generated by AI technology (such as bots and where dissemination occurs using automated means). A registered industry code or ACMA standard may include requirements for platforms to crack down on endemic bots spreading false information.</w:t>
            </w:r>
          </w:p>
        </w:tc>
      </w:tr>
      <w:tr w:rsidR="007C04CA" w:rsidRPr="00992411" w14:paraId="0E04F990" w14:textId="77777777" w:rsidTr="00A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shd w:val="clear" w:color="auto" w:fill="E7F3FF"/>
          </w:tcPr>
          <w:p w14:paraId="2D296BA2" w14:textId="77777777" w:rsidR="007C04CA" w:rsidRPr="00992411" w:rsidRDefault="007C04CA" w:rsidP="005C7DF2">
            <w:pPr>
              <w:rPr>
                <w:rFonts w:eastAsia="Calibri" w:cstheme="minorHAnsi"/>
                <w:b w:val="0"/>
                <w:bCs w:val="0"/>
                <w:sz w:val="18"/>
                <w:szCs w:val="18"/>
              </w:rPr>
            </w:pPr>
          </w:p>
        </w:tc>
        <w:tc>
          <w:tcPr>
            <w:tcW w:w="2126" w:type="dxa"/>
            <w:vMerge/>
            <w:tcBorders>
              <w:bottom w:val="single" w:sz="4" w:space="0" w:color="auto"/>
            </w:tcBorders>
          </w:tcPr>
          <w:p w14:paraId="2912F38E" w14:textId="77777777" w:rsidR="007C04CA" w:rsidRPr="00992411" w:rsidRDefault="007C04CA" w:rsidP="005C7DF2">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348" w:type="dxa"/>
            <w:tcBorders>
              <w:top w:val="single" w:sz="4" w:space="0" w:color="auto"/>
              <w:bottom w:val="single" w:sz="4" w:space="0" w:color="auto"/>
              <w:right w:val="nil"/>
            </w:tcBorders>
          </w:tcPr>
          <w:p w14:paraId="57164FEC" w14:textId="76CA5F52" w:rsidR="007C04CA" w:rsidRPr="00992411" w:rsidRDefault="007C04CA" w:rsidP="005C7DF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2411">
              <w:rPr>
                <w:rFonts w:cstheme="minorHAnsi"/>
                <w:b/>
                <w:bCs/>
                <w:sz w:val="18"/>
                <w:szCs w:val="18"/>
              </w:rPr>
              <w:t>End-to-end regulatory framework for automated vehicles:</w:t>
            </w:r>
            <w:r w:rsidRPr="00992411">
              <w:rPr>
                <w:rFonts w:cstheme="minorHAnsi"/>
                <w:sz w:val="18"/>
                <w:szCs w:val="18"/>
              </w:rPr>
              <w:t xml:space="preserve"> Infrastructure and Transport ministers across Australia have agreed to an end-to-end regulatory framework for the commercial deployment of automated vehicles.</w:t>
            </w:r>
          </w:p>
        </w:tc>
      </w:tr>
      <w:tr w:rsidR="00BB3552" w:rsidRPr="00992411" w14:paraId="2FE702A3" w14:textId="77777777" w:rsidTr="00170916">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shd w:val="clear" w:color="auto" w:fill="E7F3FF"/>
          </w:tcPr>
          <w:p w14:paraId="181E9EE6" w14:textId="77777777" w:rsidR="00BB3552" w:rsidRPr="00992411" w:rsidRDefault="00BB3552" w:rsidP="00BB3552">
            <w:pPr>
              <w:rPr>
                <w:rFonts w:eastAsia="Calibri" w:cstheme="minorHAnsi"/>
                <w:sz w:val="18"/>
                <w:szCs w:val="18"/>
              </w:rPr>
            </w:pPr>
          </w:p>
        </w:tc>
        <w:tc>
          <w:tcPr>
            <w:tcW w:w="2126" w:type="dxa"/>
            <w:tcBorders>
              <w:top w:val="single" w:sz="4" w:space="0" w:color="auto"/>
              <w:bottom w:val="single" w:sz="4" w:space="0" w:color="auto"/>
            </w:tcBorders>
          </w:tcPr>
          <w:p w14:paraId="69C2A542" w14:textId="77777777"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Therapeutic Goods Administration (TGA)</w:t>
            </w:r>
          </w:p>
        </w:tc>
        <w:tc>
          <w:tcPr>
            <w:tcW w:w="10348" w:type="dxa"/>
            <w:tcBorders>
              <w:top w:val="single" w:sz="4" w:space="0" w:color="auto"/>
              <w:bottom w:val="single" w:sz="4" w:space="0" w:color="auto"/>
              <w:right w:val="nil"/>
            </w:tcBorders>
          </w:tcPr>
          <w:p w14:paraId="6B4ACEA8" w14:textId="31BD226B"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cstheme="minorHAnsi"/>
                <w:b/>
                <w:sz w:val="18"/>
                <w:szCs w:val="18"/>
              </w:rPr>
              <w:t>Reforms to medical devices regulations and accompanying guidance (2021):</w:t>
            </w:r>
            <w:r w:rsidRPr="00992411">
              <w:rPr>
                <w:rFonts w:cstheme="minorHAnsi"/>
                <w:sz w:val="18"/>
                <w:szCs w:val="18"/>
              </w:rPr>
              <w:t xml:space="preserve"> to clarify requirements for software and mobile apps used in medical contexts (known as </w:t>
            </w:r>
            <w:r w:rsidR="00264B5B" w:rsidRPr="00992411">
              <w:rPr>
                <w:rFonts w:cstheme="minorHAnsi"/>
                <w:sz w:val="18"/>
                <w:szCs w:val="18"/>
              </w:rPr>
              <w:t>s</w:t>
            </w:r>
            <w:r w:rsidRPr="00992411">
              <w:rPr>
                <w:rFonts w:cstheme="minorHAnsi"/>
                <w:sz w:val="18"/>
                <w:szCs w:val="18"/>
              </w:rPr>
              <w:t xml:space="preserve">oftware as a </w:t>
            </w:r>
            <w:r w:rsidR="00264B5B" w:rsidRPr="00992411">
              <w:rPr>
                <w:rFonts w:cstheme="minorHAnsi"/>
                <w:sz w:val="18"/>
                <w:szCs w:val="18"/>
              </w:rPr>
              <w:t>m</w:t>
            </w:r>
            <w:r w:rsidRPr="00992411">
              <w:rPr>
                <w:rFonts w:cstheme="minorHAnsi"/>
                <w:sz w:val="18"/>
                <w:szCs w:val="18"/>
              </w:rPr>
              <w:t xml:space="preserve">edical </w:t>
            </w:r>
            <w:r w:rsidR="00264B5B" w:rsidRPr="00992411">
              <w:rPr>
                <w:rFonts w:cstheme="minorHAnsi"/>
                <w:sz w:val="18"/>
                <w:szCs w:val="18"/>
              </w:rPr>
              <w:t>d</w:t>
            </w:r>
            <w:r w:rsidRPr="00992411">
              <w:rPr>
                <w:rFonts w:cstheme="minorHAnsi"/>
                <w:sz w:val="18"/>
                <w:szCs w:val="18"/>
              </w:rPr>
              <w:t>evice</w:t>
            </w:r>
            <w:r w:rsidR="00264B5B" w:rsidRPr="00992411">
              <w:rPr>
                <w:rFonts w:cstheme="minorHAnsi"/>
                <w:sz w:val="18"/>
                <w:szCs w:val="18"/>
              </w:rPr>
              <w:t>, or</w:t>
            </w:r>
            <w:r w:rsidRPr="00992411">
              <w:rPr>
                <w:rFonts w:cstheme="minorHAnsi"/>
                <w:sz w:val="18"/>
                <w:szCs w:val="18"/>
              </w:rPr>
              <w:t xml:space="preserve"> SaMD). </w:t>
            </w:r>
          </w:p>
        </w:tc>
      </w:tr>
      <w:tr w:rsidR="00BB3552" w:rsidRPr="00992411" w14:paraId="2200ABEF" w14:textId="77777777" w:rsidTr="00170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4C5CE794" w14:textId="77777777" w:rsidR="00BB3552" w:rsidRPr="00992411" w:rsidRDefault="00BB3552" w:rsidP="00BB3552">
            <w:pPr>
              <w:rPr>
                <w:rFonts w:eastAsia="Calibri" w:cstheme="minorHAnsi"/>
                <w:sz w:val="18"/>
                <w:szCs w:val="18"/>
              </w:rPr>
            </w:pPr>
          </w:p>
        </w:tc>
        <w:tc>
          <w:tcPr>
            <w:tcW w:w="2126" w:type="dxa"/>
            <w:vMerge w:val="restart"/>
            <w:tcBorders>
              <w:top w:val="single" w:sz="4" w:space="0" w:color="auto"/>
              <w:bottom w:val="single" w:sz="4" w:space="0" w:color="auto"/>
            </w:tcBorders>
          </w:tcPr>
          <w:p w14:paraId="232CF3BB" w14:textId="77777777" w:rsidR="00BB3552" w:rsidRPr="00992411" w:rsidRDefault="00BB3552" w:rsidP="00BB355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Department of Education</w:t>
            </w:r>
          </w:p>
        </w:tc>
        <w:tc>
          <w:tcPr>
            <w:tcW w:w="10348" w:type="dxa"/>
            <w:tcBorders>
              <w:top w:val="single" w:sz="4" w:space="0" w:color="auto"/>
              <w:bottom w:val="single" w:sz="4" w:space="0" w:color="auto"/>
              <w:right w:val="nil"/>
            </w:tcBorders>
          </w:tcPr>
          <w:p w14:paraId="121D7DA9" w14:textId="66A19249" w:rsidR="00BB361C" w:rsidRPr="00992411" w:rsidRDefault="00BB3552" w:rsidP="005C7DF2">
            <w:pPr>
              <w:cnfStyle w:val="000000100000" w:firstRow="0" w:lastRow="0" w:firstColumn="0" w:lastColumn="0" w:oddVBand="0" w:evenVBand="0" w:oddHBand="1" w:evenHBand="0" w:firstRowFirstColumn="0" w:firstRowLastColumn="0" w:lastRowFirstColumn="0" w:lastRowLastColumn="0"/>
              <w:rPr>
                <w:rStyle w:val="ui-provider"/>
                <w:rFonts w:cstheme="minorHAnsi"/>
                <w:sz w:val="18"/>
                <w:szCs w:val="18"/>
              </w:rPr>
            </w:pPr>
            <w:r w:rsidRPr="00992411">
              <w:rPr>
                <w:rStyle w:val="ui-provider"/>
                <w:rFonts w:cstheme="minorHAnsi"/>
                <w:b/>
                <w:sz w:val="18"/>
                <w:szCs w:val="18"/>
              </w:rPr>
              <w:t>Best</w:t>
            </w:r>
            <w:r w:rsidR="00264B5B" w:rsidRPr="00992411">
              <w:rPr>
                <w:rStyle w:val="ui-provider"/>
                <w:rFonts w:cstheme="minorHAnsi"/>
                <w:b/>
                <w:bCs/>
                <w:sz w:val="18"/>
                <w:szCs w:val="18"/>
              </w:rPr>
              <w:t>-</w:t>
            </w:r>
            <w:r w:rsidRPr="00992411">
              <w:rPr>
                <w:rStyle w:val="ui-provider"/>
                <w:rFonts w:cstheme="minorHAnsi"/>
                <w:b/>
                <w:sz w:val="18"/>
                <w:szCs w:val="18"/>
              </w:rPr>
              <w:t>practice framework to guide schools in harnessing AI tools to support teaching and learning:</w:t>
            </w:r>
            <w:r w:rsidRPr="00992411">
              <w:rPr>
                <w:rStyle w:val="ui-provider"/>
                <w:rFonts w:cstheme="minorHAnsi"/>
                <w:sz w:val="18"/>
                <w:szCs w:val="18"/>
              </w:rPr>
              <w:t xml:space="preserve"> Education </w:t>
            </w:r>
            <w:r w:rsidR="00264B5B" w:rsidRPr="00992411">
              <w:rPr>
                <w:rStyle w:val="ui-provider"/>
                <w:rFonts w:cstheme="minorHAnsi"/>
                <w:sz w:val="18"/>
                <w:szCs w:val="18"/>
              </w:rPr>
              <w:t>m</w:t>
            </w:r>
            <w:r w:rsidRPr="00992411">
              <w:rPr>
                <w:rStyle w:val="ui-provider"/>
                <w:rFonts w:cstheme="minorHAnsi"/>
                <w:sz w:val="18"/>
                <w:szCs w:val="18"/>
              </w:rPr>
              <w:t xml:space="preserve">inisters agreed </w:t>
            </w:r>
            <w:r w:rsidR="00264B5B" w:rsidRPr="00992411">
              <w:rPr>
                <w:rStyle w:val="ui-provider"/>
                <w:rFonts w:cstheme="minorHAnsi"/>
                <w:sz w:val="18"/>
                <w:szCs w:val="18"/>
              </w:rPr>
              <w:t xml:space="preserve">on 27 February 2023 </w:t>
            </w:r>
            <w:r w:rsidRPr="00992411">
              <w:rPr>
                <w:rStyle w:val="ui-provider"/>
                <w:rFonts w:cstheme="minorHAnsi"/>
                <w:sz w:val="18"/>
                <w:szCs w:val="18"/>
              </w:rPr>
              <w:t xml:space="preserve">to develop </w:t>
            </w:r>
            <w:r w:rsidR="005C7DF2" w:rsidRPr="00992411">
              <w:rPr>
                <w:rStyle w:val="ui-provider"/>
                <w:rFonts w:cstheme="minorHAnsi"/>
                <w:sz w:val="18"/>
                <w:szCs w:val="18"/>
              </w:rPr>
              <w:t>a</w:t>
            </w:r>
            <w:r w:rsidR="00BB361C" w:rsidRPr="00992411">
              <w:rPr>
                <w:rStyle w:val="ui-provider"/>
                <w:rFonts w:cstheme="minorHAnsi"/>
                <w:sz w:val="18"/>
                <w:szCs w:val="18"/>
              </w:rPr>
              <w:t>n evidence-based, best practice</w:t>
            </w:r>
            <w:r w:rsidRPr="00992411">
              <w:rPr>
                <w:rStyle w:val="ui-provider"/>
                <w:rFonts w:cstheme="minorHAnsi"/>
                <w:sz w:val="18"/>
                <w:szCs w:val="18"/>
              </w:rPr>
              <w:t xml:space="preserve"> framework to </w:t>
            </w:r>
            <w:r w:rsidR="00BB361C" w:rsidRPr="00992411">
              <w:rPr>
                <w:rStyle w:val="ui-provider"/>
                <w:rFonts w:cstheme="minorHAnsi"/>
                <w:sz w:val="18"/>
                <w:szCs w:val="18"/>
              </w:rPr>
              <w:t>guide schools in harnessing AI tools to support teaching and learning, and to establish a Tas</w:t>
            </w:r>
            <w:r w:rsidR="005402A8" w:rsidRPr="00992411">
              <w:rPr>
                <w:rStyle w:val="ui-provider"/>
                <w:rFonts w:cstheme="minorHAnsi"/>
                <w:sz w:val="18"/>
                <w:szCs w:val="18"/>
              </w:rPr>
              <w:t>k</w:t>
            </w:r>
            <w:r w:rsidR="00BB361C" w:rsidRPr="00992411">
              <w:rPr>
                <w:rStyle w:val="ui-provider"/>
                <w:rFonts w:cstheme="minorHAnsi"/>
                <w:sz w:val="18"/>
                <w:szCs w:val="18"/>
              </w:rPr>
              <w:t>force to develop the framework. The framework will include the following four key objectives:</w:t>
            </w:r>
          </w:p>
          <w:p w14:paraId="2B969545" w14:textId="77777777" w:rsidR="00BB361C" w:rsidRPr="00992411" w:rsidRDefault="00BB361C" w:rsidP="00BB361C">
            <w:pPr>
              <w:pStyle w:val="ListParagraph"/>
              <w:numPr>
                <w:ilvl w:val="0"/>
                <w:numId w:val="130"/>
              </w:numPr>
              <w:cnfStyle w:val="000000100000" w:firstRow="0" w:lastRow="0" w:firstColumn="0" w:lastColumn="0" w:oddVBand="0" w:evenVBand="0" w:oddHBand="1" w:evenHBand="0" w:firstRowFirstColumn="0" w:firstRowLastColumn="0" w:lastRowFirstColumn="0" w:lastRowLastColumn="0"/>
              <w:rPr>
                <w:rStyle w:val="ui-provider"/>
                <w:rFonts w:eastAsia="Calibri" w:cstheme="minorHAnsi"/>
                <w:b/>
                <w:bCs/>
                <w:sz w:val="18"/>
                <w:szCs w:val="18"/>
              </w:rPr>
            </w:pPr>
            <w:r w:rsidRPr="00992411">
              <w:rPr>
                <w:rStyle w:val="ui-provider"/>
                <w:rFonts w:cstheme="minorHAnsi"/>
                <w:sz w:val="18"/>
                <w:szCs w:val="18"/>
              </w:rPr>
              <w:t>safe and ethical use of generative AI tools</w:t>
            </w:r>
          </w:p>
          <w:p w14:paraId="01FD5477" w14:textId="77777777" w:rsidR="00BB361C" w:rsidRPr="00992411" w:rsidRDefault="00BB361C" w:rsidP="00BB361C">
            <w:pPr>
              <w:pStyle w:val="ListParagraph"/>
              <w:numPr>
                <w:ilvl w:val="0"/>
                <w:numId w:val="130"/>
              </w:numPr>
              <w:cnfStyle w:val="000000100000" w:firstRow="0" w:lastRow="0" w:firstColumn="0" w:lastColumn="0" w:oddVBand="0" w:evenVBand="0" w:oddHBand="1" w:evenHBand="0" w:firstRowFirstColumn="0" w:firstRowLastColumn="0" w:lastRowFirstColumn="0" w:lastRowLastColumn="0"/>
              <w:rPr>
                <w:rStyle w:val="ui-provider"/>
                <w:rFonts w:eastAsia="Calibri" w:cstheme="minorHAnsi"/>
                <w:b/>
                <w:bCs/>
                <w:sz w:val="18"/>
                <w:szCs w:val="18"/>
              </w:rPr>
            </w:pPr>
            <w:r w:rsidRPr="00992411">
              <w:rPr>
                <w:rStyle w:val="ui-provider"/>
                <w:rFonts w:cstheme="minorHAnsi"/>
                <w:sz w:val="18"/>
                <w:szCs w:val="18"/>
              </w:rPr>
              <w:t>best practice implementation of generative AI tools in the classroom to lift student outcomes</w:t>
            </w:r>
          </w:p>
          <w:p w14:paraId="2AFE7F55" w14:textId="77777777" w:rsidR="00BB361C" w:rsidRPr="00992411" w:rsidRDefault="00BB361C" w:rsidP="00BB361C">
            <w:pPr>
              <w:pStyle w:val="ListParagraph"/>
              <w:numPr>
                <w:ilvl w:val="0"/>
                <w:numId w:val="130"/>
              </w:numPr>
              <w:cnfStyle w:val="000000100000" w:firstRow="0" w:lastRow="0" w:firstColumn="0" w:lastColumn="0" w:oddVBand="0" w:evenVBand="0" w:oddHBand="1" w:evenHBand="0" w:firstRowFirstColumn="0" w:firstRowLastColumn="0" w:lastRowFirstColumn="0" w:lastRowLastColumn="0"/>
              <w:rPr>
                <w:rStyle w:val="ui-provider"/>
                <w:rFonts w:eastAsia="Calibri" w:cstheme="minorHAnsi"/>
                <w:b/>
                <w:bCs/>
                <w:sz w:val="18"/>
                <w:szCs w:val="18"/>
              </w:rPr>
            </w:pPr>
            <w:r w:rsidRPr="00992411">
              <w:rPr>
                <w:rStyle w:val="ui-provider"/>
                <w:rFonts w:cstheme="minorHAnsi"/>
                <w:sz w:val="18"/>
                <w:szCs w:val="18"/>
              </w:rPr>
              <w:t>reducing workload burden and administration using generative AI tools</w:t>
            </w:r>
          </w:p>
          <w:p w14:paraId="0E8F140B" w14:textId="185662DB" w:rsidR="00BB3552" w:rsidRPr="00992411" w:rsidRDefault="00BB361C" w:rsidP="009134FC">
            <w:pPr>
              <w:pStyle w:val="ListParagraph"/>
              <w:numPr>
                <w:ilvl w:val="0"/>
                <w:numId w:val="130"/>
              </w:numPr>
              <w:cnfStyle w:val="000000100000" w:firstRow="0" w:lastRow="0" w:firstColumn="0" w:lastColumn="0" w:oddVBand="0" w:evenVBand="0" w:oddHBand="1" w:evenHBand="0" w:firstRowFirstColumn="0" w:firstRowLastColumn="0" w:lastRowFirstColumn="0" w:lastRowLastColumn="0"/>
              <w:rPr>
                <w:rFonts w:eastAsia="Calibri" w:cstheme="minorHAnsi"/>
                <w:b/>
                <w:sz w:val="18"/>
                <w:szCs w:val="18"/>
              </w:rPr>
            </w:pPr>
            <w:r w:rsidRPr="00992411">
              <w:rPr>
                <w:rStyle w:val="ui-provider"/>
                <w:rFonts w:cstheme="minorHAnsi"/>
                <w:sz w:val="18"/>
                <w:szCs w:val="18"/>
              </w:rPr>
              <w:t>establishing education-specific standards and governance to meet the needs of Australian schools.</w:t>
            </w:r>
          </w:p>
        </w:tc>
      </w:tr>
      <w:tr w:rsidR="00BB3552" w:rsidRPr="00992411" w14:paraId="6512EBC6" w14:textId="77777777" w:rsidTr="00170916">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left w:val="nil"/>
            </w:tcBorders>
            <w:shd w:val="clear" w:color="auto" w:fill="E7F3FF"/>
          </w:tcPr>
          <w:p w14:paraId="0ED0C3AC" w14:textId="77777777" w:rsidR="00BB3552" w:rsidRPr="00992411" w:rsidRDefault="00BB3552" w:rsidP="00BB3552">
            <w:pPr>
              <w:rPr>
                <w:rFonts w:eastAsia="Calibri" w:cstheme="minorHAnsi"/>
                <w:b w:val="0"/>
                <w:sz w:val="18"/>
                <w:szCs w:val="18"/>
              </w:rPr>
            </w:pPr>
          </w:p>
        </w:tc>
        <w:tc>
          <w:tcPr>
            <w:tcW w:w="2126" w:type="dxa"/>
            <w:vMerge/>
            <w:tcBorders>
              <w:top w:val="single" w:sz="4" w:space="0" w:color="auto"/>
            </w:tcBorders>
          </w:tcPr>
          <w:p w14:paraId="79EF5AC6" w14:textId="77777777"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0348" w:type="dxa"/>
            <w:tcBorders>
              <w:top w:val="single" w:sz="4" w:space="0" w:color="auto"/>
              <w:bottom w:val="single" w:sz="4" w:space="0" w:color="auto"/>
              <w:right w:val="nil"/>
            </w:tcBorders>
          </w:tcPr>
          <w:p w14:paraId="6E7A4E18" w14:textId="2AF183E7" w:rsidR="00BB3552" w:rsidRPr="00992411" w:rsidRDefault="0082314A"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cstheme="minorHAnsi"/>
                <w:b/>
                <w:bCs/>
                <w:sz w:val="18"/>
                <w:szCs w:val="18"/>
              </w:rPr>
              <w:t>OECD’s High Performing Systems of Tomorrow Project:</w:t>
            </w:r>
            <w:r w:rsidRPr="00992411">
              <w:rPr>
                <w:rFonts w:cstheme="minorHAnsi"/>
                <w:sz w:val="18"/>
                <w:szCs w:val="18"/>
              </w:rPr>
              <w:t xml:space="preserve"> </w:t>
            </w:r>
            <w:r w:rsidR="00BB3552" w:rsidRPr="00992411">
              <w:rPr>
                <w:rFonts w:cstheme="minorHAnsi"/>
                <w:sz w:val="18"/>
                <w:szCs w:val="18"/>
              </w:rPr>
              <w:t xml:space="preserve">Australia is a participating country in phase </w:t>
            </w:r>
            <w:r w:rsidR="00264B5B" w:rsidRPr="00992411">
              <w:rPr>
                <w:rFonts w:cstheme="minorHAnsi"/>
                <w:sz w:val="18"/>
                <w:szCs w:val="18"/>
              </w:rPr>
              <w:t xml:space="preserve">2 </w:t>
            </w:r>
            <w:r w:rsidR="00BB3552" w:rsidRPr="00992411">
              <w:rPr>
                <w:rFonts w:cstheme="minorHAnsi"/>
                <w:sz w:val="18"/>
                <w:szCs w:val="18"/>
              </w:rPr>
              <w:t xml:space="preserve">of </w:t>
            </w:r>
            <w:r w:rsidR="005C7DF2" w:rsidRPr="00992411">
              <w:rPr>
                <w:rFonts w:cstheme="minorHAnsi"/>
                <w:sz w:val="18"/>
                <w:szCs w:val="18"/>
              </w:rPr>
              <w:t>th</w:t>
            </w:r>
            <w:r w:rsidR="006B283D" w:rsidRPr="00992411">
              <w:rPr>
                <w:rFonts w:cstheme="minorHAnsi"/>
                <w:sz w:val="18"/>
                <w:szCs w:val="18"/>
              </w:rPr>
              <w:t>is OECD project t</w:t>
            </w:r>
            <w:r w:rsidR="00BB3552" w:rsidRPr="00992411">
              <w:rPr>
                <w:rFonts w:cstheme="minorHAnsi"/>
                <w:sz w:val="18"/>
                <w:szCs w:val="18"/>
              </w:rPr>
              <w:t>hat includes consideration of the implications of AI for education systems.</w:t>
            </w:r>
          </w:p>
        </w:tc>
      </w:tr>
      <w:tr w:rsidR="00BB3552" w:rsidRPr="00992411" w14:paraId="23534C27" w14:textId="77777777" w:rsidTr="00242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21EBEAEA" w14:textId="77777777" w:rsidR="00BB3552" w:rsidRPr="00992411" w:rsidRDefault="00BB3552" w:rsidP="00BB3552">
            <w:pPr>
              <w:rPr>
                <w:rFonts w:eastAsia="Calibri" w:cstheme="minorHAnsi"/>
                <w:b w:val="0"/>
                <w:sz w:val="18"/>
                <w:szCs w:val="18"/>
              </w:rPr>
            </w:pPr>
          </w:p>
        </w:tc>
        <w:tc>
          <w:tcPr>
            <w:tcW w:w="2126" w:type="dxa"/>
            <w:vMerge/>
            <w:tcBorders>
              <w:bottom w:val="single" w:sz="4" w:space="0" w:color="auto"/>
            </w:tcBorders>
          </w:tcPr>
          <w:p w14:paraId="729FE0A1" w14:textId="77777777" w:rsidR="00BB3552" w:rsidRPr="00992411" w:rsidRDefault="00BB3552" w:rsidP="00BB355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10348" w:type="dxa"/>
            <w:tcBorders>
              <w:top w:val="single" w:sz="4" w:space="0" w:color="auto"/>
              <w:bottom w:val="single" w:sz="4" w:space="0" w:color="auto"/>
              <w:right w:val="nil"/>
            </w:tcBorders>
          </w:tcPr>
          <w:p w14:paraId="7A798795" w14:textId="1F2FC598" w:rsidR="00BB3552" w:rsidRPr="00992411" w:rsidRDefault="00BB3552" w:rsidP="00990138">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992411">
              <w:rPr>
                <w:rFonts w:cstheme="minorHAnsi"/>
                <w:b/>
                <w:sz w:val="18"/>
                <w:szCs w:val="18"/>
              </w:rPr>
              <w:t>AI in higher education settings:</w:t>
            </w:r>
            <w:r w:rsidRPr="00992411">
              <w:rPr>
                <w:rFonts w:cstheme="minorHAnsi"/>
                <w:sz w:val="18"/>
                <w:szCs w:val="18"/>
              </w:rPr>
              <w:t xml:space="preserve"> The Tertiary Education Quality and Standards Authority, which regulates higher education providers, has provided a range of advice in relation to AI, including </w:t>
            </w:r>
            <w:r w:rsidR="00990138" w:rsidRPr="00992411">
              <w:rPr>
                <w:rFonts w:cstheme="minorHAnsi"/>
                <w:sz w:val="18"/>
                <w:szCs w:val="18"/>
              </w:rPr>
              <w:t xml:space="preserve">on </w:t>
            </w:r>
            <w:r w:rsidRPr="00992411">
              <w:rPr>
                <w:rFonts w:cstheme="minorHAnsi"/>
                <w:sz w:val="18"/>
                <w:szCs w:val="18"/>
              </w:rPr>
              <w:t>academic integrity and the use of AI in higher education classrooms.</w:t>
            </w:r>
          </w:p>
        </w:tc>
      </w:tr>
      <w:tr w:rsidR="00BB3552" w:rsidRPr="00992411" w14:paraId="725547D4" w14:textId="77777777" w:rsidTr="00242919">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left w:val="nil"/>
              <w:bottom w:val="single" w:sz="4" w:space="0" w:color="auto"/>
            </w:tcBorders>
            <w:shd w:val="clear" w:color="auto" w:fill="E7F3FF"/>
          </w:tcPr>
          <w:p w14:paraId="4D9D32BC" w14:textId="77777777" w:rsidR="00BB3552" w:rsidRPr="00992411" w:rsidRDefault="00BB3552" w:rsidP="00BB3552">
            <w:pPr>
              <w:rPr>
                <w:rFonts w:eastAsia="Calibri" w:cstheme="minorHAnsi"/>
                <w:sz w:val="18"/>
                <w:szCs w:val="18"/>
              </w:rPr>
            </w:pPr>
            <w:r w:rsidRPr="00992411">
              <w:rPr>
                <w:rFonts w:cstheme="minorHAnsi"/>
                <w:sz w:val="18"/>
                <w:szCs w:val="18"/>
              </w:rPr>
              <w:t>Specific AI programs and initiatives</w:t>
            </w:r>
          </w:p>
        </w:tc>
        <w:tc>
          <w:tcPr>
            <w:tcW w:w="2126" w:type="dxa"/>
            <w:vMerge w:val="restart"/>
            <w:tcBorders>
              <w:top w:val="single" w:sz="4" w:space="0" w:color="auto"/>
            </w:tcBorders>
          </w:tcPr>
          <w:p w14:paraId="22B0237A" w14:textId="052C352A" w:rsidR="00BB3552" w:rsidRPr="00992411" w:rsidRDefault="008B0D2D"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 xml:space="preserve">DISR via </w:t>
            </w:r>
            <w:r w:rsidR="00BB3552" w:rsidRPr="00992411">
              <w:rPr>
                <w:rFonts w:eastAsia="Calibri" w:cstheme="minorHAnsi"/>
                <w:sz w:val="18"/>
                <w:szCs w:val="18"/>
              </w:rPr>
              <w:t>CSIRO</w:t>
            </w:r>
          </w:p>
        </w:tc>
        <w:tc>
          <w:tcPr>
            <w:tcW w:w="10348" w:type="dxa"/>
            <w:tcBorders>
              <w:top w:val="single" w:sz="4" w:space="0" w:color="auto"/>
              <w:bottom w:val="single" w:sz="4" w:space="0" w:color="auto"/>
              <w:right w:val="nil"/>
            </w:tcBorders>
          </w:tcPr>
          <w:p w14:paraId="5A4DB63E" w14:textId="1992FBBD"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cstheme="minorHAnsi"/>
                <w:b/>
                <w:sz w:val="18"/>
                <w:szCs w:val="18"/>
              </w:rPr>
              <w:t>The National AI Centre</w:t>
            </w:r>
            <w:r w:rsidR="00264B5B" w:rsidRPr="00992411">
              <w:rPr>
                <w:rFonts w:cstheme="minorHAnsi"/>
                <w:b/>
                <w:bCs/>
                <w:sz w:val="18"/>
                <w:szCs w:val="18"/>
              </w:rPr>
              <w:t xml:space="preserve"> is</w:t>
            </w:r>
            <w:r w:rsidRPr="00992411">
              <w:rPr>
                <w:rFonts w:cstheme="minorHAnsi"/>
                <w:sz w:val="18"/>
                <w:szCs w:val="18"/>
              </w:rPr>
              <w:t xml:space="preserve"> funded by the Australian Government and coordinated by CSIRO</w:t>
            </w:r>
            <w:r w:rsidR="00264B5B" w:rsidRPr="00992411">
              <w:rPr>
                <w:rFonts w:cstheme="minorHAnsi"/>
                <w:sz w:val="18"/>
                <w:szCs w:val="18"/>
              </w:rPr>
              <w:t>. It</w:t>
            </w:r>
            <w:r w:rsidRPr="00992411">
              <w:rPr>
                <w:rFonts w:cstheme="minorHAnsi"/>
                <w:sz w:val="18"/>
                <w:szCs w:val="18"/>
              </w:rPr>
              <w:t xml:space="preserve"> recently established the Responsible AI Network (RAIN) to act as a gateway for Australian industries to uplift their practice of responsible AI by bringing together a national community of practice, guided by world leading expert partners, and enabling Australian businesses with best practice guidance, tools and learning modules.</w:t>
            </w:r>
          </w:p>
        </w:tc>
      </w:tr>
      <w:tr w:rsidR="00BB3552" w:rsidRPr="00992411" w14:paraId="49E6BB73" w14:textId="77777777" w:rsidTr="00242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left w:val="nil"/>
              <w:bottom w:val="single" w:sz="4" w:space="0" w:color="auto"/>
            </w:tcBorders>
            <w:shd w:val="clear" w:color="auto" w:fill="E7F3FF"/>
          </w:tcPr>
          <w:p w14:paraId="4CB19204" w14:textId="77777777" w:rsidR="00BB3552" w:rsidRPr="00992411" w:rsidRDefault="00BB3552" w:rsidP="00BB3552">
            <w:pPr>
              <w:rPr>
                <w:rFonts w:eastAsia="Calibri" w:cstheme="minorHAnsi"/>
                <w:b w:val="0"/>
                <w:sz w:val="18"/>
                <w:szCs w:val="18"/>
              </w:rPr>
            </w:pPr>
          </w:p>
        </w:tc>
        <w:tc>
          <w:tcPr>
            <w:tcW w:w="2126" w:type="dxa"/>
            <w:vMerge/>
            <w:tcBorders>
              <w:top w:val="single" w:sz="4" w:space="0" w:color="auto"/>
              <w:bottom w:val="single" w:sz="4" w:space="0" w:color="auto"/>
            </w:tcBorders>
          </w:tcPr>
          <w:p w14:paraId="533B82FC" w14:textId="77777777" w:rsidR="00BB3552" w:rsidRPr="00992411" w:rsidRDefault="00BB3552" w:rsidP="00BB355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10348" w:type="dxa"/>
            <w:tcBorders>
              <w:top w:val="single" w:sz="4" w:space="0" w:color="auto"/>
              <w:bottom w:val="single" w:sz="4" w:space="0" w:color="auto"/>
              <w:right w:val="nil"/>
            </w:tcBorders>
          </w:tcPr>
          <w:p w14:paraId="2D1CEE17" w14:textId="77777777" w:rsidR="00BB3552" w:rsidRPr="00992411" w:rsidRDefault="00BB3552" w:rsidP="00BB3552">
            <w:pPr>
              <w:cnfStyle w:val="000000100000" w:firstRow="0" w:lastRow="0" w:firstColumn="0" w:lastColumn="0" w:oddVBand="0" w:evenVBand="0" w:oddHBand="1" w:evenHBand="0" w:firstRowFirstColumn="0" w:firstRowLastColumn="0" w:lastRowFirstColumn="0" w:lastRowLastColumn="0"/>
              <w:rPr>
                <w:rFonts w:eastAsia="Calibri" w:cstheme="minorHAnsi"/>
                <w:b/>
                <w:sz w:val="18"/>
                <w:szCs w:val="18"/>
              </w:rPr>
            </w:pPr>
            <w:r w:rsidRPr="00992411">
              <w:rPr>
                <w:rStyle w:val="ui-provider"/>
                <w:rFonts w:cstheme="minorHAnsi"/>
                <w:sz w:val="18"/>
                <w:szCs w:val="18"/>
              </w:rPr>
              <w:t xml:space="preserve">The </w:t>
            </w:r>
            <w:r w:rsidRPr="00992411">
              <w:rPr>
                <w:rFonts w:cstheme="minorHAnsi"/>
                <w:b/>
                <w:sz w:val="18"/>
                <w:szCs w:val="18"/>
              </w:rPr>
              <w:t>Next Generation AI and Emerging Tech Graduates programs</w:t>
            </w:r>
            <w:r w:rsidRPr="00992411">
              <w:rPr>
                <w:rFonts w:cstheme="minorHAnsi"/>
                <w:sz w:val="18"/>
                <w:szCs w:val="18"/>
              </w:rPr>
              <w:t xml:space="preserve"> provide scholarships to post-graduate students to study and work with industry partners and address skills shortages in AI and emerging technologies.</w:t>
            </w:r>
          </w:p>
        </w:tc>
      </w:tr>
      <w:tr w:rsidR="00BB3552" w:rsidRPr="00992411" w14:paraId="088F4050" w14:textId="77777777" w:rsidTr="00242919">
        <w:tc>
          <w:tcPr>
            <w:cnfStyle w:val="001000000000" w:firstRow="0" w:lastRow="0" w:firstColumn="1" w:lastColumn="0" w:oddVBand="0" w:evenVBand="0" w:oddHBand="0" w:evenHBand="0" w:firstRowFirstColumn="0" w:firstRowLastColumn="0" w:lastRowFirstColumn="0" w:lastRowLastColumn="0"/>
            <w:tcW w:w="1418" w:type="dxa"/>
            <w:vMerge/>
            <w:tcBorders>
              <w:left w:val="nil"/>
              <w:bottom w:val="single" w:sz="4" w:space="0" w:color="auto"/>
            </w:tcBorders>
            <w:shd w:val="clear" w:color="auto" w:fill="E7F3FF"/>
          </w:tcPr>
          <w:p w14:paraId="33B2157A" w14:textId="77777777" w:rsidR="00BB3552" w:rsidRPr="00992411" w:rsidRDefault="00BB3552" w:rsidP="00BB3552">
            <w:pPr>
              <w:rPr>
                <w:rFonts w:eastAsia="Calibri" w:cstheme="minorHAnsi"/>
                <w:sz w:val="18"/>
                <w:szCs w:val="18"/>
              </w:rPr>
            </w:pPr>
          </w:p>
        </w:tc>
        <w:tc>
          <w:tcPr>
            <w:tcW w:w="2126" w:type="dxa"/>
            <w:tcBorders>
              <w:top w:val="single" w:sz="4" w:space="0" w:color="auto"/>
              <w:bottom w:val="single" w:sz="4" w:space="0" w:color="auto"/>
            </w:tcBorders>
          </w:tcPr>
          <w:p w14:paraId="51EEB5F9" w14:textId="75BA4705" w:rsidR="00BB3552" w:rsidRPr="00992411" w:rsidRDefault="008B0D2D" w:rsidP="00BB35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992411">
              <w:rPr>
                <w:rFonts w:eastAsia="Calibri" w:cstheme="minorHAnsi"/>
                <w:sz w:val="18"/>
                <w:szCs w:val="18"/>
              </w:rPr>
              <w:t>DISR</w:t>
            </w:r>
          </w:p>
        </w:tc>
        <w:tc>
          <w:tcPr>
            <w:tcW w:w="10348" w:type="dxa"/>
            <w:tcBorders>
              <w:top w:val="single" w:sz="4" w:space="0" w:color="auto"/>
              <w:bottom w:val="single" w:sz="4" w:space="0" w:color="auto"/>
              <w:right w:val="nil"/>
            </w:tcBorders>
          </w:tcPr>
          <w:p w14:paraId="4DC7E454" w14:textId="5BEF3558" w:rsidR="00BB3552" w:rsidRPr="00992411" w:rsidRDefault="00BB3552" w:rsidP="00BB3552">
            <w:pPr>
              <w:cnfStyle w:val="000000000000" w:firstRow="0" w:lastRow="0" w:firstColumn="0" w:lastColumn="0" w:oddVBand="0" w:evenVBand="0" w:oddHBand="0" w:evenHBand="0" w:firstRowFirstColumn="0" w:firstRowLastColumn="0" w:lastRowFirstColumn="0" w:lastRowLastColumn="0"/>
              <w:rPr>
                <w:rFonts w:eastAsia="Calibri" w:cstheme="minorHAnsi"/>
                <w:b/>
                <w:i/>
                <w:sz w:val="18"/>
                <w:szCs w:val="18"/>
              </w:rPr>
            </w:pPr>
            <w:r w:rsidRPr="00992411">
              <w:rPr>
                <w:rFonts w:eastAsia="Calibri" w:cstheme="minorHAnsi"/>
                <w:b/>
                <w:iCs/>
                <w:sz w:val="18"/>
                <w:szCs w:val="18"/>
              </w:rPr>
              <w:t>The Responsible AI Adopt program:</w:t>
            </w:r>
            <w:r w:rsidRPr="00992411">
              <w:rPr>
                <w:rFonts w:eastAsia="Calibri" w:cstheme="minorHAnsi"/>
                <w:iCs/>
                <w:sz w:val="18"/>
                <w:szCs w:val="18"/>
              </w:rPr>
              <w:t xml:space="preserve"> will </w:t>
            </w:r>
            <w:r w:rsidR="008B0D2D" w:rsidRPr="00992411">
              <w:rPr>
                <w:rFonts w:eastAsia="Calibri" w:cstheme="minorHAnsi"/>
                <w:iCs/>
                <w:sz w:val="18"/>
                <w:szCs w:val="18"/>
              </w:rPr>
              <w:t xml:space="preserve">establish centres </w:t>
            </w:r>
            <w:r w:rsidRPr="00992411">
              <w:rPr>
                <w:rFonts w:eastAsia="Calibri" w:cstheme="minorHAnsi"/>
                <w:iCs/>
                <w:sz w:val="18"/>
                <w:szCs w:val="18"/>
              </w:rPr>
              <w:t>aimed at supporting Australian small to medium enterprises (SMEs) to adopt AI technologies responsibly to elevate and power their businesses to better compete in international and interstate markets</w:t>
            </w:r>
            <w:r w:rsidRPr="00992411">
              <w:rPr>
                <w:rFonts w:eastAsia="Calibri" w:cstheme="minorHAnsi"/>
                <w:i/>
                <w:sz w:val="18"/>
                <w:szCs w:val="18"/>
              </w:rPr>
              <w:t>.</w:t>
            </w:r>
          </w:p>
        </w:tc>
      </w:tr>
    </w:tbl>
    <w:p w14:paraId="53E8DC43" w14:textId="77777777" w:rsidR="00DC288B" w:rsidRPr="00992411" w:rsidRDefault="00DC288B">
      <w:pPr>
        <w:rPr>
          <w:rFonts w:cstheme="minorHAnsi"/>
        </w:rPr>
      </w:pPr>
      <w:r w:rsidRPr="00992411">
        <w:rPr>
          <w:rFonts w:cstheme="minorHAnsi"/>
        </w:rPr>
        <w:br w:type="page"/>
      </w:r>
    </w:p>
    <w:p w14:paraId="63232263" w14:textId="471CDA6E" w:rsidR="00DC288B" w:rsidRPr="00992411" w:rsidRDefault="003D6156" w:rsidP="00D05A54">
      <w:pPr>
        <w:pStyle w:val="Heading2"/>
        <w:numPr>
          <w:ilvl w:val="0"/>
          <w:numId w:val="0"/>
        </w:numPr>
        <w:ind w:left="576" w:hanging="576"/>
        <w:rPr>
          <w:rFonts w:asciiTheme="minorHAnsi" w:hAnsiTheme="minorHAnsi" w:cstheme="minorHAnsi"/>
        </w:rPr>
      </w:pPr>
      <w:bookmarkStart w:id="74" w:name="_Toc136265128"/>
      <w:bookmarkStart w:id="75" w:name="_Toc136436021"/>
      <w:r w:rsidRPr="00992411">
        <w:rPr>
          <w:rFonts w:asciiTheme="minorHAnsi" w:hAnsiTheme="minorHAnsi" w:cstheme="minorHAnsi"/>
        </w:rPr>
        <w:lastRenderedPageBreak/>
        <w:t xml:space="preserve">Attachment B: European Union AI Act </w:t>
      </w:r>
      <w:r w:rsidR="007B7435" w:rsidRPr="00992411">
        <w:rPr>
          <w:rFonts w:asciiTheme="minorHAnsi" w:hAnsiTheme="minorHAnsi" w:cstheme="minorHAnsi"/>
        </w:rPr>
        <w:t>r</w:t>
      </w:r>
      <w:r w:rsidRPr="00992411">
        <w:rPr>
          <w:rFonts w:asciiTheme="minorHAnsi" w:hAnsiTheme="minorHAnsi" w:cstheme="minorHAnsi"/>
        </w:rPr>
        <w:t xml:space="preserve">isk </w:t>
      </w:r>
      <w:r w:rsidR="007B7435" w:rsidRPr="00992411">
        <w:rPr>
          <w:rFonts w:asciiTheme="minorHAnsi" w:hAnsiTheme="minorHAnsi" w:cstheme="minorHAnsi"/>
        </w:rPr>
        <w:t>l</w:t>
      </w:r>
      <w:r w:rsidRPr="00992411">
        <w:rPr>
          <w:rFonts w:asciiTheme="minorHAnsi" w:hAnsiTheme="minorHAnsi" w:cstheme="minorHAnsi"/>
        </w:rPr>
        <w:t>evel</w:t>
      </w:r>
      <w:bookmarkEnd w:id="74"/>
      <w:bookmarkEnd w:id="75"/>
    </w:p>
    <w:p w14:paraId="2846B7B3" w14:textId="3C021D14" w:rsidR="00264B5B" w:rsidRPr="00992411" w:rsidRDefault="00264B5B" w:rsidP="005B03D2">
      <w:pPr>
        <w:rPr>
          <w:rFonts w:cstheme="minorHAnsi"/>
        </w:rPr>
      </w:pPr>
      <w:r w:rsidRPr="00992411">
        <w:rPr>
          <w:rFonts w:eastAsia="Calibri" w:cstheme="minorHAnsi"/>
          <w:b/>
          <w:bCs/>
          <w:color w:val="000000"/>
          <w:kern w:val="24"/>
          <w:szCs w:val="20"/>
          <w:lang w:eastAsia="en-AU"/>
        </w:rPr>
        <w:t>Classification of AI into risk levels under the European Commission’s proposed EU AI Act (2021)</w:t>
      </w:r>
      <w:r w:rsidRPr="00992411">
        <w:rPr>
          <w:rStyle w:val="FootnoteReference"/>
          <w:rFonts w:eastAsia="Calibri" w:cstheme="minorHAnsi"/>
          <w:b/>
          <w:bCs/>
          <w:color w:val="000000"/>
          <w:kern w:val="24"/>
          <w:szCs w:val="20"/>
          <w:lang w:eastAsia="en-AU"/>
        </w:rPr>
        <w:footnoteReference w:id="110"/>
      </w:r>
    </w:p>
    <w:tbl>
      <w:tblPr>
        <w:tblpPr w:leftFromText="180" w:rightFromText="180" w:vertAnchor="text" w:horzAnchor="margin" w:tblpX="-152" w:tblpY="47"/>
        <w:tblW w:w="14957" w:type="dxa"/>
        <w:tblCellMar>
          <w:top w:w="113" w:type="dxa"/>
          <w:left w:w="113" w:type="dxa"/>
          <w:bottom w:w="113" w:type="dxa"/>
          <w:right w:w="113" w:type="dxa"/>
        </w:tblCellMar>
        <w:tblLook w:val="04A0" w:firstRow="1" w:lastRow="0" w:firstColumn="1" w:lastColumn="0" w:noHBand="0" w:noVBand="1"/>
      </w:tblPr>
      <w:tblGrid>
        <w:gridCol w:w="1807"/>
        <w:gridCol w:w="7255"/>
        <w:gridCol w:w="5895"/>
      </w:tblGrid>
      <w:tr w:rsidR="00930C7A" w:rsidRPr="00992411" w14:paraId="6B7348D1" w14:textId="77777777" w:rsidTr="005B03D2">
        <w:trPr>
          <w:trHeight w:val="259"/>
        </w:trPr>
        <w:tc>
          <w:tcPr>
            <w:tcW w:w="18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15659B" w:themeFill="accent4"/>
            <w:tcMar>
              <w:top w:w="6" w:type="dxa"/>
              <w:left w:w="41" w:type="dxa"/>
              <w:bottom w:w="0" w:type="dxa"/>
              <w:right w:w="41" w:type="dxa"/>
            </w:tcMar>
            <w:hideMark/>
          </w:tcPr>
          <w:p w14:paraId="2B8F4F95" w14:textId="08B7C4BD" w:rsidR="00930C7A" w:rsidRPr="00992411" w:rsidRDefault="00930C7A" w:rsidP="00930C7A">
            <w:pPr>
              <w:spacing w:line="256" w:lineRule="auto"/>
              <w:textAlignment w:val="top"/>
              <w:rPr>
                <w:rFonts w:eastAsia="Times New Roman" w:cstheme="minorHAnsi"/>
                <w:b/>
                <w:color w:val="FFFFFF" w:themeColor="background1"/>
                <w:sz w:val="18"/>
                <w:szCs w:val="18"/>
                <w:lang w:eastAsia="en-AU"/>
              </w:rPr>
            </w:pPr>
            <w:r w:rsidRPr="00992411">
              <w:rPr>
                <w:rFonts w:eastAsia="Calibri" w:cstheme="minorHAnsi"/>
                <w:b/>
                <w:color w:val="FFFFFF" w:themeColor="background1"/>
                <w:kern w:val="24"/>
                <w:sz w:val="18"/>
                <w:szCs w:val="18"/>
                <w:lang w:eastAsia="en-AU"/>
              </w:rPr>
              <w:t xml:space="preserve">AI Act </w:t>
            </w:r>
            <w:r w:rsidR="00264B5B" w:rsidRPr="00992411">
              <w:rPr>
                <w:rFonts w:eastAsia="Calibri" w:cstheme="minorHAnsi"/>
                <w:b/>
                <w:bCs/>
                <w:color w:val="FFFFFF" w:themeColor="background1"/>
                <w:kern w:val="24"/>
                <w:sz w:val="18"/>
                <w:szCs w:val="18"/>
                <w:lang w:eastAsia="en-AU"/>
              </w:rPr>
              <w:t>r</w:t>
            </w:r>
            <w:r w:rsidRPr="00992411">
              <w:rPr>
                <w:rFonts w:eastAsia="Calibri" w:cstheme="minorHAnsi"/>
                <w:b/>
                <w:bCs/>
                <w:color w:val="FFFFFF" w:themeColor="background1"/>
                <w:kern w:val="24"/>
                <w:sz w:val="18"/>
                <w:szCs w:val="18"/>
                <w:lang w:eastAsia="en-AU"/>
              </w:rPr>
              <w:t xml:space="preserve">isk </w:t>
            </w:r>
            <w:r w:rsidR="00264B5B" w:rsidRPr="00992411">
              <w:rPr>
                <w:rFonts w:eastAsia="Calibri" w:cstheme="minorHAnsi"/>
                <w:b/>
                <w:bCs/>
                <w:color w:val="FFFFFF" w:themeColor="background1"/>
                <w:kern w:val="24"/>
                <w:sz w:val="18"/>
                <w:szCs w:val="18"/>
                <w:lang w:eastAsia="en-AU"/>
              </w:rPr>
              <w:t>l</w:t>
            </w:r>
            <w:r w:rsidRPr="00992411">
              <w:rPr>
                <w:rFonts w:eastAsia="Calibri" w:cstheme="minorHAnsi"/>
                <w:b/>
                <w:color w:val="FFFFFF" w:themeColor="background1"/>
                <w:kern w:val="24"/>
                <w:sz w:val="18"/>
                <w:szCs w:val="18"/>
                <w:lang w:eastAsia="en-AU"/>
              </w:rPr>
              <w:t>evel</w:t>
            </w:r>
          </w:p>
        </w:tc>
        <w:tc>
          <w:tcPr>
            <w:tcW w:w="72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15659B" w:themeFill="accent4"/>
            <w:tcMar>
              <w:top w:w="6" w:type="dxa"/>
              <w:left w:w="41" w:type="dxa"/>
              <w:bottom w:w="0" w:type="dxa"/>
              <w:right w:w="41" w:type="dxa"/>
            </w:tcMar>
            <w:hideMark/>
          </w:tcPr>
          <w:p w14:paraId="33ECCE50" w14:textId="2D94B9AB" w:rsidR="00930C7A" w:rsidRPr="00992411" w:rsidRDefault="00930C7A" w:rsidP="00930C7A">
            <w:pPr>
              <w:spacing w:line="256" w:lineRule="auto"/>
              <w:textAlignment w:val="top"/>
              <w:rPr>
                <w:rFonts w:eastAsia="Times New Roman" w:cstheme="minorHAnsi"/>
                <w:b/>
                <w:color w:val="FFFFFF" w:themeColor="background1"/>
                <w:sz w:val="18"/>
                <w:szCs w:val="18"/>
                <w:lang w:eastAsia="en-AU"/>
              </w:rPr>
            </w:pPr>
            <w:r w:rsidRPr="00992411">
              <w:rPr>
                <w:rFonts w:eastAsia="Calibri" w:cstheme="minorHAnsi"/>
                <w:b/>
                <w:color w:val="FFFFFF" w:themeColor="background1"/>
                <w:kern w:val="24"/>
                <w:sz w:val="18"/>
                <w:szCs w:val="18"/>
                <w:lang w:eastAsia="en-AU"/>
              </w:rPr>
              <w:t xml:space="preserve">AI </w:t>
            </w:r>
            <w:r w:rsidR="00A81814" w:rsidRPr="00992411">
              <w:rPr>
                <w:rFonts w:eastAsia="Calibri" w:cstheme="minorHAnsi"/>
                <w:b/>
                <w:color w:val="FFFFFF" w:themeColor="background1"/>
                <w:kern w:val="24"/>
                <w:sz w:val="18"/>
                <w:szCs w:val="18"/>
                <w:lang w:eastAsia="en-AU"/>
              </w:rPr>
              <w:t>t</w:t>
            </w:r>
            <w:r w:rsidRPr="00992411">
              <w:rPr>
                <w:rFonts w:eastAsia="Calibri" w:cstheme="minorHAnsi"/>
                <w:b/>
                <w:color w:val="FFFFFF" w:themeColor="background1"/>
                <w:kern w:val="24"/>
                <w:sz w:val="18"/>
                <w:szCs w:val="18"/>
                <w:lang w:eastAsia="en-AU"/>
              </w:rPr>
              <w:t>ypes</w:t>
            </w:r>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15659B" w:themeFill="accent4"/>
            <w:tcMar>
              <w:top w:w="6" w:type="dxa"/>
              <w:left w:w="41" w:type="dxa"/>
              <w:bottom w:w="0" w:type="dxa"/>
              <w:right w:w="41" w:type="dxa"/>
            </w:tcMar>
            <w:hideMark/>
          </w:tcPr>
          <w:p w14:paraId="1EB39BF8" w14:textId="77777777" w:rsidR="00930C7A" w:rsidRPr="00992411" w:rsidRDefault="00930C7A" w:rsidP="00930C7A">
            <w:pPr>
              <w:spacing w:line="256" w:lineRule="auto"/>
              <w:textAlignment w:val="top"/>
              <w:rPr>
                <w:rFonts w:eastAsia="Times New Roman" w:cstheme="minorHAnsi"/>
                <w:b/>
                <w:color w:val="FFFFFF" w:themeColor="background1"/>
                <w:sz w:val="18"/>
                <w:szCs w:val="18"/>
                <w:lang w:eastAsia="en-AU"/>
              </w:rPr>
            </w:pPr>
            <w:r w:rsidRPr="00992411">
              <w:rPr>
                <w:rFonts w:eastAsia="Calibri" w:cstheme="minorHAnsi"/>
                <w:b/>
                <w:color w:val="FFFFFF" w:themeColor="background1"/>
                <w:kern w:val="24"/>
                <w:sz w:val="18"/>
                <w:szCs w:val="18"/>
                <w:lang w:eastAsia="en-AU"/>
              </w:rPr>
              <w:t>Requirements</w:t>
            </w:r>
          </w:p>
        </w:tc>
      </w:tr>
      <w:tr w:rsidR="00930C7A" w:rsidRPr="00992411" w14:paraId="0652D41B" w14:textId="77777777" w:rsidTr="005B03D2">
        <w:trPr>
          <w:trHeight w:val="1156"/>
        </w:trPr>
        <w:tc>
          <w:tcPr>
            <w:tcW w:w="18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0A2A2"/>
            <w:tcMar>
              <w:top w:w="6" w:type="dxa"/>
              <w:left w:w="41" w:type="dxa"/>
              <w:bottom w:w="0" w:type="dxa"/>
              <w:right w:w="41" w:type="dxa"/>
            </w:tcMar>
            <w:hideMark/>
          </w:tcPr>
          <w:p w14:paraId="40BD5DF5" w14:textId="77777777" w:rsidR="00930C7A" w:rsidRPr="00992411" w:rsidRDefault="00930C7A" w:rsidP="00930C7A">
            <w:pPr>
              <w:spacing w:line="256" w:lineRule="auto"/>
              <w:textAlignment w:val="top"/>
              <w:rPr>
                <w:rFonts w:eastAsia="Times New Roman" w:cstheme="minorHAnsi"/>
                <w:b/>
                <w:sz w:val="18"/>
                <w:szCs w:val="18"/>
                <w:lang w:eastAsia="en-AU"/>
              </w:rPr>
            </w:pPr>
            <w:r w:rsidRPr="00992411">
              <w:rPr>
                <w:rFonts w:eastAsia="Calibri" w:cstheme="minorHAnsi"/>
                <w:b/>
                <w:kern w:val="24"/>
                <w:sz w:val="18"/>
                <w:szCs w:val="18"/>
                <w:lang w:eastAsia="en-AU"/>
              </w:rPr>
              <w:t>Unacceptable risk</w:t>
            </w:r>
          </w:p>
        </w:tc>
        <w:tc>
          <w:tcPr>
            <w:tcW w:w="72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80" w:type="dxa"/>
              <w:bottom w:w="0" w:type="dxa"/>
              <w:right w:w="180" w:type="dxa"/>
            </w:tcMar>
            <w:hideMark/>
          </w:tcPr>
          <w:p w14:paraId="3BCA465D" w14:textId="77777777" w:rsidR="00930C7A" w:rsidRPr="00992411" w:rsidRDefault="00930C7A" w:rsidP="00930C7A">
            <w:pPr>
              <w:pStyle w:val="ListParagraph"/>
              <w:numPr>
                <w:ilvl w:val="0"/>
                <w:numId w:val="100"/>
              </w:numPr>
              <w:spacing w:after="0" w:line="256" w:lineRule="auto"/>
              <w:rPr>
                <w:rFonts w:eastAsia="Times New Roman" w:cstheme="minorHAnsi"/>
                <w:sz w:val="18"/>
                <w:szCs w:val="18"/>
                <w:lang w:eastAsia="en-AU"/>
              </w:rPr>
            </w:pPr>
            <w:r w:rsidRPr="00992411">
              <w:rPr>
                <w:rFonts w:eastAsia="Calibri" w:cstheme="minorHAnsi"/>
                <w:color w:val="000000"/>
                <w:kern w:val="24"/>
                <w:sz w:val="18"/>
                <w:szCs w:val="18"/>
                <w:lang w:eastAsia="en-AU"/>
              </w:rPr>
              <w:t>Practices that have a significant potential to manipulate persons through subliminal techniques</w:t>
            </w:r>
          </w:p>
          <w:p w14:paraId="59FA26C4" w14:textId="77777777" w:rsidR="00930C7A" w:rsidRPr="00992411" w:rsidRDefault="00930C7A" w:rsidP="00930C7A">
            <w:pPr>
              <w:pStyle w:val="ListParagraph"/>
              <w:numPr>
                <w:ilvl w:val="0"/>
                <w:numId w:val="100"/>
              </w:numPr>
              <w:spacing w:after="0" w:line="256" w:lineRule="auto"/>
              <w:rPr>
                <w:rFonts w:eastAsia="Times New Roman" w:cstheme="minorHAnsi"/>
                <w:sz w:val="18"/>
                <w:szCs w:val="18"/>
                <w:lang w:eastAsia="en-AU"/>
              </w:rPr>
            </w:pPr>
            <w:r w:rsidRPr="00992411">
              <w:rPr>
                <w:rFonts w:eastAsia="Calibri" w:cstheme="minorHAnsi"/>
                <w:color w:val="000000"/>
                <w:kern w:val="24"/>
                <w:sz w:val="18"/>
                <w:szCs w:val="18"/>
                <w:lang w:eastAsia="en-AU"/>
              </w:rPr>
              <w:t>Practices that exploit the vulnerabilities of specific vulnerable groups (e.g. children, persons with disabilities)</w:t>
            </w:r>
          </w:p>
          <w:p w14:paraId="6CAE03E5" w14:textId="77777777" w:rsidR="00930C7A" w:rsidRPr="00992411" w:rsidRDefault="00930C7A" w:rsidP="00930C7A">
            <w:pPr>
              <w:pStyle w:val="ListParagraph"/>
              <w:numPr>
                <w:ilvl w:val="0"/>
                <w:numId w:val="100"/>
              </w:numPr>
              <w:spacing w:line="256" w:lineRule="auto"/>
              <w:rPr>
                <w:rFonts w:eastAsia="Times New Roman" w:cstheme="minorHAnsi"/>
                <w:sz w:val="18"/>
                <w:szCs w:val="18"/>
                <w:lang w:eastAsia="en-AU"/>
              </w:rPr>
            </w:pPr>
            <w:r w:rsidRPr="00992411">
              <w:rPr>
                <w:rFonts w:eastAsia="Calibri" w:cstheme="minorHAnsi"/>
                <w:color w:val="000000"/>
                <w:kern w:val="24"/>
                <w:sz w:val="18"/>
                <w:szCs w:val="18"/>
                <w:lang w:eastAsia="en-AU"/>
              </w:rPr>
              <w:t>AI-based social scoring done by public and private authorities</w:t>
            </w:r>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6" w:type="dxa"/>
              <w:left w:w="41" w:type="dxa"/>
              <w:bottom w:w="0" w:type="dxa"/>
              <w:right w:w="41" w:type="dxa"/>
            </w:tcMar>
            <w:hideMark/>
          </w:tcPr>
          <w:p w14:paraId="6AD84819" w14:textId="77777777" w:rsidR="00930C7A" w:rsidRPr="00992411" w:rsidRDefault="00930C7A" w:rsidP="00930C7A">
            <w:pPr>
              <w:pStyle w:val="ListParagraph"/>
              <w:numPr>
                <w:ilvl w:val="0"/>
                <w:numId w:val="100"/>
              </w:numPr>
              <w:spacing w:after="0" w:line="256" w:lineRule="auto"/>
              <w:rPr>
                <w:rFonts w:eastAsia="Times New Roman" w:cstheme="minorHAnsi"/>
                <w:sz w:val="18"/>
                <w:szCs w:val="18"/>
                <w:lang w:eastAsia="en-AU"/>
              </w:rPr>
            </w:pPr>
            <w:r w:rsidRPr="00992411">
              <w:rPr>
                <w:rFonts w:eastAsia="Calibri" w:cstheme="minorHAnsi"/>
                <w:color w:val="000000"/>
                <w:kern w:val="24"/>
                <w:sz w:val="18"/>
                <w:szCs w:val="18"/>
                <w:lang w:eastAsia="en-AU"/>
              </w:rPr>
              <w:t>Banned</w:t>
            </w:r>
          </w:p>
        </w:tc>
      </w:tr>
      <w:tr w:rsidR="00930C7A" w:rsidRPr="00992411" w14:paraId="282FBFFF" w14:textId="77777777" w:rsidTr="005B03D2">
        <w:trPr>
          <w:trHeight w:val="4810"/>
        </w:trPr>
        <w:tc>
          <w:tcPr>
            <w:tcW w:w="18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8CBAD"/>
            <w:tcMar>
              <w:top w:w="6" w:type="dxa"/>
              <w:left w:w="41" w:type="dxa"/>
              <w:bottom w:w="0" w:type="dxa"/>
              <w:right w:w="41" w:type="dxa"/>
            </w:tcMar>
            <w:hideMark/>
          </w:tcPr>
          <w:p w14:paraId="329FCE60" w14:textId="16C91F92" w:rsidR="00930C7A" w:rsidRPr="00992411" w:rsidRDefault="00930C7A" w:rsidP="00930C7A">
            <w:pPr>
              <w:spacing w:line="256" w:lineRule="auto"/>
              <w:textAlignment w:val="top"/>
              <w:rPr>
                <w:rFonts w:eastAsia="Times New Roman" w:cstheme="minorHAnsi"/>
                <w:b/>
                <w:sz w:val="18"/>
                <w:szCs w:val="18"/>
                <w:lang w:eastAsia="en-AU"/>
              </w:rPr>
            </w:pPr>
            <w:r w:rsidRPr="00992411">
              <w:rPr>
                <w:rFonts w:eastAsia="Calibri" w:cstheme="minorHAnsi"/>
                <w:b/>
                <w:kern w:val="24"/>
                <w:sz w:val="18"/>
                <w:szCs w:val="18"/>
                <w:lang w:eastAsia="en-AU"/>
              </w:rPr>
              <w:t xml:space="preserve">High </w:t>
            </w:r>
            <w:r w:rsidR="00264B5B" w:rsidRPr="00992411">
              <w:rPr>
                <w:rFonts w:eastAsia="Calibri" w:cstheme="minorHAnsi"/>
                <w:b/>
                <w:bCs/>
                <w:kern w:val="24"/>
                <w:sz w:val="18"/>
                <w:szCs w:val="18"/>
                <w:lang w:eastAsia="en-AU"/>
              </w:rPr>
              <w:t>r</w:t>
            </w:r>
            <w:r w:rsidRPr="00992411">
              <w:rPr>
                <w:rFonts w:eastAsia="Calibri" w:cstheme="minorHAnsi"/>
                <w:b/>
                <w:kern w:val="24"/>
                <w:sz w:val="18"/>
                <w:szCs w:val="18"/>
                <w:lang w:eastAsia="en-AU"/>
              </w:rPr>
              <w:t>isk</w:t>
            </w:r>
          </w:p>
        </w:tc>
        <w:tc>
          <w:tcPr>
            <w:tcW w:w="72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80" w:type="dxa"/>
              <w:bottom w:w="0" w:type="dxa"/>
              <w:right w:w="180" w:type="dxa"/>
            </w:tcMar>
            <w:hideMark/>
          </w:tcPr>
          <w:p w14:paraId="37BD060D"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for ‘real-time’ and ‘post’ remote biometric identification of people</w:t>
            </w:r>
          </w:p>
          <w:p w14:paraId="699DFE02"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as safety components in the management and operation of road traffic and the supply of water, gas, heating and electricity</w:t>
            </w:r>
          </w:p>
          <w:p w14:paraId="6D267208" w14:textId="426237D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 xml:space="preserve">AI that is used in the education sector and </w:t>
            </w:r>
            <w:r w:rsidR="006F0444" w:rsidRPr="00992411">
              <w:rPr>
                <w:rFonts w:eastAsia="Calibri" w:cstheme="minorHAnsi"/>
                <w:color w:val="000000"/>
                <w:kern w:val="24"/>
                <w:sz w:val="18"/>
                <w:szCs w:val="18"/>
                <w:lang w:eastAsia="en-AU"/>
              </w:rPr>
              <w:t xml:space="preserve">to </w:t>
            </w:r>
            <w:r w:rsidRPr="00992411">
              <w:rPr>
                <w:rFonts w:eastAsia="Calibri" w:cstheme="minorHAnsi"/>
                <w:color w:val="000000"/>
                <w:kern w:val="24"/>
                <w:sz w:val="18"/>
                <w:szCs w:val="18"/>
                <w:lang w:eastAsia="en-AU"/>
              </w:rPr>
              <w:t>determine further access to education</w:t>
            </w:r>
          </w:p>
          <w:p w14:paraId="76F19EE7"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for recruitment or evaluating job candidates, or for monitoring and evaluation of employees</w:t>
            </w:r>
          </w:p>
          <w:p w14:paraId="2E6A09D1"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by public authorities that determines access to public assistance benefits and services</w:t>
            </w:r>
          </w:p>
          <w:p w14:paraId="3507612E"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to evaluate the creditworthiness of people (with the exception of AI systems put into service by small scale providers for their own use)</w:t>
            </w:r>
          </w:p>
          <w:p w14:paraId="7727FBC6"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to dispatch, or to establish priority in the dispatching of emergency first response services, including by firefighters and medical aid</w:t>
            </w:r>
          </w:p>
          <w:p w14:paraId="53F2C181" w14:textId="4B17E531"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 xml:space="preserve">AI that assesses the risk </w:t>
            </w:r>
            <w:r w:rsidR="006F0444" w:rsidRPr="00992411">
              <w:rPr>
                <w:rFonts w:eastAsia="Calibri" w:cstheme="minorHAnsi"/>
                <w:color w:val="000000"/>
                <w:kern w:val="24"/>
                <w:sz w:val="18"/>
                <w:szCs w:val="18"/>
                <w:lang w:eastAsia="en-AU"/>
              </w:rPr>
              <w:t xml:space="preserve">of </w:t>
            </w:r>
            <w:r w:rsidRPr="00992411">
              <w:rPr>
                <w:rFonts w:eastAsia="Calibri" w:cstheme="minorHAnsi"/>
                <w:color w:val="000000"/>
                <w:kern w:val="24"/>
                <w:sz w:val="18"/>
                <w:szCs w:val="18"/>
                <w:lang w:eastAsia="en-AU"/>
              </w:rPr>
              <w:t>offending, reoffending, victimhood</w:t>
            </w:r>
          </w:p>
          <w:p w14:paraId="22F66554"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by law enforcement to detect people’s emotional states (e.g. as polygraphs)</w:t>
            </w:r>
          </w:p>
          <w:p w14:paraId="619A1DD5"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by law enforcement to detect deep fakes</w:t>
            </w:r>
          </w:p>
          <w:p w14:paraId="707757CE" w14:textId="08203CAD"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used by law enforcement in connection with a criminal offence (evaluating the reliability of evidence, predicting the occurrence or reoccurrence of an actual or potential criminal offence, profiling people, identifying patter</w:t>
            </w:r>
            <w:r w:rsidR="006F0444" w:rsidRPr="00992411">
              <w:rPr>
                <w:rFonts w:eastAsia="Calibri" w:cstheme="minorHAnsi"/>
                <w:color w:val="000000"/>
                <w:kern w:val="24"/>
                <w:sz w:val="18"/>
                <w:szCs w:val="18"/>
                <w:lang w:eastAsia="en-AU"/>
              </w:rPr>
              <w:t>n</w:t>
            </w:r>
            <w:r w:rsidRPr="00992411">
              <w:rPr>
                <w:rFonts w:eastAsia="Calibri" w:cstheme="minorHAnsi"/>
                <w:color w:val="000000"/>
                <w:kern w:val="24"/>
                <w:sz w:val="18"/>
                <w:szCs w:val="18"/>
                <w:lang w:eastAsia="en-AU"/>
              </w:rPr>
              <w:t xml:space="preserve">s, assessing risk) </w:t>
            </w:r>
          </w:p>
          <w:p w14:paraId="2D707B77"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AI systems used by public authorities to assess a risk</w:t>
            </w:r>
          </w:p>
          <w:p w14:paraId="4F3D40FF"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 xml:space="preserve">AI used by public authorities to verify documents </w:t>
            </w:r>
          </w:p>
          <w:p w14:paraId="7BF35C63" w14:textId="10DB4AA9" w:rsidR="00930C7A" w:rsidRPr="00992411" w:rsidRDefault="00930C7A" w:rsidP="006F0444">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 xml:space="preserve">AI that assists public authorities in examining applications for asylum, visa and residence permits and associated complaints </w:t>
            </w:r>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08" w:type="dxa"/>
              <w:bottom w:w="0" w:type="dxa"/>
              <w:right w:w="108" w:type="dxa"/>
            </w:tcMar>
            <w:hideMark/>
          </w:tcPr>
          <w:p w14:paraId="422C356E"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Use high-quality training, validation and testing data</w:t>
            </w:r>
          </w:p>
          <w:p w14:paraId="350A935B"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Establish documentation and design logging features</w:t>
            </w:r>
          </w:p>
          <w:p w14:paraId="71C3CE17" w14:textId="77777777" w:rsidR="00930C7A" w:rsidRPr="00992411" w:rsidRDefault="00930C7A" w:rsidP="00930C7A">
            <w:pPr>
              <w:pStyle w:val="ListParagraph"/>
              <w:numPr>
                <w:ilvl w:val="0"/>
                <w:numId w:val="100"/>
              </w:numPr>
              <w:spacing w:after="0" w:line="256" w:lineRule="auto"/>
              <w:rPr>
                <w:rFonts w:eastAsia="Times New Roman" w:cstheme="minorHAnsi"/>
                <w:sz w:val="18"/>
                <w:szCs w:val="18"/>
                <w:lang w:eastAsia="en-AU"/>
              </w:rPr>
            </w:pPr>
            <w:r w:rsidRPr="00992411">
              <w:rPr>
                <w:rFonts w:eastAsia="Calibri" w:cstheme="minorHAnsi"/>
                <w:color w:val="000000"/>
                <w:kern w:val="24"/>
                <w:sz w:val="18"/>
                <w:szCs w:val="18"/>
                <w:lang w:eastAsia="en-AU"/>
              </w:rPr>
              <w:t>Ensure appropriate degree of transparency</w:t>
            </w:r>
          </w:p>
          <w:p w14:paraId="7FC645DB" w14:textId="3063AC6A"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Ensure robustness, accuracy and cybersecurity</w:t>
            </w:r>
          </w:p>
          <w:p w14:paraId="7ADA3007" w14:textId="77777777" w:rsidR="00F20591" w:rsidRPr="00992411" w:rsidRDefault="00F20591" w:rsidP="00F20591">
            <w:pPr>
              <w:pStyle w:val="ListParagraph"/>
              <w:spacing w:after="0" w:line="256" w:lineRule="auto"/>
              <w:ind w:left="360"/>
              <w:rPr>
                <w:rFonts w:eastAsia="Calibri" w:cstheme="minorHAnsi"/>
                <w:color w:val="000000"/>
                <w:kern w:val="24"/>
                <w:sz w:val="18"/>
                <w:szCs w:val="18"/>
                <w:lang w:eastAsia="en-AU"/>
              </w:rPr>
            </w:pPr>
          </w:p>
          <w:p w14:paraId="7472EC59" w14:textId="77777777" w:rsidR="00930C7A" w:rsidRPr="00992411" w:rsidRDefault="00930C7A" w:rsidP="00930C7A">
            <w:pPr>
              <w:spacing w:line="256" w:lineRule="auto"/>
              <w:rPr>
                <w:rFonts w:eastAsia="Times New Roman" w:cstheme="minorHAnsi"/>
                <w:sz w:val="18"/>
                <w:szCs w:val="18"/>
                <w:lang w:eastAsia="en-AU"/>
              </w:rPr>
            </w:pPr>
            <w:r w:rsidRPr="00992411">
              <w:rPr>
                <w:rFonts w:eastAsia="Calibri" w:cstheme="minorHAnsi"/>
                <w:b/>
                <w:color w:val="000000"/>
                <w:kern w:val="24"/>
                <w:sz w:val="18"/>
                <w:szCs w:val="18"/>
                <w:lang w:eastAsia="en-AU"/>
              </w:rPr>
              <w:t>Provider obligations</w:t>
            </w:r>
          </w:p>
          <w:p w14:paraId="77E21408"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Establish and implement quality management</w:t>
            </w:r>
          </w:p>
          <w:p w14:paraId="372760EE"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Keep up-to-date technical documentation</w:t>
            </w:r>
          </w:p>
          <w:p w14:paraId="7CBE6532"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Undergo conformity assessment and re-assessment (for modifications)</w:t>
            </w:r>
          </w:p>
          <w:p w14:paraId="2F3D2E18"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 xml:space="preserve">Affix CE marking and sign declaration of conformity </w:t>
            </w:r>
          </w:p>
          <w:p w14:paraId="591E1D2B"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Register AI system in EU database</w:t>
            </w:r>
          </w:p>
          <w:p w14:paraId="7351DB47"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Conduct post-market monitoring</w:t>
            </w:r>
          </w:p>
          <w:p w14:paraId="265618C6"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Collaborate with market surveillance authorities</w:t>
            </w:r>
          </w:p>
          <w:p w14:paraId="18DF12B0" w14:textId="77777777" w:rsidR="006F0444" w:rsidRPr="00992411" w:rsidRDefault="006F0444" w:rsidP="005508E3">
            <w:pPr>
              <w:pStyle w:val="ListParagraph"/>
              <w:spacing w:after="0" w:line="256" w:lineRule="auto"/>
              <w:ind w:left="360"/>
              <w:rPr>
                <w:rFonts w:eastAsia="Calibri" w:cstheme="minorHAnsi"/>
                <w:color w:val="000000"/>
                <w:kern w:val="24"/>
                <w:sz w:val="18"/>
                <w:szCs w:val="18"/>
                <w:lang w:eastAsia="en-AU"/>
              </w:rPr>
            </w:pPr>
          </w:p>
          <w:p w14:paraId="50011FA6" w14:textId="353F05BA" w:rsidR="00930C7A" w:rsidRPr="00992411" w:rsidRDefault="00930C7A" w:rsidP="00930C7A">
            <w:pPr>
              <w:spacing w:line="256" w:lineRule="auto"/>
              <w:rPr>
                <w:rFonts w:eastAsia="Times New Roman" w:cstheme="minorHAnsi"/>
                <w:sz w:val="18"/>
                <w:szCs w:val="18"/>
                <w:lang w:eastAsia="en-AU"/>
              </w:rPr>
            </w:pPr>
            <w:r w:rsidRPr="00992411">
              <w:rPr>
                <w:rFonts w:eastAsia="Calibri" w:cstheme="minorHAnsi"/>
                <w:b/>
                <w:color w:val="000000"/>
                <w:kern w:val="24"/>
                <w:sz w:val="18"/>
                <w:szCs w:val="18"/>
                <w:lang w:eastAsia="en-AU"/>
              </w:rPr>
              <w:t>User obligations</w:t>
            </w:r>
          </w:p>
          <w:p w14:paraId="5627F43A"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Operate AI system in accordance with instructions of use</w:t>
            </w:r>
          </w:p>
          <w:p w14:paraId="55D13581"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Ensure human oversight</w:t>
            </w:r>
          </w:p>
          <w:p w14:paraId="55FE66EF"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Monitor for possible risks</w:t>
            </w:r>
          </w:p>
          <w:p w14:paraId="1BBFCD32" w14:textId="77777777" w:rsidR="00930C7A" w:rsidRPr="00992411" w:rsidRDefault="00930C7A" w:rsidP="00930C7A">
            <w:pPr>
              <w:pStyle w:val="ListParagraph"/>
              <w:numPr>
                <w:ilvl w:val="0"/>
                <w:numId w:val="100"/>
              </w:numPr>
              <w:spacing w:after="0" w:line="256" w:lineRule="auto"/>
              <w:rPr>
                <w:rFonts w:eastAsia="Times New Roman" w:cstheme="minorHAnsi"/>
                <w:sz w:val="18"/>
                <w:szCs w:val="18"/>
                <w:lang w:eastAsia="en-AU"/>
              </w:rPr>
            </w:pPr>
            <w:r w:rsidRPr="00992411">
              <w:rPr>
                <w:rFonts w:eastAsia="Calibri" w:cstheme="minorHAnsi"/>
                <w:color w:val="000000"/>
                <w:kern w:val="24"/>
                <w:sz w:val="18"/>
                <w:szCs w:val="18"/>
                <w:lang w:eastAsia="en-AU"/>
              </w:rPr>
              <w:t>Inform provider of any serious incidents or malfunctioning</w:t>
            </w:r>
          </w:p>
        </w:tc>
      </w:tr>
      <w:tr w:rsidR="00930C7A" w:rsidRPr="00992411" w14:paraId="306DDE48" w14:textId="77777777" w:rsidTr="005B03D2">
        <w:trPr>
          <w:trHeight w:val="890"/>
        </w:trPr>
        <w:tc>
          <w:tcPr>
            <w:tcW w:w="18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99"/>
            <w:tcMar>
              <w:top w:w="6" w:type="dxa"/>
              <w:left w:w="41" w:type="dxa"/>
              <w:bottom w:w="0" w:type="dxa"/>
              <w:right w:w="41" w:type="dxa"/>
            </w:tcMar>
            <w:hideMark/>
          </w:tcPr>
          <w:p w14:paraId="4AE56264" w14:textId="0C306DEB" w:rsidR="00930C7A" w:rsidRPr="00992411" w:rsidRDefault="00930C7A" w:rsidP="00930C7A">
            <w:pPr>
              <w:spacing w:line="256" w:lineRule="auto"/>
              <w:textAlignment w:val="top"/>
              <w:rPr>
                <w:rFonts w:eastAsia="Times New Roman" w:cstheme="minorHAnsi"/>
                <w:b/>
                <w:sz w:val="18"/>
                <w:szCs w:val="18"/>
                <w:lang w:eastAsia="en-AU"/>
              </w:rPr>
            </w:pPr>
            <w:r w:rsidRPr="00992411">
              <w:rPr>
                <w:rFonts w:eastAsia="Times New Roman" w:cstheme="minorHAnsi"/>
                <w:b/>
                <w:color w:val="000000"/>
                <w:kern w:val="24"/>
                <w:sz w:val="18"/>
                <w:szCs w:val="18"/>
                <w:lang w:eastAsia="en-AU"/>
              </w:rPr>
              <w:t xml:space="preserve">Limited </w:t>
            </w:r>
            <w:r w:rsidR="00264B5B" w:rsidRPr="00992411">
              <w:rPr>
                <w:rFonts w:eastAsia="Times New Roman" w:cstheme="minorHAnsi"/>
                <w:b/>
                <w:bCs/>
                <w:color w:val="000000"/>
                <w:kern w:val="24"/>
                <w:sz w:val="18"/>
                <w:szCs w:val="18"/>
                <w:lang w:eastAsia="en-AU"/>
              </w:rPr>
              <w:t>r</w:t>
            </w:r>
            <w:r w:rsidRPr="00992411">
              <w:rPr>
                <w:rFonts w:eastAsia="Times New Roman" w:cstheme="minorHAnsi"/>
                <w:b/>
                <w:color w:val="000000"/>
                <w:kern w:val="24"/>
                <w:sz w:val="18"/>
                <w:szCs w:val="18"/>
                <w:lang w:eastAsia="en-AU"/>
              </w:rPr>
              <w:t>isk</w:t>
            </w:r>
          </w:p>
        </w:tc>
        <w:tc>
          <w:tcPr>
            <w:tcW w:w="72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80" w:type="dxa"/>
              <w:bottom w:w="0" w:type="dxa"/>
              <w:right w:w="180" w:type="dxa"/>
            </w:tcMar>
            <w:hideMark/>
          </w:tcPr>
          <w:p w14:paraId="5CFC7E7A" w14:textId="026B7207" w:rsidR="00930C7A" w:rsidRPr="00992411" w:rsidRDefault="00930C7A" w:rsidP="006F0444">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Human impersonation (i.e. chatbots)</w:t>
            </w:r>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08" w:type="dxa"/>
              <w:bottom w:w="0" w:type="dxa"/>
              <w:right w:w="108" w:type="dxa"/>
            </w:tcMar>
            <w:hideMark/>
          </w:tcPr>
          <w:p w14:paraId="5D8CFA97"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Notify humans that they are interacting with an AI system</w:t>
            </w:r>
          </w:p>
          <w:p w14:paraId="04765EC2"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 xml:space="preserve">Notify humans that emotional recognition or biometric categorisation system are applied to them </w:t>
            </w:r>
          </w:p>
          <w:p w14:paraId="4C1DDB2B"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Apply labels to deep fakes</w:t>
            </w:r>
          </w:p>
        </w:tc>
      </w:tr>
      <w:tr w:rsidR="00930C7A" w:rsidRPr="00992411" w14:paraId="72EE8214" w14:textId="77777777" w:rsidTr="005B03D2">
        <w:trPr>
          <w:trHeight w:val="574"/>
        </w:trPr>
        <w:tc>
          <w:tcPr>
            <w:tcW w:w="18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5E0B4"/>
            <w:tcMar>
              <w:top w:w="6" w:type="dxa"/>
              <w:left w:w="41" w:type="dxa"/>
              <w:bottom w:w="0" w:type="dxa"/>
              <w:right w:w="41" w:type="dxa"/>
            </w:tcMar>
            <w:hideMark/>
          </w:tcPr>
          <w:p w14:paraId="01F54BF3" w14:textId="48B3DFE6" w:rsidR="00930C7A" w:rsidRPr="00992411" w:rsidRDefault="00930C7A" w:rsidP="00930C7A">
            <w:pPr>
              <w:spacing w:line="256" w:lineRule="auto"/>
              <w:textAlignment w:val="top"/>
              <w:rPr>
                <w:rFonts w:eastAsia="Times New Roman" w:cstheme="minorHAnsi"/>
                <w:b/>
                <w:sz w:val="18"/>
                <w:szCs w:val="18"/>
                <w:lang w:eastAsia="en-AU"/>
              </w:rPr>
            </w:pPr>
            <w:r w:rsidRPr="00992411">
              <w:rPr>
                <w:rFonts w:eastAsia="Times New Roman" w:cstheme="minorHAnsi"/>
                <w:b/>
                <w:color w:val="000000"/>
                <w:kern w:val="24"/>
                <w:sz w:val="18"/>
                <w:szCs w:val="18"/>
                <w:lang w:eastAsia="en-AU"/>
              </w:rPr>
              <w:t xml:space="preserve">Minimal </w:t>
            </w:r>
            <w:r w:rsidR="00264B5B" w:rsidRPr="00992411">
              <w:rPr>
                <w:rFonts w:eastAsia="Times New Roman" w:cstheme="minorHAnsi"/>
                <w:b/>
                <w:bCs/>
                <w:color w:val="000000"/>
                <w:kern w:val="24"/>
                <w:sz w:val="18"/>
                <w:szCs w:val="18"/>
                <w:lang w:eastAsia="en-AU"/>
              </w:rPr>
              <w:t>r</w:t>
            </w:r>
            <w:r w:rsidRPr="00992411">
              <w:rPr>
                <w:rFonts w:eastAsia="Times New Roman" w:cstheme="minorHAnsi"/>
                <w:b/>
                <w:color w:val="000000"/>
                <w:kern w:val="24"/>
                <w:sz w:val="18"/>
                <w:szCs w:val="18"/>
                <w:lang w:eastAsia="en-AU"/>
              </w:rPr>
              <w:t xml:space="preserve">isk </w:t>
            </w:r>
          </w:p>
        </w:tc>
        <w:tc>
          <w:tcPr>
            <w:tcW w:w="72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80" w:type="dxa"/>
              <w:bottom w:w="0" w:type="dxa"/>
              <w:right w:w="180" w:type="dxa"/>
            </w:tcMar>
            <w:hideMark/>
          </w:tcPr>
          <w:p w14:paraId="3A6F49F2"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 xml:space="preserve">AI-enabled video and computer games </w:t>
            </w:r>
          </w:p>
          <w:p w14:paraId="5A74AA3F"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Spam filters</w:t>
            </w:r>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08" w:type="dxa"/>
              <w:bottom w:w="0" w:type="dxa"/>
              <w:right w:w="108" w:type="dxa"/>
            </w:tcMar>
            <w:hideMark/>
          </w:tcPr>
          <w:p w14:paraId="48B421DB"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No mandatory obligations</w:t>
            </w:r>
          </w:p>
          <w:p w14:paraId="4183A8C6" w14:textId="77777777" w:rsidR="00930C7A" w:rsidRPr="00992411" w:rsidRDefault="00930C7A" w:rsidP="00930C7A">
            <w:pPr>
              <w:pStyle w:val="ListParagraph"/>
              <w:numPr>
                <w:ilvl w:val="0"/>
                <w:numId w:val="100"/>
              </w:numPr>
              <w:spacing w:after="0" w:line="256" w:lineRule="auto"/>
              <w:rPr>
                <w:rFonts w:eastAsia="Calibri" w:cstheme="minorHAnsi"/>
                <w:color w:val="000000"/>
                <w:kern w:val="24"/>
                <w:sz w:val="18"/>
                <w:szCs w:val="18"/>
                <w:lang w:eastAsia="en-AU"/>
              </w:rPr>
            </w:pPr>
            <w:r w:rsidRPr="00992411">
              <w:rPr>
                <w:rFonts w:eastAsia="Calibri" w:cstheme="minorHAnsi"/>
                <w:color w:val="000000"/>
                <w:kern w:val="24"/>
                <w:sz w:val="18"/>
                <w:szCs w:val="18"/>
                <w:lang w:eastAsia="en-AU"/>
              </w:rPr>
              <w:t>Encourage voluntary codes of conduct for low-risk AI systems</w:t>
            </w:r>
          </w:p>
        </w:tc>
      </w:tr>
    </w:tbl>
    <w:p w14:paraId="3B0FBE5A" w14:textId="77777777" w:rsidR="0017630B" w:rsidRPr="00992411" w:rsidRDefault="0017630B" w:rsidP="00D05A54">
      <w:pPr>
        <w:rPr>
          <w:rFonts w:cstheme="minorHAnsi"/>
        </w:rPr>
        <w:sectPr w:rsidR="0017630B" w:rsidRPr="00992411" w:rsidSect="0034234A">
          <w:headerReference w:type="even" r:id="rId41"/>
          <w:headerReference w:type="default" r:id="rId42"/>
          <w:footerReference w:type="default" r:id="rId43"/>
          <w:headerReference w:type="first" r:id="rId44"/>
          <w:pgSz w:w="16838" w:h="11906" w:orient="landscape"/>
          <w:pgMar w:top="709" w:right="1416" w:bottom="1135" w:left="1440" w:header="426" w:footer="472" w:gutter="0"/>
          <w:cols w:space="708"/>
          <w:docGrid w:linePitch="360"/>
        </w:sectPr>
      </w:pPr>
    </w:p>
    <w:p w14:paraId="7A8A0A16" w14:textId="18B1A890" w:rsidR="0061166A" w:rsidRPr="00992411" w:rsidRDefault="0061166A">
      <w:pPr>
        <w:pStyle w:val="Heading2"/>
        <w:numPr>
          <w:ilvl w:val="0"/>
          <w:numId w:val="0"/>
        </w:numPr>
        <w:rPr>
          <w:rFonts w:asciiTheme="minorHAnsi" w:hAnsiTheme="minorHAnsi" w:cstheme="minorHAnsi"/>
        </w:rPr>
      </w:pPr>
      <w:bookmarkStart w:id="76" w:name="_Toc136265129"/>
      <w:bookmarkStart w:id="77" w:name="_Toc136436022"/>
      <w:r w:rsidRPr="00992411">
        <w:rPr>
          <w:rFonts w:asciiTheme="minorHAnsi" w:hAnsiTheme="minorHAnsi" w:cstheme="minorHAnsi"/>
        </w:rPr>
        <w:lastRenderedPageBreak/>
        <w:t xml:space="preserve">Attachment </w:t>
      </w:r>
      <w:r w:rsidR="0068379B" w:rsidRPr="00992411">
        <w:rPr>
          <w:rFonts w:asciiTheme="minorHAnsi" w:hAnsiTheme="minorHAnsi" w:cstheme="minorHAnsi"/>
        </w:rPr>
        <w:t>C</w:t>
      </w:r>
      <w:r w:rsidRPr="00992411">
        <w:rPr>
          <w:rFonts w:asciiTheme="minorHAnsi" w:hAnsiTheme="minorHAnsi" w:cstheme="minorHAnsi"/>
        </w:rPr>
        <w:t>:</w:t>
      </w:r>
      <w:r w:rsidR="0059341F" w:rsidRPr="00992411">
        <w:rPr>
          <w:rFonts w:asciiTheme="minorHAnsi" w:hAnsiTheme="minorHAnsi" w:cstheme="minorHAnsi"/>
        </w:rPr>
        <w:t xml:space="preserve"> </w:t>
      </w:r>
      <w:r w:rsidR="00532F62" w:rsidRPr="00992411">
        <w:rPr>
          <w:rFonts w:asciiTheme="minorHAnsi" w:hAnsiTheme="minorHAnsi" w:cstheme="minorHAnsi"/>
        </w:rPr>
        <w:t>Possible e</w:t>
      </w:r>
      <w:r w:rsidR="000D548C" w:rsidRPr="00992411">
        <w:rPr>
          <w:rFonts w:asciiTheme="minorHAnsi" w:hAnsiTheme="minorHAnsi" w:cstheme="minorHAnsi"/>
        </w:rPr>
        <w:t xml:space="preserve">lements of </w:t>
      </w:r>
      <w:r w:rsidR="00532F62" w:rsidRPr="00992411">
        <w:rPr>
          <w:rFonts w:asciiTheme="minorHAnsi" w:hAnsiTheme="minorHAnsi" w:cstheme="minorHAnsi"/>
        </w:rPr>
        <w:t>a</w:t>
      </w:r>
      <w:r w:rsidR="000D548C" w:rsidRPr="00992411">
        <w:rPr>
          <w:rFonts w:asciiTheme="minorHAnsi" w:hAnsiTheme="minorHAnsi" w:cstheme="minorHAnsi"/>
        </w:rPr>
        <w:t xml:space="preserve"> draft risk</w:t>
      </w:r>
      <w:r w:rsidR="00B922B2" w:rsidRPr="00992411">
        <w:rPr>
          <w:rFonts w:asciiTheme="minorHAnsi" w:hAnsiTheme="minorHAnsi" w:cstheme="minorHAnsi"/>
        </w:rPr>
        <w:t>-based approach</w:t>
      </w:r>
      <w:bookmarkEnd w:id="76"/>
      <w:bookmarkEnd w:id="77"/>
    </w:p>
    <w:p w14:paraId="0872770D" w14:textId="3621FA9B" w:rsidR="00F970BF" w:rsidRPr="00992411" w:rsidRDefault="00532F62">
      <w:pPr>
        <w:shd w:val="clear" w:color="auto" w:fill="FFFFFF"/>
        <w:spacing w:before="120" w:after="120"/>
        <w:rPr>
          <w:rFonts w:cstheme="minorHAnsi"/>
          <w:sz w:val="18"/>
          <w:szCs w:val="18"/>
        </w:rPr>
      </w:pPr>
      <w:r w:rsidRPr="00992411">
        <w:rPr>
          <w:rFonts w:cstheme="minorHAnsi"/>
          <w:sz w:val="18"/>
          <w:szCs w:val="18"/>
        </w:rPr>
        <w:t>A</w:t>
      </w:r>
      <w:r w:rsidR="00F970BF" w:rsidRPr="00992411">
        <w:rPr>
          <w:rFonts w:cstheme="minorHAnsi"/>
          <w:sz w:val="18"/>
          <w:szCs w:val="18"/>
        </w:rPr>
        <w:t xml:space="preserve"> draft </w:t>
      </w:r>
      <w:r w:rsidR="003E3E65" w:rsidRPr="00992411">
        <w:rPr>
          <w:rFonts w:cstheme="minorHAnsi"/>
          <w:sz w:val="18"/>
          <w:szCs w:val="18"/>
        </w:rPr>
        <w:t xml:space="preserve">possible </w:t>
      </w:r>
      <w:r w:rsidR="00F970BF" w:rsidRPr="00992411">
        <w:rPr>
          <w:rFonts w:cstheme="minorHAnsi"/>
          <w:sz w:val="18"/>
          <w:szCs w:val="18"/>
        </w:rPr>
        <w:t>risk</w:t>
      </w:r>
      <w:r w:rsidR="0053768B" w:rsidRPr="00992411">
        <w:rPr>
          <w:rFonts w:cstheme="minorHAnsi"/>
          <w:sz w:val="18"/>
          <w:szCs w:val="18"/>
        </w:rPr>
        <w:t>-b</w:t>
      </w:r>
      <w:r w:rsidR="008E70F5" w:rsidRPr="00992411">
        <w:rPr>
          <w:rFonts w:cstheme="minorHAnsi"/>
          <w:sz w:val="18"/>
          <w:szCs w:val="18"/>
        </w:rPr>
        <w:t>a</w:t>
      </w:r>
      <w:r w:rsidR="0053768B" w:rsidRPr="00992411">
        <w:rPr>
          <w:rFonts w:cstheme="minorHAnsi"/>
          <w:sz w:val="18"/>
          <w:szCs w:val="18"/>
        </w:rPr>
        <w:t>sed approach</w:t>
      </w:r>
      <w:r w:rsidR="00F970BF" w:rsidRPr="00992411">
        <w:rPr>
          <w:rFonts w:cstheme="minorHAnsi"/>
          <w:sz w:val="18"/>
          <w:szCs w:val="18"/>
        </w:rPr>
        <w:t xml:space="preserve"> </w:t>
      </w:r>
      <w:r w:rsidR="00D65AD7" w:rsidRPr="00992411">
        <w:rPr>
          <w:rFonts w:cstheme="minorHAnsi"/>
          <w:sz w:val="18"/>
          <w:szCs w:val="18"/>
        </w:rPr>
        <w:t>c</w:t>
      </w:r>
      <w:r w:rsidR="00932861" w:rsidRPr="00992411">
        <w:rPr>
          <w:rFonts w:cstheme="minorHAnsi"/>
          <w:sz w:val="18"/>
          <w:szCs w:val="18"/>
        </w:rPr>
        <w:t>ould</w:t>
      </w:r>
      <w:r w:rsidR="00F970BF" w:rsidRPr="00992411">
        <w:rPr>
          <w:rFonts w:cstheme="minorHAnsi"/>
          <w:sz w:val="18"/>
          <w:szCs w:val="18"/>
        </w:rPr>
        <w:t xml:space="preserve"> comprise elements </w:t>
      </w:r>
      <w:r w:rsidR="00FD29A6" w:rsidRPr="00992411">
        <w:rPr>
          <w:rFonts w:cstheme="minorHAnsi"/>
          <w:sz w:val="18"/>
          <w:szCs w:val="18"/>
        </w:rPr>
        <w:t xml:space="preserve">to support safe and robust practices </w:t>
      </w:r>
      <w:r w:rsidR="0017118A" w:rsidRPr="00992411">
        <w:rPr>
          <w:rFonts w:cstheme="minorHAnsi"/>
          <w:sz w:val="18"/>
          <w:szCs w:val="18"/>
        </w:rPr>
        <w:t>by</w:t>
      </w:r>
      <w:r w:rsidR="00FD29A6" w:rsidRPr="00992411">
        <w:rPr>
          <w:rFonts w:cstheme="minorHAnsi"/>
          <w:sz w:val="18"/>
          <w:szCs w:val="18"/>
        </w:rPr>
        <w:t xml:space="preserve"> organisations developing and adopting AI</w:t>
      </w:r>
      <w:r w:rsidRPr="00992411">
        <w:rPr>
          <w:rFonts w:cstheme="minorHAnsi"/>
          <w:sz w:val="18"/>
          <w:szCs w:val="18"/>
        </w:rPr>
        <w:t xml:space="preserve"> in Australia</w:t>
      </w:r>
      <w:r w:rsidR="00932861" w:rsidRPr="00992411">
        <w:rPr>
          <w:rFonts w:cstheme="minorHAnsi"/>
          <w:sz w:val="18"/>
          <w:szCs w:val="18"/>
        </w:rPr>
        <w:t xml:space="preserve"> to </w:t>
      </w:r>
      <w:r w:rsidR="00FD29A6" w:rsidRPr="00992411">
        <w:rPr>
          <w:rFonts w:cstheme="minorHAnsi"/>
          <w:sz w:val="18"/>
          <w:szCs w:val="18"/>
        </w:rPr>
        <w:t>increase community trust and confidence</w:t>
      </w:r>
      <w:r w:rsidR="00F970BF" w:rsidRPr="00992411">
        <w:rPr>
          <w:rFonts w:cstheme="minorHAnsi"/>
          <w:sz w:val="18"/>
          <w:szCs w:val="18"/>
        </w:rPr>
        <w:t xml:space="preserve">. </w:t>
      </w:r>
    </w:p>
    <w:p w14:paraId="2202983D" w14:textId="055655CD" w:rsidR="00CC7D15" w:rsidRPr="00992411" w:rsidRDefault="000C63A4" w:rsidP="005B03D2">
      <w:pPr>
        <w:pStyle w:val="Heading3"/>
        <w:numPr>
          <w:ilvl w:val="0"/>
          <w:numId w:val="0"/>
        </w:numPr>
        <w:rPr>
          <w:rFonts w:asciiTheme="minorHAnsi" w:hAnsiTheme="minorHAnsi" w:cstheme="minorHAnsi"/>
          <w:b/>
          <w:bCs/>
          <w:szCs w:val="28"/>
        </w:rPr>
      </w:pPr>
      <w:r w:rsidRPr="00992411">
        <w:rPr>
          <w:rFonts w:asciiTheme="minorHAnsi" w:hAnsiTheme="minorHAnsi" w:cstheme="minorHAnsi"/>
          <w:b/>
          <w:bCs/>
          <w:szCs w:val="28"/>
        </w:rPr>
        <w:t>Possible</w:t>
      </w:r>
      <w:r w:rsidR="00CC7D15" w:rsidRPr="00992411">
        <w:rPr>
          <w:rFonts w:asciiTheme="minorHAnsi" w:hAnsiTheme="minorHAnsi" w:cstheme="minorHAnsi"/>
          <w:b/>
          <w:bCs/>
          <w:szCs w:val="28"/>
        </w:rPr>
        <w:t xml:space="preserve"> elements</w:t>
      </w:r>
    </w:p>
    <w:p w14:paraId="4CEDEDAB" w14:textId="77777777" w:rsidR="00FE46E1" w:rsidRPr="00992411" w:rsidRDefault="00FE46E1" w:rsidP="00FE46E1">
      <w:pPr>
        <w:pStyle w:val="Heading4"/>
        <w:numPr>
          <w:ilvl w:val="0"/>
          <w:numId w:val="0"/>
        </w:numPr>
        <w:spacing w:after="80"/>
        <w:ind w:left="864" w:hanging="864"/>
        <w:contextualSpacing/>
        <w:rPr>
          <w:rFonts w:asciiTheme="minorHAnsi" w:hAnsiTheme="minorHAnsi" w:cstheme="minorHAnsi"/>
          <w:bCs/>
          <w:sz w:val="24"/>
          <w:szCs w:val="24"/>
        </w:rPr>
      </w:pPr>
      <w:r w:rsidRPr="00992411">
        <w:rPr>
          <w:rFonts w:asciiTheme="minorHAnsi" w:hAnsiTheme="minorHAnsi" w:cstheme="minorHAnsi"/>
          <w:bCs/>
          <w:sz w:val="24"/>
          <w:szCs w:val="24"/>
        </w:rPr>
        <w:t>Impact assessments</w:t>
      </w:r>
    </w:p>
    <w:p w14:paraId="5EC3A2B2" w14:textId="6F46AB82" w:rsidR="00FE46E1" w:rsidRPr="00992411" w:rsidRDefault="00FE46E1" w:rsidP="00FE46E1">
      <w:pPr>
        <w:spacing w:after="80"/>
        <w:contextualSpacing/>
        <w:rPr>
          <w:rFonts w:cstheme="minorHAnsi"/>
          <w:sz w:val="18"/>
          <w:szCs w:val="18"/>
        </w:rPr>
      </w:pPr>
      <w:r w:rsidRPr="00992411">
        <w:rPr>
          <w:rFonts w:cstheme="minorHAnsi"/>
          <w:sz w:val="18"/>
          <w:szCs w:val="18"/>
        </w:rPr>
        <w:t>These are important</w:t>
      </w:r>
      <w:r w:rsidRPr="00992411" w:rsidDel="003052A4">
        <w:rPr>
          <w:rFonts w:cstheme="minorHAnsi"/>
          <w:sz w:val="18"/>
          <w:szCs w:val="18"/>
        </w:rPr>
        <w:t xml:space="preserve"> </w:t>
      </w:r>
      <w:r w:rsidRPr="00992411">
        <w:rPr>
          <w:rFonts w:cstheme="minorHAnsi"/>
          <w:sz w:val="18"/>
          <w:szCs w:val="18"/>
        </w:rPr>
        <w:t>measures to ensure organisations appropriately consider and mitigate</w:t>
      </w:r>
      <w:r w:rsidR="003749C0" w:rsidRPr="00992411">
        <w:rPr>
          <w:rFonts w:cstheme="minorHAnsi"/>
          <w:sz w:val="18"/>
          <w:szCs w:val="18"/>
        </w:rPr>
        <w:t xml:space="preserve"> </w:t>
      </w:r>
      <w:r w:rsidR="00E066B1" w:rsidRPr="00992411">
        <w:rPr>
          <w:rFonts w:cstheme="minorHAnsi"/>
          <w:sz w:val="18"/>
          <w:szCs w:val="18"/>
        </w:rPr>
        <w:t>potential</w:t>
      </w:r>
      <w:r w:rsidRPr="00992411">
        <w:rPr>
          <w:rFonts w:cstheme="minorHAnsi"/>
          <w:sz w:val="18"/>
          <w:szCs w:val="18"/>
        </w:rPr>
        <w:t xml:space="preserve"> risks. Publishing the final results of impact assessments provides greater transparency about how organisations are considering and managing the </w:t>
      </w:r>
      <w:r w:rsidR="00E066B1" w:rsidRPr="00992411">
        <w:rPr>
          <w:rFonts w:cstheme="minorHAnsi"/>
          <w:sz w:val="18"/>
          <w:szCs w:val="18"/>
        </w:rPr>
        <w:t>potential</w:t>
      </w:r>
      <w:r w:rsidR="003749C0" w:rsidRPr="00992411">
        <w:rPr>
          <w:rFonts w:cstheme="minorHAnsi"/>
          <w:sz w:val="18"/>
          <w:szCs w:val="18"/>
        </w:rPr>
        <w:t xml:space="preserve"> </w:t>
      </w:r>
      <w:r w:rsidRPr="00992411">
        <w:rPr>
          <w:rFonts w:cstheme="minorHAnsi"/>
          <w:sz w:val="18"/>
          <w:szCs w:val="18"/>
        </w:rPr>
        <w:t xml:space="preserve">risks of AI. </w:t>
      </w:r>
      <w:r w:rsidR="0073718A" w:rsidRPr="00992411">
        <w:rPr>
          <w:rFonts w:cstheme="minorHAnsi"/>
          <w:sz w:val="18"/>
          <w:szCs w:val="18"/>
        </w:rPr>
        <w:t xml:space="preserve">Impact assessments to be peer reviewed by external experts where the </w:t>
      </w:r>
      <w:r w:rsidR="00E066B1" w:rsidRPr="00992411">
        <w:rPr>
          <w:rFonts w:cstheme="minorHAnsi"/>
          <w:sz w:val="18"/>
          <w:szCs w:val="18"/>
        </w:rPr>
        <w:t>potential</w:t>
      </w:r>
      <w:r w:rsidR="003749C0" w:rsidRPr="00992411">
        <w:rPr>
          <w:rFonts w:cstheme="minorHAnsi"/>
          <w:sz w:val="18"/>
          <w:szCs w:val="18"/>
        </w:rPr>
        <w:t xml:space="preserve"> </w:t>
      </w:r>
      <w:r w:rsidR="0073718A" w:rsidRPr="00992411">
        <w:rPr>
          <w:rFonts w:cstheme="minorHAnsi"/>
          <w:sz w:val="18"/>
          <w:szCs w:val="18"/>
        </w:rPr>
        <w:t>risks are high.</w:t>
      </w:r>
    </w:p>
    <w:p w14:paraId="56054F1A" w14:textId="77777777" w:rsidR="00CC7D15" w:rsidRPr="00992411" w:rsidRDefault="00F970BF" w:rsidP="005B03D2">
      <w:pPr>
        <w:pStyle w:val="Heading4"/>
        <w:numPr>
          <w:ilvl w:val="0"/>
          <w:numId w:val="0"/>
        </w:numPr>
        <w:spacing w:after="80"/>
        <w:ind w:left="864" w:hanging="864"/>
        <w:contextualSpacing/>
        <w:rPr>
          <w:rFonts w:asciiTheme="minorHAnsi" w:hAnsiTheme="minorHAnsi" w:cstheme="minorHAnsi"/>
          <w:bCs/>
          <w:sz w:val="24"/>
          <w:szCs w:val="24"/>
        </w:rPr>
      </w:pPr>
      <w:r w:rsidRPr="00992411">
        <w:rPr>
          <w:rFonts w:asciiTheme="minorHAnsi" w:hAnsiTheme="minorHAnsi" w:cstheme="minorHAnsi"/>
          <w:bCs/>
          <w:sz w:val="24"/>
          <w:szCs w:val="24"/>
        </w:rPr>
        <w:t>Notices</w:t>
      </w:r>
    </w:p>
    <w:p w14:paraId="2A4DDD61" w14:textId="5860D16D" w:rsidR="00F970BF" w:rsidRPr="00992411" w:rsidRDefault="00CC7D15" w:rsidP="005B03D2">
      <w:pPr>
        <w:spacing w:after="80"/>
        <w:contextualSpacing/>
        <w:rPr>
          <w:rFonts w:cstheme="minorHAnsi"/>
          <w:sz w:val="18"/>
          <w:szCs w:val="18"/>
        </w:rPr>
      </w:pPr>
      <w:r w:rsidRPr="00992411">
        <w:rPr>
          <w:rFonts w:cstheme="minorHAnsi"/>
          <w:sz w:val="18"/>
          <w:szCs w:val="18"/>
        </w:rPr>
        <w:t>T</w:t>
      </w:r>
      <w:r w:rsidR="00F970BF" w:rsidRPr="00992411">
        <w:rPr>
          <w:rFonts w:cstheme="minorHAnsi"/>
          <w:sz w:val="18"/>
          <w:szCs w:val="18"/>
        </w:rPr>
        <w:t xml:space="preserve">hese are important for informing users where automation or AI is used in ways that materially affect them. Without this notification, individuals sometimes do not know that AI systems have been used. This may hamper their ability to seek reviews of </w:t>
      </w:r>
      <w:r w:rsidR="000D548C" w:rsidRPr="00992411">
        <w:rPr>
          <w:rFonts w:cstheme="minorHAnsi"/>
          <w:sz w:val="18"/>
          <w:szCs w:val="18"/>
        </w:rPr>
        <w:t>decisions or</w:t>
      </w:r>
      <w:r w:rsidR="00F970BF" w:rsidRPr="00992411">
        <w:rPr>
          <w:rFonts w:cstheme="minorHAnsi"/>
          <w:sz w:val="18"/>
          <w:szCs w:val="18"/>
        </w:rPr>
        <w:t xml:space="preserve"> lead to a lack of trust if and when they find out that AI is being used.</w:t>
      </w:r>
    </w:p>
    <w:p w14:paraId="0E471E32" w14:textId="7BE22DE1" w:rsidR="00CC7D15" w:rsidRPr="00992411" w:rsidRDefault="00F970BF" w:rsidP="005B03D2">
      <w:pPr>
        <w:pStyle w:val="Heading4"/>
        <w:numPr>
          <w:ilvl w:val="0"/>
          <w:numId w:val="0"/>
        </w:numPr>
        <w:spacing w:after="80"/>
        <w:ind w:left="864" w:hanging="864"/>
        <w:contextualSpacing/>
        <w:rPr>
          <w:rFonts w:asciiTheme="minorHAnsi" w:hAnsiTheme="minorHAnsi" w:cstheme="minorHAnsi"/>
          <w:bCs/>
          <w:sz w:val="24"/>
          <w:szCs w:val="24"/>
        </w:rPr>
      </w:pPr>
      <w:r w:rsidRPr="00992411">
        <w:rPr>
          <w:rFonts w:asciiTheme="minorHAnsi" w:hAnsiTheme="minorHAnsi" w:cstheme="minorHAnsi"/>
          <w:bCs/>
          <w:sz w:val="24"/>
          <w:szCs w:val="24"/>
        </w:rPr>
        <w:t xml:space="preserve">Human </w:t>
      </w:r>
      <w:r w:rsidR="00BF23B6" w:rsidRPr="00992411">
        <w:rPr>
          <w:rFonts w:asciiTheme="minorHAnsi" w:hAnsiTheme="minorHAnsi" w:cstheme="minorHAnsi"/>
          <w:bCs/>
          <w:sz w:val="24"/>
          <w:szCs w:val="24"/>
        </w:rPr>
        <w:t>in the loop/</w:t>
      </w:r>
      <w:r w:rsidRPr="00992411">
        <w:rPr>
          <w:rFonts w:asciiTheme="minorHAnsi" w:hAnsiTheme="minorHAnsi" w:cstheme="minorHAnsi"/>
          <w:bCs/>
          <w:sz w:val="24"/>
          <w:szCs w:val="24"/>
        </w:rPr>
        <w:t>oversight assessments</w:t>
      </w:r>
    </w:p>
    <w:p w14:paraId="3153D6A1" w14:textId="65C7B2E1" w:rsidR="00CC7D15" w:rsidRPr="00992411" w:rsidRDefault="00CC7D15" w:rsidP="005B03D2">
      <w:pPr>
        <w:spacing w:after="80"/>
        <w:contextualSpacing/>
        <w:rPr>
          <w:rFonts w:cstheme="minorHAnsi"/>
          <w:sz w:val="18"/>
          <w:szCs w:val="18"/>
        </w:rPr>
      </w:pPr>
      <w:r w:rsidRPr="00992411">
        <w:rPr>
          <w:rFonts w:cstheme="minorHAnsi"/>
          <w:sz w:val="18"/>
          <w:szCs w:val="18"/>
        </w:rPr>
        <w:t>T</w:t>
      </w:r>
      <w:r w:rsidR="00F970BF" w:rsidRPr="00992411">
        <w:rPr>
          <w:rFonts w:cstheme="minorHAnsi"/>
          <w:sz w:val="18"/>
          <w:szCs w:val="18"/>
        </w:rPr>
        <w:t xml:space="preserve">here may be circumstances when having humans in the loop or involved in reviewing or monitoring an AI systems’ operations are important for minimising </w:t>
      </w:r>
      <w:r w:rsidR="00632B0E" w:rsidRPr="00992411">
        <w:rPr>
          <w:rFonts w:cstheme="minorHAnsi"/>
          <w:sz w:val="18"/>
          <w:szCs w:val="18"/>
        </w:rPr>
        <w:t xml:space="preserve">potential </w:t>
      </w:r>
      <w:r w:rsidR="00F970BF" w:rsidRPr="00992411">
        <w:rPr>
          <w:rFonts w:cstheme="minorHAnsi"/>
          <w:sz w:val="18"/>
          <w:szCs w:val="18"/>
        </w:rPr>
        <w:t xml:space="preserve">risks and supporting public trust and confidence. Assessments regarding when human oversight is appropriate may be based on considerations of </w:t>
      </w:r>
      <w:r w:rsidR="00632B0E" w:rsidRPr="00992411">
        <w:rPr>
          <w:rFonts w:cstheme="minorHAnsi"/>
          <w:sz w:val="18"/>
          <w:szCs w:val="18"/>
        </w:rPr>
        <w:t xml:space="preserve">potential </w:t>
      </w:r>
      <w:r w:rsidR="00F970BF" w:rsidRPr="00992411">
        <w:rPr>
          <w:rFonts w:cstheme="minorHAnsi"/>
          <w:sz w:val="18"/>
          <w:szCs w:val="18"/>
        </w:rPr>
        <w:t>risks as well as criteria regarding</w:t>
      </w:r>
      <w:r w:rsidRPr="00992411">
        <w:rPr>
          <w:rFonts w:cstheme="minorHAnsi"/>
          <w:sz w:val="18"/>
          <w:szCs w:val="18"/>
        </w:rPr>
        <w:t>:</w:t>
      </w:r>
    </w:p>
    <w:p w14:paraId="4D89172E" w14:textId="28B05C04" w:rsidR="00CC7D15" w:rsidRPr="00992411" w:rsidRDefault="00F970BF" w:rsidP="005B03D2">
      <w:pPr>
        <w:pStyle w:val="ListParagraph"/>
        <w:numPr>
          <w:ilvl w:val="0"/>
          <w:numId w:val="131"/>
        </w:numPr>
        <w:spacing w:after="80"/>
        <w:rPr>
          <w:rFonts w:cstheme="minorHAnsi"/>
          <w:sz w:val="18"/>
          <w:szCs w:val="18"/>
        </w:rPr>
      </w:pPr>
      <w:r w:rsidRPr="00992411">
        <w:rPr>
          <w:rFonts w:cstheme="minorHAnsi"/>
          <w:sz w:val="18"/>
          <w:szCs w:val="18"/>
        </w:rPr>
        <w:t>the decision’s complexity</w:t>
      </w:r>
    </w:p>
    <w:p w14:paraId="055249BE" w14:textId="7327087E" w:rsidR="00CC7D15" w:rsidRPr="00992411" w:rsidRDefault="00F970BF" w:rsidP="005B03D2">
      <w:pPr>
        <w:pStyle w:val="ListParagraph"/>
        <w:numPr>
          <w:ilvl w:val="0"/>
          <w:numId w:val="131"/>
        </w:numPr>
        <w:spacing w:after="80"/>
        <w:rPr>
          <w:rFonts w:cstheme="minorHAnsi"/>
          <w:sz w:val="18"/>
          <w:szCs w:val="18"/>
        </w:rPr>
      </w:pPr>
      <w:r w:rsidRPr="00992411">
        <w:rPr>
          <w:rFonts w:cstheme="minorHAnsi"/>
          <w:sz w:val="18"/>
          <w:szCs w:val="18"/>
        </w:rPr>
        <w:t>the level of discretion involved</w:t>
      </w:r>
    </w:p>
    <w:p w14:paraId="1FF7E2FD" w14:textId="1ED659D4" w:rsidR="00CC7D15" w:rsidRPr="00992411" w:rsidRDefault="00F970BF" w:rsidP="005B03D2">
      <w:pPr>
        <w:pStyle w:val="ListParagraph"/>
        <w:numPr>
          <w:ilvl w:val="0"/>
          <w:numId w:val="131"/>
        </w:numPr>
        <w:spacing w:after="80"/>
        <w:rPr>
          <w:rFonts w:cstheme="minorHAnsi"/>
          <w:sz w:val="18"/>
          <w:szCs w:val="18"/>
        </w:rPr>
      </w:pPr>
      <w:r w:rsidRPr="00992411">
        <w:rPr>
          <w:rFonts w:cstheme="minorHAnsi"/>
          <w:sz w:val="18"/>
          <w:szCs w:val="18"/>
        </w:rPr>
        <w:t xml:space="preserve">the extent of potential damage of a wrong decision </w:t>
      </w:r>
    </w:p>
    <w:p w14:paraId="083299CC" w14:textId="6445EE7E" w:rsidR="00F970BF" w:rsidRPr="00992411" w:rsidRDefault="00F970BF" w:rsidP="005B03D2">
      <w:pPr>
        <w:pStyle w:val="ListParagraph"/>
        <w:numPr>
          <w:ilvl w:val="0"/>
          <w:numId w:val="131"/>
        </w:numPr>
        <w:spacing w:after="80"/>
        <w:rPr>
          <w:rFonts w:cstheme="minorHAnsi"/>
          <w:sz w:val="18"/>
          <w:szCs w:val="18"/>
        </w:rPr>
      </w:pPr>
      <w:r w:rsidRPr="00992411">
        <w:rPr>
          <w:rFonts w:cstheme="minorHAnsi"/>
          <w:sz w:val="18"/>
          <w:szCs w:val="18"/>
        </w:rPr>
        <w:t>how much specialist knowledge is required.</w:t>
      </w:r>
    </w:p>
    <w:p w14:paraId="52BAB1E2" w14:textId="355E9C12" w:rsidR="00C34831" w:rsidRPr="00992411" w:rsidRDefault="00C34831" w:rsidP="00C34831">
      <w:pPr>
        <w:rPr>
          <w:rFonts w:cstheme="minorHAnsi"/>
          <w:sz w:val="18"/>
          <w:szCs w:val="18"/>
        </w:rPr>
      </w:pPr>
      <w:r w:rsidRPr="00992411">
        <w:rPr>
          <w:rFonts w:cstheme="minorHAnsi"/>
          <w:sz w:val="18"/>
          <w:szCs w:val="18"/>
        </w:rPr>
        <w:t>It is increasingly important to understand what human involvement is possible or desirable and to carefully design “meaningful” human involvement. For example, the CSIRO has suggested this design should:</w:t>
      </w:r>
    </w:p>
    <w:p w14:paraId="5F46FF18" w14:textId="39E9F433" w:rsidR="00C34831" w:rsidRPr="00992411" w:rsidRDefault="00C34831" w:rsidP="00C34831">
      <w:pPr>
        <w:pStyle w:val="ListParagraph"/>
        <w:numPr>
          <w:ilvl w:val="0"/>
          <w:numId w:val="131"/>
        </w:numPr>
        <w:rPr>
          <w:rFonts w:cstheme="minorHAnsi"/>
          <w:sz w:val="18"/>
          <w:szCs w:val="18"/>
        </w:rPr>
      </w:pPr>
      <w:r w:rsidRPr="00992411">
        <w:rPr>
          <w:rFonts w:cstheme="minorHAnsi"/>
          <w:sz w:val="18"/>
          <w:szCs w:val="18"/>
        </w:rPr>
        <w:t xml:space="preserve">consider human competency and its limits </w:t>
      </w:r>
    </w:p>
    <w:p w14:paraId="41B52D4F" w14:textId="449B8019" w:rsidR="00C34831" w:rsidRPr="00992411" w:rsidRDefault="00C34831" w:rsidP="00C34831">
      <w:pPr>
        <w:pStyle w:val="ListParagraph"/>
        <w:numPr>
          <w:ilvl w:val="0"/>
          <w:numId w:val="131"/>
        </w:numPr>
        <w:rPr>
          <w:rFonts w:cstheme="minorHAnsi"/>
          <w:sz w:val="18"/>
          <w:szCs w:val="18"/>
        </w:rPr>
      </w:pPr>
      <w:r w:rsidRPr="00992411">
        <w:rPr>
          <w:rFonts w:cstheme="minorHAnsi"/>
          <w:sz w:val="18"/>
          <w:szCs w:val="18"/>
        </w:rPr>
        <w:t>identify the most suitable mechanisms (either human, technical or a combination of both) to deliver better control over dynamic systems like AI</w:t>
      </w:r>
      <w:r w:rsidR="00EE56FE" w:rsidRPr="00992411">
        <w:rPr>
          <w:rFonts w:cstheme="minorHAnsi"/>
          <w:sz w:val="18"/>
          <w:szCs w:val="18"/>
        </w:rPr>
        <w:t>.</w:t>
      </w:r>
    </w:p>
    <w:p w14:paraId="63BEA81A" w14:textId="3F7D36CE" w:rsidR="005D02E1" w:rsidRPr="00992411" w:rsidRDefault="005D02E1" w:rsidP="00813575">
      <w:pPr>
        <w:rPr>
          <w:rFonts w:cstheme="minorHAnsi"/>
          <w:sz w:val="18"/>
          <w:szCs w:val="18"/>
        </w:rPr>
      </w:pPr>
      <w:r w:rsidRPr="00992411">
        <w:rPr>
          <w:rFonts w:cstheme="minorHAnsi"/>
          <w:sz w:val="18"/>
          <w:szCs w:val="18"/>
        </w:rPr>
        <w:t>Human in the loop requirements may also not be appropriate for example</w:t>
      </w:r>
      <w:r w:rsidR="0077788D" w:rsidRPr="00992411">
        <w:rPr>
          <w:rFonts w:cstheme="minorHAnsi"/>
          <w:sz w:val="18"/>
          <w:szCs w:val="18"/>
        </w:rPr>
        <w:t xml:space="preserve"> where:</w:t>
      </w:r>
    </w:p>
    <w:p w14:paraId="55917812" w14:textId="08CF8691" w:rsidR="005D02E1" w:rsidRPr="00992411" w:rsidRDefault="005D02E1" w:rsidP="005D02E1">
      <w:pPr>
        <w:pStyle w:val="ListParagraph"/>
        <w:numPr>
          <w:ilvl w:val="0"/>
          <w:numId w:val="131"/>
        </w:numPr>
        <w:rPr>
          <w:rFonts w:cstheme="minorHAnsi"/>
          <w:sz w:val="18"/>
          <w:szCs w:val="18"/>
        </w:rPr>
      </w:pPr>
      <w:r w:rsidRPr="00992411">
        <w:rPr>
          <w:rFonts w:cstheme="minorHAnsi"/>
          <w:sz w:val="18"/>
          <w:szCs w:val="18"/>
        </w:rPr>
        <w:t>the benefits of an application are dependent on efficiency at scale</w:t>
      </w:r>
      <w:r w:rsidRPr="00992411">
        <w:rPr>
          <w:rStyle w:val="FootnoteReference"/>
          <w:rFonts w:cstheme="minorHAnsi"/>
          <w:sz w:val="18"/>
          <w:szCs w:val="18"/>
        </w:rPr>
        <w:footnoteReference w:id="111"/>
      </w:r>
    </w:p>
    <w:p w14:paraId="5C487188" w14:textId="794C405A" w:rsidR="005D02E1" w:rsidRPr="00992411" w:rsidRDefault="005D02E1" w:rsidP="005D02E1">
      <w:pPr>
        <w:pStyle w:val="ListParagraph"/>
        <w:numPr>
          <w:ilvl w:val="0"/>
          <w:numId w:val="131"/>
        </w:numPr>
        <w:rPr>
          <w:rFonts w:cstheme="minorHAnsi"/>
          <w:sz w:val="18"/>
          <w:szCs w:val="18"/>
        </w:rPr>
      </w:pPr>
      <w:r w:rsidRPr="00992411">
        <w:rPr>
          <w:rFonts w:cstheme="minorHAnsi"/>
          <w:sz w:val="18"/>
          <w:szCs w:val="18"/>
        </w:rPr>
        <w:t>there is increased speed and scale of automation</w:t>
      </w:r>
      <w:r w:rsidRPr="00992411">
        <w:rPr>
          <w:rStyle w:val="FootnoteReference"/>
          <w:rFonts w:cstheme="minorHAnsi"/>
          <w:sz w:val="18"/>
          <w:szCs w:val="18"/>
        </w:rPr>
        <w:footnoteReference w:id="112"/>
      </w:r>
    </w:p>
    <w:p w14:paraId="7D4DC01E" w14:textId="5A018E39" w:rsidR="003749C0" w:rsidRPr="00992411" w:rsidRDefault="003749C0" w:rsidP="005D02E1">
      <w:pPr>
        <w:pStyle w:val="ListParagraph"/>
        <w:numPr>
          <w:ilvl w:val="0"/>
          <w:numId w:val="131"/>
        </w:numPr>
        <w:rPr>
          <w:rFonts w:cstheme="minorHAnsi"/>
          <w:sz w:val="18"/>
          <w:szCs w:val="18"/>
        </w:rPr>
      </w:pPr>
      <w:r w:rsidRPr="00992411">
        <w:rPr>
          <w:rFonts w:cstheme="minorHAnsi"/>
          <w:sz w:val="18"/>
          <w:szCs w:val="18"/>
        </w:rPr>
        <w:t>any</w:t>
      </w:r>
      <w:r w:rsidR="003052A4" w:rsidRPr="00992411">
        <w:rPr>
          <w:rFonts w:cstheme="minorHAnsi"/>
          <w:sz w:val="18"/>
          <w:szCs w:val="18"/>
        </w:rPr>
        <w:t xml:space="preserve"> potential</w:t>
      </w:r>
      <w:r w:rsidRPr="00992411">
        <w:rPr>
          <w:rFonts w:cstheme="minorHAnsi"/>
          <w:sz w:val="18"/>
          <w:szCs w:val="18"/>
        </w:rPr>
        <w:t xml:space="preserve"> impact on individuals is minor</w:t>
      </w:r>
      <w:r w:rsidR="00692F2F" w:rsidRPr="00992411">
        <w:rPr>
          <w:rFonts w:cstheme="minorHAnsi"/>
          <w:sz w:val="18"/>
          <w:szCs w:val="18"/>
        </w:rPr>
        <w:t>.</w:t>
      </w:r>
    </w:p>
    <w:p w14:paraId="60921C35" w14:textId="025884A4" w:rsidR="00F245C8" w:rsidRPr="00992411" w:rsidRDefault="00F245C8" w:rsidP="005D7A84">
      <w:pPr>
        <w:rPr>
          <w:rFonts w:cstheme="minorHAnsi"/>
          <w:sz w:val="18"/>
          <w:szCs w:val="18"/>
        </w:rPr>
      </w:pPr>
      <w:r w:rsidRPr="00992411">
        <w:rPr>
          <w:rFonts w:cstheme="minorHAnsi"/>
          <w:sz w:val="18"/>
          <w:szCs w:val="18"/>
        </w:rPr>
        <w:t xml:space="preserve">In </w:t>
      </w:r>
      <w:r w:rsidR="002D1AE0" w:rsidRPr="00992411">
        <w:rPr>
          <w:rFonts w:cstheme="minorHAnsi"/>
          <w:sz w:val="18"/>
          <w:szCs w:val="18"/>
        </w:rPr>
        <w:t>these</w:t>
      </w:r>
      <w:r w:rsidRPr="00992411">
        <w:rPr>
          <w:rFonts w:cstheme="minorHAnsi"/>
          <w:sz w:val="18"/>
          <w:szCs w:val="18"/>
        </w:rPr>
        <w:t xml:space="preserve"> instances, it may not be feasible</w:t>
      </w:r>
      <w:r w:rsidR="002D1AE0" w:rsidRPr="00992411">
        <w:rPr>
          <w:rFonts w:cstheme="minorHAnsi"/>
          <w:sz w:val="18"/>
          <w:szCs w:val="18"/>
        </w:rPr>
        <w:t xml:space="preserve"> or desirable</w:t>
      </w:r>
      <w:r w:rsidRPr="00992411">
        <w:rPr>
          <w:rFonts w:cstheme="minorHAnsi"/>
          <w:sz w:val="18"/>
          <w:szCs w:val="18"/>
        </w:rPr>
        <w:t xml:space="preserve"> for a human to intervene in an automated process before individuals are affected. As such, involving a human in the AI process should be considered one component of a broader framework to reduce the </w:t>
      </w:r>
      <w:r w:rsidR="00632B0E" w:rsidRPr="00992411">
        <w:rPr>
          <w:rFonts w:cstheme="minorHAnsi"/>
          <w:sz w:val="18"/>
          <w:szCs w:val="18"/>
        </w:rPr>
        <w:t xml:space="preserve">potential </w:t>
      </w:r>
      <w:r w:rsidRPr="00992411">
        <w:rPr>
          <w:rFonts w:cstheme="minorHAnsi"/>
          <w:sz w:val="18"/>
          <w:szCs w:val="18"/>
        </w:rPr>
        <w:t>risks associated with the use of AI and ADM.</w:t>
      </w:r>
    </w:p>
    <w:p w14:paraId="2652C167" w14:textId="77777777" w:rsidR="00CC7D15" w:rsidRPr="00992411" w:rsidRDefault="00F970BF" w:rsidP="005B03D2">
      <w:pPr>
        <w:pStyle w:val="Heading4"/>
        <w:numPr>
          <w:ilvl w:val="0"/>
          <w:numId w:val="0"/>
        </w:numPr>
        <w:spacing w:after="80"/>
        <w:ind w:left="864" w:hanging="864"/>
        <w:contextualSpacing/>
        <w:rPr>
          <w:rFonts w:asciiTheme="minorHAnsi" w:hAnsiTheme="minorHAnsi" w:cstheme="minorHAnsi"/>
          <w:bCs/>
          <w:sz w:val="24"/>
          <w:szCs w:val="24"/>
        </w:rPr>
      </w:pPr>
      <w:r w:rsidRPr="00992411">
        <w:rPr>
          <w:rFonts w:asciiTheme="minorHAnsi" w:hAnsiTheme="minorHAnsi" w:cstheme="minorHAnsi"/>
          <w:bCs/>
          <w:sz w:val="24"/>
          <w:szCs w:val="24"/>
        </w:rPr>
        <w:t>Explanations</w:t>
      </w:r>
    </w:p>
    <w:p w14:paraId="1842EC7F" w14:textId="12B9415B" w:rsidR="00F970BF" w:rsidRPr="00992411" w:rsidRDefault="00CC7D15" w:rsidP="005B03D2">
      <w:pPr>
        <w:spacing w:after="80"/>
        <w:contextualSpacing/>
        <w:rPr>
          <w:rFonts w:cstheme="minorHAnsi"/>
          <w:sz w:val="18"/>
          <w:szCs w:val="18"/>
        </w:rPr>
      </w:pPr>
      <w:r w:rsidRPr="00992411">
        <w:rPr>
          <w:rFonts w:cstheme="minorHAnsi"/>
          <w:sz w:val="18"/>
          <w:szCs w:val="18"/>
        </w:rPr>
        <w:t>E</w:t>
      </w:r>
      <w:r w:rsidR="00F970BF" w:rsidRPr="00992411">
        <w:rPr>
          <w:rFonts w:cstheme="minorHAnsi"/>
          <w:sz w:val="18"/>
          <w:szCs w:val="18"/>
        </w:rPr>
        <w:t>xplanations build on the concept of notices and transparency</w:t>
      </w:r>
      <w:r w:rsidRPr="00992411">
        <w:rPr>
          <w:rFonts w:cstheme="minorHAnsi"/>
          <w:sz w:val="18"/>
          <w:szCs w:val="18"/>
        </w:rPr>
        <w:t>,</w:t>
      </w:r>
      <w:r w:rsidR="00F970BF" w:rsidRPr="00992411">
        <w:rPr>
          <w:rFonts w:cstheme="minorHAnsi"/>
          <w:sz w:val="18"/>
          <w:szCs w:val="18"/>
        </w:rPr>
        <w:t xml:space="preserve"> which are important drivers for building greater public trust and confidence</w:t>
      </w:r>
      <w:r w:rsidRPr="00992411">
        <w:rPr>
          <w:rFonts w:cstheme="minorHAnsi"/>
          <w:sz w:val="18"/>
          <w:szCs w:val="18"/>
        </w:rPr>
        <w:t xml:space="preserve">, </w:t>
      </w:r>
      <w:r w:rsidR="00F970BF" w:rsidRPr="00992411">
        <w:rPr>
          <w:rFonts w:cstheme="minorHAnsi"/>
          <w:sz w:val="18"/>
          <w:szCs w:val="18"/>
        </w:rPr>
        <w:t xml:space="preserve">as individuals are more likely to trust things they are aware of and understand. Explanations aim to provide sufficient clarity around the decision or outcomes, so that individuals affected by the decision can understand the factors that led to the result. </w:t>
      </w:r>
    </w:p>
    <w:p w14:paraId="6F77E507" w14:textId="6CE85171" w:rsidR="00CC7D15" w:rsidRPr="00992411" w:rsidRDefault="00F970BF" w:rsidP="005B03D2">
      <w:pPr>
        <w:pStyle w:val="Heading4"/>
        <w:numPr>
          <w:ilvl w:val="0"/>
          <w:numId w:val="0"/>
        </w:numPr>
        <w:spacing w:after="80"/>
        <w:ind w:left="864" w:hanging="864"/>
        <w:contextualSpacing/>
        <w:rPr>
          <w:rFonts w:asciiTheme="minorHAnsi" w:hAnsiTheme="minorHAnsi" w:cstheme="minorHAnsi"/>
          <w:bCs/>
          <w:sz w:val="24"/>
          <w:szCs w:val="24"/>
        </w:rPr>
      </w:pPr>
      <w:r w:rsidRPr="00992411">
        <w:rPr>
          <w:rFonts w:asciiTheme="minorHAnsi" w:hAnsiTheme="minorHAnsi" w:cstheme="minorHAnsi"/>
          <w:bCs/>
          <w:sz w:val="24"/>
          <w:szCs w:val="24"/>
        </w:rPr>
        <w:t>Training</w:t>
      </w:r>
    </w:p>
    <w:p w14:paraId="6DCEBE35" w14:textId="18131771" w:rsidR="003E773B" w:rsidRPr="00992411" w:rsidRDefault="00F970BF" w:rsidP="005B03D2">
      <w:pPr>
        <w:spacing w:after="80"/>
        <w:contextualSpacing/>
        <w:rPr>
          <w:rFonts w:cstheme="minorHAnsi"/>
          <w:sz w:val="18"/>
          <w:szCs w:val="18"/>
        </w:rPr>
      </w:pPr>
      <w:r w:rsidRPr="00992411">
        <w:rPr>
          <w:rFonts w:cstheme="minorHAnsi"/>
          <w:sz w:val="18"/>
          <w:szCs w:val="18"/>
        </w:rPr>
        <w:t xml:space="preserve">Providing adequate employee training in the design, function and implementation of the AI so they can better understand the </w:t>
      </w:r>
      <w:r w:rsidR="00E066B1" w:rsidRPr="00992411">
        <w:rPr>
          <w:rFonts w:cstheme="minorHAnsi"/>
          <w:sz w:val="18"/>
          <w:szCs w:val="18"/>
        </w:rPr>
        <w:t>potential</w:t>
      </w:r>
      <w:r w:rsidR="002879CD" w:rsidRPr="00992411">
        <w:rPr>
          <w:rFonts w:cstheme="minorHAnsi"/>
          <w:sz w:val="18"/>
          <w:szCs w:val="18"/>
        </w:rPr>
        <w:t xml:space="preserve"> </w:t>
      </w:r>
      <w:r w:rsidRPr="00992411">
        <w:rPr>
          <w:rFonts w:cstheme="minorHAnsi"/>
          <w:sz w:val="18"/>
          <w:szCs w:val="18"/>
        </w:rPr>
        <w:t>risks</w:t>
      </w:r>
      <w:r w:rsidR="00FB52EB" w:rsidRPr="00992411">
        <w:rPr>
          <w:rFonts w:cstheme="minorHAnsi"/>
          <w:sz w:val="18"/>
          <w:szCs w:val="18"/>
        </w:rPr>
        <w:t xml:space="preserve">, </w:t>
      </w:r>
      <w:r w:rsidRPr="00992411">
        <w:rPr>
          <w:rFonts w:cstheme="minorHAnsi"/>
          <w:sz w:val="18"/>
          <w:szCs w:val="18"/>
        </w:rPr>
        <w:t>how they can be mitigated</w:t>
      </w:r>
      <w:r w:rsidR="00FB52EB" w:rsidRPr="00992411">
        <w:rPr>
          <w:rFonts w:cstheme="minorHAnsi"/>
          <w:sz w:val="18"/>
          <w:szCs w:val="18"/>
        </w:rPr>
        <w:t xml:space="preserve"> and they can explain and oversee the AI’s operation</w:t>
      </w:r>
      <w:r w:rsidRPr="00992411">
        <w:rPr>
          <w:rFonts w:cstheme="minorHAnsi"/>
          <w:sz w:val="18"/>
          <w:szCs w:val="18"/>
        </w:rPr>
        <w:t xml:space="preserve">. The breadth of training should increase in proportion with the level of </w:t>
      </w:r>
      <w:r w:rsidR="00E066B1" w:rsidRPr="00992411">
        <w:rPr>
          <w:rFonts w:cstheme="minorHAnsi"/>
          <w:sz w:val="18"/>
          <w:szCs w:val="18"/>
        </w:rPr>
        <w:t>potential</w:t>
      </w:r>
      <w:r w:rsidR="00146F7C" w:rsidRPr="00992411">
        <w:rPr>
          <w:rFonts w:cstheme="minorHAnsi"/>
          <w:sz w:val="18"/>
          <w:szCs w:val="18"/>
        </w:rPr>
        <w:t xml:space="preserve"> </w:t>
      </w:r>
      <w:r w:rsidRPr="00992411">
        <w:rPr>
          <w:rFonts w:cstheme="minorHAnsi"/>
          <w:sz w:val="18"/>
          <w:szCs w:val="18"/>
        </w:rPr>
        <w:t>risk.</w:t>
      </w:r>
      <w:r w:rsidR="00FB52EB" w:rsidRPr="00992411">
        <w:rPr>
          <w:rFonts w:cstheme="minorHAnsi"/>
          <w:sz w:val="18"/>
          <w:szCs w:val="18"/>
        </w:rPr>
        <w:t xml:space="preserve"> </w:t>
      </w:r>
      <w:r w:rsidR="003E773B" w:rsidRPr="00992411">
        <w:rPr>
          <w:rFonts w:cstheme="minorHAnsi"/>
          <w:sz w:val="18"/>
          <w:szCs w:val="18"/>
        </w:rPr>
        <w:t>Where there are</w:t>
      </w:r>
      <w:r w:rsidR="00FB52EB" w:rsidRPr="00992411">
        <w:rPr>
          <w:rFonts w:cstheme="minorHAnsi"/>
          <w:sz w:val="18"/>
          <w:szCs w:val="18"/>
        </w:rPr>
        <w:t xml:space="preserve"> one or more humans r</w:t>
      </w:r>
      <w:r w:rsidR="003E773B" w:rsidRPr="00992411">
        <w:rPr>
          <w:rFonts w:cstheme="minorHAnsi"/>
          <w:sz w:val="18"/>
          <w:szCs w:val="18"/>
        </w:rPr>
        <w:t>esponsible for overseeing the AI, they must be competent, properly qualified and trained and have necessary resources to effectively supervise the AI.</w:t>
      </w:r>
    </w:p>
    <w:p w14:paraId="304A6991" w14:textId="77777777" w:rsidR="003E773B" w:rsidRPr="00992411" w:rsidRDefault="003E773B" w:rsidP="005B03D2">
      <w:pPr>
        <w:spacing w:after="80"/>
        <w:contextualSpacing/>
        <w:rPr>
          <w:rFonts w:cstheme="minorHAnsi"/>
          <w:sz w:val="18"/>
          <w:szCs w:val="18"/>
        </w:rPr>
      </w:pPr>
    </w:p>
    <w:p w14:paraId="6436BDF6" w14:textId="0EEB37B3" w:rsidR="00CC7D15" w:rsidRPr="00992411" w:rsidRDefault="00F970BF" w:rsidP="005B03D2">
      <w:pPr>
        <w:pStyle w:val="Heading4"/>
        <w:numPr>
          <w:ilvl w:val="0"/>
          <w:numId w:val="0"/>
        </w:numPr>
        <w:spacing w:after="80"/>
        <w:ind w:left="864" w:hanging="864"/>
        <w:contextualSpacing/>
        <w:rPr>
          <w:rFonts w:asciiTheme="minorHAnsi" w:hAnsiTheme="minorHAnsi" w:cstheme="minorHAnsi"/>
          <w:bCs/>
          <w:sz w:val="24"/>
          <w:szCs w:val="24"/>
        </w:rPr>
      </w:pPr>
      <w:r w:rsidRPr="00992411">
        <w:rPr>
          <w:rFonts w:asciiTheme="minorHAnsi" w:hAnsiTheme="minorHAnsi" w:cstheme="minorHAnsi"/>
          <w:bCs/>
          <w:sz w:val="24"/>
          <w:szCs w:val="24"/>
        </w:rPr>
        <w:lastRenderedPageBreak/>
        <w:t>Monitoring</w:t>
      </w:r>
      <w:r w:rsidR="00C12C03" w:rsidRPr="00992411">
        <w:rPr>
          <w:rFonts w:asciiTheme="minorHAnsi" w:hAnsiTheme="minorHAnsi" w:cstheme="minorHAnsi"/>
          <w:bCs/>
          <w:sz w:val="24"/>
          <w:szCs w:val="24"/>
        </w:rPr>
        <w:t xml:space="preserve"> and documentation</w:t>
      </w:r>
    </w:p>
    <w:p w14:paraId="502190FE" w14:textId="47920EEF" w:rsidR="00F970BF" w:rsidRPr="00992411" w:rsidRDefault="00371178" w:rsidP="005B03D2">
      <w:pPr>
        <w:spacing w:after="80"/>
        <w:contextualSpacing/>
        <w:rPr>
          <w:rFonts w:cstheme="minorHAnsi"/>
          <w:sz w:val="18"/>
          <w:szCs w:val="18"/>
        </w:rPr>
      </w:pPr>
      <w:r w:rsidRPr="00992411">
        <w:rPr>
          <w:rFonts w:cstheme="minorHAnsi"/>
          <w:sz w:val="18"/>
          <w:szCs w:val="18"/>
        </w:rPr>
        <w:t>O</w:t>
      </w:r>
      <w:r w:rsidR="00F970BF" w:rsidRPr="00992411">
        <w:rPr>
          <w:rFonts w:cstheme="minorHAnsi"/>
          <w:sz w:val="18"/>
          <w:szCs w:val="18"/>
        </w:rPr>
        <w:t xml:space="preserve">ngoing monitoring is important for ensuring AI systems operate as intended and that any adverse or unintended impacts such as unwanted bias are identified and rectified. The intensity of the monitoring will increase with risk (more frequent tests are needed where the </w:t>
      </w:r>
      <w:r w:rsidR="00E066B1" w:rsidRPr="00992411">
        <w:rPr>
          <w:rFonts w:cstheme="minorHAnsi"/>
          <w:sz w:val="18"/>
          <w:szCs w:val="18"/>
        </w:rPr>
        <w:t>potential</w:t>
      </w:r>
      <w:r w:rsidR="00146F7C" w:rsidRPr="00992411">
        <w:rPr>
          <w:rFonts w:cstheme="minorHAnsi"/>
          <w:sz w:val="18"/>
          <w:szCs w:val="18"/>
        </w:rPr>
        <w:t xml:space="preserve"> </w:t>
      </w:r>
      <w:r w:rsidR="00F970BF" w:rsidRPr="00992411">
        <w:rPr>
          <w:rFonts w:cstheme="minorHAnsi"/>
          <w:sz w:val="18"/>
          <w:szCs w:val="18"/>
        </w:rPr>
        <w:t>risks are higher).</w:t>
      </w:r>
      <w:r w:rsidR="00B1587D" w:rsidRPr="00992411">
        <w:rPr>
          <w:rFonts w:cstheme="minorHAnsi"/>
          <w:sz w:val="18"/>
          <w:szCs w:val="18"/>
        </w:rPr>
        <w:t xml:space="preserve"> Documentation in the design, function and implementation of AI also helps to develop a better understanding of the </w:t>
      </w:r>
      <w:r w:rsidR="00E066B1" w:rsidRPr="00992411">
        <w:rPr>
          <w:rFonts w:cstheme="minorHAnsi"/>
          <w:sz w:val="18"/>
          <w:szCs w:val="18"/>
        </w:rPr>
        <w:t>potential</w:t>
      </w:r>
      <w:r w:rsidR="00146F7C" w:rsidRPr="00992411">
        <w:rPr>
          <w:rFonts w:cstheme="minorHAnsi"/>
          <w:sz w:val="18"/>
          <w:szCs w:val="18"/>
        </w:rPr>
        <w:t xml:space="preserve"> </w:t>
      </w:r>
      <w:r w:rsidR="00B1587D" w:rsidRPr="00992411">
        <w:rPr>
          <w:rFonts w:cstheme="minorHAnsi"/>
          <w:sz w:val="18"/>
          <w:szCs w:val="18"/>
        </w:rPr>
        <w:t>risks, how they can be mitigated and appropriate accountability for those involved and more senior decision-makers on the overall appropriateness (and impacts) of the AI product or service.</w:t>
      </w:r>
    </w:p>
    <w:p w14:paraId="66F9EF54" w14:textId="77777777" w:rsidR="00813575" w:rsidRPr="00992411" w:rsidRDefault="00813575" w:rsidP="005D7A84">
      <w:pPr>
        <w:pStyle w:val="ListParagraph"/>
        <w:ind w:left="720"/>
        <w:rPr>
          <w:rFonts w:cstheme="minorHAnsi"/>
          <w:color w:val="000000"/>
          <w:sz w:val="18"/>
          <w:szCs w:val="18"/>
        </w:rPr>
      </w:pPr>
    </w:p>
    <w:p w14:paraId="70564A4A" w14:textId="77777777" w:rsidR="00736632" w:rsidRPr="00992411" w:rsidRDefault="00736632" w:rsidP="002D6969">
      <w:pPr>
        <w:rPr>
          <w:rFonts w:cstheme="minorHAnsi"/>
        </w:rPr>
      </w:pPr>
    </w:p>
    <w:p w14:paraId="22802B0E" w14:textId="77777777" w:rsidR="00736632" w:rsidRPr="00992411" w:rsidRDefault="00736632" w:rsidP="002D6969">
      <w:pPr>
        <w:rPr>
          <w:rFonts w:cstheme="minorHAnsi"/>
        </w:rPr>
      </w:pPr>
    </w:p>
    <w:p w14:paraId="6F44CCCC" w14:textId="77777777" w:rsidR="00736632" w:rsidRPr="00992411" w:rsidRDefault="00736632" w:rsidP="002D6969">
      <w:pPr>
        <w:rPr>
          <w:rFonts w:cstheme="minorHAnsi"/>
        </w:rPr>
      </w:pPr>
    </w:p>
    <w:p w14:paraId="4CA66B54" w14:textId="77777777" w:rsidR="00736632" w:rsidRPr="00992411" w:rsidRDefault="00736632" w:rsidP="002D6969">
      <w:pPr>
        <w:rPr>
          <w:rFonts w:cstheme="minorHAnsi"/>
        </w:rPr>
      </w:pPr>
    </w:p>
    <w:p w14:paraId="1D5028D3" w14:textId="77777777" w:rsidR="00736632" w:rsidRPr="00992411" w:rsidRDefault="00736632" w:rsidP="002D6969">
      <w:pPr>
        <w:rPr>
          <w:rFonts w:cstheme="minorHAnsi"/>
        </w:rPr>
      </w:pPr>
    </w:p>
    <w:p w14:paraId="199DC0D7" w14:textId="77777777" w:rsidR="00736632" w:rsidRPr="00992411" w:rsidRDefault="00736632" w:rsidP="002D6969">
      <w:pPr>
        <w:rPr>
          <w:rFonts w:cstheme="minorHAnsi"/>
        </w:rPr>
      </w:pPr>
    </w:p>
    <w:p w14:paraId="7CEEB6E3" w14:textId="77777777" w:rsidR="00736632" w:rsidRPr="00992411" w:rsidRDefault="00736632" w:rsidP="002D6969">
      <w:pPr>
        <w:rPr>
          <w:rFonts w:cstheme="minorHAnsi"/>
        </w:rPr>
      </w:pPr>
    </w:p>
    <w:p w14:paraId="12C6357F" w14:textId="77777777" w:rsidR="00736632" w:rsidRPr="00992411" w:rsidRDefault="00736632" w:rsidP="002D6969">
      <w:pPr>
        <w:rPr>
          <w:rFonts w:cstheme="minorHAnsi"/>
        </w:rPr>
      </w:pPr>
    </w:p>
    <w:p w14:paraId="4972E19A" w14:textId="77777777" w:rsidR="00736632" w:rsidRPr="00992411" w:rsidRDefault="00736632" w:rsidP="002D6969">
      <w:pPr>
        <w:rPr>
          <w:rFonts w:cstheme="minorHAnsi"/>
        </w:rPr>
      </w:pPr>
    </w:p>
    <w:p w14:paraId="29115789" w14:textId="77777777" w:rsidR="00736632" w:rsidRPr="00992411" w:rsidRDefault="00736632" w:rsidP="002D6969">
      <w:pPr>
        <w:rPr>
          <w:rFonts w:cstheme="minorHAnsi"/>
        </w:rPr>
      </w:pPr>
    </w:p>
    <w:p w14:paraId="5C3B641B" w14:textId="77777777" w:rsidR="00736632" w:rsidRPr="00992411" w:rsidRDefault="00736632" w:rsidP="002D6969">
      <w:pPr>
        <w:rPr>
          <w:rFonts w:cstheme="minorHAnsi"/>
        </w:rPr>
      </w:pPr>
    </w:p>
    <w:p w14:paraId="207C6437" w14:textId="1957E6BB" w:rsidR="00736632" w:rsidRPr="00992411" w:rsidRDefault="00736632" w:rsidP="002D6969">
      <w:pPr>
        <w:rPr>
          <w:rFonts w:cstheme="minorHAnsi"/>
        </w:rPr>
        <w:sectPr w:rsidR="00736632" w:rsidRPr="00992411" w:rsidSect="008829A4">
          <w:headerReference w:type="even" r:id="rId45"/>
          <w:headerReference w:type="default" r:id="rId46"/>
          <w:footerReference w:type="default" r:id="rId47"/>
          <w:headerReference w:type="first" r:id="rId48"/>
          <w:pgSz w:w="11906" w:h="16838"/>
          <w:pgMar w:top="993" w:right="1135" w:bottom="1440" w:left="993" w:header="426" w:footer="547" w:gutter="0"/>
          <w:cols w:space="708"/>
          <w:docGrid w:linePitch="360"/>
        </w:sectPr>
      </w:pPr>
    </w:p>
    <w:p w14:paraId="04970DED" w14:textId="77777777" w:rsidR="00127558" w:rsidRPr="00992411" w:rsidRDefault="00127558" w:rsidP="00127558">
      <w:pPr>
        <w:rPr>
          <w:rFonts w:cstheme="minorHAnsi"/>
        </w:rPr>
      </w:pPr>
    </w:p>
    <w:p w14:paraId="37FF54B5" w14:textId="0C29953E" w:rsidR="0059341F" w:rsidRPr="00992411" w:rsidRDefault="00127558" w:rsidP="00832C78">
      <w:pPr>
        <w:spacing w:before="13440" w:after="0"/>
        <w:rPr>
          <w:rFonts w:cstheme="minorHAnsi"/>
        </w:rPr>
      </w:pPr>
      <w:r w:rsidRPr="00992411">
        <w:rPr>
          <w:rFonts w:cstheme="minorHAnsi"/>
          <w:b/>
          <w:bCs/>
          <w:color w:val="B7E4F7" w:themeColor="accent5"/>
          <w:position w:val="2"/>
        </w:rPr>
        <w:t>|</w:t>
      </w:r>
      <w:r w:rsidRPr="00992411">
        <w:rPr>
          <w:rFonts w:cstheme="minorHAnsi"/>
          <w:position w:val="2"/>
        </w:rPr>
        <w:t xml:space="preserve"> </w:t>
      </w:r>
      <w:hyperlink r:id="rId49" w:history="1">
        <w:r w:rsidR="00E53901" w:rsidRPr="00992411">
          <w:rPr>
            <w:rStyle w:val="Hyperlink"/>
            <w:rFonts w:cstheme="minorHAnsi"/>
            <w:b/>
            <w:bCs/>
            <w:color w:val="FFFFFF" w:themeColor="background1"/>
            <w:position w:val="2"/>
            <w:u w:val="none"/>
          </w:rPr>
          <w:t>consult.</w:t>
        </w:r>
        <w:r w:rsidR="00E53901" w:rsidRPr="00992411">
          <w:rPr>
            <w:rStyle w:val="Hyperlink"/>
            <w:rFonts w:cstheme="minorHAnsi"/>
            <w:color w:val="FFFFFF" w:themeColor="background1"/>
            <w:position w:val="2"/>
            <w:u w:val="none"/>
          </w:rPr>
          <w:t>industry.gov.au/supporting-responsible-ai</w:t>
        </w:r>
      </w:hyperlink>
    </w:p>
    <w:sectPr w:rsidR="0059341F" w:rsidRPr="00992411" w:rsidSect="005B03D2">
      <w:headerReference w:type="even" r:id="rId50"/>
      <w:headerReference w:type="default" r:id="rId51"/>
      <w:footerReference w:type="default" r:id="rId52"/>
      <w:headerReference w:type="first" r:id="rId53"/>
      <w:pgSz w:w="11906" w:h="16838"/>
      <w:pgMar w:top="993" w:right="1135" w:bottom="1440" w:left="993" w:header="426"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4070" w14:textId="77777777" w:rsidR="000422AB" w:rsidRDefault="000422AB" w:rsidP="00B251DB">
      <w:pPr>
        <w:spacing w:after="0" w:line="240" w:lineRule="auto"/>
      </w:pPr>
      <w:r>
        <w:separator/>
      </w:r>
    </w:p>
  </w:endnote>
  <w:endnote w:type="continuationSeparator" w:id="0">
    <w:p w14:paraId="43C20DB7" w14:textId="77777777" w:rsidR="000422AB" w:rsidRDefault="000422AB" w:rsidP="00B251DB">
      <w:pPr>
        <w:spacing w:after="0" w:line="240" w:lineRule="auto"/>
      </w:pPr>
      <w:r>
        <w:continuationSeparator/>
      </w:r>
    </w:p>
  </w:endnote>
  <w:endnote w:type="continuationNotice" w:id="1">
    <w:p w14:paraId="1CE000CB" w14:textId="77777777" w:rsidR="000422AB" w:rsidRDefault="000422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D5D1" w14:textId="5B1BE3C9" w:rsidR="004C7044" w:rsidRPr="006F602A" w:rsidRDefault="000B33B3" w:rsidP="00C74BB8">
    <w:pPr>
      <w:pStyle w:val="Footer"/>
      <w:tabs>
        <w:tab w:val="clear" w:pos="9026"/>
        <w:tab w:val="right" w:pos="8931"/>
      </w:tabs>
      <w:spacing w:before="240"/>
      <w:ind w:right="96"/>
      <w:jc w:val="center"/>
      <w:rPr>
        <w:b/>
        <w:color w:val="FF0000"/>
        <w:szCs w:val="20"/>
      </w:rPr>
    </w:pPr>
    <w:r>
      <w:rPr>
        <w:szCs w:val="20"/>
      </w:rPr>
      <w:t>Safe and responsible AI in Australia</w:t>
    </w:r>
    <w:r w:rsidR="004C7044">
      <w:rPr>
        <w:szCs w:val="20"/>
      </w:rPr>
      <w:t xml:space="preserve">           </w:t>
    </w:r>
    <w:hyperlink r:id="rId1" w:history="1">
      <w:r w:rsidR="0034234A" w:rsidRPr="0034234A">
        <w:rPr>
          <w:rStyle w:val="Hyperlink"/>
          <w:b/>
          <w:bCs/>
          <w:color w:val="001B35" w:themeColor="accent1"/>
          <w:u w:val="none"/>
        </w:rPr>
        <w:t>consult.</w:t>
      </w:r>
      <w:r w:rsidR="0034234A" w:rsidRPr="0034234A">
        <w:rPr>
          <w:rStyle w:val="Hyperlink"/>
          <w:color w:val="001B35" w:themeColor="accent1"/>
          <w:u w:val="none"/>
        </w:rPr>
        <w:t>industry.gov.au/supporting-responsible-ai</w:t>
      </w:r>
    </w:hyperlink>
    <w:r w:rsidR="004C7044" w:rsidRPr="006F602A">
      <w:rPr>
        <w:szCs w:val="20"/>
      </w:rPr>
      <w:tab/>
    </w:r>
    <w:sdt>
      <w:sdtPr>
        <w:rPr>
          <w:szCs w:val="20"/>
        </w:rPr>
        <w:id w:val="-1430655198"/>
        <w:docPartObj>
          <w:docPartGallery w:val="Page Numbers (Bottom of Page)"/>
          <w:docPartUnique/>
        </w:docPartObj>
      </w:sdtPr>
      <w:sdtEndPr/>
      <w:sdtContent>
        <w:r w:rsidR="004C7044" w:rsidRPr="006F602A">
          <w:rPr>
            <w:szCs w:val="20"/>
          </w:rPr>
          <w:fldChar w:fldCharType="begin"/>
        </w:r>
        <w:r w:rsidR="004C7044" w:rsidRPr="006F602A">
          <w:rPr>
            <w:szCs w:val="20"/>
          </w:rPr>
          <w:instrText xml:space="preserve"> PAGE   \* MERGEFORMAT </w:instrText>
        </w:r>
        <w:r w:rsidR="004C7044" w:rsidRPr="006F602A">
          <w:rPr>
            <w:szCs w:val="20"/>
          </w:rPr>
          <w:fldChar w:fldCharType="separate"/>
        </w:r>
        <w:r w:rsidR="009E1D32">
          <w:rPr>
            <w:noProof/>
            <w:szCs w:val="20"/>
          </w:rPr>
          <w:t>5</w:t>
        </w:r>
        <w:r w:rsidR="004C7044" w:rsidRPr="006F602A">
          <w:rPr>
            <w:szCs w:val="20"/>
          </w:rPr>
          <w:fldChar w:fldCharType="end"/>
        </w:r>
      </w:sdtContent>
    </w:sdt>
    <w:r w:rsidR="004C7044" w:rsidRPr="006F602A">
      <w:rPr>
        <w:b/>
        <w:color w:val="FF0000"/>
        <w:szCs w:val="20"/>
      </w:rPr>
      <w:t xml:space="preserve"> </w:t>
    </w:r>
  </w:p>
  <w:p w14:paraId="3886A50D" w14:textId="0F0A03B7" w:rsidR="004C7044" w:rsidRPr="00C74BB8" w:rsidRDefault="004C7044" w:rsidP="006F602A">
    <w:pPr>
      <w:pStyle w:val="Header"/>
      <w:jc w:val="center"/>
      <w:rPr>
        <w:b/>
        <w:color w:val="FF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1F99" w14:textId="116EDD77" w:rsidR="004C7044" w:rsidRPr="00404CE6" w:rsidRDefault="004C7044" w:rsidP="006F602A">
    <w:pPr>
      <w:pStyle w:val="Header"/>
      <w:jc w:val="center"/>
      <w:rPr>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224AA" w14:textId="3AA503F4" w:rsidR="004C7044" w:rsidRPr="006F602A" w:rsidRDefault="000B33B3" w:rsidP="00C74BB8">
    <w:pPr>
      <w:pStyle w:val="Footer"/>
      <w:tabs>
        <w:tab w:val="clear" w:pos="4513"/>
        <w:tab w:val="clear" w:pos="9026"/>
        <w:tab w:val="right" w:pos="14594"/>
      </w:tabs>
      <w:ind w:right="95"/>
      <w:rPr>
        <w:b/>
        <w:color w:val="FF0000"/>
        <w:szCs w:val="20"/>
      </w:rPr>
    </w:pPr>
    <w:r>
      <w:rPr>
        <w:szCs w:val="20"/>
      </w:rPr>
      <w:t>Safe and responsible AI in Australia</w:t>
    </w:r>
    <w:r w:rsidR="004C7044">
      <w:rPr>
        <w:szCs w:val="20"/>
      </w:rPr>
      <w:t xml:space="preserve">            </w:t>
    </w:r>
    <w:hyperlink r:id="rId1" w:history="1">
      <w:r w:rsidR="0034234A" w:rsidRPr="0034234A">
        <w:rPr>
          <w:rStyle w:val="Hyperlink"/>
          <w:b/>
          <w:bCs/>
          <w:color w:val="001B35" w:themeColor="accent1"/>
          <w:u w:val="none"/>
        </w:rPr>
        <w:t>consult.</w:t>
      </w:r>
      <w:r w:rsidR="0034234A" w:rsidRPr="0034234A">
        <w:rPr>
          <w:rStyle w:val="Hyperlink"/>
          <w:color w:val="001B35" w:themeColor="accent1"/>
          <w:u w:val="none"/>
        </w:rPr>
        <w:t>industry.gov.au/supporting-responsible-ai</w:t>
      </w:r>
    </w:hyperlink>
    <w:r w:rsidR="004C7044" w:rsidRPr="006F602A">
      <w:rPr>
        <w:szCs w:val="20"/>
      </w:rPr>
      <w:tab/>
    </w:r>
    <w:sdt>
      <w:sdtPr>
        <w:rPr>
          <w:szCs w:val="20"/>
        </w:rPr>
        <w:id w:val="187410758"/>
        <w:docPartObj>
          <w:docPartGallery w:val="Page Numbers (Bottom of Page)"/>
          <w:docPartUnique/>
        </w:docPartObj>
      </w:sdtPr>
      <w:sdtEndPr>
        <w:rPr>
          <w:noProof/>
        </w:rPr>
      </w:sdtEndPr>
      <w:sdtContent>
        <w:r w:rsidR="004C7044" w:rsidRPr="006F602A">
          <w:rPr>
            <w:szCs w:val="20"/>
          </w:rPr>
          <w:fldChar w:fldCharType="begin"/>
        </w:r>
        <w:r w:rsidR="004C7044" w:rsidRPr="006F602A">
          <w:rPr>
            <w:szCs w:val="20"/>
          </w:rPr>
          <w:instrText xml:space="preserve"> PAGE   \* MERGEFORMAT </w:instrText>
        </w:r>
        <w:r w:rsidR="004C7044" w:rsidRPr="006F602A">
          <w:rPr>
            <w:szCs w:val="20"/>
          </w:rPr>
          <w:fldChar w:fldCharType="separate"/>
        </w:r>
        <w:r w:rsidR="009E1D32">
          <w:rPr>
            <w:noProof/>
            <w:szCs w:val="20"/>
          </w:rPr>
          <w:t>42</w:t>
        </w:r>
        <w:r w:rsidR="004C7044" w:rsidRPr="006F602A">
          <w:rPr>
            <w:noProof/>
            <w:szCs w:val="20"/>
          </w:rPr>
          <w:fldChar w:fldCharType="end"/>
        </w:r>
      </w:sdtContent>
    </w:sdt>
    <w:r w:rsidR="004C7044" w:rsidRPr="006F602A">
      <w:rPr>
        <w:b/>
        <w:color w:val="FF0000"/>
        <w:szCs w:val="20"/>
      </w:rPr>
      <w:t xml:space="preserve"> </w:t>
    </w:r>
  </w:p>
  <w:p w14:paraId="4F55699F" w14:textId="18A0861E" w:rsidR="004C7044" w:rsidRPr="00170916" w:rsidRDefault="004C7044" w:rsidP="006F602A">
    <w:pPr>
      <w:pStyle w:val="Header"/>
      <w:jc w:val="center"/>
      <w:rPr>
        <w:b/>
        <w:color w:val="FF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CB4C" w14:textId="53927C27" w:rsidR="003E4F87" w:rsidRPr="0034234A" w:rsidRDefault="0034234A" w:rsidP="0034234A">
    <w:pPr>
      <w:pStyle w:val="Footer"/>
      <w:tabs>
        <w:tab w:val="clear" w:pos="4513"/>
        <w:tab w:val="clear" w:pos="9026"/>
        <w:tab w:val="center" w:pos="8222"/>
        <w:tab w:val="right" w:pos="14594"/>
      </w:tabs>
      <w:ind w:right="95"/>
      <w:rPr>
        <w:b/>
        <w:color w:val="FF0000"/>
        <w:szCs w:val="20"/>
      </w:rPr>
    </w:pPr>
    <w:r>
      <w:rPr>
        <w:szCs w:val="20"/>
      </w:rPr>
      <w:t xml:space="preserve">Safe and responsible AI in Australia </w:t>
    </w:r>
    <w:r>
      <w:rPr>
        <w:szCs w:val="20"/>
      </w:rPr>
      <w:tab/>
    </w:r>
    <w:hyperlink r:id="rId1" w:history="1">
      <w:r w:rsidRPr="0034234A">
        <w:rPr>
          <w:rStyle w:val="Hyperlink"/>
          <w:b/>
          <w:bCs/>
          <w:color w:val="001B35" w:themeColor="accent1"/>
          <w:u w:val="none"/>
        </w:rPr>
        <w:t>consult.</w:t>
      </w:r>
      <w:r w:rsidRPr="0034234A">
        <w:rPr>
          <w:rStyle w:val="Hyperlink"/>
          <w:color w:val="001B35" w:themeColor="accent1"/>
          <w:u w:val="none"/>
        </w:rPr>
        <w:t>industry.gov.au/supporting-responsible-ai</w:t>
      </w:r>
    </w:hyperlink>
    <w:r w:rsidRPr="006F602A">
      <w:rPr>
        <w:szCs w:val="20"/>
      </w:rPr>
      <w:tab/>
    </w:r>
    <w:sdt>
      <w:sdtPr>
        <w:rPr>
          <w:szCs w:val="20"/>
        </w:rPr>
        <w:id w:val="-619831891"/>
        <w:docPartObj>
          <w:docPartGallery w:val="Page Numbers (Bottom of Page)"/>
          <w:docPartUnique/>
        </w:docPartObj>
      </w:sdtPr>
      <w:sdtEndPr>
        <w:rPr>
          <w:noProof/>
        </w:rPr>
      </w:sdtEndPr>
      <w:sdtContent>
        <w:r w:rsidRPr="006F602A">
          <w:rPr>
            <w:szCs w:val="20"/>
          </w:rPr>
          <w:fldChar w:fldCharType="begin"/>
        </w:r>
        <w:r w:rsidRPr="006F602A">
          <w:rPr>
            <w:szCs w:val="20"/>
          </w:rPr>
          <w:instrText xml:space="preserve"> PAGE   \* MERGEFORMAT </w:instrText>
        </w:r>
        <w:r w:rsidRPr="006F602A">
          <w:rPr>
            <w:szCs w:val="20"/>
          </w:rPr>
          <w:fldChar w:fldCharType="separate"/>
        </w:r>
        <w:r>
          <w:rPr>
            <w:noProof/>
            <w:szCs w:val="20"/>
          </w:rPr>
          <w:t>42</w:t>
        </w:r>
        <w:r w:rsidRPr="006F602A">
          <w:rPr>
            <w:noProof/>
            <w:szCs w:val="20"/>
          </w:rPr>
          <w:fldChar w:fldCharType="end"/>
        </w:r>
      </w:sdtContent>
    </w:sdt>
    <w:r w:rsidRPr="006F602A">
      <w:rPr>
        <w:b/>
        <w:color w:val="FF000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C725" w14:textId="6B42BF41" w:rsidR="003E4F87" w:rsidRPr="0034234A" w:rsidRDefault="0034234A" w:rsidP="0034234A">
    <w:pPr>
      <w:pStyle w:val="Footer"/>
      <w:tabs>
        <w:tab w:val="clear" w:pos="4513"/>
        <w:tab w:val="clear" w:pos="9026"/>
        <w:tab w:val="center" w:pos="5812"/>
        <w:tab w:val="right" w:pos="9072"/>
        <w:tab w:val="right" w:pos="14594"/>
      </w:tabs>
      <w:ind w:right="95"/>
      <w:rPr>
        <w:b/>
        <w:color w:val="FF0000"/>
        <w:szCs w:val="20"/>
      </w:rPr>
    </w:pPr>
    <w:r>
      <w:rPr>
        <w:szCs w:val="20"/>
      </w:rPr>
      <w:t xml:space="preserve">Safe and responsible AI in Australia     </w:t>
    </w:r>
    <w:hyperlink r:id="rId1" w:history="1">
      <w:r w:rsidRPr="0034234A">
        <w:rPr>
          <w:rStyle w:val="Hyperlink"/>
          <w:b/>
          <w:bCs/>
          <w:color w:val="001B35" w:themeColor="accent1"/>
          <w:u w:val="none"/>
        </w:rPr>
        <w:t>consult.</w:t>
      </w:r>
      <w:r w:rsidRPr="0034234A">
        <w:rPr>
          <w:rStyle w:val="Hyperlink"/>
          <w:color w:val="001B35" w:themeColor="accent1"/>
          <w:u w:val="none"/>
        </w:rPr>
        <w:t>industry.gov.au/supporting-responsible-ai</w:t>
      </w:r>
    </w:hyperlink>
    <w:r w:rsidRPr="006F602A">
      <w:rPr>
        <w:szCs w:val="20"/>
      </w:rPr>
      <w:tab/>
    </w:r>
    <w:sdt>
      <w:sdtPr>
        <w:rPr>
          <w:szCs w:val="20"/>
        </w:rPr>
        <w:id w:val="-199089257"/>
        <w:docPartObj>
          <w:docPartGallery w:val="Page Numbers (Bottom of Page)"/>
          <w:docPartUnique/>
        </w:docPartObj>
      </w:sdtPr>
      <w:sdtEndPr>
        <w:rPr>
          <w:noProof/>
        </w:rPr>
      </w:sdtEndPr>
      <w:sdtContent>
        <w:r w:rsidRPr="006F602A">
          <w:rPr>
            <w:szCs w:val="20"/>
          </w:rPr>
          <w:fldChar w:fldCharType="begin"/>
        </w:r>
        <w:r w:rsidRPr="006F602A">
          <w:rPr>
            <w:szCs w:val="20"/>
          </w:rPr>
          <w:instrText xml:space="preserve"> PAGE   \* MERGEFORMAT </w:instrText>
        </w:r>
        <w:r w:rsidRPr="006F602A">
          <w:rPr>
            <w:szCs w:val="20"/>
          </w:rPr>
          <w:fldChar w:fldCharType="separate"/>
        </w:r>
        <w:r>
          <w:rPr>
            <w:noProof/>
            <w:szCs w:val="20"/>
          </w:rPr>
          <w:t>42</w:t>
        </w:r>
        <w:r w:rsidRPr="006F602A">
          <w:rPr>
            <w:noProof/>
            <w:szCs w:val="20"/>
          </w:rPr>
          <w:fldChar w:fldCharType="end"/>
        </w:r>
      </w:sdtContent>
    </w:sdt>
    <w:r w:rsidRPr="006F602A">
      <w:rPr>
        <w:b/>
        <w:color w:val="FF000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7E0B9" w14:textId="32D3A477" w:rsidR="003E4F87" w:rsidRPr="0034234A" w:rsidRDefault="0034234A" w:rsidP="0034234A">
    <w:pPr>
      <w:pStyle w:val="Footer"/>
      <w:tabs>
        <w:tab w:val="clear" w:pos="4513"/>
        <w:tab w:val="clear" w:pos="9026"/>
        <w:tab w:val="center" w:pos="8222"/>
        <w:tab w:val="right" w:pos="14594"/>
      </w:tabs>
      <w:ind w:right="95"/>
      <w:rPr>
        <w:b/>
        <w:color w:val="FF0000"/>
        <w:szCs w:val="20"/>
      </w:rPr>
    </w:pPr>
    <w:r>
      <w:rPr>
        <w:szCs w:val="20"/>
      </w:rPr>
      <w:t xml:space="preserve">Safe and responsible AI in Australia    </w:t>
    </w:r>
    <w:r w:rsidR="00887EE2">
      <w:rPr>
        <w:szCs w:val="20"/>
      </w:rPr>
      <w:tab/>
    </w:r>
    <w:r>
      <w:rPr>
        <w:szCs w:val="20"/>
      </w:rPr>
      <w:t xml:space="preserve"> </w:t>
    </w:r>
    <w:hyperlink r:id="rId1" w:history="1">
      <w:r w:rsidRPr="0034234A">
        <w:rPr>
          <w:rStyle w:val="Hyperlink"/>
          <w:b/>
          <w:bCs/>
          <w:color w:val="001B35" w:themeColor="accent1"/>
          <w:u w:val="none"/>
        </w:rPr>
        <w:t>consult.</w:t>
      </w:r>
      <w:r w:rsidRPr="0034234A">
        <w:rPr>
          <w:rStyle w:val="Hyperlink"/>
          <w:color w:val="001B35" w:themeColor="accent1"/>
          <w:u w:val="none"/>
        </w:rPr>
        <w:t>industry.gov.au/supporting-responsible-ai</w:t>
      </w:r>
    </w:hyperlink>
    <w:sdt>
      <w:sdtPr>
        <w:rPr>
          <w:szCs w:val="20"/>
        </w:rPr>
        <w:id w:val="-440762162"/>
        <w:docPartObj>
          <w:docPartGallery w:val="Page Numbers (Bottom of Page)"/>
          <w:docPartUnique/>
        </w:docPartObj>
      </w:sdtPr>
      <w:sdtEndPr>
        <w:rPr>
          <w:noProof/>
        </w:rPr>
      </w:sdtEndPr>
      <w:sdtContent>
        <w:r w:rsidR="00887EE2">
          <w:rPr>
            <w:szCs w:val="20"/>
          </w:rPr>
          <w:tab/>
        </w:r>
        <w:r w:rsidRPr="006F602A">
          <w:rPr>
            <w:szCs w:val="20"/>
          </w:rPr>
          <w:fldChar w:fldCharType="begin"/>
        </w:r>
        <w:r w:rsidRPr="006F602A">
          <w:rPr>
            <w:szCs w:val="20"/>
          </w:rPr>
          <w:instrText xml:space="preserve"> PAGE   \* MERGEFORMAT </w:instrText>
        </w:r>
        <w:r w:rsidRPr="006F602A">
          <w:rPr>
            <w:szCs w:val="20"/>
          </w:rPr>
          <w:fldChar w:fldCharType="separate"/>
        </w:r>
        <w:r>
          <w:rPr>
            <w:noProof/>
            <w:szCs w:val="20"/>
          </w:rPr>
          <w:t>42</w:t>
        </w:r>
        <w:r w:rsidRPr="006F602A">
          <w:rPr>
            <w:noProof/>
            <w:szCs w:val="20"/>
          </w:rPr>
          <w:fldChar w:fldCharType="end"/>
        </w:r>
      </w:sdtContent>
    </w:sdt>
    <w:r w:rsidRPr="006F602A">
      <w:rPr>
        <w:b/>
        <w:color w:val="FF000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A55A" w14:textId="19BB66A3" w:rsidR="004C7044" w:rsidRPr="006F602A" w:rsidRDefault="00E85DFC" w:rsidP="00887EE2">
    <w:pPr>
      <w:pStyle w:val="Footer"/>
      <w:tabs>
        <w:tab w:val="clear" w:pos="4513"/>
        <w:tab w:val="clear" w:pos="9026"/>
        <w:tab w:val="center" w:pos="6237"/>
        <w:tab w:val="right" w:pos="14594"/>
      </w:tabs>
      <w:ind w:right="95"/>
      <w:rPr>
        <w:b/>
        <w:color w:val="FF0000"/>
        <w:szCs w:val="20"/>
      </w:rPr>
    </w:pPr>
    <w:r>
      <w:rPr>
        <w:szCs w:val="20"/>
      </w:rPr>
      <w:t>Safe</w:t>
    </w:r>
    <w:r w:rsidR="004C7044">
      <w:rPr>
        <w:szCs w:val="20"/>
      </w:rPr>
      <w:t xml:space="preserve"> and </w:t>
    </w:r>
    <w:r>
      <w:rPr>
        <w:szCs w:val="20"/>
      </w:rPr>
      <w:t xml:space="preserve">responsible AI </w:t>
    </w:r>
    <w:r w:rsidR="004C7044">
      <w:rPr>
        <w:szCs w:val="20"/>
      </w:rPr>
      <w:t xml:space="preserve">in Australia </w:t>
    </w:r>
    <w:r w:rsidR="00887EE2">
      <w:rPr>
        <w:szCs w:val="20"/>
      </w:rPr>
      <w:tab/>
    </w:r>
    <w:hyperlink r:id="rId1" w:history="1">
      <w:r w:rsidR="00887EE2" w:rsidRPr="0034234A">
        <w:rPr>
          <w:rStyle w:val="Hyperlink"/>
          <w:b/>
          <w:bCs/>
          <w:color w:val="001B35" w:themeColor="accent1"/>
          <w:u w:val="none"/>
        </w:rPr>
        <w:t>consult.</w:t>
      </w:r>
      <w:r w:rsidR="00887EE2" w:rsidRPr="0034234A">
        <w:rPr>
          <w:rStyle w:val="Hyperlink"/>
          <w:color w:val="001B35" w:themeColor="accent1"/>
          <w:u w:val="none"/>
        </w:rPr>
        <w:t>industry.gov.au/supporting-responsible-ai</w:t>
      </w:r>
    </w:hyperlink>
    <w:r w:rsidR="004C7044" w:rsidRPr="006F602A">
      <w:rPr>
        <w:szCs w:val="20"/>
      </w:rPr>
      <w:tab/>
    </w:r>
    <w:sdt>
      <w:sdtPr>
        <w:rPr>
          <w:szCs w:val="20"/>
        </w:rPr>
        <w:id w:val="-397051780"/>
        <w:docPartObj>
          <w:docPartGallery w:val="Page Numbers (Bottom of Page)"/>
          <w:docPartUnique/>
        </w:docPartObj>
      </w:sdtPr>
      <w:sdtEndPr>
        <w:rPr>
          <w:noProof/>
        </w:rPr>
      </w:sdtEndPr>
      <w:sdtContent>
        <w:r w:rsidR="004C7044" w:rsidRPr="006F602A">
          <w:rPr>
            <w:szCs w:val="20"/>
          </w:rPr>
          <w:fldChar w:fldCharType="begin"/>
        </w:r>
        <w:r w:rsidR="004C7044" w:rsidRPr="006F602A">
          <w:rPr>
            <w:szCs w:val="20"/>
          </w:rPr>
          <w:instrText xml:space="preserve"> PAGE   \* MERGEFORMAT </w:instrText>
        </w:r>
        <w:r w:rsidR="004C7044" w:rsidRPr="006F602A">
          <w:rPr>
            <w:szCs w:val="20"/>
          </w:rPr>
          <w:fldChar w:fldCharType="separate"/>
        </w:r>
        <w:r w:rsidR="009E1D32">
          <w:rPr>
            <w:noProof/>
            <w:szCs w:val="20"/>
          </w:rPr>
          <w:t>44</w:t>
        </w:r>
        <w:r w:rsidR="004C7044" w:rsidRPr="006F602A">
          <w:rPr>
            <w:noProof/>
            <w:szCs w:val="20"/>
          </w:rPr>
          <w:fldChar w:fldCharType="end"/>
        </w:r>
      </w:sdtContent>
    </w:sdt>
    <w:r w:rsidR="004C7044" w:rsidRPr="006F602A">
      <w:rPr>
        <w:b/>
        <w:color w:val="FF0000"/>
        <w:szCs w:val="20"/>
      </w:rPr>
      <w:t xml:space="preserve"> </w:t>
    </w:r>
  </w:p>
  <w:p w14:paraId="1C1244C4" w14:textId="08A9EC68" w:rsidR="004C7044" w:rsidRPr="005B03D2" w:rsidRDefault="004C7044" w:rsidP="006F602A">
    <w:pPr>
      <w:pStyle w:val="Header"/>
      <w:jc w:val="center"/>
      <w:rPr>
        <w:b/>
        <w:color w:val="FF0000"/>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44A9" w14:textId="6703AD17" w:rsidR="004C7044" w:rsidRPr="005B03D2" w:rsidRDefault="004C7044" w:rsidP="006F602A">
    <w:pPr>
      <w:pStyle w:val="Header"/>
      <w:jc w:val="center"/>
      <w:rPr>
        <w:b/>
        <w:color w:val="FF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FFF12" w14:textId="77777777" w:rsidR="000422AB" w:rsidRDefault="000422AB" w:rsidP="00B251DB">
      <w:pPr>
        <w:spacing w:after="0" w:line="240" w:lineRule="auto"/>
      </w:pPr>
      <w:r>
        <w:separator/>
      </w:r>
    </w:p>
  </w:footnote>
  <w:footnote w:type="continuationSeparator" w:id="0">
    <w:p w14:paraId="7F30263C" w14:textId="77777777" w:rsidR="000422AB" w:rsidRDefault="000422AB" w:rsidP="00B251DB">
      <w:pPr>
        <w:spacing w:after="0" w:line="240" w:lineRule="auto"/>
      </w:pPr>
      <w:r>
        <w:continuationSeparator/>
      </w:r>
    </w:p>
  </w:footnote>
  <w:footnote w:type="continuationNotice" w:id="1">
    <w:p w14:paraId="7AA7F627" w14:textId="77777777" w:rsidR="000422AB" w:rsidRDefault="000422AB">
      <w:pPr>
        <w:spacing w:after="0" w:line="240" w:lineRule="auto"/>
      </w:pPr>
    </w:p>
  </w:footnote>
  <w:footnote w:id="2">
    <w:p w14:paraId="3101262F" w14:textId="75D613EF" w:rsidR="000279F1" w:rsidRDefault="000279F1" w:rsidP="000279F1">
      <w:pPr>
        <w:pStyle w:val="FootnoteText"/>
      </w:pPr>
      <w:r>
        <w:rPr>
          <w:rStyle w:val="FootnoteReference"/>
        </w:rPr>
        <w:footnoteRef/>
      </w:r>
      <w:r>
        <w:t xml:space="preserve"> </w:t>
      </w:r>
      <w:r w:rsidRPr="00B34FEE">
        <w:rPr>
          <w:rFonts w:ascii="Arial" w:hAnsi="Arial" w:cs="Arial"/>
          <w:szCs w:val="16"/>
        </w:rPr>
        <w:t xml:space="preserve">OECD.AI, </w:t>
      </w:r>
      <w:r>
        <w:rPr>
          <w:rFonts w:ascii="Arial" w:hAnsi="Arial" w:cs="Arial"/>
          <w:szCs w:val="16"/>
        </w:rPr>
        <w:t>‘</w:t>
      </w:r>
      <w:hyperlink r:id="rId1" w:history="1">
        <w:r w:rsidRPr="00CB6D6C">
          <w:rPr>
            <w:rStyle w:val="Hyperlink"/>
            <w:rFonts w:ascii="Arial" w:hAnsi="Arial" w:cs="Arial"/>
            <w:szCs w:val="16"/>
          </w:rPr>
          <w:t>A sharp increase in AI-related venture capitalist investments could transform global economies and shape the future of artificial intelligence</w:t>
        </w:r>
      </w:hyperlink>
      <w:r>
        <w:rPr>
          <w:rStyle w:val="Hyperlink"/>
          <w:rFonts w:ascii="Arial" w:hAnsi="Arial" w:cs="Arial"/>
          <w:szCs w:val="16"/>
        </w:rPr>
        <w:t>’</w:t>
      </w:r>
      <w:r w:rsidRPr="00B34FEE">
        <w:rPr>
          <w:rFonts w:ascii="Arial" w:hAnsi="Arial" w:cs="Arial"/>
          <w:szCs w:val="16"/>
        </w:rPr>
        <w:t xml:space="preserve">, </w:t>
      </w:r>
      <w:r w:rsidRPr="00CB6D6C">
        <w:rPr>
          <w:rFonts w:ascii="Arial" w:hAnsi="Arial" w:cs="Arial"/>
          <w:i/>
          <w:iCs/>
          <w:szCs w:val="16"/>
        </w:rPr>
        <w:t xml:space="preserve">OECD.AI </w:t>
      </w:r>
      <w:r>
        <w:rPr>
          <w:rFonts w:ascii="Arial" w:hAnsi="Arial" w:cs="Arial"/>
          <w:i/>
          <w:iCs/>
          <w:szCs w:val="16"/>
        </w:rPr>
        <w:t>w</w:t>
      </w:r>
      <w:r w:rsidRPr="00CB6D6C">
        <w:rPr>
          <w:rFonts w:ascii="Arial" w:hAnsi="Arial" w:cs="Arial"/>
          <w:i/>
          <w:iCs/>
          <w:szCs w:val="16"/>
        </w:rPr>
        <w:t>ebsite</w:t>
      </w:r>
      <w:r w:rsidRPr="00B34FEE">
        <w:rPr>
          <w:rFonts w:ascii="Arial" w:hAnsi="Arial" w:cs="Arial"/>
          <w:szCs w:val="16"/>
        </w:rPr>
        <w:t xml:space="preserve">, 2021, accessed 22 May 2023; Our World in Data, </w:t>
      </w:r>
      <w:r>
        <w:rPr>
          <w:rFonts w:ascii="Arial" w:hAnsi="Arial" w:cs="Arial"/>
          <w:szCs w:val="16"/>
        </w:rPr>
        <w:t>‘</w:t>
      </w:r>
      <w:hyperlink r:id="rId2" w:history="1">
        <w:r w:rsidRPr="00CB6D6C">
          <w:rPr>
            <w:rStyle w:val="Hyperlink"/>
            <w:rFonts w:ascii="Arial" w:hAnsi="Arial" w:cs="Arial"/>
            <w:szCs w:val="16"/>
          </w:rPr>
          <w:t>Annual global corporate investment in artificial intelligence, by type</w:t>
        </w:r>
      </w:hyperlink>
      <w:r>
        <w:rPr>
          <w:rStyle w:val="Hyperlink"/>
          <w:rFonts w:ascii="Arial" w:hAnsi="Arial" w:cs="Arial"/>
          <w:szCs w:val="16"/>
        </w:rPr>
        <w:t>’</w:t>
      </w:r>
      <w:r w:rsidRPr="00B34FEE">
        <w:rPr>
          <w:rFonts w:ascii="Arial" w:hAnsi="Arial" w:cs="Arial"/>
          <w:szCs w:val="16"/>
        </w:rPr>
        <w:t xml:space="preserve">, </w:t>
      </w:r>
      <w:r w:rsidRPr="00CB6D6C">
        <w:rPr>
          <w:rFonts w:ascii="Arial" w:hAnsi="Arial" w:cs="Arial"/>
          <w:i/>
          <w:iCs/>
          <w:szCs w:val="16"/>
        </w:rPr>
        <w:t xml:space="preserve">Our World in Data </w:t>
      </w:r>
      <w:r>
        <w:rPr>
          <w:rFonts w:ascii="Arial" w:hAnsi="Arial" w:cs="Arial"/>
          <w:i/>
          <w:iCs/>
          <w:szCs w:val="16"/>
        </w:rPr>
        <w:t>w</w:t>
      </w:r>
      <w:r w:rsidRPr="00CB6D6C">
        <w:rPr>
          <w:rFonts w:ascii="Arial" w:hAnsi="Arial" w:cs="Arial"/>
          <w:i/>
          <w:iCs/>
          <w:szCs w:val="16"/>
        </w:rPr>
        <w:t>ebsite</w:t>
      </w:r>
      <w:r w:rsidRPr="00B34FEE">
        <w:rPr>
          <w:rFonts w:ascii="Arial" w:hAnsi="Arial" w:cs="Arial"/>
          <w:szCs w:val="16"/>
        </w:rPr>
        <w:t xml:space="preserve">, 2022, accessed 22 May 2023; The Productivity Commission, </w:t>
      </w:r>
      <w:hyperlink r:id="rId3" w:anchor="media-release" w:history="1">
        <w:r w:rsidRPr="00B34FEE">
          <w:rPr>
            <w:rStyle w:val="Hyperlink"/>
            <w:rFonts w:ascii="Arial" w:hAnsi="Arial" w:cs="Arial"/>
            <w:i/>
            <w:iCs/>
            <w:szCs w:val="16"/>
          </w:rPr>
          <w:t>5-year Productivity Inquiry: Australia’s data and digital dividend</w:t>
        </w:r>
      </w:hyperlink>
      <w:r w:rsidRPr="00B34FEE">
        <w:rPr>
          <w:rFonts w:ascii="Arial" w:hAnsi="Arial" w:cs="Arial"/>
          <w:szCs w:val="16"/>
        </w:rPr>
        <w:t>, Volume 4 Data and Digital Dividend, p 11, 2023.</w:t>
      </w:r>
    </w:p>
  </w:footnote>
  <w:footnote w:id="3">
    <w:p w14:paraId="659D4DFE" w14:textId="131018BE" w:rsidR="004C7044" w:rsidRDefault="004C7044">
      <w:pPr>
        <w:pStyle w:val="FootnoteText"/>
      </w:pPr>
      <w:r w:rsidRPr="0060565D">
        <w:rPr>
          <w:rStyle w:val="FootnoteReference"/>
        </w:rPr>
        <w:footnoteRef/>
      </w:r>
      <w:r w:rsidRPr="0060565D">
        <w:t xml:space="preserve"> </w:t>
      </w:r>
      <w:r w:rsidR="000279F1" w:rsidRPr="00B34FEE">
        <w:rPr>
          <w:rFonts w:ascii="Arial" w:hAnsi="Arial" w:cs="Arial"/>
          <w:szCs w:val="16"/>
        </w:rPr>
        <w:t xml:space="preserve">N Gillespie, S Lockey, C Curtis, J Pool and A Akbari, </w:t>
      </w:r>
      <w:hyperlink r:id="rId4" w:history="1">
        <w:r w:rsidR="000279F1" w:rsidRPr="00B34FEE">
          <w:rPr>
            <w:rStyle w:val="Hyperlink"/>
            <w:rFonts w:ascii="Arial" w:hAnsi="Arial" w:cs="Arial"/>
            <w:i/>
            <w:iCs/>
            <w:szCs w:val="16"/>
          </w:rPr>
          <w:t>Trust in Artificial Intelligence: A Global Study</w:t>
        </w:r>
      </w:hyperlink>
      <w:r w:rsidR="000279F1" w:rsidRPr="00B34FEE">
        <w:rPr>
          <w:rFonts w:ascii="Arial" w:hAnsi="Arial" w:cs="Arial"/>
          <w:szCs w:val="16"/>
        </w:rPr>
        <w:t>, The University of Queensland and KPMG Australia, p 14, 2023.</w:t>
      </w:r>
    </w:p>
  </w:footnote>
  <w:footnote w:id="4">
    <w:p w14:paraId="5AE269FA" w14:textId="66C15DBB" w:rsidR="004C7044" w:rsidRDefault="004C7044">
      <w:pPr>
        <w:pStyle w:val="FootnoteText"/>
      </w:pPr>
      <w:r>
        <w:rPr>
          <w:rStyle w:val="FootnoteReference"/>
        </w:rPr>
        <w:footnoteRef/>
      </w:r>
      <w:r>
        <w:t xml:space="preserve"> A final report was made public on 16 February 2023.</w:t>
      </w:r>
    </w:p>
  </w:footnote>
  <w:footnote w:id="5">
    <w:p w14:paraId="1A3A895E" w14:textId="70AF6D21" w:rsidR="004C7044" w:rsidRDefault="004C7044" w:rsidP="00FB7C55">
      <w:pPr>
        <w:pStyle w:val="FootnoteText"/>
      </w:pPr>
      <w:r>
        <w:rPr>
          <w:rStyle w:val="FootnoteReference"/>
        </w:rPr>
        <w:footnoteRef/>
      </w:r>
      <w:r w:rsidR="00FA7623">
        <w:t xml:space="preserve"> </w:t>
      </w:r>
      <w:r w:rsidR="000279F1">
        <w:t>‘</w:t>
      </w:r>
      <w:r w:rsidR="000279F1" w:rsidRPr="009C7779">
        <w:t>In Australia, trust is a central driver for widespread acceptance of AI</w:t>
      </w:r>
      <w:r w:rsidR="000279F1">
        <w:t xml:space="preserve">’. See The Productivity Commission, </w:t>
      </w:r>
      <w:hyperlink r:id="rId5" w:anchor="media-release" w:history="1">
        <w:r w:rsidR="000279F1" w:rsidRPr="00B34FEE">
          <w:rPr>
            <w:rStyle w:val="Hyperlink"/>
            <w:i/>
            <w:iCs/>
          </w:rPr>
          <w:t>5-year Productivity Inquiry: Advancing Prosperity</w:t>
        </w:r>
      </w:hyperlink>
      <w:r w:rsidR="000279F1">
        <w:t>,</w:t>
      </w:r>
      <w:r w:rsidR="000279F1" w:rsidRPr="00275E16">
        <w:t xml:space="preserve"> Volume 4</w:t>
      </w:r>
      <w:r w:rsidR="000279F1">
        <w:t xml:space="preserve">, </w:t>
      </w:r>
      <w:r w:rsidR="000279F1" w:rsidRPr="00275E16">
        <w:t>p 83</w:t>
      </w:r>
      <w:r w:rsidR="000279F1">
        <w:t xml:space="preserve">, 2023. </w:t>
      </w:r>
    </w:p>
  </w:footnote>
  <w:footnote w:id="6">
    <w:p w14:paraId="18672862" w14:textId="0D10C0ED" w:rsidR="00B156B8" w:rsidRDefault="004C7044" w:rsidP="00B156B8">
      <w:pPr>
        <w:pStyle w:val="FootnoteText"/>
      </w:pPr>
      <w:r>
        <w:rPr>
          <w:rStyle w:val="FootnoteReference"/>
        </w:rPr>
        <w:footnoteRef/>
      </w:r>
      <w:r>
        <w:t xml:space="preserve"> </w:t>
      </w:r>
      <w:r w:rsidR="007065CF">
        <w:t>The definitions of ‘Artificial Intelligence (AI)’, ‘machine learning’, ‘algorithm’ are based on the respective ISO definitions (</w:t>
      </w:r>
      <w:hyperlink r:id="rId6" w:anchor="iso:std:iso-iec:22989:ed-1:v1:en" w:history="1">
        <w:r w:rsidR="007065CF" w:rsidRPr="00451495">
          <w:rPr>
            <w:rStyle w:val="Hyperlink"/>
            <w:rFonts w:cstheme="minorHAnsi"/>
          </w:rPr>
          <w:t>ISO/IEC 22989:2022</w:t>
        </w:r>
      </w:hyperlink>
      <w:r w:rsidR="007065CF">
        <w:t xml:space="preserve">); The definitions of ‘generative AI’, ‘a large language model (LLM) and ‘multimodal foundation model (MfM)’ are based on the definitions in </w:t>
      </w:r>
      <w:r w:rsidR="00B156B8">
        <w:t xml:space="preserve">Bell, G., Burgess, J., Thomas, J., and Sadiq, S. (2023, March 24). </w:t>
      </w:r>
      <w:hyperlink r:id="rId7" w:history="1">
        <w:r w:rsidR="00B156B8" w:rsidRPr="00B156B8">
          <w:rPr>
            <w:rStyle w:val="Hyperlink"/>
            <w:i/>
            <w:iCs/>
          </w:rPr>
          <w:t>Rapid Response Information Report: Generative AI - language models (LLMs) and multimodal foundation models (MFMs)</w:t>
        </w:r>
      </w:hyperlink>
      <w:r w:rsidR="00B156B8">
        <w:t>. Australian</w:t>
      </w:r>
    </w:p>
    <w:p w14:paraId="167F93B7" w14:textId="303A9964" w:rsidR="004C7044" w:rsidRDefault="00B156B8" w:rsidP="00B156B8">
      <w:pPr>
        <w:pStyle w:val="FootnoteText"/>
      </w:pPr>
      <w:r>
        <w:t>Council of Learned Academies</w:t>
      </w:r>
      <w:r w:rsidR="007065CF">
        <w:t xml:space="preserve">; The definition of ‘Automated Decision Making (ADM)’ is based on the definition in Commonwealth Ombudsman, </w:t>
      </w:r>
      <w:hyperlink r:id="rId8" w:history="1">
        <w:r w:rsidR="007065CF" w:rsidRPr="009B51B8">
          <w:rPr>
            <w:rStyle w:val="Hyperlink"/>
            <w:i/>
            <w:iCs/>
          </w:rPr>
          <w:t>Automated Decision-Making: Better Practice Guide</w:t>
        </w:r>
      </w:hyperlink>
      <w:r w:rsidR="007065CF">
        <w:t>, Commonwealth Ombudsman, Australian Government, 2020.</w:t>
      </w:r>
    </w:p>
  </w:footnote>
  <w:footnote w:id="7">
    <w:p w14:paraId="2BE6F4F8" w14:textId="5B170BBB" w:rsidR="004C7044" w:rsidRDefault="004C7044">
      <w:pPr>
        <w:pStyle w:val="FootnoteText"/>
      </w:pPr>
      <w:r>
        <w:rPr>
          <w:rStyle w:val="FootnoteReference"/>
        </w:rPr>
        <w:footnoteRef/>
      </w:r>
      <w:r>
        <w:t xml:space="preserve"> </w:t>
      </w:r>
      <w:r w:rsidR="004B3893">
        <w:t>Department of Industry, Science and Resources (</w:t>
      </w:r>
      <w:r w:rsidR="004B3893">
        <w:rPr>
          <w:rFonts w:cstheme="minorHAnsi"/>
          <w:szCs w:val="16"/>
        </w:rPr>
        <w:t>DISR</w:t>
      </w:r>
      <w:r w:rsidR="004B3893">
        <w:t>), ‘</w:t>
      </w:r>
      <w:hyperlink r:id="rId9" w:history="1">
        <w:r w:rsidR="004B3893" w:rsidRPr="00213A02">
          <w:rPr>
            <w:rStyle w:val="Hyperlink"/>
          </w:rPr>
          <w:t xml:space="preserve">List of Critical Technologies in the National </w:t>
        </w:r>
        <w:r w:rsidR="004B3893" w:rsidRPr="00876B55">
          <w:rPr>
            <w:rStyle w:val="Hyperlink"/>
            <w:rFonts w:cstheme="minorHAnsi"/>
            <w:szCs w:val="16"/>
          </w:rPr>
          <w:t>Interes</w:t>
        </w:r>
      </w:hyperlink>
      <w:r w:rsidR="004B3893" w:rsidRPr="00876B55">
        <w:rPr>
          <w:rStyle w:val="Hyperlink"/>
          <w:rFonts w:cstheme="minorHAnsi"/>
          <w:szCs w:val="16"/>
        </w:rPr>
        <w:t>t</w:t>
      </w:r>
      <w:r w:rsidR="004B3893">
        <w:rPr>
          <w:rStyle w:val="Hyperlink"/>
          <w:rFonts w:cstheme="minorHAnsi"/>
          <w:szCs w:val="16"/>
        </w:rPr>
        <w:t>’</w:t>
      </w:r>
      <w:r w:rsidR="004B3893" w:rsidRPr="00AA0FA0">
        <w:rPr>
          <w:rFonts w:cstheme="minorHAnsi"/>
          <w:szCs w:val="16"/>
        </w:rPr>
        <w:t xml:space="preserve">, </w:t>
      </w:r>
      <w:r w:rsidR="004B3893" w:rsidRPr="00876B55">
        <w:rPr>
          <w:rFonts w:cstheme="minorHAnsi"/>
          <w:i/>
          <w:iCs/>
          <w:szCs w:val="16"/>
        </w:rPr>
        <w:t>DISR website</w:t>
      </w:r>
      <w:r w:rsidR="004B3893">
        <w:rPr>
          <w:rFonts w:cstheme="minorHAnsi"/>
          <w:szCs w:val="16"/>
        </w:rPr>
        <w:t xml:space="preserve">, </w:t>
      </w:r>
      <w:r w:rsidR="004B3893" w:rsidRPr="004C7E5D">
        <w:rPr>
          <w:rFonts w:cstheme="minorHAnsi"/>
          <w:szCs w:val="16"/>
        </w:rPr>
        <w:t>2023, accessed 22 May 2023.</w:t>
      </w:r>
    </w:p>
  </w:footnote>
  <w:footnote w:id="8">
    <w:p w14:paraId="17F0219B" w14:textId="33078355" w:rsidR="004C7044" w:rsidRDefault="004C7044" w:rsidP="00962C22">
      <w:pPr>
        <w:pStyle w:val="FootnoteText"/>
      </w:pPr>
      <w:r>
        <w:rPr>
          <w:rStyle w:val="FootnoteReference"/>
        </w:rPr>
        <w:footnoteRef/>
      </w:r>
      <w:r>
        <w:t xml:space="preserve"> </w:t>
      </w:r>
      <w:r w:rsidR="004B3893" w:rsidRPr="004C7E5D">
        <w:rPr>
          <w:rFonts w:cstheme="minorHAnsi"/>
          <w:szCs w:val="16"/>
        </w:rPr>
        <w:t xml:space="preserve">Taylor et al., </w:t>
      </w:r>
      <w:hyperlink r:id="rId10" w:history="1">
        <w:r w:rsidR="004B3893" w:rsidRPr="004C7E5D">
          <w:rPr>
            <w:rStyle w:val="Hyperlink"/>
            <w:rFonts w:cstheme="minorHAnsi"/>
            <w:i/>
            <w:iCs/>
            <w:szCs w:val="16"/>
          </w:rPr>
          <w:t>Australia’s automation opportunity: Reigniting productivity and inclusive income growth</w:t>
        </w:r>
      </w:hyperlink>
      <w:r w:rsidR="004B3893" w:rsidRPr="004C7E5D">
        <w:rPr>
          <w:rFonts w:cstheme="minorHAnsi"/>
          <w:szCs w:val="16"/>
        </w:rPr>
        <w:t>, McKinsey &amp; Company, p 46, 2019, accessed 22 May 2023.</w:t>
      </w:r>
    </w:p>
  </w:footnote>
  <w:footnote w:id="9">
    <w:p w14:paraId="782B3F34" w14:textId="0C5AFC10" w:rsidR="006E0F11" w:rsidRPr="004B3893" w:rsidRDefault="006E0F11" w:rsidP="006B78C7">
      <w:pPr>
        <w:pStyle w:val="FootnoteText"/>
        <w:rPr>
          <w:rFonts w:cstheme="minorHAnsi"/>
          <w:szCs w:val="16"/>
        </w:rPr>
      </w:pPr>
      <w:r w:rsidRPr="00C74BB8">
        <w:rPr>
          <w:rStyle w:val="FootnoteReference"/>
          <w:szCs w:val="16"/>
        </w:rPr>
        <w:footnoteRef/>
      </w:r>
      <w:r w:rsidRPr="00C74BB8">
        <w:rPr>
          <w:szCs w:val="16"/>
        </w:rPr>
        <w:t xml:space="preserve"> </w:t>
      </w:r>
      <w:r w:rsidR="006B78C7">
        <w:t xml:space="preserve">Bell, G., et al. (2023, March 24). </w:t>
      </w:r>
      <w:hyperlink r:id="rId11" w:history="1">
        <w:r w:rsidR="006B78C7" w:rsidRPr="00B156B8">
          <w:rPr>
            <w:rStyle w:val="Hyperlink"/>
            <w:i/>
            <w:iCs/>
          </w:rPr>
          <w:t>Rapid Response Information Report: Generative AI</w:t>
        </w:r>
        <w:r w:rsidR="006B78C7">
          <w:rPr>
            <w:rStyle w:val="Hyperlink"/>
            <w:i/>
            <w:iCs/>
          </w:rPr>
          <w:t>.</w:t>
        </w:r>
      </w:hyperlink>
      <w:r w:rsidR="004B3893" w:rsidRPr="00C74BB8">
        <w:rPr>
          <w:szCs w:val="16"/>
        </w:rPr>
        <w:t xml:space="preserve"> This report defines generative AI </w:t>
      </w:r>
      <w:r w:rsidR="004B3893" w:rsidRPr="00110FC5">
        <w:rPr>
          <w:rFonts w:cstheme="minorHAnsi"/>
          <w:szCs w:val="16"/>
        </w:rPr>
        <w:t>as taking its name from its capacity to generate novel content, as varied as text, image, music and computing code, in response to a user prompt.</w:t>
      </w:r>
    </w:p>
  </w:footnote>
  <w:footnote w:id="10">
    <w:p w14:paraId="20718C9A" w14:textId="7247319A" w:rsidR="0039099B" w:rsidRDefault="0039099B">
      <w:pPr>
        <w:pStyle w:val="FootnoteText"/>
      </w:pPr>
      <w:r>
        <w:rPr>
          <w:rStyle w:val="FootnoteReference"/>
        </w:rPr>
        <w:footnoteRef/>
      </w:r>
      <w:r>
        <w:t xml:space="preserve"> </w:t>
      </w:r>
      <w:r w:rsidR="006B78C7">
        <w:t xml:space="preserve">Bell, G., et al. (2023, March 24). </w:t>
      </w:r>
      <w:hyperlink r:id="rId12" w:history="1">
        <w:r w:rsidR="006B78C7" w:rsidRPr="00B156B8">
          <w:rPr>
            <w:rStyle w:val="Hyperlink"/>
            <w:i/>
            <w:iCs/>
          </w:rPr>
          <w:t>Rapid Response Information Report: Generative AI</w:t>
        </w:r>
        <w:r w:rsidR="006B78C7">
          <w:rPr>
            <w:rStyle w:val="Hyperlink"/>
            <w:i/>
            <w:iCs/>
          </w:rPr>
          <w:t>.</w:t>
        </w:r>
      </w:hyperlink>
    </w:p>
  </w:footnote>
  <w:footnote w:id="11">
    <w:p w14:paraId="2B1D087F" w14:textId="73C1A555" w:rsidR="004C7044" w:rsidRDefault="004C7044">
      <w:pPr>
        <w:pStyle w:val="FootnoteText"/>
      </w:pPr>
      <w:r>
        <w:rPr>
          <w:rStyle w:val="FootnoteReference"/>
        </w:rPr>
        <w:footnoteRef/>
      </w:r>
      <w:r w:rsidR="00C14B4D">
        <w:t xml:space="preserve"> </w:t>
      </w:r>
      <w:r w:rsidR="004B3893" w:rsidRPr="004C7E5D">
        <w:rPr>
          <w:rFonts w:cstheme="minorHAnsi"/>
          <w:szCs w:val="16"/>
        </w:rPr>
        <w:t>K</w:t>
      </w:r>
      <w:r w:rsidR="004B3893">
        <w:t xml:space="preserve"> Hiebert</w:t>
      </w:r>
      <w:r w:rsidR="004B3893" w:rsidRPr="004C7E5D">
        <w:rPr>
          <w:rFonts w:cstheme="minorHAnsi"/>
          <w:szCs w:val="16"/>
        </w:rPr>
        <w:t>,</w:t>
      </w:r>
      <w:r w:rsidR="004B3893">
        <w:t xml:space="preserve"> ‘</w:t>
      </w:r>
      <w:hyperlink r:id="rId13" w:history="1">
        <w:r w:rsidR="004B3893" w:rsidRPr="008F296D">
          <w:rPr>
            <w:rStyle w:val="Hyperlink"/>
          </w:rPr>
          <w:t>Democracies are Dangerously Unprepared for Deepfakes</w:t>
        </w:r>
      </w:hyperlink>
      <w:r w:rsidR="004B3893" w:rsidRPr="004C7E5D">
        <w:rPr>
          <w:rStyle w:val="Hyperlink"/>
          <w:rFonts w:cstheme="minorHAnsi"/>
          <w:szCs w:val="16"/>
        </w:rPr>
        <w:t>’</w:t>
      </w:r>
      <w:r w:rsidR="004B3893">
        <w:t xml:space="preserve">, </w:t>
      </w:r>
      <w:r w:rsidR="004B3893" w:rsidRPr="004B7D7A">
        <w:rPr>
          <w:i/>
        </w:rPr>
        <w:t>Centre for International Governance Innovation website</w:t>
      </w:r>
      <w:r w:rsidR="004B3893">
        <w:t xml:space="preserve">, </w:t>
      </w:r>
      <w:r w:rsidR="004B3893" w:rsidRPr="004C7E5D">
        <w:rPr>
          <w:rFonts w:cstheme="minorHAnsi"/>
          <w:szCs w:val="16"/>
        </w:rPr>
        <w:t>27 April 2022,</w:t>
      </w:r>
      <w:r w:rsidR="004B3893">
        <w:t xml:space="preserve"> accessed 2 May 2023.</w:t>
      </w:r>
    </w:p>
  </w:footnote>
  <w:footnote w:id="12">
    <w:p w14:paraId="567F16E1" w14:textId="179165B7" w:rsidR="004C7044" w:rsidRDefault="004C7044">
      <w:pPr>
        <w:pStyle w:val="FootnoteText"/>
      </w:pPr>
      <w:r>
        <w:rPr>
          <w:rStyle w:val="FootnoteReference"/>
        </w:rPr>
        <w:footnoteRef/>
      </w:r>
      <w:r w:rsidR="00C14B4D">
        <w:t xml:space="preserve"> </w:t>
      </w:r>
      <w:r w:rsidR="004B3893" w:rsidRPr="004C7E5D">
        <w:rPr>
          <w:rFonts w:cstheme="minorHAnsi"/>
          <w:szCs w:val="16"/>
        </w:rPr>
        <w:t>A</w:t>
      </w:r>
      <w:r w:rsidR="004B3893">
        <w:t xml:space="preserve"> Satariano and </w:t>
      </w:r>
      <w:r w:rsidR="004B3893" w:rsidRPr="004C7E5D">
        <w:rPr>
          <w:rFonts w:cstheme="minorHAnsi"/>
          <w:szCs w:val="16"/>
        </w:rPr>
        <w:t xml:space="preserve">P </w:t>
      </w:r>
      <w:r w:rsidR="004B3893">
        <w:t>Mozur</w:t>
      </w:r>
      <w:r w:rsidR="004B3893" w:rsidRPr="004C7E5D">
        <w:rPr>
          <w:rFonts w:cstheme="minorHAnsi"/>
          <w:szCs w:val="16"/>
        </w:rPr>
        <w:t>,</w:t>
      </w:r>
      <w:r w:rsidR="004B3893">
        <w:t xml:space="preserve"> ‘</w:t>
      </w:r>
      <w:hyperlink r:id="rId14" w:history="1">
        <w:r w:rsidR="004B3893" w:rsidRPr="00F32C27">
          <w:rPr>
            <w:rStyle w:val="Hyperlink"/>
          </w:rPr>
          <w:t>The People Onscreen are Fake. The Disinformation is Real.</w:t>
        </w:r>
      </w:hyperlink>
      <w:r w:rsidR="004B3893">
        <w:t xml:space="preserve">’, </w:t>
      </w:r>
      <w:r w:rsidR="004B3893" w:rsidRPr="004B7D7A">
        <w:rPr>
          <w:i/>
        </w:rPr>
        <w:t>New York Times website</w:t>
      </w:r>
      <w:r w:rsidR="004B3893">
        <w:t xml:space="preserve">, </w:t>
      </w:r>
      <w:r w:rsidR="004B3893" w:rsidRPr="004C7E5D">
        <w:rPr>
          <w:rFonts w:cstheme="minorHAnsi"/>
          <w:szCs w:val="16"/>
        </w:rPr>
        <w:t>7 February 2023,</w:t>
      </w:r>
      <w:r w:rsidR="004B3893">
        <w:t xml:space="preserve"> accessed 2 May 2023.</w:t>
      </w:r>
    </w:p>
  </w:footnote>
  <w:footnote w:id="13">
    <w:p w14:paraId="41E1F1F8" w14:textId="2165F391" w:rsidR="004C7044" w:rsidRDefault="004C7044">
      <w:pPr>
        <w:pStyle w:val="FootnoteText"/>
      </w:pPr>
      <w:r>
        <w:rPr>
          <w:rStyle w:val="FootnoteReference"/>
        </w:rPr>
        <w:footnoteRef/>
      </w:r>
      <w:r>
        <w:t xml:space="preserve"> </w:t>
      </w:r>
      <w:r w:rsidR="004B3893">
        <w:t>J</w:t>
      </w:r>
      <w:r w:rsidR="004B3893" w:rsidRPr="004C7E5D">
        <w:rPr>
          <w:rFonts w:cstheme="minorHAnsi"/>
          <w:szCs w:val="16"/>
        </w:rPr>
        <w:t xml:space="preserve"> Turc,</w:t>
      </w:r>
      <w:r w:rsidR="004B3893">
        <w:t xml:space="preserve"> ‘</w:t>
      </w:r>
      <w:hyperlink r:id="rId15" w:history="1">
        <w:r w:rsidR="004B3893" w:rsidRPr="00E659FA">
          <w:rPr>
            <w:rStyle w:val="Hyperlink"/>
          </w:rPr>
          <w:t>Unconstrained Chatbots Condone Self-Harm</w:t>
        </w:r>
      </w:hyperlink>
      <w:r w:rsidR="004B3893">
        <w:t xml:space="preserve">’, </w:t>
      </w:r>
      <w:r w:rsidR="004B3893" w:rsidRPr="004B7D7A">
        <w:rPr>
          <w:i/>
        </w:rPr>
        <w:t>Medium website</w:t>
      </w:r>
      <w:r w:rsidR="004B3893">
        <w:t xml:space="preserve">, </w:t>
      </w:r>
      <w:r w:rsidR="004B3893" w:rsidRPr="004C7E5D">
        <w:rPr>
          <w:rFonts w:cstheme="minorHAnsi"/>
          <w:szCs w:val="16"/>
        </w:rPr>
        <w:t>8 April 2023,</w:t>
      </w:r>
      <w:r w:rsidR="004B3893">
        <w:t xml:space="preserve"> accessed 2 May 2023.</w:t>
      </w:r>
    </w:p>
  </w:footnote>
  <w:footnote w:id="14">
    <w:p w14:paraId="5FC2C9DE" w14:textId="16183A1C" w:rsidR="004C7044" w:rsidRDefault="004C7044">
      <w:pPr>
        <w:pStyle w:val="FootnoteText"/>
      </w:pPr>
      <w:r>
        <w:rPr>
          <w:rStyle w:val="FootnoteReference"/>
        </w:rPr>
        <w:footnoteRef/>
      </w:r>
      <w:r>
        <w:t xml:space="preserve"> </w:t>
      </w:r>
      <w:r w:rsidR="006B78C7">
        <w:t xml:space="preserve">Bell, G., et al. (2023, March 24). </w:t>
      </w:r>
      <w:hyperlink r:id="rId16" w:history="1">
        <w:r w:rsidR="006B78C7" w:rsidRPr="00B156B8">
          <w:rPr>
            <w:rStyle w:val="Hyperlink"/>
            <w:i/>
            <w:iCs/>
          </w:rPr>
          <w:t>Rapid Response Information Report: Generative AI</w:t>
        </w:r>
        <w:r w:rsidR="006B78C7">
          <w:rPr>
            <w:rStyle w:val="Hyperlink"/>
            <w:i/>
            <w:iCs/>
          </w:rPr>
          <w:t>.</w:t>
        </w:r>
      </w:hyperlink>
      <w:r w:rsidR="006B78C7">
        <w:rPr>
          <w:i/>
          <w:iCs/>
        </w:rPr>
        <w:t xml:space="preserve"> p 10</w:t>
      </w:r>
      <w:r w:rsidR="001D5CA7" w:rsidRPr="00110FC5">
        <w:rPr>
          <w:rFonts w:ascii="Arial" w:hAnsi="Arial" w:cs="Arial"/>
          <w:szCs w:val="16"/>
        </w:rPr>
        <w:t>.</w:t>
      </w:r>
    </w:p>
  </w:footnote>
  <w:footnote w:id="15">
    <w:p w14:paraId="37B26EFD" w14:textId="2987D2FB" w:rsidR="004C7044" w:rsidRDefault="004C7044">
      <w:pPr>
        <w:pStyle w:val="FootnoteText"/>
      </w:pPr>
      <w:r>
        <w:rPr>
          <w:rStyle w:val="FootnoteReference"/>
        </w:rPr>
        <w:footnoteRef/>
      </w:r>
      <w:r>
        <w:t xml:space="preserve"> </w:t>
      </w:r>
      <w:r w:rsidR="001D5CA7" w:rsidRPr="00110FC5">
        <w:rPr>
          <w:rFonts w:ascii="Arial" w:hAnsi="Arial" w:cs="Arial"/>
          <w:szCs w:val="16"/>
        </w:rPr>
        <w:t>Australian Human Rights Commission</w:t>
      </w:r>
      <w:r w:rsidR="003F20CD">
        <w:rPr>
          <w:rFonts w:ascii="Arial" w:hAnsi="Arial" w:cs="Arial"/>
          <w:szCs w:val="16"/>
        </w:rPr>
        <w:t xml:space="preserve"> (AHRC)</w:t>
      </w:r>
      <w:r w:rsidR="001D5CA7" w:rsidRPr="00110FC5">
        <w:rPr>
          <w:rFonts w:ascii="Arial" w:hAnsi="Arial" w:cs="Arial"/>
          <w:szCs w:val="16"/>
        </w:rPr>
        <w:t xml:space="preserve">, </w:t>
      </w:r>
      <w:hyperlink r:id="rId17" w:history="1">
        <w:r w:rsidR="001D5CA7" w:rsidRPr="00110FC5">
          <w:rPr>
            <w:rStyle w:val="Hyperlink"/>
            <w:rFonts w:ascii="Arial" w:hAnsi="Arial" w:cs="Arial"/>
            <w:szCs w:val="16"/>
          </w:rPr>
          <w:t>‘Human Rights and Technology: Final Report’</w:t>
        </w:r>
      </w:hyperlink>
      <w:r w:rsidR="001D5CA7" w:rsidRPr="00110FC5">
        <w:rPr>
          <w:rFonts w:ascii="Arial" w:hAnsi="Arial" w:cs="Arial"/>
          <w:szCs w:val="16"/>
        </w:rPr>
        <w:t xml:space="preserve">, </w:t>
      </w:r>
      <w:r w:rsidR="003F20CD" w:rsidRPr="003F20CD">
        <w:rPr>
          <w:rFonts w:ascii="Arial" w:hAnsi="Arial" w:cs="Arial"/>
          <w:i/>
          <w:iCs/>
          <w:szCs w:val="16"/>
        </w:rPr>
        <w:t>AHRC</w:t>
      </w:r>
      <w:r w:rsidR="001D5CA7" w:rsidRPr="003F20CD">
        <w:rPr>
          <w:rFonts w:ascii="Arial" w:hAnsi="Arial" w:cs="Arial"/>
          <w:i/>
          <w:iCs/>
          <w:szCs w:val="16"/>
        </w:rPr>
        <w:t xml:space="preserve"> </w:t>
      </w:r>
      <w:r w:rsidR="001D5CA7" w:rsidRPr="00110FC5">
        <w:rPr>
          <w:rFonts w:ascii="Arial" w:hAnsi="Arial" w:cs="Arial"/>
          <w:i/>
          <w:iCs/>
          <w:szCs w:val="16"/>
        </w:rPr>
        <w:t>website</w:t>
      </w:r>
      <w:r w:rsidR="001D5CA7" w:rsidRPr="00110FC5">
        <w:rPr>
          <w:rFonts w:ascii="Arial" w:hAnsi="Arial" w:cs="Arial"/>
          <w:szCs w:val="16"/>
        </w:rPr>
        <w:t>, 2021, accessed 5 May 2023</w:t>
      </w:r>
      <w:r w:rsidR="001D5CA7">
        <w:rPr>
          <w:rFonts w:ascii="Arial" w:hAnsi="Arial" w:cs="Arial"/>
          <w:szCs w:val="16"/>
        </w:rPr>
        <w:t>.</w:t>
      </w:r>
    </w:p>
  </w:footnote>
  <w:footnote w:id="16">
    <w:p w14:paraId="55EA5878" w14:textId="43D5397E" w:rsidR="004C7044" w:rsidRDefault="004C7044" w:rsidP="00D2351F">
      <w:pPr>
        <w:pStyle w:val="FootnoteText"/>
      </w:pPr>
      <w:r>
        <w:rPr>
          <w:rStyle w:val="FootnoteReference"/>
        </w:rPr>
        <w:footnoteRef/>
      </w:r>
      <w:r>
        <w:t xml:space="preserve"> </w:t>
      </w:r>
      <w:r w:rsidR="001D5CA7" w:rsidRPr="00110FC5">
        <w:rPr>
          <w:rFonts w:ascii="Arial" w:hAnsi="Arial" w:cs="Arial"/>
          <w:szCs w:val="16"/>
        </w:rPr>
        <w:t>K Hao, ‘</w:t>
      </w:r>
      <w:hyperlink r:id="rId18" w:history="1">
        <w:r w:rsidR="001D5CA7" w:rsidRPr="00110FC5">
          <w:rPr>
            <w:rStyle w:val="Hyperlink"/>
            <w:rFonts w:ascii="Arial" w:hAnsi="Arial" w:cs="Arial"/>
            <w:szCs w:val="16"/>
          </w:rPr>
          <w:t>AI is sending people to jail - and getting it wrong</w:t>
        </w:r>
      </w:hyperlink>
      <w:r w:rsidR="001D5CA7" w:rsidRPr="00110FC5">
        <w:rPr>
          <w:rStyle w:val="Hyperlink"/>
          <w:rFonts w:ascii="Arial" w:hAnsi="Arial" w:cs="Arial"/>
          <w:szCs w:val="16"/>
        </w:rPr>
        <w:t>’</w:t>
      </w:r>
      <w:r w:rsidR="001D5CA7" w:rsidRPr="00110FC5">
        <w:rPr>
          <w:rFonts w:ascii="Arial" w:hAnsi="Arial" w:cs="Arial"/>
          <w:szCs w:val="16"/>
        </w:rPr>
        <w:t xml:space="preserve">, </w:t>
      </w:r>
      <w:r w:rsidR="001D5CA7" w:rsidRPr="00110FC5">
        <w:rPr>
          <w:rFonts w:ascii="Arial" w:hAnsi="Arial" w:cs="Arial"/>
          <w:i/>
          <w:szCs w:val="16"/>
        </w:rPr>
        <w:t>MIT Technology Review website</w:t>
      </w:r>
      <w:r w:rsidR="001D5CA7" w:rsidRPr="00110FC5">
        <w:rPr>
          <w:rFonts w:ascii="Arial" w:hAnsi="Arial" w:cs="Arial"/>
          <w:szCs w:val="16"/>
        </w:rPr>
        <w:t>, 21 January 2019, accessed 14 April 2023.</w:t>
      </w:r>
    </w:p>
  </w:footnote>
  <w:footnote w:id="17">
    <w:p w14:paraId="332AF8DB" w14:textId="2230303A" w:rsidR="004C7044" w:rsidRDefault="004C7044" w:rsidP="00D2351F">
      <w:pPr>
        <w:pStyle w:val="FootnoteText"/>
      </w:pPr>
      <w:r>
        <w:rPr>
          <w:rStyle w:val="FootnoteReference"/>
        </w:rPr>
        <w:footnoteRef/>
      </w:r>
      <w:r>
        <w:t xml:space="preserve"> </w:t>
      </w:r>
      <w:r w:rsidR="001D5CA7" w:rsidRPr="00110FC5">
        <w:rPr>
          <w:rFonts w:ascii="Arial" w:hAnsi="Arial" w:cs="Arial"/>
          <w:szCs w:val="16"/>
        </w:rPr>
        <w:t>D Kolkman, ‘</w:t>
      </w:r>
      <w:hyperlink r:id="rId19" w:history="1">
        <w:r w:rsidR="001D5CA7" w:rsidRPr="00110FC5">
          <w:rPr>
            <w:rStyle w:val="Hyperlink"/>
            <w:rFonts w:ascii="Arial" w:hAnsi="Arial" w:cs="Arial"/>
            <w:szCs w:val="16"/>
          </w:rPr>
          <w:t>What the world can learn from the UK’s A-level grading fiasco</w:t>
        </w:r>
      </w:hyperlink>
      <w:r w:rsidR="001D5CA7" w:rsidRPr="00110FC5">
        <w:rPr>
          <w:rFonts w:ascii="Arial" w:hAnsi="Arial" w:cs="Arial"/>
          <w:szCs w:val="16"/>
        </w:rPr>
        <w:t xml:space="preserve">’, </w:t>
      </w:r>
      <w:r w:rsidR="001D5CA7" w:rsidRPr="00110FC5">
        <w:rPr>
          <w:rFonts w:ascii="Arial" w:hAnsi="Arial" w:cs="Arial"/>
          <w:i/>
          <w:iCs/>
          <w:szCs w:val="16"/>
        </w:rPr>
        <w:t>LSE Impact Blog</w:t>
      </w:r>
      <w:r w:rsidR="001D5CA7" w:rsidRPr="00110FC5">
        <w:rPr>
          <w:rFonts w:ascii="Arial" w:hAnsi="Arial" w:cs="Arial"/>
          <w:szCs w:val="16"/>
        </w:rPr>
        <w:t>, 26 August 2020, accessed 14 April 2023.</w:t>
      </w:r>
    </w:p>
  </w:footnote>
  <w:footnote w:id="18">
    <w:p w14:paraId="3F3A946F" w14:textId="7D950D06" w:rsidR="004C7044" w:rsidRDefault="004C7044" w:rsidP="00D2351F">
      <w:pPr>
        <w:pStyle w:val="FootnoteText"/>
      </w:pPr>
      <w:r>
        <w:rPr>
          <w:rStyle w:val="FootnoteReference"/>
        </w:rPr>
        <w:footnoteRef/>
      </w:r>
      <w:r>
        <w:t xml:space="preserve"> </w:t>
      </w:r>
      <w:r w:rsidR="001D5CA7" w:rsidRPr="00110FC5">
        <w:rPr>
          <w:rFonts w:ascii="Arial" w:hAnsi="Arial" w:cs="Arial"/>
          <w:szCs w:val="16"/>
        </w:rPr>
        <w:t>C Hanrahan, ‘</w:t>
      </w:r>
      <w:hyperlink r:id="rId20" w:history="1">
        <w:r w:rsidR="001D5CA7" w:rsidRPr="00110FC5">
          <w:rPr>
            <w:rStyle w:val="Hyperlink"/>
            <w:rFonts w:ascii="Arial" w:hAnsi="Arial" w:cs="Arial"/>
            <w:szCs w:val="16"/>
          </w:rPr>
          <w:t>Job recruitment algorithms can amplify unconscious bias favouring men, new research finds</w:t>
        </w:r>
      </w:hyperlink>
      <w:r w:rsidR="001D5CA7" w:rsidRPr="00110FC5">
        <w:rPr>
          <w:rFonts w:ascii="Arial" w:hAnsi="Arial" w:cs="Arial"/>
          <w:szCs w:val="16"/>
        </w:rPr>
        <w:t xml:space="preserve">’, </w:t>
      </w:r>
      <w:r w:rsidR="001D5CA7" w:rsidRPr="00110FC5">
        <w:rPr>
          <w:rFonts w:ascii="Arial" w:hAnsi="Arial" w:cs="Arial"/>
          <w:i/>
          <w:iCs/>
          <w:szCs w:val="16"/>
        </w:rPr>
        <w:t>ABC News website</w:t>
      </w:r>
      <w:r w:rsidR="001D5CA7" w:rsidRPr="00110FC5">
        <w:rPr>
          <w:rFonts w:ascii="Arial" w:hAnsi="Arial" w:cs="Arial"/>
          <w:szCs w:val="16"/>
        </w:rPr>
        <w:t>, 2 December 2020, accessed 14 April 2023.</w:t>
      </w:r>
    </w:p>
  </w:footnote>
  <w:footnote w:id="19">
    <w:p w14:paraId="73E5C9C6" w14:textId="0ABE9361" w:rsidR="001D5CA7" w:rsidRDefault="001D5CA7" w:rsidP="001D5CA7">
      <w:pPr>
        <w:pStyle w:val="FootnoteText"/>
      </w:pPr>
      <w:r w:rsidRPr="00842595">
        <w:rPr>
          <w:rStyle w:val="FootnoteReference"/>
        </w:rPr>
        <w:footnoteRef/>
      </w:r>
      <w:r w:rsidRPr="00842595">
        <w:t xml:space="preserve"> </w:t>
      </w:r>
      <w:r w:rsidRPr="00110FC5">
        <w:rPr>
          <w:rFonts w:ascii="Arial" w:hAnsi="Arial" w:cs="Arial"/>
          <w:szCs w:val="16"/>
        </w:rPr>
        <w:t xml:space="preserve">Centre for Data Ethics and Innovation, </w:t>
      </w:r>
      <w:hyperlink r:id="rId21" w:history="1">
        <w:r w:rsidRPr="00542DE5">
          <w:rPr>
            <w:rStyle w:val="Hyperlink"/>
            <w:rFonts w:ascii="Arial" w:hAnsi="Arial" w:cs="Arial"/>
            <w:i/>
            <w:iCs/>
            <w:szCs w:val="16"/>
          </w:rPr>
          <w:t>Review into bias in algorithmic decision-making</w:t>
        </w:r>
      </w:hyperlink>
      <w:r w:rsidRPr="00110FC5">
        <w:rPr>
          <w:rFonts w:ascii="Arial" w:hAnsi="Arial" w:cs="Arial"/>
          <w:szCs w:val="16"/>
        </w:rPr>
        <w:t>, UK Government, p 26, November 2020, accessed 20 May 2023.</w:t>
      </w:r>
    </w:p>
  </w:footnote>
  <w:footnote w:id="20">
    <w:p w14:paraId="6E2D9D7E" w14:textId="06846184" w:rsidR="001D5CA7" w:rsidRDefault="001D5CA7" w:rsidP="001D5CA7">
      <w:pPr>
        <w:pStyle w:val="FootnoteText"/>
      </w:pPr>
      <w:r>
        <w:rPr>
          <w:rStyle w:val="FootnoteReference"/>
        </w:rPr>
        <w:footnoteRef/>
      </w:r>
      <w:r>
        <w:t xml:space="preserve"> </w:t>
      </w:r>
      <w:r w:rsidRPr="00110FC5">
        <w:rPr>
          <w:rFonts w:ascii="Arial" w:hAnsi="Arial" w:cs="Arial"/>
          <w:szCs w:val="16"/>
        </w:rPr>
        <w:t>The NSTC’s Rapid Research Report referred to three broad risk categories for generative AI: technical system risks, contextual and social risks, and systematic social and economic risks. See</w:t>
      </w:r>
      <w:r w:rsidR="006B78C7">
        <w:rPr>
          <w:rFonts w:ascii="Arial" w:hAnsi="Arial" w:cs="Arial"/>
          <w:szCs w:val="16"/>
        </w:rPr>
        <w:t xml:space="preserve"> </w:t>
      </w:r>
      <w:r w:rsidR="006B78C7">
        <w:t xml:space="preserve">Bell, G., et al. (2023, March 24). </w:t>
      </w:r>
      <w:hyperlink r:id="rId22" w:history="1">
        <w:r w:rsidR="006B78C7" w:rsidRPr="00B156B8">
          <w:rPr>
            <w:rStyle w:val="Hyperlink"/>
            <w:i/>
            <w:iCs/>
          </w:rPr>
          <w:t>Rapid Response Information Report: Generative AI</w:t>
        </w:r>
        <w:r w:rsidR="006B78C7">
          <w:rPr>
            <w:rStyle w:val="Hyperlink"/>
            <w:i/>
            <w:iCs/>
          </w:rPr>
          <w:t>.</w:t>
        </w:r>
      </w:hyperlink>
      <w:r w:rsidR="006B78C7">
        <w:rPr>
          <w:i/>
          <w:iCs/>
        </w:rPr>
        <w:t xml:space="preserve"> p 9. </w:t>
      </w:r>
      <w:r w:rsidRPr="00110FC5">
        <w:rPr>
          <w:rFonts w:ascii="Arial" w:hAnsi="Arial" w:cs="Arial"/>
          <w:szCs w:val="16"/>
        </w:rPr>
        <w:t xml:space="preserve"> </w:t>
      </w:r>
    </w:p>
  </w:footnote>
  <w:footnote w:id="21">
    <w:p w14:paraId="63AA7E31" w14:textId="677399CF" w:rsidR="004C7044" w:rsidRDefault="004C7044">
      <w:pPr>
        <w:pStyle w:val="FootnoteText"/>
      </w:pPr>
      <w:r>
        <w:rPr>
          <w:rStyle w:val="FootnoteReference"/>
        </w:rPr>
        <w:footnoteRef/>
      </w:r>
      <w:r>
        <w:t xml:space="preserve"> </w:t>
      </w:r>
      <w:r w:rsidR="001D5CA7">
        <w:t xml:space="preserve">Office of the Australian Information Commissioner (OAIC), </w:t>
      </w:r>
      <w:hyperlink r:id="rId23" w:history="1">
        <w:r w:rsidR="001D5CA7" w:rsidRPr="00542DE5">
          <w:rPr>
            <w:rStyle w:val="Hyperlink"/>
            <w:i/>
            <w:iCs/>
          </w:rPr>
          <w:t>Australian Community Attitudes to Privacy Survey 2020</w:t>
        </w:r>
      </w:hyperlink>
      <w:r w:rsidR="001D5CA7">
        <w:t>, OAIC, Australian Government, p 87, 2020, accessed 20 May 2023.</w:t>
      </w:r>
    </w:p>
  </w:footnote>
  <w:footnote w:id="22">
    <w:p w14:paraId="166687EB" w14:textId="341D9090" w:rsidR="004C7044" w:rsidRDefault="004C7044">
      <w:pPr>
        <w:pStyle w:val="FootnoteText"/>
      </w:pPr>
      <w:r>
        <w:rPr>
          <w:rStyle w:val="FootnoteReference"/>
        </w:rPr>
        <w:footnoteRef/>
      </w:r>
      <w:r>
        <w:t xml:space="preserve"> </w:t>
      </w:r>
      <w:r w:rsidR="001D5CA7">
        <w:t xml:space="preserve">Office of the Australian Information Commissioner (OAIC), </w:t>
      </w:r>
      <w:hyperlink r:id="rId24" w:history="1">
        <w:r w:rsidR="001D5CA7" w:rsidRPr="00542DE5">
          <w:rPr>
            <w:rStyle w:val="Hyperlink"/>
            <w:i/>
            <w:iCs/>
          </w:rPr>
          <w:t>Australian Community Attitudes to Privacy Survey 2020</w:t>
        </w:r>
      </w:hyperlink>
      <w:r w:rsidR="001D5CA7">
        <w:t>, OAIC, Australian Government, p 87, 2020, accessed 20 May 2023.</w:t>
      </w:r>
    </w:p>
  </w:footnote>
  <w:footnote w:id="23">
    <w:p w14:paraId="6EB37B92" w14:textId="01E71CA9" w:rsidR="00D6265F" w:rsidRDefault="00D6265F">
      <w:pPr>
        <w:pStyle w:val="FootnoteText"/>
      </w:pPr>
      <w:r>
        <w:rPr>
          <w:rStyle w:val="FootnoteReference"/>
        </w:rPr>
        <w:footnoteRef/>
      </w:r>
      <w:r>
        <w:t xml:space="preserve"> This determination was appealed by Clearview AI and is currently going through the Administrative Appeals Tribunal. See </w:t>
      </w:r>
      <w:r w:rsidRPr="00EB3E01">
        <w:t>Administrative Appeals Tribunal of Australia</w:t>
      </w:r>
      <w:r>
        <w:t xml:space="preserve">, </w:t>
      </w:r>
      <w:hyperlink r:id="rId25" w:history="1">
        <w:r w:rsidRPr="00EB3E01">
          <w:rPr>
            <w:rStyle w:val="Hyperlink"/>
          </w:rPr>
          <w:t>‘Clearview AI Inc and Australian Information Commissioner [2023] AATA 1069’</w:t>
        </w:r>
      </w:hyperlink>
      <w:r w:rsidRPr="00EB3E01">
        <w:t xml:space="preserve">, </w:t>
      </w:r>
      <w:r w:rsidRPr="00EB3E01">
        <w:rPr>
          <w:i/>
          <w:iCs/>
        </w:rPr>
        <w:t>AustLII website</w:t>
      </w:r>
      <w:r w:rsidRPr="00EB3E01">
        <w:t>, 8 May 2023</w:t>
      </w:r>
      <w:r>
        <w:t xml:space="preserve">, accessed 20 May 2023; </w:t>
      </w:r>
      <w:r w:rsidRPr="00253EB7">
        <w:t>Office</w:t>
      </w:r>
      <w:r>
        <w:t xml:space="preserve"> of the Australian Information Commissioner (OAIC), </w:t>
      </w:r>
      <w:hyperlink r:id="rId26" w:anchor=":~:text=Australian%20Information%20Commissioner%20and%20Privacy,through%20a%20facial%20recognition%20tool." w:history="1">
        <w:r w:rsidRPr="00C14B4D">
          <w:rPr>
            <w:rStyle w:val="Hyperlink"/>
            <w:i/>
            <w:iCs/>
          </w:rPr>
          <w:t>Clearview AI breached Australians’ privacy</w:t>
        </w:r>
      </w:hyperlink>
      <w:r>
        <w:t>, OAIC, Australian Government, 2021, accessed 20 May 2023.</w:t>
      </w:r>
    </w:p>
  </w:footnote>
  <w:footnote w:id="24">
    <w:p w14:paraId="25D9D291" w14:textId="263F6D4D" w:rsidR="004C7044" w:rsidRDefault="004C7044">
      <w:pPr>
        <w:pStyle w:val="FootnoteText"/>
      </w:pPr>
      <w:r>
        <w:rPr>
          <w:rStyle w:val="FootnoteReference"/>
        </w:rPr>
        <w:footnoteRef/>
      </w:r>
      <w:r>
        <w:t xml:space="preserve"> </w:t>
      </w:r>
      <w:r w:rsidR="009D3B01">
        <w:t>Australian Competition and Consumer Commission (</w:t>
      </w:r>
      <w:r>
        <w:t>ACCC</w:t>
      </w:r>
      <w:r w:rsidR="009D3B01">
        <w:t>)</w:t>
      </w:r>
      <w:r>
        <w:t xml:space="preserve">, </w:t>
      </w:r>
      <w:hyperlink r:id="rId27" w:history="1">
        <w:r w:rsidRPr="009D3B01">
          <w:rPr>
            <w:rStyle w:val="Hyperlink"/>
          </w:rPr>
          <w:t>‘Trivago to pay $44.7 million in penalties for misleading consumers over hotel room rates’</w:t>
        </w:r>
      </w:hyperlink>
      <w:r>
        <w:t xml:space="preserve">, </w:t>
      </w:r>
      <w:r w:rsidRPr="009C6FF2">
        <w:rPr>
          <w:i/>
          <w:iCs/>
        </w:rPr>
        <w:t>ACCC website</w:t>
      </w:r>
      <w:r>
        <w:t xml:space="preserve">, </w:t>
      </w:r>
      <w:r w:rsidR="009D3B01">
        <w:t xml:space="preserve">22 April 2022,  </w:t>
      </w:r>
      <w:r>
        <w:t>accessed 5 May 2023.</w:t>
      </w:r>
    </w:p>
  </w:footnote>
  <w:footnote w:id="25">
    <w:p w14:paraId="0A2EB5CE" w14:textId="2C68DED1" w:rsidR="00DC19B4" w:rsidRPr="0031573F" w:rsidRDefault="00DC19B4">
      <w:pPr>
        <w:pStyle w:val="FootnoteText"/>
      </w:pPr>
      <w:r>
        <w:rPr>
          <w:rStyle w:val="FootnoteReference"/>
        </w:rPr>
        <w:footnoteRef/>
      </w:r>
      <w:r>
        <w:t xml:space="preserve"> </w:t>
      </w:r>
      <w:r w:rsidRPr="0031573F">
        <w:t>More than 40 countries are adherents to the OECD’s Recommendation of the Council of Artificial Intelligence, which includes principles for responsible stewardship of trustworthy AI. It was formed using the guidance from over 50 members across government, business, academics, and more. The aim is to have governments, businesses and individuals develop and use AI with people’s best interests in mind while ensuring that accountability measures are in place for the proper functioning of AI.</w:t>
      </w:r>
    </w:p>
  </w:footnote>
  <w:footnote w:id="26">
    <w:p w14:paraId="1986EC57" w14:textId="678A76F5" w:rsidR="00DC19B4" w:rsidRDefault="00DC19B4">
      <w:pPr>
        <w:pStyle w:val="FootnoteText"/>
      </w:pPr>
      <w:r>
        <w:rPr>
          <w:rStyle w:val="FootnoteReference"/>
        </w:rPr>
        <w:footnoteRef/>
      </w:r>
      <w:r>
        <w:t xml:space="preserve"> </w:t>
      </w:r>
      <w:r w:rsidR="00935969">
        <w:t xml:space="preserve">Microsoft AI, </w:t>
      </w:r>
      <w:hyperlink r:id="rId28" w:history="1">
        <w:r w:rsidR="00935969" w:rsidRPr="00935969">
          <w:rPr>
            <w:rStyle w:val="Hyperlink"/>
          </w:rPr>
          <w:t>‘Responsible AI’</w:t>
        </w:r>
      </w:hyperlink>
      <w:r w:rsidR="00935969">
        <w:t xml:space="preserve">, </w:t>
      </w:r>
      <w:r w:rsidR="00935969" w:rsidRPr="00935969">
        <w:rPr>
          <w:i/>
          <w:iCs/>
        </w:rPr>
        <w:t>Microsoft website</w:t>
      </w:r>
      <w:r w:rsidR="00935969">
        <w:t xml:space="preserve">, 2023, accessed 12 April 2023; </w:t>
      </w:r>
      <w:r w:rsidR="00E928EB">
        <w:t xml:space="preserve">Google AI, </w:t>
      </w:r>
      <w:hyperlink r:id="rId29" w:history="1">
        <w:r w:rsidR="00E928EB" w:rsidRPr="00E928EB">
          <w:rPr>
            <w:rStyle w:val="Hyperlink"/>
          </w:rPr>
          <w:t>‘Responsibility: Our Principles’</w:t>
        </w:r>
      </w:hyperlink>
      <w:r w:rsidR="00E928EB">
        <w:t xml:space="preserve">, </w:t>
      </w:r>
      <w:r w:rsidR="00E928EB" w:rsidRPr="00E928EB">
        <w:rPr>
          <w:i/>
          <w:iCs/>
        </w:rPr>
        <w:t>Google website</w:t>
      </w:r>
      <w:r w:rsidR="00E928EB">
        <w:t xml:space="preserve">, 2023, accessed 12 April 2023; Salesforce, </w:t>
      </w:r>
      <w:hyperlink r:id="rId30" w:history="1">
        <w:r w:rsidR="00E928EB" w:rsidRPr="00E928EB">
          <w:rPr>
            <w:rStyle w:val="Hyperlink"/>
          </w:rPr>
          <w:t>‘How Salesforce Infuses Ethics into its AI’</w:t>
        </w:r>
      </w:hyperlink>
      <w:r w:rsidR="00E928EB">
        <w:t xml:space="preserve">, </w:t>
      </w:r>
      <w:r w:rsidR="00E928EB" w:rsidRPr="00E928EB">
        <w:rPr>
          <w:i/>
          <w:iCs/>
        </w:rPr>
        <w:t>Salesforce website</w:t>
      </w:r>
      <w:r w:rsidR="00E928EB">
        <w:t xml:space="preserve">, 5 August 2020, accessed 12 April 2023; IBM, </w:t>
      </w:r>
      <w:hyperlink r:id="rId31" w:history="1">
        <w:r w:rsidR="00E928EB" w:rsidRPr="00E928EB">
          <w:rPr>
            <w:rStyle w:val="Hyperlink"/>
          </w:rPr>
          <w:t>‘AI Ethics’</w:t>
        </w:r>
      </w:hyperlink>
      <w:r w:rsidR="00E928EB">
        <w:t xml:space="preserve">, </w:t>
      </w:r>
      <w:r w:rsidR="00E928EB" w:rsidRPr="00E928EB">
        <w:rPr>
          <w:i/>
          <w:iCs/>
        </w:rPr>
        <w:t>IBM website</w:t>
      </w:r>
      <w:r w:rsidR="00E928EB">
        <w:t xml:space="preserve">, 2023, accessed 12 April 2023. </w:t>
      </w:r>
    </w:p>
  </w:footnote>
  <w:footnote w:id="27">
    <w:p w14:paraId="1C215492" w14:textId="6FB4A078" w:rsidR="004C7044" w:rsidRDefault="004C7044">
      <w:pPr>
        <w:pStyle w:val="FootnoteText"/>
      </w:pPr>
      <w:r>
        <w:rPr>
          <w:rStyle w:val="FootnoteReference"/>
        </w:rPr>
        <w:footnoteRef/>
      </w:r>
      <w:r w:rsidR="000F3BE5">
        <w:t xml:space="preserve"> C Todd Lopez, </w:t>
      </w:r>
      <w:hyperlink r:id="rId32" w:history="1">
        <w:r w:rsidR="000F3BE5" w:rsidRPr="000F3BE5">
          <w:rPr>
            <w:rStyle w:val="Hyperlink"/>
          </w:rPr>
          <w:t>‘DOD Adopts 5 Principles of Artificial Intelligence Ethics’</w:t>
        </w:r>
      </w:hyperlink>
      <w:r w:rsidR="000F3BE5">
        <w:t xml:space="preserve">, </w:t>
      </w:r>
      <w:r w:rsidR="000F3BE5" w:rsidRPr="000F3BE5">
        <w:rPr>
          <w:i/>
          <w:iCs/>
        </w:rPr>
        <w:t>U</w:t>
      </w:r>
      <w:r w:rsidR="0013162E">
        <w:rPr>
          <w:i/>
          <w:iCs/>
        </w:rPr>
        <w:t>.</w:t>
      </w:r>
      <w:r w:rsidR="000F3BE5" w:rsidRPr="000F3BE5">
        <w:rPr>
          <w:i/>
          <w:iCs/>
        </w:rPr>
        <w:t>S</w:t>
      </w:r>
      <w:r w:rsidR="0013162E">
        <w:rPr>
          <w:i/>
          <w:iCs/>
        </w:rPr>
        <w:t>.</w:t>
      </w:r>
      <w:r w:rsidR="000F3BE5" w:rsidRPr="000F3BE5">
        <w:rPr>
          <w:i/>
          <w:iCs/>
        </w:rPr>
        <w:t xml:space="preserve"> Department of Defense (US D</w:t>
      </w:r>
      <w:r w:rsidR="000F3BE5">
        <w:rPr>
          <w:i/>
          <w:iCs/>
        </w:rPr>
        <w:t>O</w:t>
      </w:r>
      <w:r w:rsidR="000F3BE5" w:rsidRPr="000F3BE5">
        <w:rPr>
          <w:i/>
          <w:iCs/>
        </w:rPr>
        <w:t>D)</w:t>
      </w:r>
      <w:r w:rsidR="000F3BE5">
        <w:rPr>
          <w:i/>
          <w:iCs/>
        </w:rPr>
        <w:t xml:space="preserve"> </w:t>
      </w:r>
      <w:r w:rsidR="000F3BE5" w:rsidRPr="000F3BE5">
        <w:rPr>
          <w:i/>
          <w:iCs/>
        </w:rPr>
        <w:t>website</w:t>
      </w:r>
      <w:r w:rsidR="000F3BE5">
        <w:t>, 25 February 2020, accessed 14 April 2023;</w:t>
      </w:r>
      <w:r w:rsidR="00DC19B4">
        <w:t xml:space="preserve"> Australian Signals Directorate (ASD), </w:t>
      </w:r>
      <w:hyperlink r:id="rId33" w:history="1">
        <w:r w:rsidR="00DC19B4" w:rsidRPr="000F3BE5">
          <w:rPr>
            <w:rStyle w:val="Hyperlink"/>
          </w:rPr>
          <w:t>‘Ethical AI in ASD’</w:t>
        </w:r>
      </w:hyperlink>
      <w:r w:rsidR="00DC19B4">
        <w:t xml:space="preserve">, </w:t>
      </w:r>
      <w:r w:rsidR="00DC19B4" w:rsidRPr="00DC19B4">
        <w:rPr>
          <w:i/>
          <w:iCs/>
        </w:rPr>
        <w:t>ASD website</w:t>
      </w:r>
      <w:r w:rsidR="00DC19B4">
        <w:t xml:space="preserve">, </w:t>
      </w:r>
      <w:r w:rsidR="000F3BE5">
        <w:t xml:space="preserve">2023, accessed 14 April 2023. </w:t>
      </w:r>
      <w:r w:rsidRPr="00DC19B4">
        <w:rPr>
          <w:i/>
          <w:iCs/>
        </w:rPr>
        <w:t xml:space="preserve"> </w:t>
      </w:r>
    </w:p>
  </w:footnote>
  <w:footnote w:id="28">
    <w:p w14:paraId="592C888F" w14:textId="33401DB9" w:rsidR="004C7044" w:rsidRPr="00AD1426" w:rsidRDefault="004C7044" w:rsidP="00986EA3">
      <w:pPr>
        <w:pStyle w:val="NoSpacing"/>
        <w:rPr>
          <w:sz w:val="16"/>
          <w:szCs w:val="16"/>
        </w:rPr>
      </w:pPr>
      <w:r w:rsidRPr="00AD1426">
        <w:rPr>
          <w:rStyle w:val="FootnoteReference"/>
          <w:rFonts w:cstheme="minorHAnsi"/>
          <w:sz w:val="16"/>
          <w:szCs w:val="16"/>
        </w:rPr>
        <w:footnoteRef/>
      </w:r>
      <w:r w:rsidRPr="00AD1426">
        <w:rPr>
          <w:sz w:val="16"/>
          <w:szCs w:val="16"/>
        </w:rPr>
        <w:t xml:space="preserve"> Digital Transformation Agency </w:t>
      </w:r>
      <w:r w:rsidR="00DC19B4">
        <w:rPr>
          <w:sz w:val="16"/>
          <w:szCs w:val="16"/>
        </w:rPr>
        <w:t>(DTA)</w:t>
      </w:r>
      <w:r w:rsidRPr="00AD1426">
        <w:rPr>
          <w:sz w:val="16"/>
          <w:szCs w:val="16"/>
        </w:rPr>
        <w:t>, ‘</w:t>
      </w:r>
      <w:hyperlink r:id="rId34" w:history="1">
        <w:r w:rsidRPr="00AD1426">
          <w:rPr>
            <w:rStyle w:val="Hyperlink"/>
            <w:rFonts w:cstheme="minorHAnsi"/>
            <w:sz w:val="16"/>
            <w:szCs w:val="16"/>
          </w:rPr>
          <w:t>Australian Government Architecture</w:t>
        </w:r>
      </w:hyperlink>
      <w:r w:rsidRPr="00AD1426">
        <w:rPr>
          <w:sz w:val="16"/>
          <w:szCs w:val="16"/>
        </w:rPr>
        <w:t xml:space="preserve">’, </w:t>
      </w:r>
      <w:r w:rsidRPr="00AD1426">
        <w:rPr>
          <w:i/>
          <w:sz w:val="16"/>
          <w:szCs w:val="16"/>
        </w:rPr>
        <w:t>DTA website</w:t>
      </w:r>
      <w:r w:rsidRPr="00AD1426">
        <w:rPr>
          <w:sz w:val="16"/>
          <w:szCs w:val="16"/>
        </w:rPr>
        <w:t>,</w:t>
      </w:r>
      <w:r w:rsidR="00DC19B4">
        <w:rPr>
          <w:sz w:val="16"/>
          <w:szCs w:val="16"/>
        </w:rPr>
        <w:t xml:space="preserve"> 10 October 2022, </w:t>
      </w:r>
      <w:r w:rsidRPr="00AD1426">
        <w:rPr>
          <w:sz w:val="16"/>
          <w:szCs w:val="16"/>
        </w:rPr>
        <w:t xml:space="preserve">accessed 14 April 2023. </w:t>
      </w:r>
    </w:p>
  </w:footnote>
  <w:footnote w:id="29">
    <w:p w14:paraId="1C7FC2AC" w14:textId="18E9CCC7" w:rsidR="004C7044" w:rsidRPr="00E97147" w:rsidRDefault="004C7044" w:rsidP="00986EA3">
      <w:pPr>
        <w:pStyle w:val="NoSpacing"/>
        <w:rPr>
          <w:rFonts w:cstheme="minorHAnsi"/>
        </w:rPr>
      </w:pPr>
      <w:r w:rsidRPr="00AD1426">
        <w:rPr>
          <w:rStyle w:val="FootnoteReference"/>
          <w:rFonts w:cstheme="minorHAnsi"/>
          <w:sz w:val="16"/>
          <w:szCs w:val="16"/>
        </w:rPr>
        <w:footnoteRef/>
      </w:r>
      <w:r w:rsidRPr="00AD1426">
        <w:rPr>
          <w:rFonts w:cstheme="minorHAnsi"/>
          <w:sz w:val="16"/>
          <w:szCs w:val="16"/>
        </w:rPr>
        <w:t xml:space="preserve"> </w:t>
      </w:r>
      <w:r w:rsidRPr="00AD1426">
        <w:rPr>
          <w:sz w:val="16"/>
          <w:szCs w:val="16"/>
        </w:rPr>
        <w:t xml:space="preserve">NSW Government, </w:t>
      </w:r>
      <w:hyperlink r:id="rId35" w:history="1">
        <w:r w:rsidR="002720B2" w:rsidRPr="007C4D1E">
          <w:rPr>
            <w:rStyle w:val="Hyperlink"/>
            <w:i/>
            <w:iCs/>
            <w:sz w:val="16"/>
            <w:szCs w:val="16"/>
          </w:rPr>
          <w:t xml:space="preserve">NSW </w:t>
        </w:r>
        <w:r w:rsidRPr="007C4D1E">
          <w:rPr>
            <w:rStyle w:val="Hyperlink"/>
            <w:rFonts w:cstheme="minorHAnsi"/>
            <w:i/>
            <w:iCs/>
            <w:sz w:val="16"/>
            <w:szCs w:val="16"/>
          </w:rPr>
          <w:t xml:space="preserve">Artificial </w:t>
        </w:r>
        <w:r w:rsidR="002720B2" w:rsidRPr="007C4D1E">
          <w:rPr>
            <w:rStyle w:val="Hyperlink"/>
            <w:rFonts w:cstheme="minorHAnsi"/>
            <w:i/>
            <w:iCs/>
            <w:sz w:val="16"/>
            <w:szCs w:val="16"/>
          </w:rPr>
          <w:t>I</w:t>
        </w:r>
        <w:r w:rsidRPr="007C4D1E">
          <w:rPr>
            <w:rStyle w:val="Hyperlink"/>
            <w:rFonts w:cstheme="minorHAnsi"/>
            <w:i/>
            <w:iCs/>
            <w:sz w:val="16"/>
            <w:szCs w:val="16"/>
          </w:rPr>
          <w:t xml:space="preserve">ntelligence </w:t>
        </w:r>
        <w:r w:rsidR="002720B2" w:rsidRPr="007C4D1E">
          <w:rPr>
            <w:rStyle w:val="Hyperlink"/>
            <w:rFonts w:cstheme="minorHAnsi"/>
            <w:i/>
            <w:iCs/>
            <w:sz w:val="16"/>
            <w:szCs w:val="16"/>
          </w:rPr>
          <w:t>A</w:t>
        </w:r>
        <w:r w:rsidRPr="007C4D1E">
          <w:rPr>
            <w:rStyle w:val="Hyperlink"/>
            <w:rFonts w:cstheme="minorHAnsi"/>
            <w:i/>
            <w:iCs/>
            <w:sz w:val="16"/>
            <w:szCs w:val="16"/>
          </w:rPr>
          <w:t xml:space="preserve">ssurance </w:t>
        </w:r>
        <w:r w:rsidR="002720B2" w:rsidRPr="007C4D1E">
          <w:rPr>
            <w:rStyle w:val="Hyperlink"/>
            <w:rFonts w:cstheme="minorHAnsi"/>
            <w:i/>
            <w:iCs/>
            <w:sz w:val="16"/>
            <w:szCs w:val="16"/>
          </w:rPr>
          <w:t>F</w:t>
        </w:r>
        <w:r w:rsidRPr="007C4D1E">
          <w:rPr>
            <w:rStyle w:val="Hyperlink"/>
            <w:rFonts w:cstheme="minorHAnsi"/>
            <w:i/>
            <w:iCs/>
            <w:sz w:val="16"/>
            <w:szCs w:val="16"/>
          </w:rPr>
          <w:t>ramework</w:t>
        </w:r>
      </w:hyperlink>
      <w:r w:rsidRPr="00AD1426">
        <w:rPr>
          <w:sz w:val="16"/>
          <w:szCs w:val="16"/>
        </w:rPr>
        <w:t xml:space="preserve">, </w:t>
      </w:r>
      <w:r w:rsidR="002720B2" w:rsidRPr="007C4D1E">
        <w:rPr>
          <w:iCs/>
          <w:sz w:val="16"/>
          <w:szCs w:val="16"/>
        </w:rPr>
        <w:t>NSW</w:t>
      </w:r>
      <w:r w:rsidR="002720B2">
        <w:rPr>
          <w:i/>
          <w:sz w:val="16"/>
          <w:szCs w:val="16"/>
        </w:rPr>
        <w:t xml:space="preserve"> </w:t>
      </w:r>
      <w:r w:rsidR="007C4D1E">
        <w:rPr>
          <w:iCs/>
          <w:sz w:val="16"/>
          <w:szCs w:val="16"/>
        </w:rPr>
        <w:t>Government</w:t>
      </w:r>
      <w:r w:rsidRPr="00AD1426">
        <w:rPr>
          <w:sz w:val="16"/>
          <w:szCs w:val="16"/>
        </w:rPr>
        <w:t xml:space="preserve">, </w:t>
      </w:r>
      <w:r w:rsidR="002720B2">
        <w:rPr>
          <w:sz w:val="16"/>
          <w:szCs w:val="16"/>
        </w:rPr>
        <w:t xml:space="preserve">March 2022, </w:t>
      </w:r>
      <w:r w:rsidRPr="00AD1426">
        <w:rPr>
          <w:sz w:val="16"/>
          <w:szCs w:val="16"/>
        </w:rPr>
        <w:t>accessed 15 April 2023.</w:t>
      </w:r>
    </w:p>
  </w:footnote>
  <w:footnote w:id="30">
    <w:p w14:paraId="551F8EF4" w14:textId="5708A947" w:rsidR="004C7044" w:rsidRDefault="004C7044">
      <w:pPr>
        <w:pStyle w:val="FootnoteText"/>
      </w:pPr>
      <w:r w:rsidRPr="0054266C">
        <w:rPr>
          <w:rStyle w:val="FootnoteReference"/>
        </w:rPr>
        <w:footnoteRef/>
      </w:r>
      <w:r w:rsidRPr="0054266C">
        <w:t xml:space="preserve"> Attorney-General’s Department </w:t>
      </w:r>
      <w:r w:rsidR="007C4D1E">
        <w:t>(AGD)</w:t>
      </w:r>
      <w:r w:rsidRPr="0054266C">
        <w:t xml:space="preserve">, </w:t>
      </w:r>
      <w:hyperlink r:id="rId36" w:history="1">
        <w:r w:rsidRPr="007C4D1E">
          <w:rPr>
            <w:rStyle w:val="Hyperlink"/>
            <w:i/>
            <w:iCs/>
          </w:rPr>
          <w:t>Privacy Act Review Report 2022</w:t>
        </w:r>
      </w:hyperlink>
      <w:r>
        <w:t xml:space="preserve">, </w:t>
      </w:r>
      <w:r w:rsidR="007C4D1E">
        <w:t xml:space="preserve">AGD, Australian Government, </w:t>
      </w:r>
      <w:r>
        <w:t>p 126</w:t>
      </w:r>
      <w:r w:rsidR="007C4D1E">
        <w:t>, 2023, accessed 19 May 2023</w:t>
      </w:r>
      <w:r>
        <w:t>.</w:t>
      </w:r>
    </w:p>
  </w:footnote>
  <w:footnote w:id="31">
    <w:p w14:paraId="2C01A63E" w14:textId="7F616FE6" w:rsidR="00E928EB" w:rsidRDefault="00E928EB" w:rsidP="00E928EB">
      <w:pPr>
        <w:pStyle w:val="FootnoteText"/>
      </w:pPr>
      <w:r>
        <w:rPr>
          <w:rStyle w:val="FootnoteReference"/>
        </w:rPr>
        <w:footnoteRef/>
      </w:r>
      <w:r>
        <w:t xml:space="preserve"> </w:t>
      </w:r>
      <w:r w:rsidRPr="008D6703">
        <w:t>See</w:t>
      </w:r>
      <w:r>
        <w:t xml:space="preserve"> the Australian Information Industry Association</w:t>
      </w:r>
      <w:r w:rsidR="008D6703">
        <w:t xml:space="preserve"> (AIIA)</w:t>
      </w:r>
      <w:r>
        <w:t xml:space="preserve"> and KPMG, </w:t>
      </w:r>
      <w:hyperlink r:id="rId37" w:history="1">
        <w:r w:rsidRPr="008D6703">
          <w:rPr>
            <w:rStyle w:val="Hyperlink"/>
          </w:rPr>
          <w:t>‘Navigating AI: Analysis and guidance on the use and adoption of AI’</w:t>
        </w:r>
      </w:hyperlink>
      <w:r>
        <w:t xml:space="preserve">, </w:t>
      </w:r>
      <w:r w:rsidRPr="00B17053">
        <w:rPr>
          <w:i/>
          <w:iCs/>
        </w:rPr>
        <w:t>KPMG website</w:t>
      </w:r>
      <w:r>
        <w:t xml:space="preserve">, </w:t>
      </w:r>
      <w:r w:rsidR="008D6703">
        <w:t xml:space="preserve">28 March 2023, </w:t>
      </w:r>
      <w:r>
        <w:t>accessed 12 May 2023</w:t>
      </w:r>
      <w:r w:rsidR="008D6703">
        <w:t>; Actuaries Institute</w:t>
      </w:r>
      <w:r w:rsidR="000050FD">
        <w:t xml:space="preserve"> (AI)</w:t>
      </w:r>
      <w:r w:rsidR="008D6703">
        <w:t xml:space="preserve"> and Australian Human Rights Commission (AHRC), </w:t>
      </w:r>
      <w:hyperlink r:id="rId38" w:history="1">
        <w:r w:rsidR="008D6703" w:rsidRPr="008D6703">
          <w:rPr>
            <w:rStyle w:val="Hyperlink"/>
          </w:rPr>
          <w:t xml:space="preserve">‘Guidance Resource: Artificial </w:t>
        </w:r>
        <w:r w:rsidRPr="008D6703">
          <w:rPr>
            <w:rStyle w:val="Hyperlink"/>
          </w:rPr>
          <w:t>I</w:t>
        </w:r>
        <w:r w:rsidR="008D6703" w:rsidRPr="008D6703">
          <w:rPr>
            <w:rStyle w:val="Hyperlink"/>
          </w:rPr>
          <w:t>ntelligence</w:t>
        </w:r>
        <w:r w:rsidRPr="008D6703">
          <w:rPr>
            <w:rStyle w:val="Hyperlink"/>
          </w:rPr>
          <w:t xml:space="preserve"> and Discrimination in Insurance Pricing and Underwriting</w:t>
        </w:r>
        <w:r w:rsidR="008D6703" w:rsidRPr="008D6703">
          <w:rPr>
            <w:rStyle w:val="Hyperlink"/>
          </w:rPr>
          <w:t>’</w:t>
        </w:r>
      </w:hyperlink>
      <w:r w:rsidR="008D6703">
        <w:rPr>
          <w:rStyle w:val="Hyperlink"/>
        </w:rPr>
        <w:t xml:space="preserve">, </w:t>
      </w:r>
      <w:r w:rsidR="008D6703" w:rsidRPr="008D6703">
        <w:rPr>
          <w:rStyle w:val="Hyperlink"/>
          <w:i/>
          <w:iCs/>
          <w:color w:val="auto"/>
          <w:u w:val="none"/>
        </w:rPr>
        <w:t>A</w:t>
      </w:r>
      <w:r w:rsidR="000050FD">
        <w:rPr>
          <w:rStyle w:val="Hyperlink"/>
          <w:i/>
          <w:iCs/>
          <w:color w:val="auto"/>
          <w:u w:val="none"/>
        </w:rPr>
        <w:t>I</w:t>
      </w:r>
      <w:r w:rsidR="008D6703" w:rsidRPr="008D6703">
        <w:rPr>
          <w:rStyle w:val="Hyperlink"/>
          <w:i/>
          <w:iCs/>
          <w:color w:val="auto"/>
          <w:u w:val="none"/>
        </w:rPr>
        <w:t xml:space="preserve"> </w:t>
      </w:r>
      <w:r w:rsidR="00554A9C" w:rsidRPr="008D6703">
        <w:rPr>
          <w:rStyle w:val="Hyperlink"/>
          <w:i/>
          <w:iCs/>
          <w:color w:val="auto"/>
          <w:u w:val="none"/>
        </w:rPr>
        <w:t>website,</w:t>
      </w:r>
      <w:r w:rsidR="00554A9C">
        <w:t xml:space="preserve"> December</w:t>
      </w:r>
      <w:r w:rsidR="008D6703">
        <w:t xml:space="preserve"> 2020, accessed 12 May 2023. </w:t>
      </w:r>
    </w:p>
  </w:footnote>
  <w:footnote w:id="32">
    <w:p w14:paraId="2A47E9BA" w14:textId="579B3879" w:rsidR="004C7044" w:rsidRDefault="004C7044">
      <w:pPr>
        <w:pStyle w:val="FootnoteText"/>
      </w:pPr>
      <w:r>
        <w:rPr>
          <w:rStyle w:val="FootnoteReference"/>
        </w:rPr>
        <w:footnoteRef/>
      </w:r>
      <w:r>
        <w:t xml:space="preserve"> </w:t>
      </w:r>
      <w:r w:rsidR="008D6703" w:rsidRPr="008D6703">
        <w:t>International Organization for Standardization (ISO), ‘</w:t>
      </w:r>
      <w:hyperlink r:id="rId39" w:history="1">
        <w:r w:rsidR="008D6703" w:rsidRPr="008D6703">
          <w:rPr>
            <w:rStyle w:val="Hyperlink"/>
          </w:rPr>
          <w:t>ISO/IEC JTC 1/SC 42</w:t>
        </w:r>
      </w:hyperlink>
      <w:r w:rsidR="008D6703">
        <w:rPr>
          <w:rStyle w:val="Hyperlink"/>
        </w:rPr>
        <w:t xml:space="preserve"> Artificial Intelligence</w:t>
      </w:r>
      <w:r w:rsidR="008D6703" w:rsidRPr="008D6703">
        <w:t xml:space="preserve">’, </w:t>
      </w:r>
      <w:r w:rsidR="008D6703" w:rsidRPr="008D6703">
        <w:rPr>
          <w:i/>
          <w:iCs/>
        </w:rPr>
        <w:t>ISO website</w:t>
      </w:r>
      <w:r w:rsidR="008D6703" w:rsidRPr="008D6703">
        <w:t xml:space="preserve">, </w:t>
      </w:r>
      <w:r w:rsidR="0028009C">
        <w:t xml:space="preserve">2017, </w:t>
      </w:r>
      <w:r w:rsidR="008D6703" w:rsidRPr="008D6703">
        <w:t xml:space="preserve">accessed 2 May 2023; Institute of Electrical and Electronics Engineers </w:t>
      </w:r>
      <w:r w:rsidR="0028009C">
        <w:t xml:space="preserve">Standards Association </w:t>
      </w:r>
      <w:r w:rsidR="008D6703" w:rsidRPr="008D6703">
        <w:t>(IEEE</w:t>
      </w:r>
      <w:r w:rsidR="0028009C">
        <w:t xml:space="preserve"> SA</w:t>
      </w:r>
      <w:r w:rsidR="008D6703" w:rsidRPr="008D6703">
        <w:t>), ‘</w:t>
      </w:r>
      <w:hyperlink r:id="rId40" w:history="1">
        <w:r w:rsidR="008D6703" w:rsidRPr="008D6703">
          <w:rPr>
            <w:rStyle w:val="Hyperlink"/>
          </w:rPr>
          <w:t>About Us</w:t>
        </w:r>
      </w:hyperlink>
      <w:r w:rsidR="008D6703" w:rsidRPr="008D6703">
        <w:t xml:space="preserve">’, </w:t>
      </w:r>
      <w:r w:rsidR="008D6703" w:rsidRPr="008D6703">
        <w:rPr>
          <w:i/>
          <w:iCs/>
        </w:rPr>
        <w:t xml:space="preserve">IEEE </w:t>
      </w:r>
      <w:r w:rsidR="0028009C">
        <w:rPr>
          <w:i/>
          <w:iCs/>
        </w:rPr>
        <w:t xml:space="preserve">SA </w:t>
      </w:r>
      <w:r w:rsidR="008D6703" w:rsidRPr="008D6703">
        <w:rPr>
          <w:i/>
          <w:iCs/>
        </w:rPr>
        <w:t>website</w:t>
      </w:r>
      <w:r w:rsidR="008D6703" w:rsidRPr="008D6703">
        <w:t xml:space="preserve">, </w:t>
      </w:r>
      <w:r w:rsidR="0028009C">
        <w:t xml:space="preserve">2023, </w:t>
      </w:r>
      <w:r w:rsidR="008D6703" w:rsidRPr="008D6703">
        <w:t>accessed 3 May 2023.</w:t>
      </w:r>
    </w:p>
  </w:footnote>
  <w:footnote w:id="33">
    <w:p w14:paraId="51E5373A" w14:textId="388C079E" w:rsidR="004C7044" w:rsidRDefault="004C7044">
      <w:pPr>
        <w:pStyle w:val="FootnoteText"/>
      </w:pPr>
      <w:r>
        <w:rPr>
          <w:rStyle w:val="FootnoteReference"/>
        </w:rPr>
        <w:footnoteRef/>
      </w:r>
      <w:r>
        <w:t xml:space="preserve"> For example:</w:t>
      </w:r>
      <w:r w:rsidDel="0069103F">
        <w:t xml:space="preserve"> </w:t>
      </w:r>
      <w:hyperlink r:id="rId41" w:history="1">
        <w:r w:rsidRPr="00827F15">
          <w:rPr>
            <w:rStyle w:val="Hyperlink"/>
          </w:rPr>
          <w:t>ISO/IEC AWI TS 6254</w:t>
        </w:r>
      </w:hyperlink>
      <w:r>
        <w:t xml:space="preserve"> describes approaches and methods that can be used to achieve explainability regarding machine learning models and AI systems</w:t>
      </w:r>
      <w:r w:rsidR="0031227E">
        <w:t xml:space="preserve">; </w:t>
      </w:r>
      <w:hyperlink r:id="rId42" w:history="1">
        <w:r w:rsidRPr="00827F15">
          <w:rPr>
            <w:rStyle w:val="Hyperlink"/>
          </w:rPr>
          <w:t>ISO/IEC CD TS 12791</w:t>
        </w:r>
      </w:hyperlink>
      <w:r>
        <w:t xml:space="preserve"> provides mitigation techniques that can be applied throughout the AI system life cycle to treat unwanted bias</w:t>
      </w:r>
      <w:r w:rsidR="0031227E">
        <w:t>;</w:t>
      </w:r>
      <w:r w:rsidRPr="0069103F">
        <w:t xml:space="preserve"> </w:t>
      </w:r>
      <w:hyperlink r:id="rId43" w:history="1">
        <w:r w:rsidRPr="0043065F">
          <w:rPr>
            <w:rStyle w:val="Hyperlink"/>
          </w:rPr>
          <w:t>IEEE P7000-2021</w:t>
        </w:r>
      </w:hyperlink>
      <w:r>
        <w:t xml:space="preserve"> enables organisations to design systems with explicit consideration of individual and societal ethical values, such as transparency, sustainability, privacy, fairness and accountability</w:t>
      </w:r>
      <w:r w:rsidR="0031227E">
        <w:t xml:space="preserve">; </w:t>
      </w:r>
      <w:hyperlink r:id="rId44" w:history="1">
        <w:r w:rsidRPr="0043065F">
          <w:rPr>
            <w:rStyle w:val="Hyperlink"/>
          </w:rPr>
          <w:t>IEEE 7001-2021</w:t>
        </w:r>
      </w:hyperlink>
      <w:r>
        <w:t xml:space="preserve"> sets out measurable, testable levels of transparency for autonomous systems.</w:t>
      </w:r>
    </w:p>
  </w:footnote>
  <w:footnote w:id="34">
    <w:p w14:paraId="09FB23D4" w14:textId="6873CEA8" w:rsidR="00D13FA6" w:rsidRPr="00C46510" w:rsidRDefault="00D13FA6" w:rsidP="00D13FA6">
      <w:pPr>
        <w:pStyle w:val="FootnoteText"/>
        <w:rPr>
          <w:rFonts w:ascii="Arial" w:hAnsi="Arial" w:cs="Arial"/>
          <w:szCs w:val="16"/>
        </w:rPr>
      </w:pPr>
      <w:r>
        <w:rPr>
          <w:rStyle w:val="FootnoteReference"/>
        </w:rPr>
        <w:footnoteRef/>
      </w:r>
      <w:r>
        <w:t xml:space="preserve"> </w:t>
      </w:r>
      <w:r w:rsidRPr="00C46510">
        <w:rPr>
          <w:rFonts w:ascii="Arial" w:hAnsi="Arial" w:cs="Arial"/>
          <w:szCs w:val="16"/>
        </w:rPr>
        <w:t xml:space="preserve">The European Commission, for example, is funding the OECD under its Committee on Consumer Policy to undertake a 2-year project on the consumer safety of new technology (including the mental health impacts of AI). The OECD under its </w:t>
      </w:r>
      <w:r w:rsidRPr="00C46510">
        <w:rPr>
          <w:rFonts w:ascii="Arial" w:hAnsi="Arial" w:cs="Arial"/>
          <w:i/>
          <w:iCs/>
          <w:szCs w:val="16"/>
        </w:rPr>
        <w:t>Working Party on Artificial Intelligence Governance Policy</w:t>
      </w:r>
      <w:r w:rsidRPr="00C46510">
        <w:rPr>
          <w:rFonts w:ascii="Arial" w:hAnsi="Arial" w:cs="Arial"/>
          <w:szCs w:val="16"/>
        </w:rPr>
        <w:t xml:space="preserve"> is undertaking a study on mental health in the digital age and developing a framework for monitoring and reporting on AI incidents, along with a range of other relevant work.</w:t>
      </w:r>
    </w:p>
  </w:footnote>
  <w:footnote w:id="35">
    <w:p w14:paraId="2B866AF1" w14:textId="0D4081DA" w:rsidR="004C7044" w:rsidRPr="00C46510" w:rsidRDefault="004C7044">
      <w:pPr>
        <w:pStyle w:val="FootnoteText"/>
        <w:rPr>
          <w:rFonts w:ascii="Arial" w:hAnsi="Arial" w:cs="Arial"/>
          <w:szCs w:val="16"/>
        </w:rPr>
      </w:pPr>
      <w:r w:rsidRPr="00C46510">
        <w:rPr>
          <w:rStyle w:val="FootnoteReference"/>
          <w:rFonts w:ascii="Arial" w:hAnsi="Arial" w:cs="Arial"/>
          <w:szCs w:val="16"/>
        </w:rPr>
        <w:footnoteRef/>
      </w:r>
      <w:r w:rsidRPr="00C46510">
        <w:rPr>
          <w:rFonts w:ascii="Arial" w:hAnsi="Arial" w:cs="Arial"/>
          <w:szCs w:val="16"/>
        </w:rPr>
        <w:t xml:space="preserve"> </w:t>
      </w:r>
      <w:r w:rsidR="00554A9C" w:rsidRPr="00C46510">
        <w:rPr>
          <w:rFonts w:ascii="Arial" w:hAnsi="Arial" w:cs="Arial"/>
          <w:szCs w:val="16"/>
        </w:rPr>
        <w:t>European Parliament</w:t>
      </w:r>
      <w:r w:rsidR="00BE3A78" w:rsidRPr="00C46510">
        <w:rPr>
          <w:rFonts w:ascii="Arial" w:hAnsi="Arial" w:cs="Arial"/>
          <w:szCs w:val="16"/>
        </w:rPr>
        <w:t xml:space="preserve"> and Council of the European Union</w:t>
      </w:r>
      <w:r w:rsidR="00554A9C" w:rsidRPr="00C46510">
        <w:rPr>
          <w:rFonts w:ascii="Arial" w:hAnsi="Arial" w:cs="Arial"/>
          <w:szCs w:val="16"/>
        </w:rPr>
        <w:t xml:space="preserve">, </w:t>
      </w:r>
      <w:hyperlink r:id="rId45" w:history="1">
        <w:r w:rsidR="00554A9C" w:rsidRPr="00C46510">
          <w:rPr>
            <w:rStyle w:val="Hyperlink"/>
            <w:rFonts w:ascii="Arial" w:hAnsi="Arial" w:cs="Arial"/>
            <w:i/>
            <w:iCs/>
            <w:szCs w:val="16"/>
          </w:rPr>
          <w:t>General Data Protection Regulation (GDPR) Art 22 - Automated individual decision-making, including profiling</w:t>
        </w:r>
      </w:hyperlink>
      <w:r w:rsidR="00554A9C" w:rsidRPr="00C46510">
        <w:rPr>
          <w:rFonts w:ascii="Arial" w:hAnsi="Arial" w:cs="Arial"/>
          <w:szCs w:val="16"/>
        </w:rPr>
        <w:t xml:space="preserve">, European Parliament, n.d., accessed 18 May 2023. </w:t>
      </w:r>
    </w:p>
  </w:footnote>
  <w:footnote w:id="36">
    <w:p w14:paraId="06BBE6BD" w14:textId="27B6E34A" w:rsidR="004C7044" w:rsidRPr="00C46510" w:rsidRDefault="004C7044">
      <w:pPr>
        <w:pStyle w:val="FootnoteText"/>
        <w:rPr>
          <w:rFonts w:ascii="Arial" w:hAnsi="Arial" w:cs="Arial"/>
          <w:szCs w:val="16"/>
        </w:rPr>
      </w:pPr>
      <w:r w:rsidRPr="00C46510">
        <w:rPr>
          <w:rStyle w:val="FootnoteReference"/>
          <w:rFonts w:ascii="Arial" w:hAnsi="Arial" w:cs="Arial"/>
          <w:szCs w:val="16"/>
        </w:rPr>
        <w:footnoteRef/>
      </w:r>
      <w:r w:rsidRPr="00C46510">
        <w:rPr>
          <w:rFonts w:ascii="Arial" w:hAnsi="Arial" w:cs="Arial"/>
          <w:szCs w:val="16"/>
        </w:rPr>
        <w:t xml:space="preserve"> </w:t>
      </w:r>
      <w:r w:rsidR="00816014" w:rsidRPr="00C46510">
        <w:rPr>
          <w:rFonts w:ascii="Arial" w:hAnsi="Arial" w:cs="Arial"/>
          <w:szCs w:val="16"/>
        </w:rPr>
        <w:t>European Parliament</w:t>
      </w:r>
      <w:r w:rsidR="00BE3A78" w:rsidRPr="00C46510">
        <w:rPr>
          <w:rFonts w:ascii="Arial" w:hAnsi="Arial" w:cs="Arial"/>
          <w:szCs w:val="16"/>
        </w:rPr>
        <w:t xml:space="preserve"> and Council of the European Union</w:t>
      </w:r>
      <w:r w:rsidR="00816014" w:rsidRPr="00C46510">
        <w:rPr>
          <w:rFonts w:ascii="Arial" w:hAnsi="Arial" w:cs="Arial"/>
          <w:szCs w:val="16"/>
        </w:rPr>
        <w:t xml:space="preserve">, </w:t>
      </w:r>
      <w:hyperlink r:id="rId46" w:history="1">
        <w:r w:rsidR="00816014" w:rsidRPr="00C46510">
          <w:rPr>
            <w:rStyle w:val="Hyperlink"/>
            <w:rFonts w:ascii="Arial" w:hAnsi="Arial" w:cs="Arial"/>
            <w:i/>
            <w:iCs/>
            <w:szCs w:val="16"/>
          </w:rPr>
          <w:t>GDPR</w:t>
        </w:r>
        <w:r w:rsidR="00AB4448" w:rsidRPr="00C46510">
          <w:rPr>
            <w:rStyle w:val="Hyperlink"/>
            <w:rFonts w:ascii="Arial" w:hAnsi="Arial" w:cs="Arial"/>
            <w:i/>
            <w:iCs/>
            <w:szCs w:val="16"/>
          </w:rPr>
          <w:t xml:space="preserve"> </w:t>
        </w:r>
        <w:r w:rsidR="00816014" w:rsidRPr="00C46510">
          <w:rPr>
            <w:rStyle w:val="Hyperlink"/>
            <w:rFonts w:ascii="Arial" w:hAnsi="Arial" w:cs="Arial"/>
            <w:i/>
            <w:iCs/>
            <w:szCs w:val="16"/>
          </w:rPr>
          <w:t xml:space="preserve">Art </w:t>
        </w:r>
        <w:r w:rsidR="00AB4448" w:rsidRPr="00C46510">
          <w:rPr>
            <w:rStyle w:val="Hyperlink"/>
            <w:rFonts w:ascii="Arial" w:hAnsi="Arial" w:cs="Arial"/>
            <w:i/>
            <w:iCs/>
            <w:szCs w:val="16"/>
          </w:rPr>
          <w:t>13(2)(f)</w:t>
        </w:r>
        <w:r w:rsidR="00816014" w:rsidRPr="00C46510">
          <w:rPr>
            <w:rStyle w:val="Hyperlink"/>
            <w:rFonts w:ascii="Arial" w:hAnsi="Arial" w:cs="Arial"/>
            <w:i/>
            <w:iCs/>
            <w:szCs w:val="16"/>
          </w:rPr>
          <w:t xml:space="preserve"> - </w:t>
        </w:r>
        <w:r w:rsidR="00AB4448" w:rsidRPr="00C46510">
          <w:rPr>
            <w:rStyle w:val="Hyperlink"/>
            <w:rFonts w:ascii="Arial" w:hAnsi="Arial" w:cs="Arial"/>
            <w:i/>
            <w:iCs/>
            <w:szCs w:val="16"/>
          </w:rPr>
          <w:t>Information to be provided where personal data are collected from the data subject</w:t>
        </w:r>
      </w:hyperlink>
      <w:r w:rsidR="00816014" w:rsidRPr="00C46510">
        <w:rPr>
          <w:rFonts w:ascii="Arial" w:hAnsi="Arial" w:cs="Arial"/>
          <w:szCs w:val="16"/>
        </w:rPr>
        <w:t>, European Parliament, n.d., accessed 18 May 2023</w:t>
      </w:r>
      <w:r w:rsidR="00AB4448" w:rsidRPr="00C46510">
        <w:rPr>
          <w:rFonts w:ascii="Arial" w:hAnsi="Arial" w:cs="Arial"/>
          <w:szCs w:val="16"/>
        </w:rPr>
        <w:t>; European Parliament</w:t>
      </w:r>
      <w:r w:rsidR="00BE3A78" w:rsidRPr="00C46510">
        <w:rPr>
          <w:rFonts w:ascii="Arial" w:hAnsi="Arial" w:cs="Arial"/>
          <w:szCs w:val="16"/>
        </w:rPr>
        <w:t xml:space="preserve"> and Council of the European Union</w:t>
      </w:r>
      <w:r w:rsidR="00AB4448" w:rsidRPr="00C46510">
        <w:rPr>
          <w:rFonts w:ascii="Arial" w:hAnsi="Arial" w:cs="Arial"/>
          <w:szCs w:val="16"/>
        </w:rPr>
        <w:t xml:space="preserve">, </w:t>
      </w:r>
      <w:hyperlink r:id="rId47" w:history="1">
        <w:r w:rsidR="00AB4448" w:rsidRPr="00C46510">
          <w:rPr>
            <w:rStyle w:val="Hyperlink"/>
            <w:rFonts w:ascii="Arial" w:hAnsi="Arial" w:cs="Arial"/>
            <w:i/>
            <w:iCs/>
            <w:szCs w:val="16"/>
          </w:rPr>
          <w:t>GDPR Art 14(2)(g) - Information to be provided where personal data have not been obtained from the data subject</w:t>
        </w:r>
        <w:r w:rsidR="00AB4448" w:rsidRPr="00C46510">
          <w:rPr>
            <w:rStyle w:val="Hyperlink"/>
            <w:rFonts w:ascii="Arial" w:hAnsi="Arial" w:cs="Arial"/>
            <w:szCs w:val="16"/>
          </w:rPr>
          <w:t>,</w:t>
        </w:r>
      </w:hyperlink>
      <w:r w:rsidR="00AB4448" w:rsidRPr="00C46510">
        <w:rPr>
          <w:rFonts w:ascii="Arial" w:hAnsi="Arial" w:cs="Arial"/>
          <w:szCs w:val="16"/>
        </w:rPr>
        <w:t xml:space="preserve"> European Parliament, n.d., accessed 18 May 2023. </w:t>
      </w:r>
    </w:p>
  </w:footnote>
  <w:footnote w:id="37">
    <w:p w14:paraId="3AD6F9CF" w14:textId="0FE98A0F" w:rsidR="004C7044" w:rsidRPr="00C46510" w:rsidRDefault="004C7044">
      <w:pPr>
        <w:pStyle w:val="FootnoteText"/>
        <w:rPr>
          <w:rFonts w:ascii="Arial" w:hAnsi="Arial" w:cs="Arial"/>
          <w:szCs w:val="16"/>
        </w:rPr>
      </w:pPr>
      <w:r w:rsidRPr="00C46510">
        <w:rPr>
          <w:rStyle w:val="FootnoteReference"/>
          <w:rFonts w:ascii="Arial" w:hAnsi="Arial" w:cs="Arial"/>
          <w:szCs w:val="16"/>
        </w:rPr>
        <w:footnoteRef/>
      </w:r>
      <w:r w:rsidRPr="00C46510">
        <w:rPr>
          <w:rFonts w:ascii="Arial" w:hAnsi="Arial" w:cs="Arial"/>
          <w:szCs w:val="16"/>
        </w:rPr>
        <w:t xml:space="preserve"> </w:t>
      </w:r>
      <w:r w:rsidR="00816014" w:rsidRPr="00C46510">
        <w:rPr>
          <w:rFonts w:ascii="Arial" w:hAnsi="Arial" w:cs="Arial"/>
          <w:szCs w:val="16"/>
        </w:rPr>
        <w:t>European Parliament</w:t>
      </w:r>
      <w:r w:rsidR="00BE3A78" w:rsidRPr="00C46510">
        <w:rPr>
          <w:rFonts w:ascii="Arial" w:hAnsi="Arial" w:cs="Arial"/>
          <w:szCs w:val="16"/>
        </w:rPr>
        <w:t xml:space="preserve"> and Council of the European Union</w:t>
      </w:r>
      <w:r w:rsidR="00816014" w:rsidRPr="00C46510">
        <w:rPr>
          <w:rFonts w:ascii="Arial" w:hAnsi="Arial" w:cs="Arial"/>
          <w:szCs w:val="16"/>
        </w:rPr>
        <w:t xml:space="preserve">, </w:t>
      </w:r>
      <w:hyperlink r:id="rId48" w:history="1">
        <w:r w:rsidR="00816014" w:rsidRPr="00C46510">
          <w:rPr>
            <w:rStyle w:val="Hyperlink"/>
            <w:rFonts w:ascii="Arial" w:hAnsi="Arial" w:cs="Arial"/>
            <w:i/>
            <w:iCs/>
            <w:szCs w:val="16"/>
          </w:rPr>
          <w:t xml:space="preserve">GDPR Art </w:t>
        </w:r>
        <w:r w:rsidR="00AB4448" w:rsidRPr="00C46510">
          <w:rPr>
            <w:rStyle w:val="Hyperlink"/>
            <w:rFonts w:ascii="Arial" w:hAnsi="Arial" w:cs="Arial"/>
            <w:i/>
            <w:iCs/>
            <w:szCs w:val="16"/>
          </w:rPr>
          <w:t>15(1)(h)</w:t>
        </w:r>
        <w:r w:rsidR="00816014" w:rsidRPr="00C46510">
          <w:rPr>
            <w:rStyle w:val="Hyperlink"/>
            <w:rFonts w:ascii="Arial" w:hAnsi="Arial" w:cs="Arial"/>
            <w:i/>
            <w:iCs/>
            <w:szCs w:val="16"/>
          </w:rPr>
          <w:t xml:space="preserve"> - </w:t>
        </w:r>
        <w:r w:rsidR="00AB4448" w:rsidRPr="00C46510">
          <w:rPr>
            <w:rStyle w:val="Hyperlink"/>
            <w:rFonts w:ascii="Arial" w:hAnsi="Arial" w:cs="Arial"/>
            <w:i/>
            <w:iCs/>
            <w:szCs w:val="16"/>
          </w:rPr>
          <w:t>Right of access by the data subject</w:t>
        </w:r>
      </w:hyperlink>
      <w:r w:rsidR="00816014" w:rsidRPr="00C46510">
        <w:rPr>
          <w:rFonts w:ascii="Arial" w:hAnsi="Arial" w:cs="Arial"/>
          <w:szCs w:val="16"/>
        </w:rPr>
        <w:t xml:space="preserve">, European Parliament, n.d., accessed 18 May 2023. </w:t>
      </w:r>
    </w:p>
  </w:footnote>
  <w:footnote w:id="38">
    <w:p w14:paraId="409C6BB7" w14:textId="0553EA96" w:rsidR="004C7044" w:rsidRPr="00C46510" w:rsidRDefault="004C7044">
      <w:pPr>
        <w:pStyle w:val="FootnoteText"/>
        <w:rPr>
          <w:rFonts w:ascii="Arial" w:hAnsi="Arial" w:cs="Arial"/>
          <w:szCs w:val="16"/>
        </w:rPr>
      </w:pPr>
      <w:r w:rsidRPr="00C46510">
        <w:rPr>
          <w:rStyle w:val="FootnoteReference"/>
          <w:rFonts w:ascii="Arial" w:hAnsi="Arial" w:cs="Arial"/>
          <w:szCs w:val="16"/>
        </w:rPr>
        <w:footnoteRef/>
      </w:r>
      <w:r w:rsidRPr="00C46510">
        <w:rPr>
          <w:rFonts w:ascii="Arial" w:hAnsi="Arial" w:cs="Arial"/>
          <w:szCs w:val="16"/>
        </w:rPr>
        <w:t xml:space="preserve"> </w:t>
      </w:r>
      <w:r w:rsidR="00816014" w:rsidRPr="00C46510">
        <w:rPr>
          <w:rFonts w:ascii="Arial" w:hAnsi="Arial" w:cs="Arial"/>
          <w:szCs w:val="16"/>
        </w:rPr>
        <w:t>European Parliament</w:t>
      </w:r>
      <w:r w:rsidR="00BE3A78" w:rsidRPr="00C46510">
        <w:rPr>
          <w:rFonts w:ascii="Arial" w:hAnsi="Arial" w:cs="Arial"/>
          <w:szCs w:val="16"/>
        </w:rPr>
        <w:t xml:space="preserve"> and Council of the European Union</w:t>
      </w:r>
      <w:r w:rsidR="00816014" w:rsidRPr="00C46510">
        <w:rPr>
          <w:rFonts w:ascii="Arial" w:hAnsi="Arial" w:cs="Arial"/>
          <w:szCs w:val="16"/>
        </w:rPr>
        <w:t xml:space="preserve">, </w:t>
      </w:r>
      <w:hyperlink r:id="rId49" w:history="1">
        <w:r w:rsidR="00AB4448" w:rsidRPr="00C46510">
          <w:rPr>
            <w:rStyle w:val="Hyperlink"/>
            <w:rFonts w:ascii="Arial" w:hAnsi="Arial" w:cs="Arial"/>
            <w:i/>
            <w:iCs/>
            <w:szCs w:val="16"/>
          </w:rPr>
          <w:t>G</w:t>
        </w:r>
        <w:r w:rsidR="00816014" w:rsidRPr="00C46510">
          <w:rPr>
            <w:rStyle w:val="Hyperlink"/>
            <w:rFonts w:ascii="Arial" w:hAnsi="Arial" w:cs="Arial"/>
            <w:i/>
            <w:iCs/>
            <w:szCs w:val="16"/>
          </w:rPr>
          <w:t>DPR Art 22</w:t>
        </w:r>
        <w:r w:rsidR="00AB4448" w:rsidRPr="00C46510">
          <w:rPr>
            <w:rStyle w:val="Hyperlink"/>
            <w:rFonts w:ascii="Arial" w:hAnsi="Arial" w:cs="Arial"/>
            <w:i/>
            <w:iCs/>
            <w:szCs w:val="16"/>
          </w:rPr>
          <w:t>(1)</w:t>
        </w:r>
        <w:r w:rsidR="00816014" w:rsidRPr="00C46510">
          <w:rPr>
            <w:rStyle w:val="Hyperlink"/>
            <w:rFonts w:ascii="Arial" w:hAnsi="Arial" w:cs="Arial"/>
            <w:i/>
            <w:iCs/>
            <w:szCs w:val="16"/>
          </w:rPr>
          <w:t xml:space="preserve"> - Automated individual decision-making</w:t>
        </w:r>
      </w:hyperlink>
      <w:r w:rsidR="00AB4448" w:rsidRPr="00C46510">
        <w:rPr>
          <w:rFonts w:ascii="Arial" w:hAnsi="Arial" w:cs="Arial"/>
          <w:szCs w:val="16"/>
        </w:rPr>
        <w:t>.</w:t>
      </w:r>
    </w:p>
  </w:footnote>
  <w:footnote w:id="39">
    <w:p w14:paraId="1376269F" w14:textId="583482D7" w:rsidR="004C7044" w:rsidRPr="00C46510" w:rsidRDefault="004C7044">
      <w:pPr>
        <w:pStyle w:val="FootnoteText"/>
        <w:rPr>
          <w:rFonts w:ascii="Arial" w:hAnsi="Arial" w:cs="Arial"/>
          <w:szCs w:val="16"/>
        </w:rPr>
      </w:pPr>
      <w:r w:rsidRPr="00C46510">
        <w:rPr>
          <w:rStyle w:val="FootnoteReference"/>
          <w:rFonts w:ascii="Arial" w:hAnsi="Arial" w:cs="Arial"/>
          <w:szCs w:val="16"/>
        </w:rPr>
        <w:footnoteRef/>
      </w:r>
      <w:r w:rsidRPr="00C46510">
        <w:rPr>
          <w:rFonts w:ascii="Arial" w:hAnsi="Arial" w:cs="Arial"/>
          <w:szCs w:val="16"/>
        </w:rPr>
        <w:t xml:space="preserve"> </w:t>
      </w:r>
      <w:r w:rsidR="00AB4448" w:rsidRPr="00C46510">
        <w:rPr>
          <w:rFonts w:ascii="Arial" w:hAnsi="Arial" w:cs="Arial"/>
          <w:szCs w:val="16"/>
        </w:rPr>
        <w:t>European Parliament</w:t>
      </w:r>
      <w:r w:rsidR="00BE3A78" w:rsidRPr="00C46510">
        <w:rPr>
          <w:rFonts w:ascii="Arial" w:hAnsi="Arial" w:cs="Arial"/>
          <w:szCs w:val="16"/>
        </w:rPr>
        <w:t xml:space="preserve"> and Council of the European Union</w:t>
      </w:r>
      <w:r w:rsidR="00AB4448" w:rsidRPr="00C46510">
        <w:rPr>
          <w:rFonts w:ascii="Arial" w:hAnsi="Arial" w:cs="Arial"/>
          <w:szCs w:val="16"/>
        </w:rPr>
        <w:t xml:space="preserve">, </w:t>
      </w:r>
      <w:hyperlink r:id="rId50" w:history="1">
        <w:r w:rsidR="00AB4448" w:rsidRPr="00C46510">
          <w:rPr>
            <w:rStyle w:val="Hyperlink"/>
            <w:rFonts w:ascii="Arial" w:hAnsi="Arial" w:cs="Arial"/>
            <w:i/>
            <w:iCs/>
            <w:szCs w:val="16"/>
          </w:rPr>
          <w:t>GDPR Art 22 - Automated individual decision-making</w:t>
        </w:r>
      </w:hyperlink>
      <w:r w:rsidR="00A23870" w:rsidRPr="00A23870">
        <w:rPr>
          <w:rFonts w:ascii="Arial" w:hAnsi="Arial" w:cs="Arial"/>
          <w:szCs w:val="16"/>
        </w:rPr>
        <w:t>;</w:t>
      </w:r>
      <w:r w:rsidRPr="00C46510">
        <w:rPr>
          <w:rFonts w:ascii="Arial" w:hAnsi="Arial" w:cs="Arial"/>
          <w:szCs w:val="16"/>
        </w:rPr>
        <w:t xml:space="preserve"> </w:t>
      </w:r>
      <w:r w:rsidRPr="00562AA0">
        <w:rPr>
          <w:rFonts w:ascii="Arial" w:hAnsi="Arial" w:cs="Arial"/>
          <w:szCs w:val="16"/>
        </w:rPr>
        <w:t>European Commission</w:t>
      </w:r>
      <w:r w:rsidR="00FF3B04" w:rsidRPr="00562AA0">
        <w:rPr>
          <w:rFonts w:ascii="Arial" w:hAnsi="Arial" w:cs="Arial"/>
          <w:szCs w:val="16"/>
        </w:rPr>
        <w:t xml:space="preserve"> (EC)</w:t>
      </w:r>
      <w:r w:rsidRPr="00562AA0">
        <w:rPr>
          <w:rFonts w:ascii="Arial" w:hAnsi="Arial" w:cs="Arial"/>
          <w:szCs w:val="16"/>
        </w:rPr>
        <w:t xml:space="preserve">, </w:t>
      </w:r>
      <w:hyperlink r:id="rId51" w:history="1">
        <w:r w:rsidR="00FF3B04" w:rsidRPr="00562AA0">
          <w:rPr>
            <w:rStyle w:val="Hyperlink"/>
            <w:rFonts w:ascii="Arial" w:hAnsi="Arial" w:cs="Arial"/>
            <w:szCs w:val="16"/>
          </w:rPr>
          <w:t>‘Proposal for a Regulation laying down harmonised rules on artificial intelligence’</w:t>
        </w:r>
      </w:hyperlink>
      <w:r w:rsidR="00FF3B04">
        <w:rPr>
          <w:rFonts w:ascii="Arial" w:hAnsi="Arial" w:cs="Arial"/>
          <w:szCs w:val="16"/>
        </w:rPr>
        <w:t xml:space="preserve">, </w:t>
      </w:r>
      <w:r w:rsidR="00FF3B04" w:rsidRPr="00FF3B04">
        <w:rPr>
          <w:rFonts w:ascii="Arial" w:hAnsi="Arial" w:cs="Arial"/>
          <w:i/>
          <w:iCs/>
          <w:szCs w:val="16"/>
        </w:rPr>
        <w:t>EC website</w:t>
      </w:r>
      <w:r w:rsidR="00FF3B04">
        <w:rPr>
          <w:rFonts w:ascii="Arial" w:hAnsi="Arial" w:cs="Arial"/>
          <w:szCs w:val="16"/>
        </w:rPr>
        <w:t xml:space="preserve">, 21 April 2021, accessed 19 May 2023. </w:t>
      </w:r>
    </w:p>
  </w:footnote>
  <w:footnote w:id="40">
    <w:p w14:paraId="27B30031" w14:textId="2AE752EE" w:rsidR="004C7044" w:rsidRPr="00C46510" w:rsidRDefault="004C7044" w:rsidP="00D05A54">
      <w:pPr>
        <w:pStyle w:val="NoSpacing"/>
        <w:rPr>
          <w:rFonts w:ascii="Arial" w:hAnsi="Arial" w:cs="Arial"/>
          <w:sz w:val="16"/>
          <w:szCs w:val="16"/>
        </w:rPr>
      </w:pPr>
      <w:r w:rsidRPr="00C46510">
        <w:rPr>
          <w:rStyle w:val="FootnoteReference"/>
          <w:rFonts w:ascii="Arial" w:hAnsi="Arial" w:cs="Arial"/>
          <w:sz w:val="16"/>
          <w:szCs w:val="16"/>
        </w:rPr>
        <w:footnoteRef/>
      </w:r>
      <w:r w:rsidRPr="00C46510">
        <w:rPr>
          <w:rFonts w:ascii="Arial" w:hAnsi="Arial" w:cs="Arial"/>
          <w:sz w:val="16"/>
          <w:szCs w:val="16"/>
        </w:rPr>
        <w:t xml:space="preserve"> </w:t>
      </w:r>
      <w:r w:rsidR="00CA0E18" w:rsidRPr="00C46510">
        <w:rPr>
          <w:rFonts w:ascii="Arial" w:hAnsi="Arial" w:cs="Arial"/>
          <w:sz w:val="16"/>
          <w:szCs w:val="16"/>
          <w:lang w:val="en-AU"/>
        </w:rPr>
        <w:t xml:space="preserve">European Parliament and Council of the European Union, </w:t>
      </w:r>
      <w:hyperlink r:id="rId52" w:history="1">
        <w:r w:rsidR="00CA0E18" w:rsidRPr="00C46510">
          <w:rPr>
            <w:rStyle w:val="Hyperlink"/>
            <w:rFonts w:ascii="Arial" w:hAnsi="Arial" w:cs="Arial"/>
            <w:i/>
            <w:iCs/>
            <w:sz w:val="16"/>
            <w:szCs w:val="16"/>
            <w:lang w:val="en-AU"/>
          </w:rPr>
          <w:t>GDPR Art 22 - Automated individual decision-making</w:t>
        </w:r>
      </w:hyperlink>
      <w:r w:rsidR="00CA0E18" w:rsidRPr="00C46510">
        <w:rPr>
          <w:rFonts w:ascii="Arial" w:hAnsi="Arial" w:cs="Arial"/>
          <w:sz w:val="16"/>
          <w:szCs w:val="16"/>
          <w:lang w:val="en-AU"/>
        </w:rPr>
        <w:t>.</w:t>
      </w:r>
    </w:p>
  </w:footnote>
  <w:footnote w:id="41">
    <w:p w14:paraId="66598FE1" w14:textId="5E2836E9" w:rsidR="004C7044" w:rsidRDefault="004C7044">
      <w:pPr>
        <w:pStyle w:val="FootnoteText"/>
      </w:pPr>
      <w:r>
        <w:rPr>
          <w:rStyle w:val="FootnoteReference"/>
        </w:rPr>
        <w:footnoteRef/>
      </w:r>
      <w:r>
        <w:t xml:space="preserve"> European Commission</w:t>
      </w:r>
      <w:r w:rsidR="001A1C34">
        <w:t xml:space="preserve"> (EC)</w:t>
      </w:r>
      <w:r>
        <w:t>,</w:t>
      </w:r>
      <w:r w:rsidRPr="004E66F4">
        <w:rPr>
          <w:i/>
          <w:iCs/>
        </w:rPr>
        <w:t xml:space="preserve"> </w:t>
      </w:r>
      <w:hyperlink r:id="rId53" w:history="1">
        <w:r w:rsidRPr="004E66F4">
          <w:rPr>
            <w:rStyle w:val="Hyperlink"/>
            <w:i/>
            <w:iCs/>
          </w:rPr>
          <w:t xml:space="preserve">Proposal for a </w:t>
        </w:r>
        <w:r w:rsidR="006356B8">
          <w:rPr>
            <w:rStyle w:val="Hyperlink"/>
            <w:i/>
            <w:iCs/>
          </w:rPr>
          <w:t>D</w:t>
        </w:r>
        <w:r w:rsidRPr="004E66F4">
          <w:rPr>
            <w:rStyle w:val="Hyperlink"/>
            <w:i/>
            <w:iCs/>
          </w:rPr>
          <w:t>irective of the European Parliament and of the Council on adapting non-contractual civil liability rules to artificial intelligence (AI Liability Directive)</w:t>
        </w:r>
      </w:hyperlink>
      <w:r w:rsidR="004E66F4">
        <w:t xml:space="preserve">, </w:t>
      </w:r>
      <w:r w:rsidR="001A1C34">
        <w:t>EC</w:t>
      </w:r>
      <w:r w:rsidR="004E66F4">
        <w:t>, 2022, accessed 20 April 2023.</w:t>
      </w:r>
    </w:p>
  </w:footnote>
  <w:footnote w:id="42">
    <w:p w14:paraId="6AFD67E0" w14:textId="3C0E5C39" w:rsidR="004C7044" w:rsidRPr="006356B8" w:rsidRDefault="004C7044" w:rsidP="003C36CB">
      <w:pPr>
        <w:pStyle w:val="FootnoteText"/>
        <w:rPr>
          <w:rFonts w:cstheme="minorHAnsi"/>
        </w:rPr>
      </w:pPr>
      <w:r w:rsidRPr="00C07721">
        <w:rPr>
          <w:rStyle w:val="FootnoteReference"/>
          <w:rFonts w:cstheme="minorHAnsi"/>
        </w:rPr>
        <w:footnoteRef/>
      </w:r>
      <w:r w:rsidRPr="00C07721">
        <w:rPr>
          <w:rFonts w:cstheme="minorHAnsi"/>
        </w:rPr>
        <w:t xml:space="preserve"> </w:t>
      </w:r>
      <w:r>
        <w:rPr>
          <w:rFonts w:cstheme="minorHAnsi"/>
        </w:rPr>
        <w:t>European Commission</w:t>
      </w:r>
      <w:r w:rsidR="0013162E">
        <w:rPr>
          <w:rFonts w:cstheme="minorHAnsi"/>
        </w:rPr>
        <w:t xml:space="preserve"> (EC)</w:t>
      </w:r>
      <w:r>
        <w:rPr>
          <w:rFonts w:cstheme="minorHAnsi"/>
        </w:rPr>
        <w:t xml:space="preserve">, </w:t>
      </w:r>
      <w:hyperlink r:id="rId54" w:history="1">
        <w:r w:rsidRPr="006356B8">
          <w:rPr>
            <w:rStyle w:val="Hyperlink"/>
            <w:rFonts w:cstheme="minorHAnsi"/>
            <w:i/>
            <w:iCs/>
          </w:rPr>
          <w:t>Digital Services Act: EU’s landmark rules for online platforms enter into force</w:t>
        </w:r>
      </w:hyperlink>
      <w:r w:rsidR="006356B8">
        <w:rPr>
          <w:rFonts w:cstheme="minorHAnsi"/>
          <w:i/>
          <w:iCs/>
        </w:rPr>
        <w:t xml:space="preserve">, </w:t>
      </w:r>
      <w:r w:rsidR="006356B8">
        <w:rPr>
          <w:rFonts w:cstheme="minorHAnsi"/>
        </w:rPr>
        <w:t>E</w:t>
      </w:r>
      <w:r w:rsidR="0013162E">
        <w:rPr>
          <w:rFonts w:cstheme="minorHAnsi"/>
        </w:rPr>
        <w:t>C</w:t>
      </w:r>
      <w:r w:rsidR="006356B8">
        <w:rPr>
          <w:rFonts w:cstheme="minorHAnsi"/>
        </w:rPr>
        <w:t xml:space="preserve">, 16 November 2022, accessed 20 April 2023. </w:t>
      </w:r>
    </w:p>
  </w:footnote>
  <w:footnote w:id="43">
    <w:p w14:paraId="240E559E" w14:textId="33CC4BD1" w:rsidR="004C7044" w:rsidRPr="00C07721" w:rsidRDefault="004C7044" w:rsidP="003C36CB">
      <w:pPr>
        <w:pStyle w:val="FootnoteText"/>
        <w:rPr>
          <w:rFonts w:cstheme="minorHAnsi"/>
        </w:rPr>
      </w:pPr>
      <w:r w:rsidRPr="00C07721">
        <w:rPr>
          <w:rStyle w:val="FootnoteReference"/>
          <w:rFonts w:cstheme="minorHAnsi"/>
        </w:rPr>
        <w:footnoteRef/>
      </w:r>
      <w:r>
        <w:rPr>
          <w:rFonts w:cstheme="minorHAnsi"/>
        </w:rPr>
        <w:t xml:space="preserve"> European Commissio</w:t>
      </w:r>
      <w:r w:rsidR="00F43388">
        <w:rPr>
          <w:rFonts w:cstheme="minorHAnsi"/>
        </w:rPr>
        <w:t>n</w:t>
      </w:r>
      <w:r w:rsidR="0013162E">
        <w:rPr>
          <w:rFonts w:cstheme="minorHAnsi"/>
        </w:rPr>
        <w:t xml:space="preserve"> (EC)</w:t>
      </w:r>
      <w:r>
        <w:rPr>
          <w:rFonts w:cstheme="minorHAnsi"/>
        </w:rPr>
        <w:t>, ‘</w:t>
      </w:r>
      <w:hyperlink r:id="rId55" w:history="1">
        <w:r>
          <w:rPr>
            <w:rStyle w:val="Hyperlink"/>
            <w:rFonts w:cstheme="minorHAnsi"/>
          </w:rPr>
          <w:t>European Centre for Algorithmic Transparency</w:t>
        </w:r>
      </w:hyperlink>
      <w:r>
        <w:rPr>
          <w:rFonts w:cstheme="minorHAnsi"/>
        </w:rPr>
        <w:t>’</w:t>
      </w:r>
      <w:r w:rsidR="00F43388">
        <w:rPr>
          <w:rFonts w:cstheme="minorHAnsi"/>
        </w:rPr>
        <w:t xml:space="preserve">, </w:t>
      </w:r>
      <w:r w:rsidR="00F43388" w:rsidRPr="00F43388">
        <w:rPr>
          <w:rFonts w:cstheme="minorHAnsi"/>
          <w:i/>
          <w:iCs/>
        </w:rPr>
        <w:t>E</w:t>
      </w:r>
      <w:r w:rsidR="0013162E">
        <w:rPr>
          <w:rFonts w:cstheme="minorHAnsi"/>
          <w:i/>
          <w:iCs/>
        </w:rPr>
        <w:t xml:space="preserve">C </w:t>
      </w:r>
      <w:r w:rsidR="00F43388" w:rsidRPr="00F43388">
        <w:rPr>
          <w:rFonts w:cstheme="minorHAnsi"/>
          <w:i/>
          <w:iCs/>
        </w:rPr>
        <w:t>website,</w:t>
      </w:r>
      <w:r w:rsidR="00F43388">
        <w:rPr>
          <w:rFonts w:cstheme="minorHAnsi"/>
        </w:rPr>
        <w:t xml:space="preserve"> n.d., accessed 20 April 2023.</w:t>
      </w:r>
    </w:p>
  </w:footnote>
  <w:footnote w:id="44">
    <w:p w14:paraId="685E3C6A" w14:textId="7245C9D9" w:rsidR="004C7044" w:rsidRPr="00CD4C1F" w:rsidRDefault="004C7044">
      <w:pPr>
        <w:pStyle w:val="FootnoteText"/>
      </w:pPr>
      <w:r w:rsidRPr="00CD4C1F">
        <w:rPr>
          <w:rStyle w:val="FootnoteReference"/>
        </w:rPr>
        <w:footnoteRef/>
      </w:r>
      <w:r w:rsidRPr="00CD4C1F">
        <w:t xml:space="preserve"> </w:t>
      </w:r>
      <w:r w:rsidR="00F43388" w:rsidRPr="00F43388">
        <w:t>K O'Connell, C Lim, L Pallaras, D MacRae and B Kidman</w:t>
      </w:r>
      <w:r w:rsidR="00F43388">
        <w:t>, ‘</w:t>
      </w:r>
      <w:hyperlink r:id="rId56" w:history="1">
        <w:r w:rsidRPr="00F43388">
          <w:rPr>
            <w:rStyle w:val="Hyperlink"/>
          </w:rPr>
          <w:t>Developments in the regulation of Artificial Intelligence</w:t>
        </w:r>
      </w:hyperlink>
      <w:r w:rsidR="00F43388">
        <w:t>’</w:t>
      </w:r>
      <w:r w:rsidRPr="00CD4C1F">
        <w:t xml:space="preserve">, </w:t>
      </w:r>
      <w:r w:rsidR="00F43388" w:rsidRPr="00F43388">
        <w:rPr>
          <w:i/>
          <w:iCs/>
        </w:rPr>
        <w:t>King and Wood Mallesons (KWM)</w:t>
      </w:r>
      <w:r w:rsidRPr="00CD4C1F">
        <w:rPr>
          <w:i/>
          <w:iCs/>
        </w:rPr>
        <w:t xml:space="preserve"> website</w:t>
      </w:r>
      <w:r w:rsidRPr="00CD4C1F">
        <w:t xml:space="preserve">, </w:t>
      </w:r>
      <w:r w:rsidR="00F43388">
        <w:t>19 April 2023, a</w:t>
      </w:r>
      <w:r w:rsidRPr="00CD4C1F">
        <w:t>ccessed 24 April 2023.</w:t>
      </w:r>
    </w:p>
  </w:footnote>
  <w:footnote w:id="45">
    <w:p w14:paraId="2EFECACD" w14:textId="2216F642" w:rsidR="004C7044" w:rsidRPr="00C07721" w:rsidRDefault="004C7044" w:rsidP="0024177B">
      <w:pPr>
        <w:pStyle w:val="FootnoteText"/>
        <w:rPr>
          <w:rFonts w:cstheme="minorHAnsi"/>
        </w:rPr>
      </w:pPr>
      <w:r w:rsidRPr="00C07721">
        <w:rPr>
          <w:rStyle w:val="FootnoteReference"/>
          <w:rFonts w:cstheme="minorHAnsi"/>
        </w:rPr>
        <w:footnoteRef/>
      </w:r>
      <w:r w:rsidRPr="00C07721">
        <w:rPr>
          <w:rFonts w:cstheme="minorHAnsi"/>
        </w:rPr>
        <w:t xml:space="preserve"> U</w:t>
      </w:r>
      <w:r w:rsidR="0013162E">
        <w:rPr>
          <w:rFonts w:cstheme="minorHAnsi"/>
        </w:rPr>
        <w:t>.</w:t>
      </w:r>
      <w:r w:rsidRPr="00C07721">
        <w:rPr>
          <w:rFonts w:cstheme="minorHAnsi"/>
        </w:rPr>
        <w:t>S</w:t>
      </w:r>
      <w:r w:rsidR="0013162E">
        <w:rPr>
          <w:rFonts w:cstheme="minorHAnsi"/>
        </w:rPr>
        <w:t>.</w:t>
      </w:r>
      <w:r w:rsidRPr="00C07721">
        <w:rPr>
          <w:rFonts w:cstheme="minorHAnsi"/>
        </w:rPr>
        <w:t xml:space="preserve"> Government, </w:t>
      </w:r>
      <w:r>
        <w:rPr>
          <w:rFonts w:cstheme="minorHAnsi"/>
        </w:rPr>
        <w:t>‘</w:t>
      </w:r>
      <w:hyperlink r:id="rId57" w:history="1">
        <w:r w:rsidRPr="00C07721">
          <w:rPr>
            <w:rStyle w:val="Hyperlink"/>
            <w:rFonts w:cstheme="minorHAnsi"/>
          </w:rPr>
          <w:t>Blueprint for an AI Bill of Rights</w:t>
        </w:r>
      </w:hyperlink>
      <w:r w:rsidR="00F43388">
        <w:rPr>
          <w:rStyle w:val="Hyperlink"/>
          <w:rFonts w:cstheme="minorHAnsi"/>
        </w:rPr>
        <w:t xml:space="preserve"> - Making Automated Systems Work for the American People</w:t>
      </w:r>
      <w:r>
        <w:rPr>
          <w:rFonts w:cstheme="minorHAnsi"/>
        </w:rPr>
        <w:t>’,</w:t>
      </w:r>
      <w:r w:rsidRPr="00C07721">
        <w:rPr>
          <w:rFonts w:cstheme="minorHAnsi"/>
        </w:rPr>
        <w:t xml:space="preserve"> </w:t>
      </w:r>
      <w:r w:rsidRPr="00DE5DCA">
        <w:rPr>
          <w:rFonts w:cstheme="minorHAnsi"/>
          <w:i/>
        </w:rPr>
        <w:t>U</w:t>
      </w:r>
      <w:r w:rsidR="0013162E">
        <w:rPr>
          <w:rFonts w:cstheme="minorHAnsi"/>
          <w:i/>
        </w:rPr>
        <w:t>.</w:t>
      </w:r>
      <w:r w:rsidRPr="00DE5DCA">
        <w:rPr>
          <w:rFonts w:cstheme="minorHAnsi"/>
          <w:i/>
        </w:rPr>
        <w:t>S</w:t>
      </w:r>
      <w:r w:rsidR="0013162E">
        <w:rPr>
          <w:rFonts w:cstheme="minorHAnsi"/>
          <w:i/>
        </w:rPr>
        <w:t>.</w:t>
      </w:r>
      <w:r w:rsidRPr="00DE5DCA">
        <w:rPr>
          <w:rFonts w:cstheme="minorHAnsi"/>
          <w:i/>
        </w:rPr>
        <w:t xml:space="preserve"> White House website</w:t>
      </w:r>
      <w:r w:rsidRPr="00C07721">
        <w:rPr>
          <w:rFonts w:cstheme="minorHAnsi"/>
        </w:rPr>
        <w:t xml:space="preserve">, </w:t>
      </w:r>
      <w:r w:rsidR="00F43388">
        <w:rPr>
          <w:rFonts w:cstheme="minorHAnsi"/>
        </w:rPr>
        <w:t xml:space="preserve">n.d., </w:t>
      </w:r>
      <w:r w:rsidRPr="00C07721">
        <w:rPr>
          <w:rFonts w:cstheme="minorHAnsi"/>
        </w:rPr>
        <w:t xml:space="preserve">accessed </w:t>
      </w:r>
      <w:r>
        <w:rPr>
          <w:rFonts w:cstheme="minorHAnsi"/>
        </w:rPr>
        <w:t>17</w:t>
      </w:r>
      <w:r w:rsidRPr="00C07721">
        <w:rPr>
          <w:rFonts w:cstheme="minorHAnsi"/>
        </w:rPr>
        <w:t xml:space="preserve"> April 2023.</w:t>
      </w:r>
    </w:p>
  </w:footnote>
  <w:footnote w:id="46">
    <w:p w14:paraId="1D5F5269" w14:textId="2ED00DE2" w:rsidR="004E66F4" w:rsidRPr="00470822" w:rsidRDefault="004E66F4" w:rsidP="004E66F4">
      <w:pPr>
        <w:pStyle w:val="ListNumber2"/>
        <w:spacing w:after="0"/>
        <w:ind w:left="0" w:firstLine="0"/>
        <w:rPr>
          <w:rFonts w:cstheme="minorHAnsi"/>
          <w:sz w:val="16"/>
          <w:szCs w:val="16"/>
        </w:rPr>
      </w:pPr>
      <w:r w:rsidRPr="00C64C7A">
        <w:rPr>
          <w:rStyle w:val="FootnoteReference"/>
          <w:rFonts w:asciiTheme="minorHAnsi" w:hAnsiTheme="minorHAnsi" w:cstheme="minorHAnsi"/>
          <w:sz w:val="16"/>
          <w:szCs w:val="16"/>
        </w:rPr>
        <w:footnoteRef/>
      </w:r>
      <w:r w:rsidRPr="00C64C7A">
        <w:rPr>
          <w:rFonts w:asciiTheme="minorHAnsi" w:hAnsiTheme="minorHAnsi" w:cstheme="minorHAnsi"/>
          <w:sz w:val="16"/>
          <w:szCs w:val="16"/>
        </w:rPr>
        <w:t xml:space="preserve"> </w:t>
      </w:r>
      <w:r w:rsidR="00F43388" w:rsidRPr="00C64C7A">
        <w:rPr>
          <w:rFonts w:asciiTheme="minorHAnsi" w:hAnsiTheme="minorHAnsi" w:cstheme="minorHAnsi"/>
          <w:sz w:val="16"/>
          <w:szCs w:val="16"/>
        </w:rPr>
        <w:t xml:space="preserve">The five principles consist of: </w:t>
      </w:r>
      <w:r w:rsidRPr="00C64C7A">
        <w:rPr>
          <w:rFonts w:asciiTheme="minorHAnsi" w:hAnsiTheme="minorHAnsi" w:cstheme="minorHAnsi"/>
          <w:sz w:val="16"/>
          <w:szCs w:val="16"/>
        </w:rPr>
        <w:t>(i) Safe and Effective Systems; (ii) Algorithmic Discrimination Protections; (iii) Data Privacy; (iv) Notice and Explanation; and (v) Human Alternatives, consideration and fallback.</w:t>
      </w:r>
    </w:p>
  </w:footnote>
  <w:footnote w:id="47">
    <w:p w14:paraId="69471F11" w14:textId="2F92445A" w:rsidR="004C7044" w:rsidRPr="00102C53" w:rsidRDefault="004C7044">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9F4EBA" w:rsidRPr="00102C53">
        <w:rPr>
          <w:rFonts w:cstheme="minorHAnsi"/>
          <w:szCs w:val="16"/>
        </w:rPr>
        <w:t>K O'Connell et al., ‘</w:t>
      </w:r>
      <w:hyperlink r:id="rId58" w:history="1">
        <w:r w:rsidR="009F4EBA" w:rsidRPr="00102C53">
          <w:rPr>
            <w:rStyle w:val="Hyperlink"/>
            <w:rFonts w:cstheme="minorHAnsi"/>
            <w:szCs w:val="16"/>
          </w:rPr>
          <w:t>Developments in the regulation of Artificial Intelligence</w:t>
        </w:r>
      </w:hyperlink>
      <w:r w:rsidR="009F4EBA" w:rsidRPr="00102C53">
        <w:rPr>
          <w:rFonts w:cstheme="minorHAnsi"/>
          <w:szCs w:val="16"/>
        </w:rPr>
        <w:t xml:space="preserve">’, </w:t>
      </w:r>
      <w:r w:rsidR="009F4EBA" w:rsidRPr="00102C53">
        <w:rPr>
          <w:rFonts w:cstheme="minorHAnsi"/>
          <w:i/>
          <w:iCs/>
          <w:szCs w:val="16"/>
        </w:rPr>
        <w:t>KWM website</w:t>
      </w:r>
      <w:r w:rsidR="009F4EBA" w:rsidRPr="00102C53">
        <w:rPr>
          <w:rFonts w:cstheme="minorHAnsi"/>
          <w:szCs w:val="16"/>
        </w:rPr>
        <w:t xml:space="preserve">, 19 April 2023, accessed 24 April 2023. </w:t>
      </w:r>
      <w:r w:rsidR="00C64C7A">
        <w:rPr>
          <w:rFonts w:cstheme="minorHAnsi"/>
          <w:szCs w:val="16"/>
        </w:rPr>
        <w:t>R</w:t>
      </w:r>
      <w:r w:rsidR="00C64C7A" w:rsidRPr="004125F4">
        <w:rPr>
          <w:rFonts w:cstheme="minorHAnsi"/>
          <w:szCs w:val="16"/>
        </w:rPr>
        <w:t xml:space="preserve">efer to </w:t>
      </w:r>
      <w:r w:rsidR="00216DFC" w:rsidRPr="004125F4">
        <w:rPr>
          <w:rFonts w:cstheme="minorHAnsi"/>
          <w:szCs w:val="16"/>
        </w:rPr>
        <w:t xml:space="preserve">the </w:t>
      </w:r>
      <w:r w:rsidR="00C64C7A" w:rsidRPr="004125F4">
        <w:rPr>
          <w:rFonts w:cstheme="minorHAnsi"/>
          <w:szCs w:val="16"/>
        </w:rPr>
        <w:t xml:space="preserve">section on United States </w:t>
      </w:r>
      <w:r w:rsidR="006A59F5" w:rsidRPr="004125F4">
        <w:rPr>
          <w:rFonts w:cstheme="minorHAnsi"/>
          <w:szCs w:val="16"/>
        </w:rPr>
        <w:t xml:space="preserve">regulation of AI in their sectors: </w:t>
      </w:r>
      <w:r w:rsidRPr="004125F4">
        <w:rPr>
          <w:rFonts w:cstheme="minorHAnsi"/>
          <w:szCs w:val="16"/>
          <w:shd w:val="clear" w:color="auto" w:fill="FCFCFC"/>
        </w:rPr>
        <w:t>AI Principles: Recommendations on the Ethical Use of Artificial Intelligence</w:t>
      </w:r>
      <w:r w:rsidR="00080A30" w:rsidRPr="004125F4">
        <w:rPr>
          <w:rFonts w:cstheme="minorHAnsi"/>
          <w:szCs w:val="16"/>
          <w:shd w:val="clear" w:color="auto" w:fill="FCFCFC"/>
        </w:rPr>
        <w:t xml:space="preserve">, </w:t>
      </w:r>
      <w:r w:rsidRPr="004125F4">
        <w:rPr>
          <w:rFonts w:cstheme="minorHAnsi"/>
          <w:szCs w:val="16"/>
          <w:shd w:val="clear" w:color="auto" w:fill="FCFCFC"/>
        </w:rPr>
        <w:t>Artificial Intelligence and Machine Learning in Software as a Medical Device Action Plan</w:t>
      </w:r>
      <w:r w:rsidR="00080A30" w:rsidRPr="004125F4">
        <w:rPr>
          <w:rFonts w:cstheme="minorHAnsi"/>
          <w:szCs w:val="16"/>
          <w:shd w:val="clear" w:color="auto" w:fill="FCFCFC"/>
        </w:rPr>
        <w:t>,</w:t>
      </w:r>
      <w:r w:rsidR="006A59F5" w:rsidRPr="004125F4">
        <w:rPr>
          <w:rFonts w:cstheme="minorHAnsi"/>
          <w:szCs w:val="16"/>
          <w:shd w:val="clear" w:color="auto" w:fill="FCFCFC"/>
        </w:rPr>
        <w:t xml:space="preserve"> </w:t>
      </w:r>
      <w:r w:rsidRPr="004125F4">
        <w:rPr>
          <w:rFonts w:cstheme="minorHAnsi"/>
          <w:szCs w:val="16"/>
          <w:shd w:val="clear" w:color="auto" w:fill="FCFCFC"/>
        </w:rPr>
        <w:t>Using Artificial Intelligence and Algorithms</w:t>
      </w:r>
      <w:r w:rsidR="00080A30" w:rsidRPr="004125F4">
        <w:rPr>
          <w:rFonts w:cstheme="minorHAnsi"/>
          <w:szCs w:val="16"/>
          <w:shd w:val="clear" w:color="auto" w:fill="FCFCFC"/>
        </w:rPr>
        <w:t xml:space="preserve"> and</w:t>
      </w:r>
      <w:r w:rsidR="004125F4" w:rsidRPr="004125F4">
        <w:rPr>
          <w:rFonts w:cstheme="minorHAnsi"/>
          <w:szCs w:val="16"/>
          <w:shd w:val="clear" w:color="auto" w:fill="FCFCFC"/>
        </w:rPr>
        <w:t xml:space="preserve"> </w:t>
      </w:r>
      <w:r w:rsidRPr="004125F4">
        <w:rPr>
          <w:rFonts w:cstheme="minorHAnsi"/>
          <w:szCs w:val="16"/>
          <w:shd w:val="clear" w:color="auto" w:fill="FCFCFC"/>
        </w:rPr>
        <w:t>Trustworthy AI Playbook</w:t>
      </w:r>
      <w:r w:rsidR="00080A30" w:rsidRPr="004125F4">
        <w:rPr>
          <w:rFonts w:cstheme="minorHAnsi"/>
          <w:szCs w:val="16"/>
          <w:shd w:val="clear" w:color="auto" w:fill="FCFCFC"/>
        </w:rPr>
        <w:t>.</w:t>
      </w:r>
    </w:p>
  </w:footnote>
  <w:footnote w:id="48">
    <w:p w14:paraId="6FE8EA78" w14:textId="7C31F784" w:rsidR="004C7044" w:rsidRPr="00102C53" w:rsidRDefault="004C7044" w:rsidP="003F38D3">
      <w:pPr>
        <w:pStyle w:val="FootnoteText"/>
        <w:rPr>
          <w:rFonts w:cstheme="minorHAnsi"/>
          <w:szCs w:val="16"/>
          <w:highlight w:val="green"/>
        </w:rPr>
      </w:pPr>
      <w:r w:rsidRPr="00102C53">
        <w:rPr>
          <w:rStyle w:val="FootnoteReference"/>
          <w:rFonts w:cstheme="minorHAnsi"/>
          <w:szCs w:val="16"/>
        </w:rPr>
        <w:footnoteRef/>
      </w:r>
      <w:r w:rsidRPr="00102C53">
        <w:rPr>
          <w:rFonts w:cstheme="minorHAnsi"/>
          <w:szCs w:val="16"/>
        </w:rPr>
        <w:t xml:space="preserve"> U.S. Federal Trade Commission, </w:t>
      </w:r>
      <w:hyperlink r:id="rId59" w:history="1">
        <w:r w:rsidRPr="00102C53">
          <w:rPr>
            <w:rStyle w:val="Hyperlink"/>
            <w:rFonts w:cstheme="minorHAnsi"/>
            <w:i/>
            <w:iCs/>
            <w:szCs w:val="16"/>
          </w:rPr>
          <w:t>Federal Trade Commission Act: Incorporating U.S. SAFE WEB Act amendments of 2006 (Unofficial version)</w:t>
        </w:r>
      </w:hyperlink>
      <w:r w:rsidR="001A3EDF" w:rsidRPr="00102C53">
        <w:rPr>
          <w:rFonts w:cstheme="minorHAnsi"/>
          <w:szCs w:val="16"/>
        </w:rPr>
        <w:t xml:space="preserve">, U.S. Government, n.d., accessed 22 April 2023. </w:t>
      </w:r>
    </w:p>
  </w:footnote>
  <w:footnote w:id="49">
    <w:p w14:paraId="5577E7EB" w14:textId="496EDF6A" w:rsidR="004C7044" w:rsidRPr="00102C53" w:rsidRDefault="004C7044" w:rsidP="003F38D3">
      <w:pPr>
        <w:pStyle w:val="FootnoteText"/>
        <w:rPr>
          <w:rFonts w:cstheme="minorHAnsi"/>
          <w:szCs w:val="16"/>
          <w:highlight w:val="green"/>
        </w:rPr>
      </w:pPr>
      <w:r w:rsidRPr="00102C53">
        <w:rPr>
          <w:rStyle w:val="FootnoteReference"/>
          <w:rFonts w:cstheme="minorHAnsi"/>
          <w:szCs w:val="16"/>
        </w:rPr>
        <w:footnoteRef/>
      </w:r>
      <w:r w:rsidRPr="00102C53">
        <w:rPr>
          <w:rFonts w:cstheme="minorHAnsi"/>
          <w:szCs w:val="16"/>
        </w:rPr>
        <w:t xml:space="preserve"> U.S. Government Accountability Office</w:t>
      </w:r>
      <w:r w:rsidR="009324BE" w:rsidRPr="00102C53">
        <w:rPr>
          <w:rFonts w:cstheme="minorHAnsi"/>
          <w:szCs w:val="16"/>
        </w:rPr>
        <w:t xml:space="preserve"> (GAO)</w:t>
      </w:r>
      <w:r w:rsidRPr="00102C53">
        <w:rPr>
          <w:rFonts w:cstheme="minorHAnsi"/>
          <w:szCs w:val="16"/>
        </w:rPr>
        <w:t>, ‘</w:t>
      </w:r>
      <w:hyperlink r:id="rId60" w:history="1">
        <w:r w:rsidRPr="00102C53">
          <w:rPr>
            <w:rStyle w:val="Hyperlink"/>
            <w:rFonts w:cstheme="minorHAnsi"/>
            <w:szCs w:val="16"/>
          </w:rPr>
          <w:t>Artificial Intelligence: An Accountability Framework for Federal Agencies and Other Entities</w:t>
        </w:r>
      </w:hyperlink>
      <w:r w:rsidRPr="00102C53">
        <w:rPr>
          <w:rFonts w:cstheme="minorHAnsi"/>
          <w:szCs w:val="16"/>
        </w:rPr>
        <w:t>’</w:t>
      </w:r>
      <w:r w:rsidR="009324BE" w:rsidRPr="00102C53">
        <w:rPr>
          <w:rFonts w:cstheme="minorHAnsi"/>
          <w:szCs w:val="16"/>
        </w:rPr>
        <w:t xml:space="preserve">, </w:t>
      </w:r>
      <w:r w:rsidR="009324BE" w:rsidRPr="00102C53">
        <w:rPr>
          <w:rFonts w:cstheme="minorHAnsi"/>
          <w:i/>
          <w:iCs/>
          <w:szCs w:val="16"/>
        </w:rPr>
        <w:t>U.S. GAO website</w:t>
      </w:r>
      <w:r w:rsidR="009324BE" w:rsidRPr="00102C53">
        <w:rPr>
          <w:rFonts w:cstheme="minorHAnsi"/>
          <w:szCs w:val="16"/>
        </w:rPr>
        <w:t xml:space="preserve">, 30 June 2021, accessed 22 April 2023. </w:t>
      </w:r>
    </w:p>
  </w:footnote>
  <w:footnote w:id="50">
    <w:p w14:paraId="7408F29E" w14:textId="117E70FE" w:rsidR="004C7044" w:rsidRPr="00102C53" w:rsidRDefault="004C7044" w:rsidP="003F38D3">
      <w:pPr>
        <w:pStyle w:val="FootnoteText"/>
        <w:rPr>
          <w:rFonts w:cstheme="minorHAnsi"/>
          <w:szCs w:val="16"/>
          <w:highlight w:val="green"/>
        </w:rPr>
      </w:pPr>
      <w:r w:rsidRPr="00102C53">
        <w:rPr>
          <w:rStyle w:val="FootnoteReference"/>
          <w:rFonts w:cstheme="minorHAnsi"/>
          <w:szCs w:val="16"/>
        </w:rPr>
        <w:footnoteRef/>
      </w:r>
      <w:r w:rsidRPr="00102C53">
        <w:rPr>
          <w:rFonts w:cstheme="minorHAnsi"/>
          <w:szCs w:val="16"/>
        </w:rPr>
        <w:t xml:space="preserve"> National Institute of Standards and Technology</w:t>
      </w:r>
      <w:r w:rsidR="002529AC" w:rsidRPr="00102C53">
        <w:rPr>
          <w:rFonts w:cstheme="minorHAnsi"/>
          <w:szCs w:val="16"/>
        </w:rPr>
        <w:t xml:space="preserve"> (NIST)</w:t>
      </w:r>
      <w:r w:rsidRPr="00102C53">
        <w:rPr>
          <w:rFonts w:cstheme="minorHAnsi"/>
          <w:szCs w:val="16"/>
        </w:rPr>
        <w:t xml:space="preserve">, </w:t>
      </w:r>
      <w:hyperlink r:id="rId61" w:history="1">
        <w:r w:rsidRPr="00102C53">
          <w:rPr>
            <w:rStyle w:val="Hyperlink"/>
            <w:rFonts w:cstheme="minorHAnsi"/>
            <w:i/>
            <w:iCs/>
            <w:szCs w:val="16"/>
          </w:rPr>
          <w:t xml:space="preserve">AI Risk Management Framework: </w:t>
        </w:r>
        <w:r w:rsidR="002529AC" w:rsidRPr="00102C53">
          <w:rPr>
            <w:rStyle w:val="Hyperlink"/>
            <w:rFonts w:cstheme="minorHAnsi"/>
            <w:i/>
            <w:iCs/>
            <w:szCs w:val="16"/>
          </w:rPr>
          <w:t>S</w:t>
        </w:r>
        <w:r w:rsidRPr="00102C53">
          <w:rPr>
            <w:rStyle w:val="Hyperlink"/>
            <w:rFonts w:cstheme="minorHAnsi"/>
            <w:i/>
            <w:iCs/>
            <w:szCs w:val="16"/>
          </w:rPr>
          <w:t xml:space="preserve">econd </w:t>
        </w:r>
        <w:r w:rsidR="002529AC" w:rsidRPr="00102C53">
          <w:rPr>
            <w:rStyle w:val="Hyperlink"/>
            <w:rFonts w:cstheme="minorHAnsi"/>
            <w:i/>
            <w:iCs/>
            <w:szCs w:val="16"/>
          </w:rPr>
          <w:t>D</w:t>
        </w:r>
        <w:r w:rsidRPr="00102C53">
          <w:rPr>
            <w:rStyle w:val="Hyperlink"/>
            <w:rFonts w:cstheme="minorHAnsi"/>
            <w:i/>
            <w:iCs/>
            <w:szCs w:val="16"/>
          </w:rPr>
          <w:t>raft</w:t>
        </w:r>
      </w:hyperlink>
      <w:r w:rsidR="002529AC" w:rsidRPr="00102C53">
        <w:rPr>
          <w:rFonts w:cstheme="minorHAnsi"/>
          <w:szCs w:val="16"/>
        </w:rPr>
        <w:t xml:space="preserve">, </w:t>
      </w:r>
      <w:r w:rsidR="006E461E" w:rsidRPr="00102C53">
        <w:rPr>
          <w:rFonts w:cstheme="minorHAnsi"/>
          <w:szCs w:val="16"/>
        </w:rPr>
        <w:t>U</w:t>
      </w:r>
      <w:r w:rsidR="0013162E">
        <w:rPr>
          <w:rFonts w:cstheme="minorHAnsi"/>
          <w:szCs w:val="16"/>
        </w:rPr>
        <w:t>.</w:t>
      </w:r>
      <w:r w:rsidR="006E461E" w:rsidRPr="00102C53">
        <w:rPr>
          <w:rFonts w:cstheme="minorHAnsi"/>
          <w:szCs w:val="16"/>
        </w:rPr>
        <w:t>S</w:t>
      </w:r>
      <w:r w:rsidR="0013162E">
        <w:rPr>
          <w:rFonts w:cstheme="minorHAnsi"/>
          <w:szCs w:val="16"/>
        </w:rPr>
        <w:t>.</w:t>
      </w:r>
      <w:r w:rsidR="006E461E" w:rsidRPr="00102C53">
        <w:rPr>
          <w:rFonts w:cstheme="minorHAnsi"/>
          <w:szCs w:val="16"/>
        </w:rPr>
        <w:t xml:space="preserve"> Department of Commerce, </w:t>
      </w:r>
      <w:r w:rsidR="002529AC" w:rsidRPr="00102C53">
        <w:rPr>
          <w:rFonts w:cstheme="minorHAnsi"/>
          <w:szCs w:val="16"/>
        </w:rPr>
        <w:t>18 August 2022, accessed 24 April 2023</w:t>
      </w:r>
      <w:r w:rsidRPr="00102C53">
        <w:rPr>
          <w:rFonts w:cstheme="minorHAnsi"/>
          <w:szCs w:val="16"/>
        </w:rPr>
        <w:t>.</w:t>
      </w:r>
    </w:p>
  </w:footnote>
  <w:footnote w:id="51">
    <w:p w14:paraId="4773DDF1" w14:textId="2C5193FD" w:rsidR="004C7044" w:rsidRPr="00102C53" w:rsidRDefault="004C7044">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BB18B0" w:rsidRPr="00102C53">
        <w:rPr>
          <w:rFonts w:cstheme="minorHAnsi"/>
          <w:szCs w:val="16"/>
        </w:rPr>
        <w:t xml:space="preserve">D </w:t>
      </w:r>
      <w:r w:rsidR="009F4EBA" w:rsidRPr="00102C53">
        <w:rPr>
          <w:rFonts w:cstheme="minorHAnsi"/>
          <w:szCs w:val="16"/>
        </w:rPr>
        <w:t>Shepardson</w:t>
      </w:r>
      <w:r w:rsidR="00BB18B0" w:rsidRPr="00102C53">
        <w:rPr>
          <w:rFonts w:cstheme="minorHAnsi"/>
          <w:szCs w:val="16"/>
        </w:rPr>
        <w:t xml:space="preserve"> and D Bartz,</w:t>
      </w:r>
      <w:r w:rsidR="009F4EBA" w:rsidRPr="00102C53">
        <w:rPr>
          <w:rFonts w:cstheme="minorHAnsi"/>
          <w:szCs w:val="16"/>
        </w:rPr>
        <w:t xml:space="preserve"> ‘</w:t>
      </w:r>
      <w:hyperlink r:id="rId62" w:history="1">
        <w:r w:rsidR="009F4EBA" w:rsidRPr="00102C53">
          <w:rPr>
            <w:rStyle w:val="Hyperlink"/>
            <w:rFonts w:cstheme="minorHAnsi"/>
            <w:szCs w:val="16"/>
          </w:rPr>
          <w:t>US begins study of possible rules to regulate AI like ChatGPT’</w:t>
        </w:r>
      </w:hyperlink>
      <w:r w:rsidR="009F4EBA" w:rsidRPr="00102C53">
        <w:rPr>
          <w:rFonts w:cstheme="minorHAnsi"/>
          <w:szCs w:val="16"/>
        </w:rPr>
        <w:t xml:space="preserve">, </w:t>
      </w:r>
      <w:r w:rsidR="009F4EBA" w:rsidRPr="00102C53">
        <w:rPr>
          <w:rFonts w:cstheme="minorHAnsi"/>
          <w:i/>
          <w:szCs w:val="16"/>
        </w:rPr>
        <w:t>Reuters website</w:t>
      </w:r>
      <w:r w:rsidR="009F4EBA" w:rsidRPr="00102C53">
        <w:rPr>
          <w:rFonts w:cstheme="minorHAnsi"/>
          <w:szCs w:val="16"/>
        </w:rPr>
        <w:t xml:space="preserve">, </w:t>
      </w:r>
      <w:r w:rsidR="00BB18B0" w:rsidRPr="00102C53">
        <w:rPr>
          <w:rFonts w:cstheme="minorHAnsi"/>
          <w:szCs w:val="16"/>
        </w:rPr>
        <w:t xml:space="preserve">12 April 2023, </w:t>
      </w:r>
      <w:r w:rsidR="009F4EBA" w:rsidRPr="00102C53">
        <w:rPr>
          <w:rFonts w:cstheme="minorHAnsi"/>
          <w:szCs w:val="16"/>
        </w:rPr>
        <w:t xml:space="preserve">accessed 26 April 2023; National Telecommunications and Information Administration (NTIA), </w:t>
      </w:r>
      <w:hyperlink r:id="rId63" w:history="1">
        <w:r w:rsidR="009F4EBA" w:rsidRPr="00102C53">
          <w:rPr>
            <w:rStyle w:val="Hyperlink"/>
            <w:rFonts w:cstheme="minorHAnsi"/>
            <w:i/>
            <w:iCs/>
            <w:szCs w:val="16"/>
          </w:rPr>
          <w:t>NTIA Seeks Public Input to Boost AI Accountability</w:t>
        </w:r>
      </w:hyperlink>
      <w:r w:rsidR="00BB18B0" w:rsidRPr="00102C53">
        <w:rPr>
          <w:rFonts w:cstheme="minorHAnsi"/>
          <w:szCs w:val="16"/>
        </w:rPr>
        <w:t xml:space="preserve">, U.S. Department of Commerce, 11 April 2023, accessed 26 April 2023. </w:t>
      </w:r>
      <w:r w:rsidR="009F4EBA" w:rsidRPr="00102C53">
        <w:rPr>
          <w:rFonts w:cstheme="minorHAnsi"/>
          <w:szCs w:val="16"/>
        </w:rPr>
        <w:t xml:space="preserve"> </w:t>
      </w:r>
    </w:p>
  </w:footnote>
  <w:footnote w:id="52">
    <w:p w14:paraId="5926DD02" w14:textId="2E9C8505" w:rsidR="004C7044" w:rsidRPr="00102C53" w:rsidRDefault="004C7044">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Senate Democrats, ‘</w:t>
      </w:r>
      <w:hyperlink r:id="rId64" w:history="1">
        <w:r w:rsidRPr="00102C53">
          <w:rPr>
            <w:rStyle w:val="Hyperlink"/>
            <w:rFonts w:cstheme="minorHAnsi"/>
            <w:szCs w:val="16"/>
          </w:rPr>
          <w:t>Schumer Launches Major Effort to Get Ahead of Artificial Intelligence’</w:t>
        </w:r>
      </w:hyperlink>
      <w:r w:rsidRPr="00102C53">
        <w:rPr>
          <w:rFonts w:cstheme="minorHAnsi"/>
          <w:szCs w:val="16"/>
        </w:rPr>
        <w:t xml:space="preserve">, </w:t>
      </w:r>
      <w:r w:rsidRPr="00102C53">
        <w:rPr>
          <w:rFonts w:cstheme="minorHAnsi"/>
          <w:i/>
          <w:szCs w:val="16"/>
        </w:rPr>
        <w:t>Senate Democrats website</w:t>
      </w:r>
      <w:r w:rsidRPr="00102C53">
        <w:rPr>
          <w:rFonts w:cstheme="minorHAnsi"/>
          <w:szCs w:val="16"/>
        </w:rPr>
        <w:t xml:space="preserve">, </w:t>
      </w:r>
      <w:r w:rsidR="00055DAA" w:rsidRPr="00102C53">
        <w:rPr>
          <w:rFonts w:cstheme="minorHAnsi"/>
          <w:szCs w:val="16"/>
        </w:rPr>
        <w:t xml:space="preserve">13 April 2023, </w:t>
      </w:r>
      <w:r w:rsidRPr="00102C53">
        <w:rPr>
          <w:rFonts w:cstheme="minorHAnsi"/>
          <w:szCs w:val="16"/>
        </w:rPr>
        <w:t xml:space="preserve">accessed 24 April 2023. </w:t>
      </w:r>
    </w:p>
  </w:footnote>
  <w:footnote w:id="53">
    <w:p w14:paraId="165085D8" w14:textId="77520707" w:rsidR="004C7044" w:rsidRPr="00055DAA" w:rsidRDefault="004C7044" w:rsidP="003F38D3">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055DAA" w:rsidRPr="00102C53">
        <w:rPr>
          <w:rFonts w:cstheme="minorHAnsi"/>
          <w:szCs w:val="16"/>
        </w:rPr>
        <w:t xml:space="preserve">C </w:t>
      </w:r>
      <w:r w:rsidRPr="00102C53">
        <w:rPr>
          <w:rFonts w:cstheme="minorHAnsi"/>
          <w:szCs w:val="16"/>
        </w:rPr>
        <w:t>Kraczon</w:t>
      </w:r>
      <w:r w:rsidR="00055DAA" w:rsidRPr="00102C53">
        <w:rPr>
          <w:rFonts w:cstheme="minorHAnsi"/>
          <w:szCs w:val="16"/>
        </w:rPr>
        <w:t>,</w:t>
      </w:r>
      <w:r w:rsidRPr="00102C53">
        <w:rPr>
          <w:rFonts w:cstheme="minorHAnsi"/>
          <w:szCs w:val="16"/>
        </w:rPr>
        <w:t xml:space="preserve"> ‘</w:t>
      </w:r>
      <w:hyperlink r:id="rId65" w:history="1">
        <w:r w:rsidRPr="00102C53">
          <w:rPr>
            <w:rStyle w:val="Hyperlink"/>
            <w:rFonts w:cstheme="minorHAnsi"/>
            <w:szCs w:val="16"/>
          </w:rPr>
          <w:t>The State of State AI Policy (2021-22 Legislative Session)</w:t>
        </w:r>
      </w:hyperlink>
      <w:r w:rsidRPr="00102C53">
        <w:rPr>
          <w:rFonts w:cstheme="minorHAnsi"/>
          <w:szCs w:val="16"/>
        </w:rPr>
        <w:t xml:space="preserve">’, </w:t>
      </w:r>
      <w:r w:rsidRPr="00102C53">
        <w:rPr>
          <w:rFonts w:cstheme="minorHAnsi"/>
          <w:i/>
          <w:iCs/>
          <w:szCs w:val="16"/>
        </w:rPr>
        <w:t>Electronic Privacy Information Center</w:t>
      </w:r>
      <w:r w:rsidR="00055DAA" w:rsidRPr="00102C53">
        <w:rPr>
          <w:rFonts w:cstheme="minorHAnsi"/>
          <w:i/>
          <w:iCs/>
          <w:szCs w:val="16"/>
        </w:rPr>
        <w:t xml:space="preserve"> (EPIC)</w:t>
      </w:r>
      <w:r w:rsidRPr="00102C53">
        <w:rPr>
          <w:rFonts w:cstheme="minorHAnsi"/>
          <w:i/>
          <w:iCs/>
          <w:szCs w:val="16"/>
        </w:rPr>
        <w:t xml:space="preserve"> website,</w:t>
      </w:r>
      <w:r w:rsidRPr="00102C53">
        <w:rPr>
          <w:rFonts w:cstheme="minorHAnsi"/>
          <w:szCs w:val="16"/>
        </w:rPr>
        <w:t xml:space="preserve"> </w:t>
      </w:r>
      <w:r w:rsidR="00055DAA" w:rsidRPr="00102C53">
        <w:rPr>
          <w:rFonts w:cstheme="minorHAnsi"/>
          <w:szCs w:val="16"/>
        </w:rPr>
        <w:t xml:space="preserve">8 August 2022, </w:t>
      </w:r>
      <w:r w:rsidRPr="00102C53">
        <w:rPr>
          <w:rFonts w:cstheme="minorHAnsi"/>
          <w:szCs w:val="16"/>
        </w:rPr>
        <w:t xml:space="preserve">accessed 17 April 2023. </w:t>
      </w:r>
      <w:r w:rsidR="00055DAA" w:rsidRPr="00102C53">
        <w:rPr>
          <w:rFonts w:cstheme="minorHAnsi"/>
          <w:szCs w:val="16"/>
        </w:rPr>
        <w:t xml:space="preserve">Refer to </w:t>
      </w:r>
      <w:r w:rsidRPr="00102C53">
        <w:rPr>
          <w:rFonts w:cstheme="minorHAnsi"/>
          <w:szCs w:val="16"/>
        </w:rPr>
        <w:t xml:space="preserve">Illinois: Artificial Intelligence Video Interview Act which requires employers to notify applicants in videotaped interviews that AI is being used to analyse the interview and consider the applicant’s fitness for the position. </w:t>
      </w:r>
    </w:p>
  </w:footnote>
  <w:footnote w:id="54">
    <w:p w14:paraId="2A2B7F6B" w14:textId="1005A2D2" w:rsidR="004C7044" w:rsidRPr="00102C53" w:rsidRDefault="004C7044" w:rsidP="003F38D3">
      <w:pPr>
        <w:pStyle w:val="FootnoteText"/>
        <w:rPr>
          <w:rFonts w:cstheme="minorHAnsi"/>
          <w:szCs w:val="16"/>
        </w:rPr>
      </w:pPr>
      <w:r w:rsidRPr="00102C53">
        <w:rPr>
          <w:rStyle w:val="FootnoteReference"/>
          <w:rFonts w:cstheme="minorHAnsi"/>
          <w:szCs w:val="16"/>
        </w:rPr>
        <w:footnoteRef/>
      </w:r>
      <w:r w:rsidR="00102C53">
        <w:rPr>
          <w:rFonts w:cstheme="minorHAnsi"/>
          <w:szCs w:val="16"/>
        </w:rPr>
        <w:t xml:space="preserve"> </w:t>
      </w:r>
      <w:r w:rsidRPr="00102C53">
        <w:rPr>
          <w:rFonts w:cstheme="minorHAnsi"/>
          <w:szCs w:val="16"/>
        </w:rPr>
        <w:t>Colorado General Assembly, ‘</w:t>
      </w:r>
      <w:hyperlink r:id="rId66" w:history="1">
        <w:r w:rsidRPr="00102C53">
          <w:rPr>
            <w:rStyle w:val="Hyperlink"/>
            <w:rFonts w:cstheme="minorHAnsi"/>
            <w:szCs w:val="16"/>
          </w:rPr>
          <w:t>Artificial Intelligence Facial Recognition</w:t>
        </w:r>
      </w:hyperlink>
      <w:r w:rsidRPr="00102C53">
        <w:rPr>
          <w:rFonts w:cstheme="minorHAnsi"/>
          <w:szCs w:val="16"/>
        </w:rPr>
        <w:t xml:space="preserve">’, </w:t>
      </w:r>
      <w:r w:rsidRPr="00102C53">
        <w:rPr>
          <w:rFonts w:cstheme="minorHAnsi"/>
          <w:i/>
          <w:iCs/>
          <w:szCs w:val="16"/>
        </w:rPr>
        <w:t>Electronic Privacy Information Center website</w:t>
      </w:r>
      <w:r w:rsidRPr="00102C53">
        <w:rPr>
          <w:rFonts w:cstheme="minorHAnsi"/>
          <w:szCs w:val="16"/>
        </w:rPr>
        <w:t xml:space="preserve">, </w:t>
      </w:r>
      <w:r w:rsidR="00B20E1A" w:rsidRPr="00102C53">
        <w:rPr>
          <w:rFonts w:cstheme="minorHAnsi"/>
          <w:szCs w:val="16"/>
        </w:rPr>
        <w:t xml:space="preserve">2022, </w:t>
      </w:r>
      <w:r w:rsidRPr="00102C53">
        <w:rPr>
          <w:rFonts w:cstheme="minorHAnsi"/>
          <w:szCs w:val="16"/>
        </w:rPr>
        <w:t>accessed 17 April 2023.</w:t>
      </w:r>
    </w:p>
  </w:footnote>
  <w:footnote w:id="55">
    <w:p w14:paraId="15F3D99A" w14:textId="3C711A94" w:rsidR="00EC02E3" w:rsidRPr="00102C53" w:rsidRDefault="00EC02E3">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B20E1A" w:rsidRPr="00102C53">
        <w:rPr>
          <w:rFonts w:cstheme="minorHAnsi"/>
          <w:szCs w:val="16"/>
        </w:rPr>
        <w:t xml:space="preserve">The Mayor’s Office of Operations, </w:t>
      </w:r>
      <w:hyperlink r:id="rId67" w:history="1">
        <w:r w:rsidR="00B20E1A" w:rsidRPr="00102C53">
          <w:rPr>
            <w:rStyle w:val="Hyperlink"/>
            <w:rFonts w:cstheme="minorHAnsi"/>
            <w:szCs w:val="16"/>
          </w:rPr>
          <w:t>‘Automated Employment Decision Tools (Updated)’</w:t>
        </w:r>
      </w:hyperlink>
      <w:r w:rsidR="00B20E1A" w:rsidRPr="00102C53">
        <w:rPr>
          <w:rFonts w:cstheme="minorHAnsi"/>
          <w:szCs w:val="16"/>
        </w:rPr>
        <w:t xml:space="preserve">, </w:t>
      </w:r>
      <w:r w:rsidR="00B20E1A" w:rsidRPr="00102C53">
        <w:rPr>
          <w:rFonts w:cstheme="minorHAnsi"/>
          <w:i/>
          <w:iCs/>
          <w:szCs w:val="16"/>
        </w:rPr>
        <w:t>NYC Rules website</w:t>
      </w:r>
      <w:r w:rsidR="00B20E1A" w:rsidRPr="00102C53">
        <w:rPr>
          <w:rFonts w:cstheme="minorHAnsi"/>
          <w:szCs w:val="16"/>
        </w:rPr>
        <w:t>, n.d., accessed 26 May 2023.</w:t>
      </w:r>
    </w:p>
  </w:footnote>
  <w:footnote w:id="56">
    <w:p w14:paraId="6DF75A14" w14:textId="5FE84E0A" w:rsidR="004C7044" w:rsidRPr="0013162E" w:rsidRDefault="004C7044" w:rsidP="003F38D3">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D81EF2" w:rsidRPr="00102C53">
        <w:rPr>
          <w:rFonts w:cstheme="minorHAnsi"/>
          <w:szCs w:val="16"/>
        </w:rPr>
        <w:t>Government of the District of Columbia</w:t>
      </w:r>
      <w:hyperlink r:id="rId68" w:history="1">
        <w:r w:rsidRPr="00102C53">
          <w:rPr>
            <w:rStyle w:val="Hyperlink"/>
            <w:rFonts w:cstheme="minorHAnsi"/>
            <w:szCs w:val="16"/>
          </w:rPr>
          <w:t xml:space="preserve">, </w:t>
        </w:r>
        <w:r w:rsidR="00B20E1A" w:rsidRPr="00102C53">
          <w:rPr>
            <w:rStyle w:val="Hyperlink"/>
            <w:rFonts w:cstheme="minorHAnsi"/>
            <w:i/>
            <w:iCs/>
            <w:szCs w:val="16"/>
          </w:rPr>
          <w:t>Bill 24-558 - Stop Discrimination by Algorithms Act of 2021</w:t>
        </w:r>
      </w:hyperlink>
      <w:r w:rsidR="00B20E1A" w:rsidRPr="00102C53">
        <w:rPr>
          <w:rFonts w:cstheme="minorHAnsi"/>
          <w:szCs w:val="16"/>
        </w:rPr>
        <w:t xml:space="preserve">, </w:t>
      </w:r>
      <w:r w:rsidR="00B20E1A" w:rsidRPr="0013162E">
        <w:rPr>
          <w:rFonts w:cstheme="minorHAnsi"/>
          <w:szCs w:val="16"/>
        </w:rPr>
        <w:t>U.S. Government, 2021, accessed 17 April 2023</w:t>
      </w:r>
      <w:r w:rsidR="00310A33" w:rsidRPr="0013162E">
        <w:rPr>
          <w:rFonts w:cstheme="minorHAnsi"/>
          <w:szCs w:val="16"/>
        </w:rPr>
        <w:t xml:space="preserve">; </w:t>
      </w:r>
      <w:r w:rsidR="00B20E1A" w:rsidRPr="0013162E">
        <w:rPr>
          <w:rFonts w:cstheme="minorHAnsi"/>
          <w:szCs w:val="16"/>
        </w:rPr>
        <w:t xml:space="preserve">D Castro, </w:t>
      </w:r>
      <w:hyperlink r:id="rId69" w:history="1">
        <w:r w:rsidR="00B20E1A" w:rsidRPr="0013162E">
          <w:rPr>
            <w:rStyle w:val="Hyperlink"/>
            <w:rFonts w:cstheme="minorHAnsi"/>
            <w:szCs w:val="16"/>
          </w:rPr>
          <w:t>‘DC’s Proposed “Stop Discrimination by Algorithms Act” Would Discriminate Against Algorithms’</w:t>
        </w:r>
      </w:hyperlink>
      <w:r w:rsidR="00B20E1A" w:rsidRPr="0013162E">
        <w:rPr>
          <w:rFonts w:cstheme="minorHAnsi"/>
          <w:szCs w:val="16"/>
        </w:rPr>
        <w:t xml:space="preserve">, </w:t>
      </w:r>
      <w:r w:rsidR="00B20E1A" w:rsidRPr="0013162E">
        <w:rPr>
          <w:rFonts w:cstheme="minorHAnsi"/>
          <w:i/>
          <w:iCs/>
          <w:szCs w:val="16"/>
        </w:rPr>
        <w:t>Center for Data Innovation website</w:t>
      </w:r>
      <w:r w:rsidR="00B20E1A" w:rsidRPr="0013162E">
        <w:rPr>
          <w:rFonts w:cstheme="minorHAnsi"/>
          <w:szCs w:val="16"/>
        </w:rPr>
        <w:t xml:space="preserve">, 22 September 2022, accessed 17 April 2023.  </w:t>
      </w:r>
    </w:p>
  </w:footnote>
  <w:footnote w:id="57">
    <w:p w14:paraId="737FC4B1" w14:textId="43EFC3FF" w:rsidR="004C7044" w:rsidRPr="00102C53" w:rsidRDefault="004C7044">
      <w:pPr>
        <w:pStyle w:val="FootnoteText"/>
        <w:rPr>
          <w:rFonts w:cstheme="minorHAnsi"/>
          <w:szCs w:val="16"/>
        </w:rPr>
      </w:pPr>
      <w:r w:rsidRPr="0013162E">
        <w:rPr>
          <w:rStyle w:val="FootnoteReference"/>
          <w:rFonts w:cstheme="minorHAnsi"/>
          <w:szCs w:val="16"/>
        </w:rPr>
        <w:footnoteRef/>
      </w:r>
      <w:r w:rsidRPr="0013162E">
        <w:rPr>
          <w:rFonts w:cstheme="minorHAnsi"/>
          <w:szCs w:val="16"/>
        </w:rPr>
        <w:t xml:space="preserve"> </w:t>
      </w:r>
      <w:r w:rsidR="00344596" w:rsidRPr="0013162E">
        <w:rPr>
          <w:rFonts w:cstheme="minorHAnsi"/>
          <w:szCs w:val="16"/>
        </w:rPr>
        <w:t xml:space="preserve">California Legislative Information, </w:t>
      </w:r>
      <w:hyperlink r:id="rId70" w:history="1">
        <w:r w:rsidR="00344596" w:rsidRPr="0013162E">
          <w:rPr>
            <w:rStyle w:val="Hyperlink"/>
            <w:rFonts w:cstheme="minorHAnsi"/>
            <w:i/>
            <w:iCs/>
            <w:szCs w:val="16"/>
          </w:rPr>
          <w:t>California Consumer Privacy Act of 2018 - 1798.186(16)</w:t>
        </w:r>
      </w:hyperlink>
      <w:r w:rsidR="00344596" w:rsidRPr="0013162E">
        <w:rPr>
          <w:rFonts w:cstheme="minorHAnsi"/>
          <w:szCs w:val="16"/>
        </w:rPr>
        <w:t>, U.S. Government, n.d., accessed</w:t>
      </w:r>
      <w:r w:rsidR="00344596" w:rsidRPr="00102C53">
        <w:rPr>
          <w:rFonts w:cstheme="minorHAnsi"/>
          <w:szCs w:val="16"/>
        </w:rPr>
        <w:t xml:space="preserve"> 18 April 2023. </w:t>
      </w:r>
    </w:p>
  </w:footnote>
  <w:footnote w:id="58">
    <w:p w14:paraId="75801925" w14:textId="58B79180" w:rsidR="004C7044" w:rsidRPr="00102C53" w:rsidRDefault="004C7044">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BD2899" w:rsidRPr="00102C53">
        <w:rPr>
          <w:rFonts w:cstheme="minorHAnsi"/>
          <w:szCs w:val="16"/>
        </w:rPr>
        <w:t xml:space="preserve">United States of America Consumer Product Safety Commission, </w:t>
      </w:r>
      <w:hyperlink r:id="rId71" w:history="1">
        <w:r w:rsidR="00BD2899" w:rsidRPr="00102C53">
          <w:rPr>
            <w:rStyle w:val="Hyperlink"/>
            <w:rFonts w:cstheme="minorHAnsi"/>
            <w:i/>
            <w:iCs/>
            <w:szCs w:val="16"/>
          </w:rPr>
          <w:t xml:space="preserve">Artificial Intellgenice and Mcahine Learning </w:t>
        </w:r>
        <w:r w:rsidR="002B099D" w:rsidRPr="00102C53">
          <w:rPr>
            <w:rStyle w:val="Hyperlink"/>
            <w:rFonts w:cstheme="minorHAnsi"/>
            <w:i/>
            <w:iCs/>
            <w:szCs w:val="16"/>
          </w:rPr>
          <w:t>in Consumer Products</w:t>
        </w:r>
      </w:hyperlink>
      <w:r w:rsidR="002B099D" w:rsidRPr="00102C53">
        <w:rPr>
          <w:rFonts w:cstheme="minorHAnsi"/>
          <w:szCs w:val="16"/>
        </w:rPr>
        <w:t xml:space="preserve">, U.S. Government, 19 May 2021, accessed 19 April 2023; United States of America Consumer Product Safety Commission, </w:t>
      </w:r>
      <w:hyperlink r:id="rId72" w:history="1">
        <w:r w:rsidR="002B099D" w:rsidRPr="00102C53">
          <w:rPr>
            <w:rStyle w:val="Hyperlink"/>
            <w:rFonts w:cstheme="minorHAnsi"/>
            <w:i/>
            <w:iCs/>
            <w:szCs w:val="16"/>
          </w:rPr>
          <w:t>Applied Artificial Intelligence and Machine Learning Test and Evaluation Program for Consumer Products</w:t>
        </w:r>
        <w:r w:rsidR="002B099D" w:rsidRPr="00102C53">
          <w:rPr>
            <w:rStyle w:val="Hyperlink"/>
            <w:rFonts w:cstheme="minorHAnsi"/>
            <w:szCs w:val="16"/>
          </w:rPr>
          <w:t>,</w:t>
        </w:r>
      </w:hyperlink>
      <w:r w:rsidR="002B099D" w:rsidRPr="00102C53">
        <w:rPr>
          <w:rFonts w:cstheme="minorHAnsi"/>
          <w:szCs w:val="16"/>
        </w:rPr>
        <w:t xml:space="preserve"> U.S. Government, 24 August 2022, accessed 19 April 2023; </w:t>
      </w:r>
      <w:r w:rsidRPr="00102C53">
        <w:rPr>
          <w:rFonts w:cstheme="minorHAnsi"/>
          <w:szCs w:val="16"/>
        </w:rPr>
        <w:t>U</w:t>
      </w:r>
      <w:r w:rsidR="0013162E">
        <w:rPr>
          <w:rFonts w:cstheme="minorHAnsi"/>
          <w:szCs w:val="16"/>
        </w:rPr>
        <w:t>.</w:t>
      </w:r>
      <w:r w:rsidRPr="00102C53">
        <w:rPr>
          <w:rFonts w:cstheme="minorHAnsi"/>
          <w:szCs w:val="16"/>
        </w:rPr>
        <w:t>S</w:t>
      </w:r>
      <w:r w:rsidR="0013162E">
        <w:rPr>
          <w:rFonts w:cstheme="minorHAnsi"/>
          <w:szCs w:val="16"/>
        </w:rPr>
        <w:t>.</w:t>
      </w:r>
      <w:r w:rsidRPr="00102C53">
        <w:rPr>
          <w:rFonts w:cstheme="minorHAnsi"/>
          <w:szCs w:val="16"/>
        </w:rPr>
        <w:t xml:space="preserve"> Consumer Product Safety Commission, ‘</w:t>
      </w:r>
      <w:hyperlink r:id="rId73" w:tgtFrame="_blank" w:tooltip="https://www.cpsc.gov/content/potential-hazards-associated-with-emerging-and-future-technologies" w:history="1">
        <w:r w:rsidRPr="00102C53">
          <w:rPr>
            <w:rStyle w:val="Hyperlink"/>
            <w:rFonts w:cstheme="minorHAnsi"/>
            <w:szCs w:val="16"/>
          </w:rPr>
          <w:t>Potential Hazard Associated with Emerging and Future Technologies</w:t>
        </w:r>
      </w:hyperlink>
      <w:r w:rsidRPr="00102C53">
        <w:rPr>
          <w:rFonts w:cstheme="minorHAnsi"/>
          <w:szCs w:val="16"/>
        </w:rPr>
        <w:t xml:space="preserve">’, </w:t>
      </w:r>
      <w:r w:rsidRPr="00102C53">
        <w:rPr>
          <w:rFonts w:cstheme="minorHAnsi"/>
          <w:i/>
          <w:iCs/>
          <w:szCs w:val="16"/>
        </w:rPr>
        <w:t>U</w:t>
      </w:r>
      <w:r w:rsidR="0013162E">
        <w:rPr>
          <w:rFonts w:cstheme="minorHAnsi"/>
          <w:i/>
          <w:iCs/>
          <w:szCs w:val="16"/>
        </w:rPr>
        <w:t>.</w:t>
      </w:r>
      <w:r w:rsidRPr="00102C53">
        <w:rPr>
          <w:rFonts w:cstheme="minorHAnsi"/>
          <w:i/>
          <w:iCs/>
          <w:szCs w:val="16"/>
        </w:rPr>
        <w:t>S</w:t>
      </w:r>
      <w:r w:rsidR="0013162E">
        <w:rPr>
          <w:rFonts w:cstheme="minorHAnsi"/>
          <w:i/>
          <w:iCs/>
          <w:szCs w:val="16"/>
        </w:rPr>
        <w:t>.</w:t>
      </w:r>
      <w:r w:rsidRPr="00102C53">
        <w:rPr>
          <w:rFonts w:cstheme="minorHAnsi"/>
          <w:i/>
          <w:iCs/>
          <w:szCs w:val="16"/>
        </w:rPr>
        <w:t xml:space="preserve"> Consumer Product Safety Commission website</w:t>
      </w:r>
      <w:r w:rsidRPr="00102C53">
        <w:rPr>
          <w:rFonts w:cstheme="minorHAnsi"/>
          <w:szCs w:val="16"/>
        </w:rPr>
        <w:t xml:space="preserve">, </w:t>
      </w:r>
      <w:r w:rsidR="002B099D" w:rsidRPr="00102C53">
        <w:rPr>
          <w:rFonts w:cstheme="minorHAnsi"/>
          <w:szCs w:val="16"/>
        </w:rPr>
        <w:t>19 January 2017, a</w:t>
      </w:r>
      <w:r w:rsidRPr="00102C53">
        <w:rPr>
          <w:rFonts w:cstheme="minorHAnsi"/>
          <w:szCs w:val="16"/>
        </w:rPr>
        <w:t>ccessed 15 May 2023.</w:t>
      </w:r>
    </w:p>
  </w:footnote>
  <w:footnote w:id="59">
    <w:p w14:paraId="05631DDA" w14:textId="34DBB5BB" w:rsidR="004C7044" w:rsidRPr="00102C53" w:rsidRDefault="004C7044" w:rsidP="00B255B9">
      <w:pPr>
        <w:pStyle w:val="FootnoteText"/>
        <w:rPr>
          <w:rFonts w:cstheme="minorHAnsi"/>
          <w:szCs w:val="16"/>
          <w:highlight w:val="yellow"/>
        </w:rPr>
      </w:pPr>
      <w:r w:rsidRPr="00102C53">
        <w:rPr>
          <w:rStyle w:val="FootnoteReference"/>
          <w:rFonts w:cstheme="minorHAnsi"/>
          <w:szCs w:val="16"/>
        </w:rPr>
        <w:footnoteRef/>
      </w:r>
      <w:r w:rsidRPr="00102C53">
        <w:rPr>
          <w:rFonts w:cstheme="minorHAnsi"/>
          <w:szCs w:val="16"/>
        </w:rPr>
        <w:t xml:space="preserve"> </w:t>
      </w:r>
      <w:r w:rsidR="002B099D" w:rsidRPr="00102C53">
        <w:rPr>
          <w:rFonts w:cstheme="minorHAnsi"/>
          <w:szCs w:val="16"/>
        </w:rPr>
        <w:t xml:space="preserve">HM Government, </w:t>
      </w:r>
      <w:hyperlink r:id="rId74" w:history="1">
        <w:r w:rsidRPr="00102C53">
          <w:rPr>
            <w:rStyle w:val="Hyperlink"/>
            <w:rFonts w:cstheme="minorHAnsi"/>
            <w:i/>
            <w:iCs/>
            <w:szCs w:val="16"/>
          </w:rPr>
          <w:t>National AI Strategy</w:t>
        </w:r>
      </w:hyperlink>
      <w:r w:rsidR="002B099D" w:rsidRPr="00102C53">
        <w:rPr>
          <w:rFonts w:cstheme="minorHAnsi"/>
          <w:szCs w:val="16"/>
        </w:rPr>
        <w:t>, UK Government, September 2021, accessed 19 April 2023</w:t>
      </w:r>
      <w:r w:rsidRPr="00102C53">
        <w:rPr>
          <w:rFonts w:cstheme="minorHAnsi"/>
          <w:szCs w:val="16"/>
        </w:rPr>
        <w:t xml:space="preserve">. </w:t>
      </w:r>
    </w:p>
  </w:footnote>
  <w:footnote w:id="60">
    <w:p w14:paraId="467CD7CA" w14:textId="3BC595E0" w:rsidR="004C7044" w:rsidRPr="00102C53" w:rsidRDefault="004C7044" w:rsidP="00B255B9">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2B099D" w:rsidRPr="00102C53">
        <w:rPr>
          <w:rFonts w:cstheme="minorHAnsi"/>
          <w:szCs w:val="16"/>
        </w:rPr>
        <w:t xml:space="preserve">HM Government, </w:t>
      </w:r>
      <w:hyperlink r:id="rId75" w:history="1">
        <w:r w:rsidR="002B099D" w:rsidRPr="00102C53">
          <w:rPr>
            <w:rStyle w:val="Hyperlink"/>
            <w:rFonts w:cstheme="minorHAnsi"/>
            <w:i/>
            <w:iCs/>
            <w:szCs w:val="16"/>
          </w:rPr>
          <w:t>National AI Strategy</w:t>
        </w:r>
      </w:hyperlink>
      <w:r w:rsidR="002B099D" w:rsidRPr="00102C53">
        <w:rPr>
          <w:rFonts w:cstheme="minorHAnsi"/>
          <w:szCs w:val="16"/>
        </w:rPr>
        <w:t>, UK Government,</w:t>
      </w:r>
      <w:r w:rsidR="00A903F0" w:rsidRPr="00102C53">
        <w:rPr>
          <w:rFonts w:cstheme="minorHAnsi"/>
          <w:szCs w:val="16"/>
        </w:rPr>
        <w:t xml:space="preserve"> p 54,</w:t>
      </w:r>
      <w:r w:rsidR="002B099D" w:rsidRPr="00102C53">
        <w:rPr>
          <w:rFonts w:cstheme="minorHAnsi"/>
          <w:szCs w:val="16"/>
        </w:rPr>
        <w:t xml:space="preserve"> September 2021, accessed 19 April 2023.</w:t>
      </w:r>
    </w:p>
  </w:footnote>
  <w:footnote w:id="61">
    <w:p w14:paraId="44284101" w14:textId="4E37B6A2" w:rsidR="004C7044" w:rsidRDefault="004C7044" w:rsidP="00DE203B">
      <w:pPr>
        <w:pStyle w:val="FootnoteText"/>
      </w:pPr>
      <w:r w:rsidRPr="00102C53">
        <w:rPr>
          <w:rStyle w:val="FootnoteReference"/>
          <w:rFonts w:cstheme="minorHAnsi"/>
          <w:szCs w:val="16"/>
        </w:rPr>
        <w:footnoteRef/>
      </w:r>
      <w:r w:rsidR="00A903F0" w:rsidRPr="00102C53">
        <w:rPr>
          <w:rFonts w:cstheme="minorHAnsi"/>
          <w:szCs w:val="16"/>
        </w:rPr>
        <w:t xml:space="preserve"> Central Digital and Data Office and Centre for Data Ethics and Innovation</w:t>
      </w:r>
      <w:r w:rsidRPr="00102C53">
        <w:rPr>
          <w:rFonts w:cstheme="minorHAnsi"/>
          <w:szCs w:val="16"/>
        </w:rPr>
        <w:t>, ‘</w:t>
      </w:r>
      <w:hyperlink r:id="rId76" w:history="1">
        <w:r w:rsidR="00A903F0" w:rsidRPr="00102C53">
          <w:rPr>
            <w:rStyle w:val="Hyperlink"/>
            <w:rFonts w:cstheme="minorHAnsi"/>
            <w:szCs w:val="16"/>
          </w:rPr>
          <w:t xml:space="preserve">Collection - </w:t>
        </w:r>
        <w:r w:rsidRPr="00102C53">
          <w:rPr>
            <w:rStyle w:val="Hyperlink"/>
            <w:rFonts w:cstheme="minorHAnsi"/>
            <w:szCs w:val="16"/>
          </w:rPr>
          <w:t>Algorithmic Transparency Reports</w:t>
        </w:r>
      </w:hyperlink>
      <w:r w:rsidRPr="00102C53">
        <w:rPr>
          <w:rFonts w:cstheme="minorHAnsi"/>
          <w:szCs w:val="16"/>
        </w:rPr>
        <w:t xml:space="preserve">’, </w:t>
      </w:r>
      <w:r w:rsidR="00A903F0" w:rsidRPr="00102C53">
        <w:rPr>
          <w:rFonts w:cstheme="minorHAnsi"/>
          <w:i/>
          <w:iCs/>
          <w:szCs w:val="16"/>
        </w:rPr>
        <w:t>Gov.UK</w:t>
      </w:r>
      <w:r w:rsidRPr="00102C53">
        <w:rPr>
          <w:rFonts w:cstheme="minorHAnsi"/>
          <w:i/>
          <w:iCs/>
          <w:szCs w:val="16"/>
        </w:rPr>
        <w:t xml:space="preserve"> website</w:t>
      </w:r>
      <w:r w:rsidRPr="00102C53">
        <w:rPr>
          <w:rFonts w:cstheme="minorHAnsi"/>
          <w:szCs w:val="16"/>
        </w:rPr>
        <w:t xml:space="preserve">, </w:t>
      </w:r>
      <w:r w:rsidR="00A903F0" w:rsidRPr="00102C53">
        <w:rPr>
          <w:rFonts w:cstheme="minorHAnsi"/>
          <w:szCs w:val="16"/>
        </w:rPr>
        <w:t xml:space="preserve">13 January 2023, </w:t>
      </w:r>
      <w:r w:rsidRPr="00102C53">
        <w:rPr>
          <w:rFonts w:cstheme="minorHAnsi"/>
          <w:szCs w:val="16"/>
        </w:rPr>
        <w:t>accessed 17 April 2023.</w:t>
      </w:r>
    </w:p>
  </w:footnote>
  <w:footnote w:id="62">
    <w:p w14:paraId="1CFEAB82" w14:textId="206A5424" w:rsidR="004C7044" w:rsidRPr="00102C53" w:rsidRDefault="004C7044" w:rsidP="00674816">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AI Standards Hub, ‘</w:t>
      </w:r>
      <w:hyperlink r:id="rId77" w:history="1">
        <w:r w:rsidRPr="00102C53">
          <w:rPr>
            <w:rStyle w:val="Hyperlink"/>
            <w:rFonts w:cstheme="minorHAnsi"/>
            <w:szCs w:val="16"/>
          </w:rPr>
          <w:t>Training</w:t>
        </w:r>
      </w:hyperlink>
      <w:r w:rsidRPr="00102C53">
        <w:rPr>
          <w:rFonts w:cstheme="minorHAnsi"/>
          <w:szCs w:val="16"/>
        </w:rPr>
        <w:t xml:space="preserve">’, </w:t>
      </w:r>
      <w:r w:rsidRPr="00102C53">
        <w:rPr>
          <w:rFonts w:cstheme="minorHAnsi"/>
          <w:i/>
          <w:iCs/>
          <w:szCs w:val="16"/>
        </w:rPr>
        <w:t>AI Standards Hub website</w:t>
      </w:r>
      <w:r w:rsidRPr="00102C53">
        <w:rPr>
          <w:rFonts w:cstheme="minorHAnsi"/>
          <w:szCs w:val="16"/>
        </w:rPr>
        <w:t xml:space="preserve">, </w:t>
      </w:r>
      <w:r w:rsidR="00301F95" w:rsidRPr="00102C53">
        <w:rPr>
          <w:rFonts w:cstheme="minorHAnsi"/>
          <w:szCs w:val="16"/>
        </w:rPr>
        <w:t xml:space="preserve">n.d., </w:t>
      </w:r>
      <w:r w:rsidRPr="00102C53">
        <w:rPr>
          <w:rFonts w:cstheme="minorHAnsi"/>
          <w:szCs w:val="16"/>
        </w:rPr>
        <w:t xml:space="preserve">accessed 24 April 2023. </w:t>
      </w:r>
    </w:p>
  </w:footnote>
  <w:footnote w:id="63">
    <w:p w14:paraId="71065E7C" w14:textId="1B67C735" w:rsidR="004C7044" w:rsidRPr="00102C53" w:rsidRDefault="004C7044" w:rsidP="00674816">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Information Commissioner’s Office (</w:t>
      </w:r>
      <w:r w:rsidR="00301F95" w:rsidRPr="00102C53">
        <w:rPr>
          <w:rFonts w:cstheme="minorHAnsi"/>
          <w:szCs w:val="16"/>
        </w:rPr>
        <w:t>ICO</w:t>
      </w:r>
      <w:r w:rsidRPr="00102C53">
        <w:rPr>
          <w:rFonts w:cstheme="minorHAnsi"/>
          <w:szCs w:val="16"/>
        </w:rPr>
        <w:t>), ‘</w:t>
      </w:r>
      <w:hyperlink r:id="rId78" w:history="1">
        <w:r w:rsidRPr="00102C53">
          <w:rPr>
            <w:rStyle w:val="Hyperlink"/>
            <w:rFonts w:cstheme="minorHAnsi"/>
            <w:szCs w:val="16"/>
          </w:rPr>
          <w:t>Our work on Artificial Intelligence</w:t>
        </w:r>
      </w:hyperlink>
      <w:r w:rsidRPr="00102C53">
        <w:rPr>
          <w:rFonts w:cstheme="minorHAnsi"/>
          <w:szCs w:val="16"/>
        </w:rPr>
        <w:t xml:space="preserve">’, </w:t>
      </w:r>
      <w:r w:rsidR="00301F95" w:rsidRPr="00102C53">
        <w:rPr>
          <w:rFonts w:cstheme="minorHAnsi"/>
          <w:i/>
          <w:iCs/>
          <w:szCs w:val="16"/>
        </w:rPr>
        <w:t>ICO</w:t>
      </w:r>
      <w:r w:rsidRPr="00102C53">
        <w:rPr>
          <w:rFonts w:cstheme="minorHAnsi"/>
          <w:i/>
          <w:iCs/>
          <w:szCs w:val="16"/>
        </w:rPr>
        <w:t xml:space="preserve"> website</w:t>
      </w:r>
      <w:r w:rsidRPr="00102C53">
        <w:rPr>
          <w:rFonts w:cstheme="minorHAnsi"/>
          <w:szCs w:val="16"/>
        </w:rPr>
        <w:t xml:space="preserve">, </w:t>
      </w:r>
      <w:r w:rsidR="00301F95" w:rsidRPr="00102C53">
        <w:rPr>
          <w:rFonts w:cstheme="minorHAnsi"/>
          <w:szCs w:val="16"/>
        </w:rPr>
        <w:t xml:space="preserve">n.d., </w:t>
      </w:r>
      <w:r w:rsidRPr="00102C53">
        <w:rPr>
          <w:rFonts w:cstheme="minorHAnsi"/>
          <w:szCs w:val="16"/>
        </w:rPr>
        <w:t xml:space="preserve">accessed 24 April 2023.  </w:t>
      </w:r>
    </w:p>
  </w:footnote>
  <w:footnote w:id="64">
    <w:p w14:paraId="1C63A719" w14:textId="54FDA5D4" w:rsidR="004C7044" w:rsidRPr="00102C53" w:rsidRDefault="004C7044" w:rsidP="00674816">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r w:rsidR="0081682A" w:rsidRPr="00102C53">
        <w:rPr>
          <w:rFonts w:cstheme="minorHAnsi"/>
          <w:szCs w:val="16"/>
        </w:rPr>
        <w:t xml:space="preserve">Department of Education, </w:t>
      </w:r>
      <w:hyperlink r:id="rId79" w:history="1">
        <w:r w:rsidRPr="00102C53">
          <w:rPr>
            <w:rStyle w:val="Hyperlink"/>
            <w:rFonts w:cstheme="minorHAnsi"/>
            <w:szCs w:val="16"/>
          </w:rPr>
          <w:t>‘</w:t>
        </w:r>
        <w:r w:rsidR="0081682A" w:rsidRPr="00102C53">
          <w:rPr>
            <w:rStyle w:val="Hyperlink"/>
            <w:rFonts w:cstheme="minorHAnsi"/>
            <w:szCs w:val="16"/>
          </w:rPr>
          <w:t xml:space="preserve">Policy Paper - </w:t>
        </w:r>
        <w:r w:rsidRPr="00102C53">
          <w:rPr>
            <w:rStyle w:val="Hyperlink"/>
            <w:rFonts w:cstheme="minorHAnsi"/>
            <w:szCs w:val="16"/>
          </w:rPr>
          <w:t>Generative artificial intelligence in education</w:t>
        </w:r>
      </w:hyperlink>
      <w:r w:rsidR="0081682A" w:rsidRPr="00102C53">
        <w:rPr>
          <w:rFonts w:cstheme="minorHAnsi"/>
          <w:szCs w:val="16"/>
        </w:rPr>
        <w:t xml:space="preserve">’, </w:t>
      </w:r>
      <w:r w:rsidR="0081682A" w:rsidRPr="00102C53">
        <w:rPr>
          <w:rFonts w:cstheme="minorHAnsi"/>
          <w:i/>
          <w:iCs/>
          <w:szCs w:val="16"/>
        </w:rPr>
        <w:t>Gov.UK website</w:t>
      </w:r>
      <w:r w:rsidR="0081682A" w:rsidRPr="00102C53">
        <w:rPr>
          <w:rFonts w:cstheme="minorHAnsi"/>
          <w:szCs w:val="16"/>
        </w:rPr>
        <w:t xml:space="preserve">, 29 March 2023, accessed 24 April 2023. </w:t>
      </w:r>
      <w:r w:rsidRPr="00102C53">
        <w:rPr>
          <w:rFonts w:cstheme="minorHAnsi"/>
          <w:szCs w:val="16"/>
        </w:rPr>
        <w:t xml:space="preserve"> </w:t>
      </w:r>
    </w:p>
  </w:footnote>
  <w:footnote w:id="65">
    <w:p w14:paraId="66ECD413" w14:textId="575490FA" w:rsidR="003626C7" w:rsidRPr="00102C53" w:rsidRDefault="003626C7" w:rsidP="003626C7">
      <w:pPr>
        <w:pStyle w:val="FootnoteText"/>
        <w:rPr>
          <w:rFonts w:cstheme="minorHAnsi"/>
          <w:szCs w:val="16"/>
        </w:rPr>
      </w:pPr>
      <w:r w:rsidRPr="00102C53">
        <w:rPr>
          <w:rStyle w:val="FootnoteReference"/>
          <w:rFonts w:cstheme="minorHAnsi"/>
          <w:szCs w:val="16"/>
        </w:rPr>
        <w:footnoteRef/>
      </w:r>
      <w:r w:rsidRPr="00102C53">
        <w:rPr>
          <w:rFonts w:cstheme="minorHAnsi"/>
          <w:szCs w:val="16"/>
        </w:rPr>
        <w:t xml:space="preserve"> </w:t>
      </w:r>
      <w:bookmarkStart w:id="30" w:name="_Hlk136341029"/>
      <w:r w:rsidRPr="00102C53">
        <w:rPr>
          <w:rFonts w:cstheme="minorHAnsi"/>
          <w:szCs w:val="16"/>
        </w:rPr>
        <w:t xml:space="preserve">Department for Science, Innovation and Technology, </w:t>
      </w:r>
      <w:hyperlink r:id="rId80" w:history="1">
        <w:r w:rsidRPr="00102C53">
          <w:rPr>
            <w:rStyle w:val="Hyperlink"/>
            <w:rFonts w:cstheme="minorHAnsi"/>
            <w:i/>
            <w:iCs/>
            <w:szCs w:val="16"/>
          </w:rPr>
          <w:t>A pro-innovation approach to AI regulation</w:t>
        </w:r>
      </w:hyperlink>
      <w:r w:rsidRPr="00102C53">
        <w:rPr>
          <w:rFonts w:cstheme="minorHAnsi"/>
          <w:szCs w:val="16"/>
        </w:rPr>
        <w:t xml:space="preserve">, </w:t>
      </w:r>
      <w:r w:rsidR="0081682A" w:rsidRPr="00102C53">
        <w:rPr>
          <w:rFonts w:cstheme="minorHAnsi"/>
          <w:szCs w:val="16"/>
        </w:rPr>
        <w:t>UK Government</w:t>
      </w:r>
      <w:r w:rsidRPr="00102C53">
        <w:rPr>
          <w:rFonts w:cstheme="minorHAnsi"/>
          <w:szCs w:val="16"/>
        </w:rPr>
        <w:t>,</w:t>
      </w:r>
      <w:r w:rsidR="0081682A" w:rsidRPr="00102C53">
        <w:rPr>
          <w:rFonts w:cstheme="minorHAnsi"/>
          <w:szCs w:val="16"/>
        </w:rPr>
        <w:t xml:space="preserve"> March 2023, </w:t>
      </w:r>
      <w:r w:rsidRPr="00102C53">
        <w:rPr>
          <w:rFonts w:cstheme="minorHAnsi"/>
          <w:szCs w:val="16"/>
        </w:rPr>
        <w:t xml:space="preserve">accessed 20 May 2023.  </w:t>
      </w:r>
      <w:bookmarkEnd w:id="30"/>
    </w:p>
  </w:footnote>
  <w:footnote w:id="66">
    <w:p w14:paraId="51C3E529" w14:textId="4410EAD2" w:rsidR="003626C7" w:rsidRDefault="003626C7" w:rsidP="003626C7">
      <w:pPr>
        <w:pStyle w:val="FootnoteText"/>
      </w:pPr>
      <w:r w:rsidRPr="00102C53">
        <w:rPr>
          <w:rStyle w:val="FootnoteReference"/>
          <w:rFonts w:cstheme="minorHAnsi"/>
          <w:szCs w:val="16"/>
        </w:rPr>
        <w:footnoteRef/>
      </w:r>
      <w:r w:rsidR="00102C53">
        <w:rPr>
          <w:rFonts w:cstheme="minorHAnsi"/>
          <w:szCs w:val="16"/>
        </w:rPr>
        <w:t xml:space="preserve"> </w:t>
      </w:r>
      <w:r w:rsidRPr="00102C53">
        <w:rPr>
          <w:rFonts w:cstheme="minorHAnsi"/>
          <w:szCs w:val="16"/>
        </w:rPr>
        <w:t>Government of Canada, ‘</w:t>
      </w:r>
      <w:hyperlink r:id="rId81" w:history="1">
        <w:r w:rsidRPr="00102C53">
          <w:rPr>
            <w:rStyle w:val="Hyperlink"/>
            <w:rFonts w:cstheme="minorHAnsi"/>
            <w:szCs w:val="16"/>
          </w:rPr>
          <w:t>Directive on Automated Decision-Making</w:t>
        </w:r>
      </w:hyperlink>
      <w:r w:rsidRPr="00102C53">
        <w:rPr>
          <w:rFonts w:cstheme="minorHAnsi"/>
          <w:szCs w:val="16"/>
        </w:rPr>
        <w:t xml:space="preserve">’, </w:t>
      </w:r>
      <w:r w:rsidRPr="00102C53">
        <w:rPr>
          <w:rFonts w:cstheme="minorHAnsi"/>
          <w:i/>
          <w:iCs/>
          <w:szCs w:val="16"/>
        </w:rPr>
        <w:t>Government of Canada website</w:t>
      </w:r>
      <w:r w:rsidRPr="00102C53">
        <w:rPr>
          <w:rFonts w:cstheme="minorHAnsi"/>
          <w:szCs w:val="16"/>
        </w:rPr>
        <w:t xml:space="preserve">, </w:t>
      </w:r>
      <w:r w:rsidR="0081682A" w:rsidRPr="00102C53">
        <w:rPr>
          <w:rFonts w:cstheme="minorHAnsi"/>
          <w:szCs w:val="16"/>
        </w:rPr>
        <w:t xml:space="preserve">25 March 2023, </w:t>
      </w:r>
      <w:r w:rsidRPr="00102C53">
        <w:rPr>
          <w:rFonts w:cstheme="minorHAnsi"/>
          <w:szCs w:val="16"/>
        </w:rPr>
        <w:t>accessed 17 April 2023.</w:t>
      </w:r>
      <w:r w:rsidRPr="002E1997">
        <w:t xml:space="preserve"> </w:t>
      </w:r>
    </w:p>
  </w:footnote>
  <w:footnote w:id="67">
    <w:p w14:paraId="27D8FE74" w14:textId="2140F738" w:rsidR="00903B16" w:rsidRPr="00022B0F" w:rsidRDefault="00903B16" w:rsidP="00903B16">
      <w:pPr>
        <w:pStyle w:val="FootnoteText"/>
        <w:rPr>
          <w:rFonts w:cstheme="minorHAnsi"/>
        </w:rPr>
      </w:pPr>
      <w:r w:rsidRPr="00022B0F">
        <w:rPr>
          <w:rStyle w:val="FootnoteReference"/>
          <w:rFonts w:cstheme="minorHAnsi"/>
        </w:rPr>
        <w:footnoteRef/>
      </w:r>
      <w:r w:rsidR="00022B0F" w:rsidRPr="00022B0F">
        <w:rPr>
          <w:rFonts w:cstheme="minorHAnsi"/>
        </w:rPr>
        <w:t xml:space="preserve"> </w:t>
      </w:r>
      <w:r w:rsidR="00FC0C30" w:rsidRPr="00022B0F">
        <w:rPr>
          <w:rFonts w:cstheme="minorHAnsi"/>
        </w:rPr>
        <w:t xml:space="preserve">M </w:t>
      </w:r>
      <w:r w:rsidRPr="00022B0F">
        <w:rPr>
          <w:rFonts w:cstheme="minorHAnsi"/>
        </w:rPr>
        <w:t xml:space="preserve">Medeiros and </w:t>
      </w:r>
      <w:r w:rsidR="00FC0C30" w:rsidRPr="00022B0F">
        <w:rPr>
          <w:rFonts w:cstheme="minorHAnsi"/>
        </w:rPr>
        <w:t xml:space="preserve">J </w:t>
      </w:r>
      <w:r w:rsidRPr="00022B0F">
        <w:rPr>
          <w:rFonts w:cstheme="minorHAnsi"/>
        </w:rPr>
        <w:t>Beatson, ‘</w:t>
      </w:r>
      <w:hyperlink r:id="rId82" w:history="1">
        <w:r w:rsidRPr="00022B0F">
          <w:rPr>
            <w:rStyle w:val="Hyperlink"/>
            <w:rFonts w:cstheme="minorHAnsi"/>
          </w:rPr>
          <w:t>Bill C-27: Canada’s first artificial intelligence legislation has arrived</w:t>
        </w:r>
      </w:hyperlink>
      <w:r w:rsidRPr="00022B0F">
        <w:rPr>
          <w:rFonts w:cstheme="minorHAnsi"/>
        </w:rPr>
        <w:t xml:space="preserve">‘, </w:t>
      </w:r>
      <w:r w:rsidRPr="00022B0F">
        <w:rPr>
          <w:rFonts w:cstheme="minorHAnsi"/>
          <w:i/>
        </w:rPr>
        <w:t>Norton Rose Fulbright website</w:t>
      </w:r>
      <w:r w:rsidRPr="00022B0F">
        <w:rPr>
          <w:rFonts w:cstheme="minorHAnsi"/>
        </w:rPr>
        <w:t xml:space="preserve">, </w:t>
      </w:r>
      <w:r w:rsidR="00FC0C30" w:rsidRPr="00022B0F">
        <w:rPr>
          <w:rFonts w:cstheme="minorHAnsi"/>
        </w:rPr>
        <w:t xml:space="preserve">23 June 2022, </w:t>
      </w:r>
      <w:r w:rsidRPr="00022B0F">
        <w:rPr>
          <w:rFonts w:cstheme="minorHAnsi"/>
        </w:rPr>
        <w:t>accessed 17 April 2023.</w:t>
      </w:r>
    </w:p>
  </w:footnote>
  <w:footnote w:id="68">
    <w:p w14:paraId="736D5292" w14:textId="5C0540A5" w:rsidR="004C7044" w:rsidRPr="00022B0F" w:rsidRDefault="004C7044">
      <w:pPr>
        <w:pStyle w:val="FootnoteText"/>
        <w:rPr>
          <w:rFonts w:cstheme="minorHAnsi"/>
        </w:rPr>
      </w:pPr>
      <w:r w:rsidRPr="00022B0F">
        <w:rPr>
          <w:rStyle w:val="FootnoteReference"/>
          <w:rFonts w:cstheme="minorHAnsi"/>
        </w:rPr>
        <w:footnoteRef/>
      </w:r>
      <w:r w:rsidRPr="00022B0F">
        <w:rPr>
          <w:rFonts w:cstheme="minorHAnsi"/>
        </w:rPr>
        <w:t xml:space="preserve"> Parliament of Canada, </w:t>
      </w:r>
      <w:hyperlink r:id="rId83" w:history="1">
        <w:r w:rsidRPr="00022B0F">
          <w:rPr>
            <w:rStyle w:val="Hyperlink"/>
            <w:rFonts w:cstheme="minorHAnsi"/>
            <w:i/>
            <w:iCs/>
          </w:rPr>
          <w:t>Bill C-27</w:t>
        </w:r>
      </w:hyperlink>
      <w:r w:rsidR="00FC0C30" w:rsidRPr="00022B0F">
        <w:rPr>
          <w:rStyle w:val="Hyperlink"/>
          <w:rFonts w:cstheme="minorHAnsi"/>
          <w:i/>
          <w:iCs/>
        </w:rPr>
        <w:t xml:space="preserve"> s62(2)(c)</w:t>
      </w:r>
      <w:r w:rsidRPr="00022B0F">
        <w:rPr>
          <w:rFonts w:cstheme="minorHAnsi"/>
          <w:i/>
          <w:iCs/>
        </w:rPr>
        <w:t>,</w:t>
      </w:r>
      <w:r w:rsidRPr="00022B0F">
        <w:rPr>
          <w:rFonts w:cstheme="minorHAnsi"/>
        </w:rPr>
        <w:t xml:space="preserve"> </w:t>
      </w:r>
      <w:r w:rsidR="00FC0C30" w:rsidRPr="00022B0F">
        <w:rPr>
          <w:rFonts w:cstheme="minorHAnsi"/>
        </w:rPr>
        <w:t xml:space="preserve">Government of Canada, 22 November 2021, accessed 17 April 2023. </w:t>
      </w:r>
    </w:p>
  </w:footnote>
  <w:footnote w:id="69">
    <w:p w14:paraId="53C4539A" w14:textId="29CC577A" w:rsidR="004C7044" w:rsidRPr="00022B0F" w:rsidRDefault="004C7044">
      <w:pPr>
        <w:pStyle w:val="FootnoteText"/>
        <w:rPr>
          <w:rFonts w:cstheme="minorHAnsi"/>
        </w:rPr>
      </w:pPr>
      <w:r w:rsidRPr="00022B0F">
        <w:rPr>
          <w:rStyle w:val="FootnoteReference"/>
          <w:rFonts w:cstheme="minorHAnsi"/>
        </w:rPr>
        <w:footnoteRef/>
      </w:r>
      <w:r w:rsidRPr="00022B0F">
        <w:rPr>
          <w:rFonts w:cstheme="minorHAnsi"/>
        </w:rPr>
        <w:t xml:space="preserve"> </w:t>
      </w:r>
      <w:r w:rsidR="00FC0C30" w:rsidRPr="00022B0F">
        <w:rPr>
          <w:rFonts w:cstheme="minorHAnsi"/>
        </w:rPr>
        <w:t xml:space="preserve">Parliament of Canada, </w:t>
      </w:r>
      <w:hyperlink r:id="rId84" w:history="1">
        <w:r w:rsidR="00FC0C30" w:rsidRPr="00022B0F">
          <w:rPr>
            <w:rStyle w:val="Hyperlink"/>
            <w:rFonts w:cstheme="minorHAnsi"/>
            <w:i/>
            <w:iCs/>
          </w:rPr>
          <w:t>Bill C-27</w:t>
        </w:r>
      </w:hyperlink>
      <w:r w:rsidR="00FC0C30" w:rsidRPr="00022B0F">
        <w:rPr>
          <w:rStyle w:val="Hyperlink"/>
          <w:rFonts w:cstheme="minorHAnsi"/>
          <w:i/>
          <w:iCs/>
        </w:rPr>
        <w:t xml:space="preserve"> s63(3)</w:t>
      </w:r>
      <w:r w:rsidR="00FC0C30" w:rsidRPr="00022B0F">
        <w:rPr>
          <w:rFonts w:cstheme="minorHAnsi"/>
          <w:i/>
          <w:iCs/>
        </w:rPr>
        <w:t>,</w:t>
      </w:r>
      <w:r w:rsidR="00FC0C30" w:rsidRPr="00022B0F">
        <w:rPr>
          <w:rFonts w:cstheme="minorHAnsi"/>
        </w:rPr>
        <w:t xml:space="preserve"> Government of Canada, 22 November 2021, accessed 17 April 2023.</w:t>
      </w:r>
    </w:p>
  </w:footnote>
  <w:footnote w:id="70">
    <w:p w14:paraId="1C3492C8" w14:textId="0AB3C110" w:rsidR="004C7044" w:rsidRPr="00022B0F" w:rsidRDefault="004C7044">
      <w:pPr>
        <w:pStyle w:val="FootnoteText"/>
        <w:rPr>
          <w:rFonts w:cstheme="minorHAnsi"/>
        </w:rPr>
      </w:pPr>
      <w:r w:rsidRPr="00022B0F">
        <w:rPr>
          <w:rStyle w:val="FootnoteReference"/>
          <w:rFonts w:cstheme="minorHAnsi"/>
        </w:rPr>
        <w:footnoteRef/>
      </w:r>
      <w:r w:rsidRPr="00022B0F">
        <w:rPr>
          <w:rFonts w:cstheme="minorHAnsi"/>
        </w:rPr>
        <w:t xml:space="preserve"> </w:t>
      </w:r>
      <w:r w:rsidR="00FC0C30" w:rsidRPr="00022B0F">
        <w:rPr>
          <w:rFonts w:cstheme="minorHAnsi"/>
        </w:rPr>
        <w:t xml:space="preserve">Parliament of Canada, </w:t>
      </w:r>
      <w:hyperlink r:id="rId85" w:history="1">
        <w:r w:rsidR="00FC0C30" w:rsidRPr="00022B0F">
          <w:rPr>
            <w:rStyle w:val="Hyperlink"/>
            <w:rFonts w:cstheme="minorHAnsi"/>
            <w:i/>
            <w:iCs/>
          </w:rPr>
          <w:t>Bill C-27</w:t>
        </w:r>
      </w:hyperlink>
      <w:r w:rsidR="00FC0C30" w:rsidRPr="00022B0F">
        <w:rPr>
          <w:rStyle w:val="Hyperlink"/>
          <w:rFonts w:cstheme="minorHAnsi"/>
          <w:i/>
          <w:iCs/>
        </w:rPr>
        <w:t xml:space="preserve"> Part 3</w:t>
      </w:r>
      <w:r w:rsidR="00FC0C30" w:rsidRPr="00022B0F">
        <w:rPr>
          <w:rFonts w:cstheme="minorHAnsi"/>
          <w:i/>
          <w:iCs/>
        </w:rPr>
        <w:t>,</w:t>
      </w:r>
      <w:r w:rsidR="00FC0C30" w:rsidRPr="00022B0F">
        <w:rPr>
          <w:rFonts w:cstheme="minorHAnsi"/>
        </w:rPr>
        <w:t xml:space="preserve"> Government of Canada, 22 November 2021, accessed 17 April 2023. </w:t>
      </w:r>
    </w:p>
  </w:footnote>
  <w:footnote w:id="71">
    <w:p w14:paraId="4E3445C3" w14:textId="61C38509" w:rsidR="004C7044" w:rsidRPr="00022B0F" w:rsidRDefault="004C7044">
      <w:pPr>
        <w:pStyle w:val="FootnoteText"/>
        <w:rPr>
          <w:rFonts w:cstheme="minorHAnsi"/>
        </w:rPr>
      </w:pPr>
      <w:r w:rsidRPr="00022B0F">
        <w:rPr>
          <w:rStyle w:val="FootnoteReference"/>
          <w:rFonts w:cstheme="minorHAnsi"/>
        </w:rPr>
        <w:footnoteRef/>
      </w:r>
      <w:r w:rsidRPr="00022B0F">
        <w:rPr>
          <w:rFonts w:cstheme="minorHAnsi"/>
        </w:rPr>
        <w:t xml:space="preserve"> </w:t>
      </w:r>
      <w:r w:rsidR="00FC0C30" w:rsidRPr="00022B0F">
        <w:rPr>
          <w:rFonts w:cstheme="minorHAnsi"/>
        </w:rPr>
        <w:t xml:space="preserve">Parliament of Canada, </w:t>
      </w:r>
      <w:hyperlink r:id="rId86" w:history="1">
        <w:r w:rsidR="00FC0C30" w:rsidRPr="00022B0F">
          <w:rPr>
            <w:rStyle w:val="Hyperlink"/>
            <w:rFonts w:cstheme="minorHAnsi"/>
            <w:i/>
            <w:iCs/>
          </w:rPr>
          <w:t>Bill C-27</w:t>
        </w:r>
      </w:hyperlink>
      <w:r w:rsidR="00FC0C30" w:rsidRPr="00022B0F">
        <w:rPr>
          <w:rFonts w:cstheme="minorHAnsi"/>
          <w:i/>
          <w:iCs/>
        </w:rPr>
        <w:t>,</w:t>
      </w:r>
      <w:r w:rsidR="00FC0C30" w:rsidRPr="00022B0F">
        <w:rPr>
          <w:rFonts w:cstheme="minorHAnsi"/>
        </w:rPr>
        <w:t xml:space="preserve"> Government of Canada, 22 November 2021, accessed 17 April 2023. </w:t>
      </w:r>
    </w:p>
  </w:footnote>
  <w:footnote w:id="72">
    <w:p w14:paraId="1C714F60" w14:textId="542E564D" w:rsidR="004C7044" w:rsidRPr="00022B0F" w:rsidRDefault="004C7044">
      <w:pPr>
        <w:pStyle w:val="FootnoteText"/>
        <w:rPr>
          <w:rFonts w:cstheme="minorHAnsi"/>
        </w:rPr>
      </w:pPr>
      <w:r w:rsidRPr="00022B0F">
        <w:rPr>
          <w:rStyle w:val="FootnoteReference"/>
          <w:rFonts w:cstheme="minorHAnsi"/>
        </w:rPr>
        <w:footnoteRef/>
      </w:r>
      <w:r w:rsidRPr="00022B0F">
        <w:rPr>
          <w:rFonts w:cstheme="minorHAnsi"/>
        </w:rPr>
        <w:t xml:space="preserve"> </w:t>
      </w:r>
      <w:r w:rsidR="00FC0C30" w:rsidRPr="00022B0F">
        <w:rPr>
          <w:rFonts w:cstheme="minorHAnsi"/>
        </w:rPr>
        <w:t xml:space="preserve">M </w:t>
      </w:r>
      <w:r w:rsidRPr="00022B0F">
        <w:rPr>
          <w:rFonts w:cstheme="minorHAnsi"/>
        </w:rPr>
        <w:t>Sheehan</w:t>
      </w:r>
      <w:r w:rsidR="00FC0C30" w:rsidRPr="00022B0F">
        <w:rPr>
          <w:rFonts w:cstheme="minorHAnsi"/>
        </w:rPr>
        <w:t xml:space="preserve"> </w:t>
      </w:r>
      <w:r w:rsidRPr="00022B0F">
        <w:rPr>
          <w:rFonts w:cstheme="minorHAnsi"/>
        </w:rPr>
        <w:t xml:space="preserve">and </w:t>
      </w:r>
      <w:r w:rsidR="00FC0C30" w:rsidRPr="00022B0F">
        <w:rPr>
          <w:rFonts w:cstheme="minorHAnsi"/>
        </w:rPr>
        <w:t xml:space="preserve">S </w:t>
      </w:r>
      <w:r w:rsidRPr="00022B0F">
        <w:rPr>
          <w:rFonts w:cstheme="minorHAnsi"/>
        </w:rPr>
        <w:t>Du, ‘</w:t>
      </w:r>
      <w:hyperlink r:id="rId87" w:history="1">
        <w:r w:rsidRPr="00022B0F">
          <w:rPr>
            <w:rStyle w:val="Hyperlink"/>
            <w:rFonts w:cstheme="minorHAnsi"/>
          </w:rPr>
          <w:t>What China’s Algorithm Registry Reveals about AI Governance</w:t>
        </w:r>
      </w:hyperlink>
      <w:r w:rsidRPr="00022B0F">
        <w:rPr>
          <w:rFonts w:cstheme="minorHAnsi"/>
        </w:rPr>
        <w:t xml:space="preserve">’, </w:t>
      </w:r>
      <w:r w:rsidRPr="00022B0F">
        <w:rPr>
          <w:rFonts w:cstheme="minorHAnsi"/>
          <w:i/>
        </w:rPr>
        <w:t>Carnegie Endowment for International Peace website</w:t>
      </w:r>
      <w:r w:rsidRPr="00022B0F">
        <w:rPr>
          <w:rFonts w:cstheme="minorHAnsi"/>
        </w:rPr>
        <w:t>,</w:t>
      </w:r>
      <w:r w:rsidR="00FC0C30" w:rsidRPr="00022B0F">
        <w:rPr>
          <w:rFonts w:cstheme="minorHAnsi"/>
        </w:rPr>
        <w:t xml:space="preserve"> 9 December 2022,</w:t>
      </w:r>
      <w:r w:rsidRPr="00022B0F">
        <w:rPr>
          <w:rFonts w:cstheme="minorHAnsi"/>
        </w:rPr>
        <w:t xml:space="preserve"> accessed 26 April 2023.</w:t>
      </w:r>
    </w:p>
  </w:footnote>
  <w:footnote w:id="73">
    <w:p w14:paraId="6D409B92" w14:textId="48FAD680" w:rsidR="00BE58A2" w:rsidRPr="00022B0F" w:rsidRDefault="00BE58A2">
      <w:pPr>
        <w:pStyle w:val="FootnoteText"/>
        <w:rPr>
          <w:rFonts w:cstheme="minorHAnsi"/>
        </w:rPr>
      </w:pPr>
      <w:r w:rsidRPr="00022B0F">
        <w:rPr>
          <w:rStyle w:val="FootnoteReference"/>
          <w:rFonts w:cstheme="minorHAnsi"/>
        </w:rPr>
        <w:footnoteRef/>
      </w:r>
      <w:r w:rsidRPr="00022B0F">
        <w:rPr>
          <w:rFonts w:cstheme="minorHAnsi"/>
        </w:rPr>
        <w:t xml:space="preserve"> </w:t>
      </w:r>
      <w:r w:rsidR="00FC0C30" w:rsidRPr="00022B0F">
        <w:rPr>
          <w:rFonts w:cstheme="minorHAnsi"/>
        </w:rPr>
        <w:t>J Finlayson-Brown and S Ng,</w:t>
      </w:r>
      <w:hyperlink r:id="rId88" w:anchor=":~:text=The%20Regulations%20impose%20obligations%20on,synthetic%20content%2C%20such%20as%20deepfakes" w:history="1">
        <w:r w:rsidR="00941361" w:rsidRPr="00022B0F">
          <w:rPr>
            <w:rStyle w:val="Hyperlink"/>
            <w:rFonts w:cstheme="minorHAnsi"/>
            <w:u w:val="none"/>
          </w:rPr>
          <w:t xml:space="preserve"> </w:t>
        </w:r>
        <w:r w:rsidR="00FC0C30" w:rsidRPr="00022B0F">
          <w:rPr>
            <w:rStyle w:val="Hyperlink"/>
            <w:rFonts w:cstheme="minorHAnsi"/>
          </w:rPr>
          <w:t>‘China brings into force Regulations on the Administration of Deep Synthesis of Internet Technology’</w:t>
        </w:r>
      </w:hyperlink>
      <w:r w:rsidR="00FC0C30" w:rsidRPr="00022B0F">
        <w:rPr>
          <w:rFonts w:cstheme="minorHAnsi"/>
        </w:rPr>
        <w:t xml:space="preserve">, </w:t>
      </w:r>
      <w:r w:rsidR="00941361" w:rsidRPr="00022B0F">
        <w:rPr>
          <w:rFonts w:cstheme="minorHAnsi"/>
          <w:i/>
          <w:iCs/>
        </w:rPr>
        <w:t>Allen &amp; Overy website</w:t>
      </w:r>
      <w:r w:rsidR="00941361" w:rsidRPr="00022B0F">
        <w:rPr>
          <w:rFonts w:cstheme="minorHAnsi"/>
        </w:rPr>
        <w:t xml:space="preserve">, 1 February 2023, accessed 19 April 2023. </w:t>
      </w:r>
    </w:p>
  </w:footnote>
  <w:footnote w:id="74">
    <w:p w14:paraId="5EF5C2AB" w14:textId="78F8A817" w:rsidR="00013DDB" w:rsidRPr="00022B0F" w:rsidRDefault="00013DDB">
      <w:pPr>
        <w:pStyle w:val="FootnoteText"/>
        <w:rPr>
          <w:rFonts w:cstheme="minorHAnsi"/>
        </w:rPr>
      </w:pPr>
      <w:r w:rsidRPr="00022B0F">
        <w:rPr>
          <w:rStyle w:val="FootnoteReference"/>
          <w:rFonts w:cstheme="minorHAnsi"/>
        </w:rPr>
        <w:footnoteRef/>
      </w:r>
      <w:r w:rsidRPr="00022B0F">
        <w:rPr>
          <w:rFonts w:cstheme="minorHAnsi"/>
        </w:rPr>
        <w:t xml:space="preserve"> </w:t>
      </w:r>
      <w:bookmarkStart w:id="31" w:name="_Hlk136332360"/>
      <w:r w:rsidR="00941361" w:rsidRPr="00022B0F">
        <w:rPr>
          <w:rFonts w:cstheme="minorHAnsi"/>
        </w:rPr>
        <w:t xml:space="preserve">Rajah &amp; Tann Asia, </w:t>
      </w:r>
      <w:hyperlink r:id="rId89" w:history="1">
        <w:r w:rsidR="00941361" w:rsidRPr="00022B0F">
          <w:rPr>
            <w:rStyle w:val="Hyperlink"/>
            <w:rFonts w:cstheme="minorHAnsi"/>
          </w:rPr>
          <w:t>‘China Issues Draft Administrative Measures for Generative Artificial Intelligence Services’</w:t>
        </w:r>
      </w:hyperlink>
      <w:r w:rsidR="00941361" w:rsidRPr="00022B0F">
        <w:rPr>
          <w:rFonts w:cstheme="minorHAnsi"/>
        </w:rPr>
        <w:t xml:space="preserve">, </w:t>
      </w:r>
      <w:r w:rsidR="00941361" w:rsidRPr="00022B0F">
        <w:rPr>
          <w:rFonts w:cstheme="minorHAnsi"/>
          <w:i/>
          <w:iCs/>
        </w:rPr>
        <w:t>Lexology website</w:t>
      </w:r>
      <w:r w:rsidR="00941361" w:rsidRPr="00022B0F">
        <w:rPr>
          <w:rFonts w:cstheme="minorHAnsi"/>
        </w:rPr>
        <w:t xml:space="preserve">, 19 May 2023, accessed 19 April 2023. </w:t>
      </w:r>
      <w:bookmarkEnd w:id="31"/>
    </w:p>
  </w:footnote>
  <w:footnote w:id="75">
    <w:p w14:paraId="4FCCD1BC" w14:textId="43135D48" w:rsidR="00A978E5" w:rsidRPr="00022B0F" w:rsidRDefault="00A978E5">
      <w:pPr>
        <w:pStyle w:val="FootnoteText"/>
        <w:rPr>
          <w:rFonts w:cstheme="minorHAnsi"/>
        </w:rPr>
      </w:pPr>
      <w:r w:rsidRPr="00022B0F">
        <w:rPr>
          <w:rStyle w:val="FootnoteReference"/>
          <w:rFonts w:cstheme="minorHAnsi"/>
        </w:rPr>
        <w:footnoteRef/>
      </w:r>
      <w:r w:rsidRPr="00022B0F">
        <w:rPr>
          <w:rFonts w:cstheme="minorHAnsi"/>
        </w:rPr>
        <w:t xml:space="preserve"> </w:t>
      </w:r>
      <w:r w:rsidR="00941361" w:rsidRPr="00022B0F">
        <w:rPr>
          <w:rFonts w:cstheme="minorHAnsi"/>
        </w:rPr>
        <w:t xml:space="preserve">Davis Wright Tremaine LLP, </w:t>
      </w:r>
      <w:hyperlink r:id="rId90" w:history="1">
        <w:r w:rsidR="00941361" w:rsidRPr="00022B0F">
          <w:rPr>
            <w:rStyle w:val="Hyperlink"/>
            <w:rFonts w:cstheme="minorHAnsi"/>
          </w:rPr>
          <w:t>‘China's Cyberspace Administration Proposes Draft Rules to Regulate Generative AI’</w:t>
        </w:r>
      </w:hyperlink>
      <w:r w:rsidR="00941361" w:rsidRPr="00022B0F">
        <w:rPr>
          <w:rFonts w:cstheme="minorHAnsi"/>
        </w:rPr>
        <w:t xml:space="preserve">, </w:t>
      </w:r>
      <w:r w:rsidR="00941361" w:rsidRPr="00022B0F">
        <w:rPr>
          <w:rFonts w:cstheme="minorHAnsi"/>
          <w:i/>
          <w:iCs/>
        </w:rPr>
        <w:t>Lexology website</w:t>
      </w:r>
      <w:r w:rsidR="00941361" w:rsidRPr="00022B0F">
        <w:rPr>
          <w:rFonts w:cstheme="minorHAnsi"/>
        </w:rPr>
        <w:t xml:space="preserve">, </w:t>
      </w:r>
      <w:r w:rsidR="00527E69">
        <w:rPr>
          <w:rFonts w:cstheme="minorHAnsi"/>
        </w:rPr>
        <w:t>11 April 2023</w:t>
      </w:r>
      <w:r w:rsidR="00941361" w:rsidRPr="00527E69">
        <w:rPr>
          <w:rFonts w:cstheme="minorHAnsi"/>
        </w:rPr>
        <w:t>,</w:t>
      </w:r>
      <w:r w:rsidR="00941361" w:rsidRPr="00022B0F">
        <w:rPr>
          <w:rFonts w:cstheme="minorHAnsi"/>
        </w:rPr>
        <w:t xml:space="preserve"> accessed 19 April 2023. </w:t>
      </w:r>
    </w:p>
  </w:footnote>
  <w:footnote w:id="76">
    <w:p w14:paraId="215D570A" w14:textId="568270BB" w:rsidR="004C7044" w:rsidRDefault="004C7044" w:rsidP="00D13B53">
      <w:pPr>
        <w:pStyle w:val="FootnoteText"/>
      </w:pPr>
      <w:r>
        <w:rPr>
          <w:rStyle w:val="FootnoteReference"/>
        </w:rPr>
        <w:footnoteRef/>
      </w:r>
      <w:r>
        <w:t xml:space="preserve"> E</w:t>
      </w:r>
      <w:r w:rsidR="00B625C4">
        <w:t xml:space="preserve"> </w:t>
      </w:r>
      <w:r>
        <w:t>Hale, ‘</w:t>
      </w:r>
      <w:hyperlink r:id="rId91" w:history="1">
        <w:r w:rsidRPr="0068430E">
          <w:rPr>
            <w:rStyle w:val="Hyperlink"/>
          </w:rPr>
          <w:t>China races to regulate AI after playing catchup to ChatGPT</w:t>
        </w:r>
      </w:hyperlink>
      <w:r>
        <w:t xml:space="preserve">’, </w:t>
      </w:r>
      <w:r w:rsidRPr="00471092">
        <w:rPr>
          <w:i/>
          <w:iCs/>
        </w:rPr>
        <w:t>Al Jazeera website</w:t>
      </w:r>
      <w:r>
        <w:t xml:space="preserve">, </w:t>
      </w:r>
      <w:r w:rsidR="00B625C4">
        <w:t xml:space="preserve">13 April 2023, </w:t>
      </w:r>
      <w:r>
        <w:t>accessed 18 April 2023</w:t>
      </w:r>
      <w:r w:rsidR="00B656AB">
        <w:t>;</w:t>
      </w:r>
      <w:r w:rsidR="00B07420">
        <w:t xml:space="preserve"> </w:t>
      </w:r>
      <w:r w:rsidR="00A14B87" w:rsidRPr="00022B0F">
        <w:rPr>
          <w:rFonts w:cstheme="minorHAnsi"/>
        </w:rPr>
        <w:t xml:space="preserve">Rajah &amp; Tann Asia, </w:t>
      </w:r>
      <w:hyperlink r:id="rId92" w:history="1">
        <w:r w:rsidR="00A14B87" w:rsidRPr="00022B0F">
          <w:rPr>
            <w:rStyle w:val="Hyperlink"/>
            <w:rFonts w:cstheme="minorHAnsi"/>
          </w:rPr>
          <w:t>‘China Issues Draft Administrative Measures for Generative Artificial Intelligence Services’</w:t>
        </w:r>
      </w:hyperlink>
      <w:r w:rsidR="00A14B87" w:rsidRPr="00022B0F">
        <w:rPr>
          <w:rFonts w:cstheme="minorHAnsi"/>
        </w:rPr>
        <w:t xml:space="preserve">, </w:t>
      </w:r>
      <w:r w:rsidR="00A14B87" w:rsidRPr="00022B0F">
        <w:rPr>
          <w:rFonts w:cstheme="minorHAnsi"/>
          <w:i/>
          <w:iCs/>
        </w:rPr>
        <w:t>Lexology website</w:t>
      </w:r>
      <w:r w:rsidR="00A14B87" w:rsidRPr="00022B0F">
        <w:rPr>
          <w:rFonts w:cstheme="minorHAnsi"/>
        </w:rPr>
        <w:t>, 19 May 2023, accessed 19 April 2023.</w:t>
      </w:r>
    </w:p>
  </w:footnote>
  <w:footnote w:id="77">
    <w:p w14:paraId="7F02FCAD" w14:textId="2E2AF9E3" w:rsidR="004C7044" w:rsidRDefault="004C7044">
      <w:pPr>
        <w:pStyle w:val="FootnoteText"/>
      </w:pPr>
      <w:r>
        <w:rPr>
          <w:rStyle w:val="FootnoteReference"/>
        </w:rPr>
        <w:footnoteRef/>
      </w:r>
      <w:r>
        <w:t xml:space="preserve"> M Deutsche</w:t>
      </w:r>
      <w:r w:rsidR="00B625C4">
        <w:t>r</w:t>
      </w:r>
      <w:r>
        <w:t>, ‘</w:t>
      </w:r>
      <w:hyperlink r:id="rId93" w:history="1">
        <w:r w:rsidRPr="0068430E">
          <w:rPr>
            <w:rStyle w:val="Hyperlink"/>
          </w:rPr>
          <w:t>Regulators in US and China request public comment on AI rules</w:t>
        </w:r>
      </w:hyperlink>
      <w:r>
        <w:t xml:space="preserve">’, </w:t>
      </w:r>
      <w:r w:rsidR="00B625C4" w:rsidRPr="00B625C4">
        <w:rPr>
          <w:i/>
          <w:iCs/>
        </w:rPr>
        <w:t>S</w:t>
      </w:r>
      <w:r w:rsidRPr="00B625C4">
        <w:rPr>
          <w:i/>
          <w:iCs/>
        </w:rPr>
        <w:t>iliconA</w:t>
      </w:r>
      <w:r w:rsidR="00B625C4">
        <w:rPr>
          <w:i/>
          <w:iCs/>
        </w:rPr>
        <w:t>NGLE</w:t>
      </w:r>
      <w:r w:rsidRPr="00B625C4">
        <w:rPr>
          <w:i/>
          <w:iCs/>
        </w:rPr>
        <w:t xml:space="preserve"> website</w:t>
      </w:r>
      <w:r>
        <w:t>,</w:t>
      </w:r>
      <w:r w:rsidR="00B625C4">
        <w:t xml:space="preserve"> 11 April 2023, </w:t>
      </w:r>
      <w:r>
        <w:t xml:space="preserve">accessed 18 April 2023; </w:t>
      </w:r>
      <w:r w:rsidR="00B625C4">
        <w:t xml:space="preserve">A </w:t>
      </w:r>
      <w:r>
        <w:t>Kharpal, ‘</w:t>
      </w:r>
      <w:hyperlink r:id="rId94" w:history="1">
        <w:r w:rsidRPr="00FB1A4F">
          <w:rPr>
            <w:rStyle w:val="Hyperlink"/>
          </w:rPr>
          <w:t>China releases rules for generative AI like ChatGPT after Alibaba, Baidu launch services</w:t>
        </w:r>
      </w:hyperlink>
      <w:r>
        <w:t xml:space="preserve">’, </w:t>
      </w:r>
      <w:r w:rsidRPr="002E1997">
        <w:rPr>
          <w:i/>
        </w:rPr>
        <w:t>CNBC website</w:t>
      </w:r>
      <w:r>
        <w:t xml:space="preserve">, </w:t>
      </w:r>
      <w:r w:rsidR="00B625C4">
        <w:t xml:space="preserve">11 April 2023, </w:t>
      </w:r>
      <w:r>
        <w:t xml:space="preserve">accessed </w:t>
      </w:r>
      <w:r w:rsidR="00B625C4">
        <w:t>26</w:t>
      </w:r>
      <w:r>
        <w:t xml:space="preserve"> April 2023.</w:t>
      </w:r>
    </w:p>
  </w:footnote>
  <w:footnote w:id="78">
    <w:p w14:paraId="416DAD0D" w14:textId="06A494A3" w:rsidR="004C7044" w:rsidRPr="00B625C4" w:rsidRDefault="004C7044">
      <w:pPr>
        <w:pStyle w:val="FootnoteText"/>
        <w:rPr>
          <w:rFonts w:cstheme="minorHAnsi"/>
        </w:rPr>
      </w:pPr>
      <w:r w:rsidRPr="00CD4C1F">
        <w:rPr>
          <w:rStyle w:val="FootnoteReference"/>
        </w:rPr>
        <w:footnoteRef/>
      </w:r>
      <w:r w:rsidRPr="00CD4C1F">
        <w:t xml:space="preserve"> </w:t>
      </w:r>
      <w:r w:rsidR="00B625C4" w:rsidRPr="00022B0F">
        <w:rPr>
          <w:rFonts w:cstheme="minorHAnsi"/>
        </w:rPr>
        <w:t>M Sheehan and S Du, ‘</w:t>
      </w:r>
      <w:hyperlink r:id="rId95" w:history="1">
        <w:r w:rsidR="00B625C4" w:rsidRPr="00022B0F">
          <w:rPr>
            <w:rStyle w:val="Hyperlink"/>
            <w:rFonts w:cstheme="minorHAnsi"/>
          </w:rPr>
          <w:t>What China’s Algorithm Registry Reveals about AI Governance</w:t>
        </w:r>
      </w:hyperlink>
      <w:r w:rsidR="00B625C4" w:rsidRPr="00022B0F">
        <w:rPr>
          <w:rFonts w:cstheme="minorHAnsi"/>
        </w:rPr>
        <w:t xml:space="preserve">’, </w:t>
      </w:r>
      <w:r w:rsidR="00B625C4" w:rsidRPr="00022B0F">
        <w:rPr>
          <w:rFonts w:cstheme="minorHAnsi"/>
          <w:i/>
        </w:rPr>
        <w:t>Carnegie Endowment for International Peace website</w:t>
      </w:r>
      <w:r w:rsidR="00B625C4" w:rsidRPr="00022B0F">
        <w:rPr>
          <w:rFonts w:cstheme="minorHAnsi"/>
        </w:rPr>
        <w:t>, 9 December 2022, accessed 26 April 2023.</w:t>
      </w:r>
    </w:p>
  </w:footnote>
  <w:footnote w:id="79">
    <w:p w14:paraId="039CF8D8" w14:textId="4C4989A1" w:rsidR="00F12A44" w:rsidRDefault="00F12A44" w:rsidP="00F12A44">
      <w:pPr>
        <w:pStyle w:val="FootnoteText"/>
      </w:pPr>
      <w:r>
        <w:rPr>
          <w:rStyle w:val="FootnoteReference"/>
        </w:rPr>
        <w:footnoteRef/>
      </w:r>
      <w:r>
        <w:t xml:space="preserve"> StatsNZ</w:t>
      </w:r>
      <w:r w:rsidR="00B625C4">
        <w:t xml:space="preserve"> and New Zealand Government</w:t>
      </w:r>
      <w:r>
        <w:t xml:space="preserve">, </w:t>
      </w:r>
      <w:hyperlink r:id="rId96" w:history="1">
        <w:r w:rsidRPr="00B625C4">
          <w:rPr>
            <w:rStyle w:val="Hyperlink"/>
          </w:rPr>
          <w:t>‘Algorithm Charter for Aotearoa New Zealand’</w:t>
        </w:r>
      </w:hyperlink>
      <w:r>
        <w:t xml:space="preserve">, </w:t>
      </w:r>
      <w:r w:rsidR="00B625C4">
        <w:rPr>
          <w:i/>
        </w:rPr>
        <w:t xml:space="preserve">data.govt.nz </w:t>
      </w:r>
      <w:r w:rsidRPr="002E1997">
        <w:rPr>
          <w:i/>
        </w:rPr>
        <w:t>website</w:t>
      </w:r>
      <w:r>
        <w:t xml:space="preserve">, </w:t>
      </w:r>
      <w:r w:rsidR="00B625C4">
        <w:t xml:space="preserve">July 2020, </w:t>
      </w:r>
      <w:r>
        <w:t xml:space="preserve">accessed 14 April 2023. </w:t>
      </w:r>
    </w:p>
  </w:footnote>
  <w:footnote w:id="80">
    <w:p w14:paraId="1EA1EF3E" w14:textId="536E7173" w:rsidR="004C7044" w:rsidRDefault="004C7044" w:rsidP="008B46EC">
      <w:pPr>
        <w:pStyle w:val="FootnoteText"/>
      </w:pPr>
      <w:r>
        <w:rPr>
          <w:rStyle w:val="FootnoteReference"/>
        </w:rPr>
        <w:footnoteRef/>
      </w:r>
      <w:r>
        <w:t xml:space="preserve"> </w:t>
      </w:r>
      <w:r>
        <w:rPr>
          <w:rFonts w:eastAsia="Calibri"/>
          <w:color w:val="000000"/>
          <w:spacing w:val="-4"/>
        </w:rPr>
        <w:t>Personal Data Protection Commission (PDPC)</w:t>
      </w:r>
      <w:r w:rsidR="00D7212D">
        <w:rPr>
          <w:rFonts w:eastAsia="Calibri"/>
          <w:color w:val="000000"/>
          <w:spacing w:val="-4"/>
        </w:rPr>
        <w:t xml:space="preserve"> Singapore</w:t>
      </w:r>
      <w:r>
        <w:rPr>
          <w:rFonts w:eastAsia="Calibri"/>
          <w:color w:val="000000"/>
          <w:spacing w:val="-4"/>
        </w:rPr>
        <w:t xml:space="preserve">, </w:t>
      </w:r>
      <w:hyperlink r:id="rId97" w:history="1">
        <w:r w:rsidRPr="00D7212D">
          <w:rPr>
            <w:rStyle w:val="Hyperlink"/>
            <w:rFonts w:eastAsia="Calibri"/>
            <w:i/>
            <w:iCs/>
            <w:spacing w:val="-4"/>
          </w:rPr>
          <w:t>Model Artificial Intelligence Governance Framework: Second Edition</w:t>
        </w:r>
      </w:hyperlink>
      <w:r>
        <w:rPr>
          <w:rFonts w:eastAsia="Calibri"/>
          <w:color w:val="000000"/>
          <w:spacing w:val="-4"/>
        </w:rPr>
        <w:t xml:space="preserve">, </w:t>
      </w:r>
      <w:r w:rsidR="00D7212D">
        <w:t>Singapore</w:t>
      </w:r>
      <w:r w:rsidR="00DB33CD">
        <w:t xml:space="preserve"> Government</w:t>
      </w:r>
      <w:r>
        <w:t xml:space="preserve">, </w:t>
      </w:r>
      <w:r w:rsidR="00D7212D">
        <w:t xml:space="preserve">2020, </w:t>
      </w:r>
      <w:r>
        <w:t>accessed 16 May 2023.</w:t>
      </w:r>
    </w:p>
  </w:footnote>
  <w:footnote w:id="81">
    <w:p w14:paraId="4563E694" w14:textId="493FD5EA" w:rsidR="004C7044" w:rsidRDefault="004C7044" w:rsidP="008B46EC">
      <w:pPr>
        <w:pStyle w:val="FootnoteText"/>
      </w:pPr>
      <w:r>
        <w:rPr>
          <w:rStyle w:val="FootnoteReference"/>
        </w:rPr>
        <w:footnoteRef/>
      </w:r>
      <w:r>
        <w:t xml:space="preserve"> </w:t>
      </w:r>
      <w:r w:rsidR="00D7212D">
        <w:rPr>
          <w:rFonts w:eastAsia="Calibri"/>
          <w:color w:val="000000"/>
          <w:spacing w:val="-4"/>
        </w:rPr>
        <w:t xml:space="preserve">PDPC Singapore, </w:t>
      </w:r>
      <w:hyperlink r:id="rId98" w:history="1">
        <w:r w:rsidR="00D7212D" w:rsidRPr="00D7212D">
          <w:rPr>
            <w:rStyle w:val="Hyperlink"/>
            <w:rFonts w:eastAsia="Calibri"/>
            <w:i/>
            <w:iCs/>
            <w:spacing w:val="-4"/>
          </w:rPr>
          <w:t>Model Artificial Intelligence Governance Framework: Second Edition</w:t>
        </w:r>
      </w:hyperlink>
      <w:r w:rsidR="00D7212D">
        <w:rPr>
          <w:rFonts w:eastAsia="Calibri"/>
          <w:color w:val="000000"/>
          <w:spacing w:val="-4"/>
        </w:rPr>
        <w:t xml:space="preserve">, </w:t>
      </w:r>
      <w:r w:rsidR="00D7212D" w:rsidRPr="00D7212D">
        <w:t>p 4.</w:t>
      </w:r>
      <w:r w:rsidR="00D7212D">
        <w:t xml:space="preserve"> </w:t>
      </w:r>
    </w:p>
  </w:footnote>
  <w:footnote w:id="82">
    <w:p w14:paraId="2491996E" w14:textId="7697244F" w:rsidR="004C7044" w:rsidRDefault="004C7044" w:rsidP="008B46EC">
      <w:pPr>
        <w:pStyle w:val="FootnoteText"/>
      </w:pPr>
      <w:r>
        <w:rPr>
          <w:rStyle w:val="FootnoteReference"/>
        </w:rPr>
        <w:footnoteRef/>
      </w:r>
      <w:r>
        <w:t xml:space="preserve"> Monetary Authority Singapore (MAS)</w:t>
      </w:r>
      <w:r w:rsidR="0085602F">
        <w:t xml:space="preserve"> and Smart Nation &amp; Digital Government Office</w:t>
      </w:r>
      <w:r>
        <w:t>, ‘</w:t>
      </w:r>
      <w:hyperlink r:id="rId99" w:history="1">
        <w:r>
          <w:rPr>
            <w:rStyle w:val="Hyperlink"/>
          </w:rPr>
          <w:t>National programme to deepen AI capabilities in financial services</w:t>
        </w:r>
      </w:hyperlink>
      <w:r>
        <w:t xml:space="preserve">’, </w:t>
      </w:r>
      <w:r>
        <w:rPr>
          <w:i/>
          <w:iCs/>
        </w:rPr>
        <w:t>MAS website</w:t>
      </w:r>
      <w:r>
        <w:t xml:space="preserve">, </w:t>
      </w:r>
      <w:r w:rsidR="0085602F">
        <w:t>8 November 2021,</w:t>
      </w:r>
      <w:r>
        <w:t xml:space="preserve"> accessed 16 May 2023.</w:t>
      </w:r>
    </w:p>
  </w:footnote>
  <w:footnote w:id="83">
    <w:p w14:paraId="00B7C664" w14:textId="2B4A0D9C" w:rsidR="004C7044" w:rsidRDefault="004C7044" w:rsidP="008B46EC">
      <w:pPr>
        <w:pStyle w:val="FootnoteText"/>
      </w:pPr>
      <w:r>
        <w:rPr>
          <w:rStyle w:val="FootnoteReference"/>
        </w:rPr>
        <w:footnoteRef/>
      </w:r>
      <w:r>
        <w:t xml:space="preserve"> </w:t>
      </w:r>
      <w:r>
        <w:rPr>
          <w:rFonts w:eastAsia="Calibri"/>
          <w:color w:val="000000"/>
          <w:spacing w:val="-4"/>
        </w:rPr>
        <w:t>Personal Data Protection Commission (PDPC),</w:t>
      </w:r>
      <w:r>
        <w:t xml:space="preserve"> ‘</w:t>
      </w:r>
      <w:hyperlink r:id="rId100" w:history="1">
        <w:r>
          <w:rPr>
            <w:rStyle w:val="Hyperlink"/>
          </w:rPr>
          <w:t>Launch of AI Verify - An AI Governance Testing Framework and Toolkit</w:t>
        </w:r>
      </w:hyperlink>
      <w:r>
        <w:t xml:space="preserve">’, </w:t>
      </w:r>
      <w:r>
        <w:rPr>
          <w:i/>
          <w:iCs/>
        </w:rPr>
        <w:t>PDPC website</w:t>
      </w:r>
      <w:r>
        <w:t xml:space="preserve">, </w:t>
      </w:r>
      <w:r w:rsidR="00915961">
        <w:t>25 May 2022,</w:t>
      </w:r>
      <w:r>
        <w:t xml:space="preserve"> accessed 16 May 2023.</w:t>
      </w:r>
    </w:p>
  </w:footnote>
  <w:footnote w:id="84">
    <w:p w14:paraId="6F5E69B3" w14:textId="417BA6A4" w:rsidR="00022B0F" w:rsidRDefault="00022B0F" w:rsidP="00022B0F">
      <w:pPr>
        <w:pStyle w:val="FootnoteText"/>
      </w:pPr>
      <w:r>
        <w:rPr>
          <w:rStyle w:val="FootnoteReference"/>
        </w:rPr>
        <w:footnoteRef/>
      </w:r>
      <w:r w:rsidR="0064178C">
        <w:rPr>
          <w:rFonts w:eastAsia="Calibri"/>
          <w:color w:val="000000"/>
          <w:spacing w:val="-4"/>
        </w:rPr>
        <w:t xml:space="preserve"> Infocomm Media Development Authority (IMDA),</w:t>
      </w:r>
      <w:r>
        <w:t xml:space="preserve"> ‘</w:t>
      </w:r>
      <w:hyperlink r:id="rId101" w:history="1">
        <w:r>
          <w:rPr>
            <w:rStyle w:val="Hyperlink"/>
          </w:rPr>
          <w:t>Singapore launches world’s first AI testing framework and toolkit to promote transparency; Invites companies to pilot and contribute to international standards development</w:t>
        </w:r>
      </w:hyperlink>
      <w:r>
        <w:t xml:space="preserve">’, </w:t>
      </w:r>
      <w:r w:rsidR="0064178C">
        <w:rPr>
          <w:i/>
          <w:iCs/>
        </w:rPr>
        <w:t>IMDA</w:t>
      </w:r>
      <w:r>
        <w:rPr>
          <w:i/>
          <w:iCs/>
        </w:rPr>
        <w:t xml:space="preserve"> website</w:t>
      </w:r>
      <w:r>
        <w:t xml:space="preserve">, </w:t>
      </w:r>
      <w:r w:rsidR="0064178C">
        <w:t xml:space="preserve">25 May 2022, </w:t>
      </w:r>
      <w:r>
        <w:t>accessed 16 May 2023</w:t>
      </w:r>
      <w:r w:rsidR="00B93F69">
        <w:t xml:space="preserve">; </w:t>
      </w:r>
      <w:r w:rsidR="0064178C">
        <w:t>Personal Data Protection Commission (</w:t>
      </w:r>
      <w:r>
        <w:rPr>
          <w:rFonts w:eastAsia="Calibri"/>
          <w:color w:val="000000"/>
          <w:spacing w:val="-4"/>
        </w:rPr>
        <w:t>PDPC</w:t>
      </w:r>
      <w:r w:rsidR="0064178C">
        <w:rPr>
          <w:rFonts w:eastAsia="Calibri"/>
          <w:color w:val="000000"/>
          <w:spacing w:val="-4"/>
        </w:rPr>
        <w:t>) Singapore</w:t>
      </w:r>
      <w:r w:rsidR="00B93F69">
        <w:rPr>
          <w:rFonts w:eastAsia="Calibri"/>
          <w:color w:val="000000"/>
          <w:spacing w:val="-4"/>
        </w:rPr>
        <w:t>,</w:t>
      </w:r>
      <w:r>
        <w:t xml:space="preserve"> ‘</w:t>
      </w:r>
      <w:hyperlink r:id="rId102" w:history="1">
        <w:r>
          <w:rPr>
            <w:rStyle w:val="Hyperlink"/>
          </w:rPr>
          <w:t>Singapore’s approach to AI Governance’</w:t>
        </w:r>
      </w:hyperlink>
      <w:r>
        <w:t xml:space="preserve">, </w:t>
      </w:r>
      <w:r>
        <w:rPr>
          <w:i/>
          <w:iCs/>
        </w:rPr>
        <w:t>PDPC website,</w:t>
      </w:r>
      <w:r>
        <w:t xml:space="preserve"> </w:t>
      </w:r>
      <w:r w:rsidR="00B93F69">
        <w:t xml:space="preserve">2022, </w:t>
      </w:r>
      <w:r>
        <w:t>accessed 16 May 2023.</w:t>
      </w:r>
    </w:p>
  </w:footnote>
  <w:footnote w:id="85">
    <w:p w14:paraId="36DC386C" w14:textId="1AF4595A" w:rsidR="004C7044" w:rsidRDefault="004C7044" w:rsidP="008B46EC">
      <w:pPr>
        <w:pStyle w:val="FootnoteText"/>
      </w:pPr>
      <w:r>
        <w:rPr>
          <w:rStyle w:val="FootnoteReference"/>
        </w:rPr>
        <w:footnoteRef/>
      </w:r>
      <w:r>
        <w:t xml:space="preserve"> </w:t>
      </w:r>
      <w:r w:rsidR="00FA77AA">
        <w:t xml:space="preserve">A </w:t>
      </w:r>
      <w:r>
        <w:t>Sharon, ‘</w:t>
      </w:r>
      <w:hyperlink r:id="rId103" w:history="1">
        <w:r>
          <w:rPr>
            <w:rStyle w:val="Hyperlink"/>
          </w:rPr>
          <w:t>Thailand Draft Ethics Guidelines for AI</w:t>
        </w:r>
      </w:hyperlink>
      <w:r>
        <w:t xml:space="preserve">’, </w:t>
      </w:r>
      <w:r w:rsidRPr="00FA77AA">
        <w:rPr>
          <w:i/>
          <w:iCs/>
        </w:rPr>
        <w:t>OpenGov website</w:t>
      </w:r>
      <w:r>
        <w:t xml:space="preserve">, </w:t>
      </w:r>
      <w:r w:rsidR="00FA77AA">
        <w:t xml:space="preserve">4 November 2019, </w:t>
      </w:r>
      <w:r>
        <w:t>accessed 15 May 2023; O</w:t>
      </w:r>
      <w:r w:rsidR="009A6AFF">
        <w:t>ne</w:t>
      </w:r>
      <w:r>
        <w:t>Trust DataGuidance, ‘</w:t>
      </w:r>
      <w:hyperlink r:id="rId104" w:history="1">
        <w:r>
          <w:rPr>
            <w:rStyle w:val="Hyperlink"/>
          </w:rPr>
          <w:t>Thailand: MDES releases AI ethics guidelines</w:t>
        </w:r>
      </w:hyperlink>
      <w:r>
        <w:t xml:space="preserve">’, </w:t>
      </w:r>
      <w:r w:rsidR="000C62FC">
        <w:rPr>
          <w:i/>
          <w:iCs/>
        </w:rPr>
        <w:t>OTDG</w:t>
      </w:r>
      <w:r>
        <w:rPr>
          <w:i/>
          <w:iCs/>
        </w:rPr>
        <w:t xml:space="preserve"> website</w:t>
      </w:r>
      <w:r>
        <w:t xml:space="preserve">, </w:t>
      </w:r>
      <w:r w:rsidR="009A6AFF">
        <w:t xml:space="preserve">28 October 2019, </w:t>
      </w:r>
      <w:r>
        <w:t>accessed 16 May 2023; OECD.AI Policy Observatory,</w:t>
      </w:r>
      <w:r w:rsidR="00EE1912">
        <w:t xml:space="preserve"> </w:t>
      </w:r>
      <w:hyperlink r:id="rId105" w:history="1">
        <w:r w:rsidRPr="00EE1912">
          <w:rPr>
            <w:rStyle w:val="Hyperlink"/>
          </w:rPr>
          <w:t>‘</w:t>
        </w:r>
        <w:r w:rsidR="00EE1912" w:rsidRPr="00EE1912">
          <w:rPr>
            <w:rStyle w:val="Hyperlink"/>
          </w:rPr>
          <w:t>Thailand National AI Strategy and Action Plan’</w:t>
        </w:r>
      </w:hyperlink>
      <w:r>
        <w:t xml:space="preserve">, </w:t>
      </w:r>
      <w:r>
        <w:rPr>
          <w:i/>
          <w:iCs/>
        </w:rPr>
        <w:t>OECD website</w:t>
      </w:r>
      <w:r>
        <w:t>,</w:t>
      </w:r>
      <w:r w:rsidR="00EE1912">
        <w:t xml:space="preserve"> 2022,</w:t>
      </w:r>
      <w:r>
        <w:t xml:space="preserve"> accessed 16 May 2023.</w:t>
      </w:r>
    </w:p>
  </w:footnote>
  <w:footnote w:id="86">
    <w:p w14:paraId="396D675E" w14:textId="5AEAC1A6" w:rsidR="004C7044" w:rsidRDefault="004C7044" w:rsidP="008B46EC">
      <w:pPr>
        <w:pStyle w:val="FootnoteText"/>
      </w:pPr>
      <w:r>
        <w:rPr>
          <w:rStyle w:val="FootnoteReference"/>
        </w:rPr>
        <w:footnoteRef/>
      </w:r>
      <w:r>
        <w:t xml:space="preserve"> </w:t>
      </w:r>
      <w:r w:rsidR="006B78C7">
        <w:t xml:space="preserve">Bell, G., et al. (2023, March 24). </w:t>
      </w:r>
      <w:hyperlink r:id="rId106" w:history="1">
        <w:r w:rsidR="006B78C7" w:rsidRPr="00B156B8">
          <w:rPr>
            <w:rStyle w:val="Hyperlink"/>
            <w:i/>
            <w:iCs/>
          </w:rPr>
          <w:t>Rapid Response Information Report: Generative AI</w:t>
        </w:r>
        <w:r w:rsidR="006B78C7">
          <w:rPr>
            <w:rStyle w:val="Hyperlink"/>
            <w:i/>
            <w:iCs/>
          </w:rPr>
          <w:t>.</w:t>
        </w:r>
      </w:hyperlink>
      <w:r w:rsidR="006B78C7">
        <w:rPr>
          <w:i/>
          <w:iCs/>
        </w:rPr>
        <w:t xml:space="preserve"> p 27</w:t>
      </w:r>
      <w:r w:rsidR="00EB52DB">
        <w:rPr>
          <w:rFonts w:ascii="Arial" w:hAnsi="Arial" w:cs="Arial"/>
          <w:szCs w:val="16"/>
        </w:rPr>
        <w:t>.</w:t>
      </w:r>
    </w:p>
  </w:footnote>
  <w:footnote w:id="87">
    <w:p w14:paraId="35235CB6" w14:textId="6A2A8370" w:rsidR="004C7044" w:rsidRDefault="004C7044" w:rsidP="008B46EC">
      <w:pPr>
        <w:pStyle w:val="FootnoteText"/>
      </w:pPr>
      <w:r>
        <w:rPr>
          <w:rStyle w:val="FootnoteReference"/>
        </w:rPr>
        <w:footnoteRef/>
      </w:r>
      <w:r>
        <w:t xml:space="preserve"> National Electronics and Computer Technology Center (NECTEC), ‘</w:t>
      </w:r>
      <w:hyperlink r:id="rId107" w:history="1">
        <w:r>
          <w:rPr>
            <w:rStyle w:val="Hyperlink"/>
          </w:rPr>
          <w:t xml:space="preserve">The Cabinet approved the (Draft) Thailand National AI Strategy and Action Plan (2022 </w:t>
        </w:r>
        <w:r w:rsidR="00EB52DB">
          <w:rPr>
            <w:rStyle w:val="Hyperlink"/>
          </w:rPr>
          <w:t>-</w:t>
        </w:r>
        <w:r>
          <w:rPr>
            <w:rStyle w:val="Hyperlink"/>
          </w:rPr>
          <w:t xml:space="preserve"> 2027)</w:t>
        </w:r>
      </w:hyperlink>
      <w:r>
        <w:t xml:space="preserve">’, </w:t>
      </w:r>
      <w:r>
        <w:rPr>
          <w:i/>
          <w:iCs/>
        </w:rPr>
        <w:t>NECTEC website</w:t>
      </w:r>
      <w:r>
        <w:t xml:space="preserve">, </w:t>
      </w:r>
      <w:r w:rsidR="00EB52DB">
        <w:t xml:space="preserve">30 July 2022, </w:t>
      </w:r>
      <w:r>
        <w:t>accessed 16 May 2023.</w:t>
      </w:r>
    </w:p>
  </w:footnote>
  <w:footnote w:id="88">
    <w:p w14:paraId="3678F67E" w14:textId="4CE98FFB" w:rsidR="00022B0F" w:rsidRDefault="00022B0F" w:rsidP="00022B0F">
      <w:pPr>
        <w:pStyle w:val="FootnoteText"/>
      </w:pPr>
      <w:r>
        <w:rPr>
          <w:rStyle w:val="FootnoteReference"/>
        </w:rPr>
        <w:footnoteRef/>
      </w:r>
      <w:r>
        <w:t xml:space="preserve"> Garante Per La Protezione Dei Dati Personali </w:t>
      </w:r>
      <w:r w:rsidR="00EB52DB">
        <w:t>(GPDP)</w:t>
      </w:r>
      <w:r>
        <w:t>, ‘</w:t>
      </w:r>
      <w:hyperlink r:id="rId108" w:anchor="english" w:history="1">
        <w:r w:rsidRPr="009D2D2E">
          <w:rPr>
            <w:rStyle w:val="Hyperlink"/>
          </w:rPr>
          <w:t>ChatGPT: OpenAI reinstates service in Italy with enhanced transparency and rights for european users and non-users’</w:t>
        </w:r>
      </w:hyperlink>
      <w:r>
        <w:t xml:space="preserve">, </w:t>
      </w:r>
      <w:r w:rsidR="00EB52DB" w:rsidRPr="00EB52DB">
        <w:rPr>
          <w:i/>
          <w:iCs/>
        </w:rPr>
        <w:t>GPDP</w:t>
      </w:r>
      <w:r w:rsidRPr="00EB52DB">
        <w:rPr>
          <w:i/>
          <w:iCs/>
        </w:rPr>
        <w:t xml:space="preserve"> </w:t>
      </w:r>
      <w:r w:rsidRPr="0051480B">
        <w:rPr>
          <w:i/>
          <w:iCs/>
        </w:rPr>
        <w:t>website</w:t>
      </w:r>
      <w:r>
        <w:t xml:space="preserve">, </w:t>
      </w:r>
      <w:r w:rsidR="00EB52DB">
        <w:t xml:space="preserve">28 April 2023, </w:t>
      </w:r>
      <w:r>
        <w:t xml:space="preserve">accessed 3 Mary 2023; </w:t>
      </w:r>
      <w:r w:rsidR="00EB52DB">
        <w:t xml:space="preserve">K </w:t>
      </w:r>
      <w:r>
        <w:t>Chan, ‘</w:t>
      </w:r>
      <w:hyperlink r:id="rId109" w:history="1">
        <w:r w:rsidRPr="0027149A">
          <w:rPr>
            <w:rStyle w:val="Hyperlink"/>
          </w:rPr>
          <w:t>OpenAI: ChatGPT back in Italy after meeting watchdog demands’</w:t>
        </w:r>
      </w:hyperlink>
      <w:r>
        <w:t xml:space="preserve">, </w:t>
      </w:r>
      <w:r w:rsidRPr="004B6446">
        <w:rPr>
          <w:i/>
        </w:rPr>
        <w:t>Associated Press website</w:t>
      </w:r>
      <w:r>
        <w:t xml:space="preserve">, </w:t>
      </w:r>
      <w:r w:rsidR="00EB52DB">
        <w:t xml:space="preserve">29 April 2023, </w:t>
      </w:r>
      <w:r>
        <w:t xml:space="preserve">accessed 3 May 2023; </w:t>
      </w:r>
      <w:r w:rsidR="003E25C3">
        <w:t>Deutsche Welle (DW)</w:t>
      </w:r>
      <w:r>
        <w:t>, ‘</w:t>
      </w:r>
      <w:hyperlink r:id="rId110" w:history="1">
        <w:r w:rsidRPr="00F85FC6">
          <w:rPr>
            <w:rStyle w:val="Hyperlink"/>
          </w:rPr>
          <w:t>Italy lifts ban on ChatGPT after data privacy improvements</w:t>
        </w:r>
      </w:hyperlink>
      <w:r>
        <w:t xml:space="preserve">’, </w:t>
      </w:r>
      <w:r w:rsidRPr="004B6446">
        <w:rPr>
          <w:i/>
        </w:rPr>
        <w:t>DW website</w:t>
      </w:r>
      <w:r>
        <w:t xml:space="preserve">, </w:t>
      </w:r>
      <w:r w:rsidR="003E25C3">
        <w:t xml:space="preserve">29 April 2023, </w:t>
      </w:r>
      <w:r>
        <w:t>accessed 3 May 2023.</w:t>
      </w:r>
    </w:p>
  </w:footnote>
  <w:footnote w:id="89">
    <w:p w14:paraId="3BA78875" w14:textId="27ACBDC3" w:rsidR="004C7044" w:rsidRPr="00CD4C1F" w:rsidRDefault="004C7044">
      <w:pPr>
        <w:pStyle w:val="FootnoteText"/>
      </w:pPr>
      <w:r w:rsidRPr="00CD4C1F">
        <w:rPr>
          <w:rStyle w:val="FootnoteReference"/>
        </w:rPr>
        <w:footnoteRef/>
      </w:r>
      <w:r w:rsidRPr="00CD4C1F">
        <w:t xml:space="preserve"> </w:t>
      </w:r>
      <w:r w:rsidR="003E25C3">
        <w:t xml:space="preserve">C </w:t>
      </w:r>
      <w:r w:rsidRPr="00CD4C1F">
        <w:t xml:space="preserve">Guntur Lebang and </w:t>
      </w:r>
      <w:r w:rsidR="003E25C3">
        <w:t xml:space="preserve">G </w:t>
      </w:r>
      <w:r w:rsidRPr="00CD4C1F">
        <w:t>Priyandita, ‘</w:t>
      </w:r>
      <w:hyperlink r:id="rId111" w:history="1">
        <w:r w:rsidRPr="00CD4C1F">
          <w:rPr>
            <w:rStyle w:val="Hyperlink"/>
          </w:rPr>
          <w:t>Indonesia’s controversial tech licensing scheme</w:t>
        </w:r>
      </w:hyperlink>
      <w:r w:rsidRPr="00CD4C1F">
        <w:t xml:space="preserve">’, </w:t>
      </w:r>
      <w:r w:rsidRPr="00CD4C1F">
        <w:rPr>
          <w:i/>
          <w:iCs/>
        </w:rPr>
        <w:t xml:space="preserve">Australian Strategic Policy Institute </w:t>
      </w:r>
      <w:r w:rsidR="003E25C3">
        <w:rPr>
          <w:i/>
          <w:iCs/>
        </w:rPr>
        <w:t xml:space="preserve">(ASPI) </w:t>
      </w:r>
      <w:r w:rsidRPr="00CD4C1F">
        <w:rPr>
          <w:i/>
          <w:iCs/>
        </w:rPr>
        <w:t>website</w:t>
      </w:r>
      <w:r w:rsidRPr="00CD4C1F">
        <w:t xml:space="preserve">, </w:t>
      </w:r>
      <w:r w:rsidR="003E25C3">
        <w:t xml:space="preserve">9 August 2022, </w:t>
      </w:r>
      <w:r w:rsidRPr="00CD4C1F">
        <w:t>accessed 26 April 2023.</w:t>
      </w:r>
    </w:p>
  </w:footnote>
  <w:footnote w:id="90">
    <w:p w14:paraId="5CC61CC7" w14:textId="37F8482B" w:rsidR="004C7044" w:rsidRPr="00D05A54" w:rsidRDefault="004C7044">
      <w:pPr>
        <w:pStyle w:val="FootnoteText"/>
        <w:rPr>
          <w:highlight w:val="yellow"/>
        </w:rPr>
      </w:pPr>
      <w:r w:rsidRPr="00CD4C1F">
        <w:rPr>
          <w:rStyle w:val="FootnoteReference"/>
        </w:rPr>
        <w:footnoteRef/>
      </w:r>
      <w:r w:rsidRPr="00CD4C1F">
        <w:t xml:space="preserve"> </w:t>
      </w:r>
      <w:r w:rsidR="003E25C3" w:rsidRPr="00CD4C1F">
        <w:t xml:space="preserve">Guntur Lebang </w:t>
      </w:r>
      <w:r w:rsidR="003E25C3">
        <w:t>et al,</w:t>
      </w:r>
      <w:r w:rsidR="003E25C3" w:rsidRPr="00CD4C1F">
        <w:t>, ‘</w:t>
      </w:r>
      <w:hyperlink r:id="rId112" w:history="1">
        <w:r w:rsidR="003E25C3" w:rsidRPr="00CD4C1F">
          <w:rPr>
            <w:rStyle w:val="Hyperlink"/>
          </w:rPr>
          <w:t>Indonesia’s controversial tech licensing scheme</w:t>
        </w:r>
      </w:hyperlink>
      <w:r w:rsidR="003E25C3" w:rsidRPr="00CD4C1F">
        <w:t>’</w:t>
      </w:r>
      <w:r w:rsidR="003E25C3">
        <w:t>.</w:t>
      </w:r>
      <w:r w:rsidRPr="00CD4C1F">
        <w:t xml:space="preserve"> </w:t>
      </w:r>
    </w:p>
  </w:footnote>
  <w:footnote w:id="91">
    <w:p w14:paraId="383BC67A" w14:textId="3F6EE73E" w:rsidR="004C7044" w:rsidRPr="00CD4C1F" w:rsidRDefault="004C7044">
      <w:pPr>
        <w:pStyle w:val="FootnoteText"/>
      </w:pPr>
      <w:r w:rsidRPr="00CD4C1F">
        <w:rPr>
          <w:rStyle w:val="FootnoteReference"/>
        </w:rPr>
        <w:footnoteRef/>
      </w:r>
      <w:r w:rsidRPr="00CD4C1F">
        <w:t xml:space="preserve"> </w:t>
      </w:r>
      <w:r w:rsidR="00261102">
        <w:t xml:space="preserve">S </w:t>
      </w:r>
      <w:r w:rsidRPr="00CD4C1F">
        <w:t>Strangio, ‘</w:t>
      </w:r>
      <w:hyperlink r:id="rId113" w:history="1">
        <w:r w:rsidRPr="00CD4C1F">
          <w:rPr>
            <w:rStyle w:val="Hyperlink"/>
          </w:rPr>
          <w:t>Indonesia Prepping Strict New Rules for Online Platforms: Report</w:t>
        </w:r>
      </w:hyperlink>
      <w:r w:rsidRPr="00CD4C1F">
        <w:t xml:space="preserve">’, </w:t>
      </w:r>
      <w:r w:rsidRPr="00CD4C1F">
        <w:rPr>
          <w:i/>
          <w:iCs/>
        </w:rPr>
        <w:t>The Diplomat website</w:t>
      </w:r>
      <w:r w:rsidRPr="00CD4C1F">
        <w:t xml:space="preserve">, </w:t>
      </w:r>
      <w:r w:rsidR="00261102">
        <w:t xml:space="preserve">24 March 2022, </w:t>
      </w:r>
      <w:r w:rsidRPr="00CD4C1F">
        <w:t>accessed 26 April 2023</w:t>
      </w:r>
      <w:r w:rsidR="0055614B">
        <w:t xml:space="preserve">; </w:t>
      </w:r>
      <w:r w:rsidR="00261102">
        <w:t xml:space="preserve">F </w:t>
      </w:r>
      <w:r w:rsidR="0055614B" w:rsidRPr="00CD4C1F">
        <w:t xml:space="preserve">Potkin and </w:t>
      </w:r>
      <w:r w:rsidR="00261102">
        <w:t xml:space="preserve">S </w:t>
      </w:r>
      <w:r w:rsidR="0055614B" w:rsidRPr="00CD4C1F">
        <w:t>Sulaiman, ‘</w:t>
      </w:r>
      <w:hyperlink r:id="rId114" w:history="1">
        <w:r w:rsidR="0055614B" w:rsidRPr="00CD4C1F">
          <w:rPr>
            <w:rStyle w:val="Hyperlink"/>
          </w:rPr>
          <w:t>Indonesia preparing tough new curbs for online platforms</w:t>
        </w:r>
      </w:hyperlink>
      <w:r w:rsidR="0055614B" w:rsidRPr="00CD4C1F">
        <w:t xml:space="preserve">’, </w:t>
      </w:r>
      <w:r w:rsidR="0055614B" w:rsidRPr="00CD4C1F">
        <w:rPr>
          <w:i/>
          <w:iCs/>
        </w:rPr>
        <w:t>Reuters website</w:t>
      </w:r>
      <w:r w:rsidR="0055614B" w:rsidRPr="00CD4C1F">
        <w:t xml:space="preserve">, </w:t>
      </w:r>
      <w:r w:rsidR="00261102">
        <w:t xml:space="preserve">23 March 2022, </w:t>
      </w:r>
      <w:r w:rsidR="0055614B" w:rsidRPr="00CD4C1F">
        <w:t>accessed 26 April 2023.</w:t>
      </w:r>
    </w:p>
  </w:footnote>
  <w:footnote w:id="92">
    <w:p w14:paraId="00ADD259" w14:textId="12EAA3F0" w:rsidR="004C7044" w:rsidRDefault="004C7044">
      <w:pPr>
        <w:pStyle w:val="FootnoteText"/>
      </w:pPr>
      <w:r w:rsidRPr="00CD4C1F">
        <w:rPr>
          <w:rStyle w:val="FootnoteReference"/>
        </w:rPr>
        <w:footnoteRef/>
      </w:r>
      <w:r w:rsidRPr="00CD4C1F">
        <w:t xml:space="preserve"> InCorp Editorial Team, ‘</w:t>
      </w:r>
      <w:hyperlink r:id="rId115" w:history="1">
        <w:r w:rsidRPr="00CD4C1F">
          <w:rPr>
            <w:rStyle w:val="Hyperlink"/>
          </w:rPr>
          <w:t>Business License in Indonesia: Risk-Based Classification Approach’</w:t>
        </w:r>
      </w:hyperlink>
      <w:r w:rsidRPr="00CD4C1F">
        <w:t xml:space="preserve">, </w:t>
      </w:r>
      <w:r w:rsidR="00027733">
        <w:rPr>
          <w:i/>
          <w:iCs/>
        </w:rPr>
        <w:t xml:space="preserve">In.Corp </w:t>
      </w:r>
      <w:r w:rsidRPr="00CD4C1F">
        <w:rPr>
          <w:i/>
          <w:iCs/>
        </w:rPr>
        <w:t>website</w:t>
      </w:r>
      <w:r w:rsidRPr="00CD4C1F">
        <w:t>,</w:t>
      </w:r>
      <w:r w:rsidR="0005474B">
        <w:t xml:space="preserve"> </w:t>
      </w:r>
      <w:r w:rsidR="00027733">
        <w:t xml:space="preserve">15 July 2021, </w:t>
      </w:r>
      <w:r w:rsidRPr="00CD4C1F">
        <w:t>accessed 26 April 2023. The risk classifications are: low-risk business, medium-low risk business, medium-high risk business, high-risk business.</w:t>
      </w:r>
    </w:p>
  </w:footnote>
  <w:footnote w:id="93">
    <w:p w14:paraId="53EB4531" w14:textId="2FF39B09" w:rsidR="004C7044" w:rsidRDefault="004C7044">
      <w:pPr>
        <w:pStyle w:val="FootnoteText"/>
      </w:pPr>
      <w:r>
        <w:rPr>
          <w:rStyle w:val="FootnoteReference"/>
        </w:rPr>
        <w:footnoteRef/>
      </w:r>
      <w:r>
        <w:t xml:space="preserve"> </w:t>
      </w:r>
      <w:r w:rsidR="00F761F4" w:rsidRPr="00B34FEE">
        <w:rPr>
          <w:rFonts w:ascii="Arial" w:hAnsi="Arial" w:cs="Arial"/>
          <w:szCs w:val="16"/>
        </w:rPr>
        <w:t xml:space="preserve">The Productivity Commission, </w:t>
      </w:r>
      <w:hyperlink r:id="rId116" w:anchor="media-release" w:history="1">
        <w:r w:rsidR="00F761F4" w:rsidRPr="00B34FEE">
          <w:rPr>
            <w:rStyle w:val="Hyperlink"/>
            <w:rFonts w:ascii="Arial" w:hAnsi="Arial" w:cs="Arial"/>
            <w:i/>
            <w:iCs/>
            <w:szCs w:val="16"/>
          </w:rPr>
          <w:t>5-year Productivity Inquiry: Australia’s data and digital dividend</w:t>
        </w:r>
      </w:hyperlink>
      <w:r w:rsidR="00F761F4" w:rsidRPr="00B34FEE">
        <w:rPr>
          <w:rFonts w:ascii="Arial" w:hAnsi="Arial" w:cs="Arial"/>
          <w:szCs w:val="16"/>
        </w:rPr>
        <w:t xml:space="preserve">, Volume 4, p </w:t>
      </w:r>
      <w:r w:rsidR="00F761F4">
        <w:rPr>
          <w:rFonts w:ascii="Arial" w:hAnsi="Arial" w:cs="Arial"/>
          <w:szCs w:val="16"/>
        </w:rPr>
        <w:t>90,</w:t>
      </w:r>
      <w:r w:rsidR="00733324">
        <w:rPr>
          <w:rFonts w:ascii="Arial" w:hAnsi="Arial" w:cs="Arial"/>
          <w:szCs w:val="16"/>
        </w:rPr>
        <w:t xml:space="preserve"> </w:t>
      </w:r>
      <w:r w:rsidR="00F761F4">
        <w:rPr>
          <w:rFonts w:ascii="Arial" w:hAnsi="Arial" w:cs="Arial"/>
          <w:szCs w:val="16"/>
        </w:rPr>
        <w:t xml:space="preserve">2023. </w:t>
      </w:r>
    </w:p>
  </w:footnote>
  <w:footnote w:id="94">
    <w:p w14:paraId="2F3A17EC" w14:textId="07FAFA51" w:rsidR="004C7044" w:rsidRDefault="004C7044">
      <w:pPr>
        <w:pStyle w:val="FootnoteText"/>
      </w:pPr>
      <w:r>
        <w:rPr>
          <w:rStyle w:val="FootnoteReference"/>
        </w:rPr>
        <w:footnoteRef/>
      </w:r>
      <w:r>
        <w:t xml:space="preserve"> </w:t>
      </w:r>
      <w:r w:rsidR="000050FD" w:rsidRPr="00102C53">
        <w:rPr>
          <w:rFonts w:cstheme="minorHAnsi"/>
          <w:szCs w:val="16"/>
        </w:rPr>
        <w:t xml:space="preserve">Department for Science, Innovation and Technology, </w:t>
      </w:r>
      <w:hyperlink r:id="rId117" w:history="1">
        <w:r w:rsidR="000050FD" w:rsidRPr="00102C53">
          <w:rPr>
            <w:rStyle w:val="Hyperlink"/>
            <w:rFonts w:cstheme="minorHAnsi"/>
            <w:i/>
            <w:iCs/>
            <w:szCs w:val="16"/>
          </w:rPr>
          <w:t>A pro-innovation approach to AI regulation</w:t>
        </w:r>
      </w:hyperlink>
      <w:r w:rsidR="000050FD" w:rsidRPr="00102C53">
        <w:rPr>
          <w:rFonts w:cstheme="minorHAnsi"/>
          <w:szCs w:val="16"/>
        </w:rPr>
        <w:t xml:space="preserve">, UK Government, </w:t>
      </w:r>
      <w:r w:rsidR="000050FD">
        <w:rPr>
          <w:rFonts w:cstheme="minorHAnsi"/>
          <w:szCs w:val="16"/>
        </w:rPr>
        <w:t xml:space="preserve">p 6, </w:t>
      </w:r>
      <w:r w:rsidR="000050FD" w:rsidRPr="00102C53">
        <w:rPr>
          <w:rFonts w:cstheme="minorHAnsi"/>
          <w:szCs w:val="16"/>
        </w:rPr>
        <w:t xml:space="preserve">March 2023, accessed 20 May 2023.  </w:t>
      </w:r>
    </w:p>
  </w:footnote>
  <w:footnote w:id="95">
    <w:p w14:paraId="4656B1A2" w14:textId="65233124" w:rsidR="005D5DEF" w:rsidRDefault="005D5DEF">
      <w:pPr>
        <w:pStyle w:val="FootnoteText"/>
      </w:pPr>
      <w:r>
        <w:rPr>
          <w:rStyle w:val="FootnoteReference"/>
        </w:rPr>
        <w:footnoteRef/>
      </w:r>
      <w:r>
        <w:t xml:space="preserve"> Actuaries Institute (AI) and Australian Human Rights Commission (AHRC), </w:t>
      </w:r>
      <w:hyperlink r:id="rId118" w:history="1">
        <w:r w:rsidRPr="008D6703">
          <w:rPr>
            <w:rStyle w:val="Hyperlink"/>
          </w:rPr>
          <w:t>‘Guidance Resource: Artificial Intelligence and Discrimination in Insurance Pricing and Underwriting’</w:t>
        </w:r>
      </w:hyperlink>
      <w:r>
        <w:rPr>
          <w:rStyle w:val="Hyperlink"/>
        </w:rPr>
        <w:t xml:space="preserve">, </w:t>
      </w:r>
      <w:r w:rsidRPr="008D6703">
        <w:rPr>
          <w:rStyle w:val="Hyperlink"/>
          <w:i/>
          <w:iCs/>
          <w:color w:val="auto"/>
          <w:u w:val="none"/>
        </w:rPr>
        <w:t>A</w:t>
      </w:r>
      <w:r>
        <w:rPr>
          <w:rStyle w:val="Hyperlink"/>
          <w:i/>
          <w:iCs/>
          <w:color w:val="auto"/>
          <w:u w:val="none"/>
        </w:rPr>
        <w:t>I</w:t>
      </w:r>
      <w:r w:rsidRPr="008D6703">
        <w:rPr>
          <w:rStyle w:val="Hyperlink"/>
          <w:i/>
          <w:iCs/>
          <w:color w:val="auto"/>
          <w:u w:val="none"/>
        </w:rPr>
        <w:t xml:space="preserve"> website,</w:t>
      </w:r>
      <w:r>
        <w:t xml:space="preserve"> December 2020, accessed 12 May 2023.</w:t>
      </w:r>
    </w:p>
  </w:footnote>
  <w:footnote w:id="96">
    <w:p w14:paraId="035E774D" w14:textId="1AEC3173" w:rsidR="005D5DEF" w:rsidRDefault="005D5DEF">
      <w:pPr>
        <w:pStyle w:val="FootnoteText"/>
      </w:pPr>
      <w:r>
        <w:rPr>
          <w:rStyle w:val="FootnoteReference"/>
        </w:rPr>
        <w:footnoteRef/>
      </w:r>
      <w:r>
        <w:t xml:space="preserve"> U.S. Department of Commerce, </w:t>
      </w:r>
      <w:hyperlink r:id="rId119" w:history="1">
        <w:r w:rsidRPr="00EC1282">
          <w:rPr>
            <w:rStyle w:val="Hyperlink"/>
          </w:rPr>
          <w:t>‘National Artificial Intelligence Advisory Committee (NAIAC)’</w:t>
        </w:r>
      </w:hyperlink>
      <w:r>
        <w:t xml:space="preserve">, </w:t>
      </w:r>
      <w:r w:rsidRPr="00EC1282">
        <w:rPr>
          <w:i/>
          <w:iCs/>
        </w:rPr>
        <w:t>NIST website</w:t>
      </w:r>
      <w:r>
        <w:t>, 21 April 2023, accessed 19 May 2023. It has also set up a subcommittee to consider matters related to the use of AI in law enforcement and advise the President</w:t>
      </w:r>
    </w:p>
  </w:footnote>
  <w:footnote w:id="97">
    <w:p w14:paraId="20C7C817" w14:textId="113BF423" w:rsidR="004C7044" w:rsidRDefault="004C7044">
      <w:pPr>
        <w:pStyle w:val="FootnoteText"/>
      </w:pPr>
      <w:r>
        <w:rPr>
          <w:rStyle w:val="FootnoteReference"/>
        </w:rPr>
        <w:footnoteRef/>
      </w:r>
      <w:r>
        <w:t xml:space="preserve"> </w:t>
      </w:r>
      <w:r w:rsidR="00EC1282">
        <w:t xml:space="preserve">Department for Science, Innovation and Technology, </w:t>
      </w:r>
      <w:hyperlink r:id="rId120" w:history="1">
        <w:r w:rsidR="00EC1282" w:rsidRPr="00EC1282">
          <w:rPr>
            <w:rStyle w:val="Hyperlink"/>
          </w:rPr>
          <w:t>‘Centre for Data Ethics and Innovation’</w:t>
        </w:r>
      </w:hyperlink>
      <w:r w:rsidR="00EC1282">
        <w:t xml:space="preserve">, </w:t>
      </w:r>
      <w:r w:rsidR="00EC1282" w:rsidRPr="00EC1282">
        <w:rPr>
          <w:i/>
          <w:iCs/>
        </w:rPr>
        <w:t>Gov.UK website</w:t>
      </w:r>
      <w:r w:rsidR="00EC1282">
        <w:t xml:space="preserve">, n.d., accessed 15 May 2023. </w:t>
      </w:r>
    </w:p>
  </w:footnote>
  <w:footnote w:id="98">
    <w:p w14:paraId="4F037203" w14:textId="32E532F5" w:rsidR="004C7044" w:rsidRDefault="004C7044">
      <w:pPr>
        <w:pStyle w:val="FootnoteText"/>
      </w:pPr>
      <w:r>
        <w:rPr>
          <w:rStyle w:val="FootnoteReference"/>
        </w:rPr>
        <w:footnoteRef/>
      </w:r>
      <w:r>
        <w:t xml:space="preserve"> </w:t>
      </w:r>
      <w:r w:rsidR="00EC1282">
        <w:t xml:space="preserve">National Transport Commission (NTC), </w:t>
      </w:r>
      <w:hyperlink r:id="rId121" w:history="1">
        <w:r w:rsidR="00EC1282" w:rsidRPr="00EC1282">
          <w:rPr>
            <w:rStyle w:val="Hyperlink"/>
            <w:i/>
            <w:iCs/>
          </w:rPr>
          <w:t xml:space="preserve">The </w:t>
        </w:r>
        <w:r w:rsidRPr="00EC1282">
          <w:rPr>
            <w:rStyle w:val="Hyperlink"/>
            <w:i/>
            <w:iCs/>
          </w:rPr>
          <w:t>regulatory framework for automated vehicles in Australia</w:t>
        </w:r>
      </w:hyperlink>
      <w:r w:rsidR="00EC1282" w:rsidRPr="00EC1282">
        <w:t xml:space="preserve">, </w:t>
      </w:r>
      <w:r w:rsidR="00797668">
        <w:t xml:space="preserve">Australian Government, </w:t>
      </w:r>
      <w:r w:rsidR="00EC1282" w:rsidRPr="00EC1282">
        <w:t>February 2022,</w:t>
      </w:r>
      <w:r w:rsidR="00EC1282">
        <w:t xml:space="preserve"> accessed 15 May 2023. </w:t>
      </w:r>
      <w:r w:rsidR="00EC1282" w:rsidRPr="00EC1282">
        <w:t xml:space="preserve"> </w:t>
      </w:r>
    </w:p>
  </w:footnote>
  <w:footnote w:id="99">
    <w:p w14:paraId="1F6ECF2E" w14:textId="77777777" w:rsidR="00EC1282" w:rsidRDefault="00EC1282" w:rsidP="00EC1282">
      <w:pPr>
        <w:pStyle w:val="FootnoteText"/>
      </w:pPr>
      <w:r>
        <w:rPr>
          <w:rStyle w:val="FootnoteReference"/>
        </w:rPr>
        <w:footnoteRef/>
      </w:r>
      <w:r>
        <w:t xml:space="preserve"> If certain things are satisfied, the sandbox allows businesses to test certain innovative models, subject to limits and conditions.</w:t>
      </w:r>
    </w:p>
  </w:footnote>
  <w:footnote w:id="100">
    <w:p w14:paraId="6F2E19DD" w14:textId="545F2528" w:rsidR="00797668" w:rsidRPr="00797668" w:rsidRDefault="004C7044" w:rsidP="00797668">
      <w:pPr>
        <w:pStyle w:val="CommentText"/>
        <w:spacing w:after="0"/>
        <w:rPr>
          <w:sz w:val="16"/>
          <w:szCs w:val="16"/>
        </w:rPr>
      </w:pPr>
      <w:r w:rsidRPr="00544023">
        <w:rPr>
          <w:rStyle w:val="FootnoteReference"/>
          <w:sz w:val="16"/>
          <w:szCs w:val="16"/>
        </w:rPr>
        <w:footnoteRef/>
      </w:r>
      <w:r w:rsidRPr="00544023">
        <w:rPr>
          <w:sz w:val="16"/>
          <w:szCs w:val="16"/>
        </w:rPr>
        <w:t xml:space="preserve"> </w:t>
      </w:r>
      <w:r w:rsidR="00797668">
        <w:rPr>
          <w:sz w:val="16"/>
          <w:szCs w:val="16"/>
        </w:rPr>
        <w:t xml:space="preserve">European Commission (EC), </w:t>
      </w:r>
      <w:hyperlink r:id="rId122" w:history="1">
        <w:r w:rsidR="00797668" w:rsidRPr="00797668">
          <w:rPr>
            <w:rStyle w:val="Hyperlink"/>
            <w:sz w:val="16"/>
            <w:szCs w:val="16"/>
          </w:rPr>
          <w:t>‘First regulatory sandbox on Artificial Intelligence presented’,</w:t>
        </w:r>
      </w:hyperlink>
      <w:r w:rsidR="00797668">
        <w:rPr>
          <w:sz w:val="16"/>
          <w:szCs w:val="16"/>
        </w:rPr>
        <w:t xml:space="preserve"> </w:t>
      </w:r>
      <w:r w:rsidR="00797668" w:rsidRPr="00797668">
        <w:rPr>
          <w:i/>
          <w:iCs/>
          <w:sz w:val="16"/>
          <w:szCs w:val="16"/>
        </w:rPr>
        <w:t>EC website</w:t>
      </w:r>
      <w:r w:rsidR="00797668">
        <w:rPr>
          <w:sz w:val="16"/>
          <w:szCs w:val="16"/>
        </w:rPr>
        <w:t xml:space="preserve">, 27 June 2022, accessed 17 May 2023; </w:t>
      </w:r>
      <w:r w:rsidR="00797668" w:rsidRPr="00797668">
        <w:rPr>
          <w:sz w:val="16"/>
          <w:szCs w:val="16"/>
        </w:rPr>
        <w:t xml:space="preserve">Department for Science, Innovation and Technology, </w:t>
      </w:r>
      <w:hyperlink r:id="rId123" w:history="1">
        <w:r w:rsidR="00797668" w:rsidRPr="00797668">
          <w:rPr>
            <w:rStyle w:val="Hyperlink"/>
            <w:i/>
            <w:iCs/>
            <w:sz w:val="16"/>
            <w:szCs w:val="16"/>
          </w:rPr>
          <w:t>A pro-innovation approach to AI regulation</w:t>
        </w:r>
      </w:hyperlink>
      <w:r w:rsidR="00797668" w:rsidRPr="00797668">
        <w:rPr>
          <w:sz w:val="16"/>
          <w:szCs w:val="16"/>
        </w:rPr>
        <w:t xml:space="preserve">, UK Government, March 2023, accessed 20 May 2023. </w:t>
      </w:r>
    </w:p>
  </w:footnote>
  <w:footnote w:id="101">
    <w:p w14:paraId="5DCA974D" w14:textId="41C09951" w:rsidR="00797668" w:rsidRDefault="00797668" w:rsidP="00797668">
      <w:pPr>
        <w:pStyle w:val="FootnoteText"/>
      </w:pPr>
      <w:r>
        <w:rPr>
          <w:rStyle w:val="FootnoteReference"/>
        </w:rPr>
        <w:footnoteRef/>
      </w:r>
      <w:r>
        <w:t xml:space="preserve"> </w:t>
      </w:r>
      <w:r w:rsidR="002311E6" w:rsidRPr="002311E6">
        <w:t>European Commission</w:t>
      </w:r>
      <w:r w:rsidR="002311E6">
        <w:t xml:space="preserve"> (EC)</w:t>
      </w:r>
      <w:r w:rsidR="002311E6" w:rsidRPr="002311E6">
        <w:t xml:space="preserve">, </w:t>
      </w:r>
      <w:hyperlink r:id="rId124" w:history="1">
        <w:r w:rsidR="002311E6" w:rsidRPr="002311E6">
          <w:rPr>
            <w:rStyle w:val="Hyperlink"/>
          </w:rPr>
          <w:t>‘Regulatory framework proposal on artificial intelligence’</w:t>
        </w:r>
      </w:hyperlink>
      <w:r w:rsidR="002311E6" w:rsidRPr="002311E6">
        <w:t xml:space="preserve">, </w:t>
      </w:r>
      <w:r w:rsidR="002311E6" w:rsidRPr="002311E6">
        <w:rPr>
          <w:i/>
          <w:iCs/>
        </w:rPr>
        <w:t>EC website</w:t>
      </w:r>
      <w:r w:rsidR="002311E6" w:rsidRPr="002311E6">
        <w:t xml:space="preserve">, </w:t>
      </w:r>
      <w:r w:rsidR="002311E6">
        <w:t>2022,</w:t>
      </w:r>
      <w:r w:rsidR="002311E6" w:rsidRPr="002311E6">
        <w:t xml:space="preserve"> accessed 14 April 2023.</w:t>
      </w:r>
    </w:p>
  </w:footnote>
  <w:footnote w:id="102">
    <w:p w14:paraId="4190BB6A" w14:textId="77C9B6C0" w:rsidR="00797668" w:rsidRDefault="00797668" w:rsidP="00797668">
      <w:pPr>
        <w:pStyle w:val="FootnoteText"/>
      </w:pPr>
      <w:r>
        <w:rPr>
          <w:rStyle w:val="FootnoteReference"/>
        </w:rPr>
        <w:footnoteRef/>
      </w:r>
      <w:r>
        <w:t xml:space="preserve"> </w:t>
      </w:r>
      <w:r w:rsidR="002311E6">
        <w:t xml:space="preserve">For </w:t>
      </w:r>
      <w:r>
        <w:t xml:space="preserve">example, the UK Information Commissioner’s Office and the Alan Turing Institute have released guidance to give organisations practical advice to help explain the processes, services and decisions delivered or assisted by AI, to the individuals affected by them. </w:t>
      </w:r>
      <w:r w:rsidR="002311E6">
        <w:t xml:space="preserve">Information Commissioner’s Office (ICO), </w:t>
      </w:r>
      <w:hyperlink r:id="rId125" w:history="1">
        <w:r w:rsidR="002311E6" w:rsidRPr="00797668">
          <w:rPr>
            <w:rStyle w:val="Hyperlink"/>
          </w:rPr>
          <w:t>‘Explaining decisions made with AI’,</w:t>
        </w:r>
      </w:hyperlink>
      <w:r w:rsidR="002311E6">
        <w:t xml:space="preserve"> </w:t>
      </w:r>
      <w:r w:rsidR="002311E6" w:rsidRPr="00797668">
        <w:rPr>
          <w:i/>
          <w:iCs/>
        </w:rPr>
        <w:t>ICO website</w:t>
      </w:r>
      <w:r w:rsidR="002311E6">
        <w:t>, n.d., accessed 20 May 2023.</w:t>
      </w:r>
    </w:p>
  </w:footnote>
  <w:footnote w:id="103">
    <w:p w14:paraId="58471DF0" w14:textId="04F23871" w:rsidR="004C7044" w:rsidRDefault="004C7044" w:rsidP="00710B63">
      <w:pPr>
        <w:pStyle w:val="FootnoteText"/>
      </w:pPr>
      <w:r>
        <w:rPr>
          <w:rStyle w:val="FootnoteReference"/>
        </w:rPr>
        <w:footnoteRef/>
      </w:r>
      <w:r>
        <w:t xml:space="preserve"> National Telecommunication and Information Administration</w:t>
      </w:r>
      <w:r w:rsidR="00556A10">
        <w:t xml:space="preserve"> (NTIA)</w:t>
      </w:r>
      <w:r>
        <w:t xml:space="preserve">, </w:t>
      </w:r>
      <w:hyperlink r:id="rId126" w:history="1">
        <w:r w:rsidRPr="005A188B">
          <w:rPr>
            <w:rStyle w:val="Hyperlink"/>
          </w:rPr>
          <w:t>‘</w:t>
        </w:r>
        <w:r w:rsidR="005A188B" w:rsidRPr="005A188B">
          <w:rPr>
            <w:rStyle w:val="Hyperlink"/>
          </w:rPr>
          <w:t>NTIA AI Accountability RFC</w:t>
        </w:r>
        <w:r w:rsidRPr="005A188B">
          <w:rPr>
            <w:rStyle w:val="Hyperlink"/>
          </w:rPr>
          <w:t>’</w:t>
        </w:r>
      </w:hyperlink>
      <w:r>
        <w:t xml:space="preserve">, </w:t>
      </w:r>
      <w:r w:rsidR="00603731">
        <w:rPr>
          <w:i/>
          <w:iCs/>
        </w:rPr>
        <w:t>Regultions.gov</w:t>
      </w:r>
      <w:r w:rsidRPr="00103B03">
        <w:rPr>
          <w:i/>
          <w:iCs/>
        </w:rPr>
        <w:t xml:space="preserve"> website</w:t>
      </w:r>
      <w:r>
        <w:t xml:space="preserve">, </w:t>
      </w:r>
      <w:r w:rsidR="00603731">
        <w:t xml:space="preserve">13 April 2023, </w:t>
      </w:r>
      <w:r>
        <w:t>accessed 14 April 2023.</w:t>
      </w:r>
    </w:p>
  </w:footnote>
  <w:footnote w:id="104">
    <w:p w14:paraId="7FE20068" w14:textId="79EA7352" w:rsidR="004C7044" w:rsidRDefault="004C7044">
      <w:pPr>
        <w:pStyle w:val="FootnoteText"/>
      </w:pPr>
      <w:r>
        <w:rPr>
          <w:rStyle w:val="FootnoteReference"/>
        </w:rPr>
        <w:footnoteRef/>
      </w:r>
      <w:r>
        <w:t xml:space="preserve"> </w:t>
      </w:r>
      <w:r w:rsidR="00603731">
        <w:t xml:space="preserve">NSW Government, </w:t>
      </w:r>
      <w:hyperlink r:id="rId127" w:history="1">
        <w:r w:rsidR="00603731" w:rsidRPr="00603731">
          <w:rPr>
            <w:rStyle w:val="Hyperlink"/>
          </w:rPr>
          <w:t>‘Artificial Intelligence’</w:t>
        </w:r>
      </w:hyperlink>
      <w:r w:rsidR="00603731">
        <w:t xml:space="preserve">, </w:t>
      </w:r>
      <w:r w:rsidR="00603731" w:rsidRPr="00603731">
        <w:rPr>
          <w:i/>
          <w:iCs/>
        </w:rPr>
        <w:t>Digital.NSW website</w:t>
      </w:r>
      <w:r w:rsidR="00603731">
        <w:t xml:space="preserve">, n.d., accessed 14 April 2023. </w:t>
      </w:r>
    </w:p>
  </w:footnote>
  <w:footnote w:id="105">
    <w:p w14:paraId="1A42C1B6" w14:textId="0ACC3F80" w:rsidR="004C7044" w:rsidRDefault="004C7044">
      <w:pPr>
        <w:pStyle w:val="FootnoteText"/>
      </w:pPr>
      <w:r>
        <w:rPr>
          <w:rStyle w:val="FootnoteReference"/>
        </w:rPr>
        <w:footnoteRef/>
      </w:r>
      <w:r>
        <w:t xml:space="preserve"> City of Amsterdam </w:t>
      </w:r>
      <w:r w:rsidR="002B31C3">
        <w:t>Algorithm Register Beta</w:t>
      </w:r>
      <w:r>
        <w:t xml:space="preserve">, </w:t>
      </w:r>
      <w:hyperlink r:id="rId128" w:history="1">
        <w:r w:rsidRPr="002B31C3">
          <w:rPr>
            <w:rStyle w:val="Hyperlink"/>
          </w:rPr>
          <w:t>‘What is the Algorithm Register?’</w:t>
        </w:r>
      </w:hyperlink>
      <w:r>
        <w:t xml:space="preserve">, </w:t>
      </w:r>
      <w:r w:rsidRPr="003079C3">
        <w:rPr>
          <w:i/>
        </w:rPr>
        <w:t>City of Amsterdam website</w:t>
      </w:r>
      <w:r>
        <w:t>,</w:t>
      </w:r>
      <w:r w:rsidR="002B31C3">
        <w:t xml:space="preserve"> 2020,</w:t>
      </w:r>
      <w:r>
        <w:t xml:space="preserve"> accessed 14 April 2023.</w:t>
      </w:r>
    </w:p>
  </w:footnote>
  <w:footnote w:id="106">
    <w:p w14:paraId="45F89FC4" w14:textId="6127D051" w:rsidR="004C7044" w:rsidRDefault="004C7044">
      <w:pPr>
        <w:pStyle w:val="FootnoteText"/>
      </w:pPr>
      <w:r>
        <w:rPr>
          <w:rStyle w:val="FootnoteReference"/>
        </w:rPr>
        <w:footnoteRef/>
      </w:r>
      <w:r>
        <w:t xml:space="preserve"> </w:t>
      </w:r>
      <w:r w:rsidR="001407BE">
        <w:t xml:space="preserve">N T </w:t>
      </w:r>
      <w:r w:rsidR="005A188B">
        <w:t xml:space="preserve">Lee and </w:t>
      </w:r>
      <w:r w:rsidR="001407BE">
        <w:t xml:space="preserve">C </w:t>
      </w:r>
      <w:r w:rsidR="005A188B">
        <w:t>Chin, ‘</w:t>
      </w:r>
      <w:hyperlink r:id="rId129" w:history="1">
        <w:r w:rsidR="005A188B" w:rsidRPr="007536B9">
          <w:rPr>
            <w:rStyle w:val="Hyperlink"/>
          </w:rPr>
          <w:t>Police surveillance and facial recognition: Why data privacy is imperative for communities of color</w:t>
        </w:r>
      </w:hyperlink>
      <w:r w:rsidR="005A188B">
        <w:t xml:space="preserve">’, </w:t>
      </w:r>
      <w:r w:rsidR="005A188B" w:rsidRPr="003079C3">
        <w:rPr>
          <w:i/>
        </w:rPr>
        <w:t>Brookings website</w:t>
      </w:r>
      <w:r w:rsidR="005A188B">
        <w:t>,</w:t>
      </w:r>
      <w:r w:rsidR="001407BE">
        <w:t xml:space="preserve"> 12 April 2022, </w:t>
      </w:r>
      <w:r w:rsidR="005A188B">
        <w:t>accessed 14 April 2023; Associated Press ‘</w:t>
      </w:r>
      <w:hyperlink r:id="rId130" w:history="1">
        <w:r w:rsidR="005A188B" w:rsidRPr="00244E66">
          <w:rPr>
            <w:rStyle w:val="Hyperlink"/>
          </w:rPr>
          <w:t xml:space="preserve">States </w:t>
        </w:r>
        <w:r w:rsidR="001407BE">
          <w:rPr>
            <w:rStyle w:val="Hyperlink"/>
          </w:rPr>
          <w:t>P</w:t>
        </w:r>
        <w:r w:rsidR="005A188B" w:rsidRPr="00244E66">
          <w:rPr>
            <w:rStyle w:val="Hyperlink"/>
          </w:rPr>
          <w:t xml:space="preserve">ush </w:t>
        </w:r>
        <w:r w:rsidR="001407BE">
          <w:rPr>
            <w:rStyle w:val="Hyperlink"/>
          </w:rPr>
          <w:t>Ba</w:t>
        </w:r>
        <w:r w:rsidR="005A188B" w:rsidRPr="00244E66">
          <w:rPr>
            <w:rStyle w:val="Hyperlink"/>
          </w:rPr>
          <w:t xml:space="preserve">ck </w:t>
        </w:r>
        <w:r w:rsidR="001407BE">
          <w:rPr>
            <w:rStyle w:val="Hyperlink"/>
          </w:rPr>
          <w:t>A</w:t>
        </w:r>
        <w:r w:rsidR="005A188B" w:rsidRPr="00244E66">
          <w:rPr>
            <w:rStyle w:val="Hyperlink"/>
          </w:rPr>
          <w:t xml:space="preserve">gainst </w:t>
        </w:r>
        <w:r w:rsidR="001407BE">
          <w:rPr>
            <w:rStyle w:val="Hyperlink"/>
          </w:rPr>
          <w:t>U</w:t>
        </w:r>
        <w:r w:rsidR="005A188B" w:rsidRPr="00244E66">
          <w:rPr>
            <w:rStyle w:val="Hyperlink"/>
          </w:rPr>
          <w:t xml:space="preserve">se of </w:t>
        </w:r>
        <w:r w:rsidR="001407BE">
          <w:rPr>
            <w:rStyle w:val="Hyperlink"/>
          </w:rPr>
          <w:t>F</w:t>
        </w:r>
        <w:r w:rsidR="005A188B" w:rsidRPr="00244E66">
          <w:rPr>
            <w:rStyle w:val="Hyperlink"/>
          </w:rPr>
          <w:t xml:space="preserve">acial </w:t>
        </w:r>
        <w:r w:rsidR="001407BE">
          <w:rPr>
            <w:rStyle w:val="Hyperlink"/>
          </w:rPr>
          <w:t>R</w:t>
        </w:r>
        <w:r w:rsidR="005A188B" w:rsidRPr="00244E66">
          <w:rPr>
            <w:rStyle w:val="Hyperlink"/>
          </w:rPr>
          <w:t xml:space="preserve">ecognition by </w:t>
        </w:r>
        <w:r w:rsidR="001407BE">
          <w:rPr>
            <w:rStyle w:val="Hyperlink"/>
          </w:rPr>
          <w:t>P</w:t>
        </w:r>
        <w:r w:rsidR="005A188B" w:rsidRPr="00244E66">
          <w:rPr>
            <w:rStyle w:val="Hyperlink"/>
          </w:rPr>
          <w:t>olice’</w:t>
        </w:r>
      </w:hyperlink>
      <w:r w:rsidR="001407BE">
        <w:t xml:space="preserve">, </w:t>
      </w:r>
      <w:r w:rsidR="001407BE" w:rsidRPr="001407BE">
        <w:rPr>
          <w:i/>
          <w:iCs/>
        </w:rPr>
        <w:t>U.S. News website</w:t>
      </w:r>
      <w:r w:rsidR="001407BE">
        <w:t xml:space="preserve">, 5 May 2021, accessed 14 April 2023; </w:t>
      </w:r>
      <w:r w:rsidR="005A188B">
        <w:t>A Johnson, ‘</w:t>
      </w:r>
      <w:hyperlink r:id="rId131" w:history="1">
        <w:r w:rsidR="005A188B" w:rsidRPr="00D95927">
          <w:rPr>
            <w:rStyle w:val="Hyperlink"/>
          </w:rPr>
          <w:t>ChatGPT In Schools: Here’s Where It’s Banne</w:t>
        </w:r>
        <w:r w:rsidR="005A188B">
          <w:rPr>
            <w:rStyle w:val="Hyperlink"/>
          </w:rPr>
          <w:t xml:space="preserve">d - </w:t>
        </w:r>
        <w:r w:rsidR="005A188B" w:rsidRPr="00D95927">
          <w:rPr>
            <w:rStyle w:val="Hyperlink"/>
          </w:rPr>
          <w:t>And How It Could Potentially Help Students</w:t>
        </w:r>
      </w:hyperlink>
      <w:r w:rsidR="005A188B">
        <w:t xml:space="preserve">’, </w:t>
      </w:r>
      <w:r w:rsidR="005A188B" w:rsidRPr="00471092">
        <w:rPr>
          <w:i/>
          <w:iCs/>
        </w:rPr>
        <w:t>Forbes website</w:t>
      </w:r>
      <w:r w:rsidR="005A188B">
        <w:t xml:space="preserve">, </w:t>
      </w:r>
      <w:r w:rsidR="001407BE">
        <w:t xml:space="preserve">18 January 2023, </w:t>
      </w:r>
      <w:r w:rsidR="005A188B">
        <w:t xml:space="preserve">accessed 18 April 2023. </w:t>
      </w:r>
    </w:p>
  </w:footnote>
  <w:footnote w:id="107">
    <w:p w14:paraId="369769B4" w14:textId="5F2106B7" w:rsidR="004C7044" w:rsidRDefault="004C7044">
      <w:pPr>
        <w:pStyle w:val="FootnoteText"/>
      </w:pPr>
      <w:r>
        <w:rPr>
          <w:rStyle w:val="FootnoteReference"/>
        </w:rPr>
        <w:footnoteRef/>
      </w:r>
      <w:r>
        <w:t xml:space="preserve"> </w:t>
      </w:r>
      <w:r w:rsidR="001407BE">
        <w:t xml:space="preserve">C </w:t>
      </w:r>
      <w:r w:rsidRPr="003854D6">
        <w:t>Cassidy,</w:t>
      </w:r>
      <w:r w:rsidRPr="00FE2AE6">
        <w:t xml:space="preserve"> ‘</w:t>
      </w:r>
      <w:hyperlink r:id="rId132" w:tgtFrame="_blank" w:tooltip="https://www.theguardian.com/australia-news/2023/jan/23/queensland-public-schools-to-join-nsw-in-banning-students-from-chatgpt" w:history="1">
        <w:r w:rsidRPr="00FE2AE6">
          <w:rPr>
            <w:rStyle w:val="Hyperlink"/>
          </w:rPr>
          <w:t>Queensland public schools to join NSW in banning students from ChatGPT</w:t>
        </w:r>
      </w:hyperlink>
      <w:r w:rsidRPr="00FE2AE6">
        <w:t>’</w:t>
      </w:r>
      <w:r w:rsidRPr="00FE2AE6">
        <w:rPr>
          <w:i/>
          <w:iCs/>
        </w:rPr>
        <w:t>, The Guardian website</w:t>
      </w:r>
      <w:r w:rsidRPr="00FE2AE6">
        <w:t xml:space="preserve">, </w:t>
      </w:r>
      <w:r w:rsidR="001407BE">
        <w:t xml:space="preserve">23 January 2023, </w:t>
      </w:r>
      <w:r w:rsidRPr="00FE2AE6">
        <w:t xml:space="preserve">accessed 15 May 2023; </w:t>
      </w:r>
      <w:r w:rsidR="001407BE">
        <w:t xml:space="preserve">A </w:t>
      </w:r>
      <w:r w:rsidRPr="00FE2AE6">
        <w:t xml:space="preserve">Davis, </w:t>
      </w:r>
      <w:hyperlink r:id="rId133" w:history="1">
        <w:r w:rsidRPr="001407BE">
          <w:rPr>
            <w:rStyle w:val="Hyperlink"/>
          </w:rPr>
          <w:t>‘ChatGPT banned in WA public schools in time for start of school year’</w:t>
        </w:r>
      </w:hyperlink>
      <w:r w:rsidRPr="00FE2AE6">
        <w:t xml:space="preserve">, </w:t>
      </w:r>
      <w:r w:rsidRPr="00FE2AE6">
        <w:rPr>
          <w:i/>
          <w:iCs/>
        </w:rPr>
        <w:t>ABC News website</w:t>
      </w:r>
      <w:r w:rsidRPr="00FE2AE6">
        <w:t xml:space="preserve">, </w:t>
      </w:r>
      <w:r w:rsidR="001407BE">
        <w:t xml:space="preserve">30 January 2023, </w:t>
      </w:r>
      <w:r w:rsidRPr="00FE2AE6">
        <w:t xml:space="preserve">accessed 15 May 2023; </w:t>
      </w:r>
      <w:r w:rsidR="003C5B76">
        <w:t xml:space="preserve">M </w:t>
      </w:r>
      <w:r w:rsidRPr="00FE2AE6">
        <w:t>Whitfield</w:t>
      </w:r>
      <w:r w:rsidR="003C5B76">
        <w:t>,</w:t>
      </w:r>
      <w:r w:rsidRPr="00FE2AE6">
        <w:t xml:space="preserve"> ‘</w:t>
      </w:r>
      <w:hyperlink r:id="rId134" w:tgtFrame="_blank" w:tooltip="https://www.abc.net.au/news/2023-01-25/tasmanian-schools-ban-chatgpt-ai-access-for-students/101887948" w:history="1">
        <w:r w:rsidRPr="00FE2AE6">
          <w:rPr>
            <w:rStyle w:val="Hyperlink"/>
          </w:rPr>
          <w:t>Can teachers spot a ChatGPT fake? Tasmania’s education department says yes</w:t>
        </w:r>
      </w:hyperlink>
      <w:r w:rsidRPr="00FE2AE6">
        <w:t>’, A</w:t>
      </w:r>
      <w:r w:rsidRPr="00FE2AE6">
        <w:rPr>
          <w:i/>
          <w:iCs/>
        </w:rPr>
        <w:t>BC News website</w:t>
      </w:r>
      <w:r w:rsidRPr="00FE2AE6">
        <w:t xml:space="preserve">, </w:t>
      </w:r>
      <w:r w:rsidR="003C5B76">
        <w:t>25 January 2023,</w:t>
      </w:r>
      <w:r w:rsidRPr="00FE2AE6">
        <w:t xml:space="preserve"> accessed 15 May 2023.</w:t>
      </w:r>
    </w:p>
  </w:footnote>
  <w:footnote w:id="108">
    <w:p w14:paraId="3350AC2F" w14:textId="0C331D01" w:rsidR="004C7044" w:rsidRDefault="004C7044">
      <w:pPr>
        <w:pStyle w:val="FootnoteText"/>
      </w:pPr>
      <w:r>
        <w:rPr>
          <w:rStyle w:val="FootnoteReference"/>
        </w:rPr>
        <w:footnoteRef/>
      </w:r>
      <w:r>
        <w:t xml:space="preserve"> </w:t>
      </w:r>
      <w:r w:rsidR="003C5B76">
        <w:t>European Commission,</w:t>
      </w:r>
      <w:r w:rsidR="003C5B76" w:rsidRPr="001F5933">
        <w:t xml:space="preserve"> </w:t>
      </w:r>
      <w:hyperlink r:id="rId135" w:history="1">
        <w:r w:rsidR="003C5B76" w:rsidRPr="002B5547">
          <w:rPr>
            <w:rStyle w:val="Hyperlink"/>
          </w:rPr>
          <w:t>‘Proposal for a Regulation of the European Parliament and of the Council - Laying down harmonised rules on Artificial Intelligence (Artificial Intelligence Act) and amending certain Union Legislative Acts’</w:t>
        </w:r>
      </w:hyperlink>
      <w:r w:rsidR="003C5B76">
        <w:t xml:space="preserve">, </w:t>
      </w:r>
      <w:r>
        <w:t>noting these are still being negotiated.</w:t>
      </w:r>
    </w:p>
  </w:footnote>
  <w:footnote w:id="109">
    <w:p w14:paraId="229BB4FF" w14:textId="3A755D2C" w:rsidR="004C7044" w:rsidRDefault="004C7044">
      <w:pPr>
        <w:pStyle w:val="FootnoteText"/>
      </w:pPr>
      <w:r>
        <w:rPr>
          <w:rStyle w:val="FootnoteReference"/>
        </w:rPr>
        <w:footnoteRef/>
      </w:r>
      <w:r>
        <w:t xml:space="preserve"> </w:t>
      </w:r>
      <w:r w:rsidR="003C4A83" w:rsidRPr="00102C53">
        <w:rPr>
          <w:rFonts w:cstheme="minorHAnsi"/>
          <w:szCs w:val="16"/>
        </w:rPr>
        <w:t xml:space="preserve">Department for Science, Innovation and Technology, </w:t>
      </w:r>
      <w:hyperlink r:id="rId136" w:history="1">
        <w:r w:rsidR="003C4A83" w:rsidRPr="00102C53">
          <w:rPr>
            <w:rStyle w:val="Hyperlink"/>
            <w:rFonts w:cstheme="minorHAnsi"/>
            <w:i/>
            <w:iCs/>
            <w:szCs w:val="16"/>
          </w:rPr>
          <w:t>A pro-innovation approach to AI regulation</w:t>
        </w:r>
      </w:hyperlink>
      <w:r w:rsidR="003C4A83" w:rsidRPr="00102C53">
        <w:rPr>
          <w:rFonts w:cstheme="minorHAnsi"/>
          <w:szCs w:val="16"/>
        </w:rPr>
        <w:t xml:space="preserve">, UK Government, March 2023, accessed 20 May 2023. </w:t>
      </w:r>
    </w:p>
  </w:footnote>
  <w:footnote w:id="110">
    <w:p w14:paraId="382253F2" w14:textId="57F38D3E" w:rsidR="004C7044" w:rsidRDefault="004C7044" w:rsidP="002B5547">
      <w:pPr>
        <w:pStyle w:val="FootnoteText"/>
      </w:pPr>
      <w:r>
        <w:rPr>
          <w:rStyle w:val="FootnoteReference"/>
        </w:rPr>
        <w:footnoteRef/>
      </w:r>
      <w:r>
        <w:t xml:space="preserve"> </w:t>
      </w:r>
      <w:r w:rsidR="003C5B76">
        <w:t>European Commission</w:t>
      </w:r>
      <w:r w:rsidR="002B5547">
        <w:t>,</w:t>
      </w:r>
      <w:r w:rsidRPr="001F5933">
        <w:t xml:space="preserve"> </w:t>
      </w:r>
      <w:hyperlink r:id="rId137" w:history="1">
        <w:r w:rsidR="002B5547" w:rsidRPr="002B5547">
          <w:rPr>
            <w:rStyle w:val="Hyperlink"/>
          </w:rPr>
          <w:t>‘Proposal for a Regulation of the European Parliament and of the Council - Laying down harmonised rules on Artificial Intelligence (Artificial Intelligence Act) and amending certain Union Legislative Acts’</w:t>
        </w:r>
      </w:hyperlink>
      <w:r w:rsidR="002B5547">
        <w:t xml:space="preserve">, </w:t>
      </w:r>
      <w:r w:rsidRPr="001F5933">
        <w:rPr>
          <w:i/>
          <w:iCs/>
        </w:rPr>
        <w:t>The AI Act website</w:t>
      </w:r>
      <w:r w:rsidRPr="001F5933">
        <w:t xml:space="preserve">, </w:t>
      </w:r>
      <w:r w:rsidR="002B5547">
        <w:t>2021,</w:t>
      </w:r>
      <w:r w:rsidRPr="001F5933">
        <w:t xml:space="preserve"> accessed 17 April 2023.</w:t>
      </w:r>
    </w:p>
  </w:footnote>
  <w:footnote w:id="111">
    <w:p w14:paraId="69BF00E9" w14:textId="1C870A40" w:rsidR="004C7044" w:rsidRDefault="004C7044">
      <w:pPr>
        <w:pStyle w:val="FootnoteText"/>
      </w:pPr>
      <w:r>
        <w:rPr>
          <w:rStyle w:val="FootnoteReference"/>
        </w:rPr>
        <w:footnoteRef/>
      </w:r>
      <w:r>
        <w:t xml:space="preserve"> </w:t>
      </w:r>
      <w:r w:rsidR="006B78C7">
        <w:t xml:space="preserve">Bell, G., et al. (2023, March 24). </w:t>
      </w:r>
      <w:hyperlink r:id="rId138" w:history="1">
        <w:r w:rsidR="006B78C7" w:rsidRPr="00B156B8">
          <w:rPr>
            <w:rStyle w:val="Hyperlink"/>
            <w:i/>
            <w:iCs/>
          </w:rPr>
          <w:t>Rapid Response Information Report: Generative AI</w:t>
        </w:r>
        <w:r w:rsidR="006B78C7">
          <w:rPr>
            <w:rStyle w:val="Hyperlink"/>
            <w:i/>
            <w:iCs/>
          </w:rPr>
          <w:t>.</w:t>
        </w:r>
      </w:hyperlink>
      <w:r w:rsidR="006B78C7">
        <w:rPr>
          <w:i/>
          <w:iCs/>
        </w:rPr>
        <w:t xml:space="preserve"> p 11.</w:t>
      </w:r>
    </w:p>
  </w:footnote>
  <w:footnote w:id="112">
    <w:p w14:paraId="799F30E9" w14:textId="090EDAFA" w:rsidR="004C7044" w:rsidRDefault="004C7044">
      <w:pPr>
        <w:pStyle w:val="FootnoteText"/>
      </w:pPr>
      <w:r>
        <w:rPr>
          <w:rStyle w:val="FootnoteReference"/>
        </w:rPr>
        <w:footnoteRef/>
      </w:r>
      <w:r>
        <w:t xml:space="preserve"> </w:t>
      </w:r>
      <w:r w:rsidR="006B570A">
        <w:t xml:space="preserve">K Leins and A Kaspersen, </w:t>
      </w:r>
      <w:hyperlink r:id="rId139" w:history="1">
        <w:r w:rsidR="006B570A" w:rsidRPr="006B570A">
          <w:rPr>
            <w:rStyle w:val="Hyperlink"/>
          </w:rPr>
          <w:t>‘Seven</w:t>
        </w:r>
        <w:r w:rsidRPr="006B570A">
          <w:rPr>
            <w:rStyle w:val="Hyperlink"/>
          </w:rPr>
          <w:t xml:space="preserve"> Myths of Using the Term “Human on the Loop”: “Just What Do You Think You Are Doing, Dave?”</w:t>
        </w:r>
        <w:r w:rsidR="006B570A" w:rsidRPr="006B570A">
          <w:rPr>
            <w:rStyle w:val="Hyperlink"/>
          </w:rPr>
          <w:t>’</w:t>
        </w:r>
      </w:hyperlink>
      <w:r w:rsidR="006B570A" w:rsidRPr="006B570A">
        <w:rPr>
          <w:rStyle w:val="Hyperlink"/>
          <w:color w:val="auto"/>
          <w:u w:val="none"/>
        </w:rPr>
        <w:t xml:space="preserve">, </w:t>
      </w:r>
      <w:r w:rsidR="006B570A" w:rsidRPr="006B570A">
        <w:rPr>
          <w:rStyle w:val="Hyperlink"/>
          <w:i/>
          <w:iCs/>
          <w:color w:val="auto"/>
          <w:u w:val="none"/>
        </w:rPr>
        <w:t>Carnegie Council for ethics in International Affairs website</w:t>
      </w:r>
      <w:r w:rsidR="006B570A" w:rsidRPr="006B570A">
        <w:rPr>
          <w:rStyle w:val="Hyperlink"/>
          <w:color w:val="auto"/>
          <w:u w:val="none"/>
        </w:rPr>
        <w:t>, 9 November 2021, accessed 26 May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F96F" w14:textId="3589E65E" w:rsidR="004C7044" w:rsidRPr="00C74BB8" w:rsidRDefault="004C7044" w:rsidP="006F602A">
    <w:pPr>
      <w:pStyle w:val="Header"/>
      <w:jc w:val="center"/>
      <w:rPr>
        <w:b/>
        <w:color w:val="FF0000"/>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BCD8" w14:textId="18DF3048" w:rsidR="00484BC0" w:rsidRDefault="00484BC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C00C4" w14:textId="22E6F87D" w:rsidR="00484BC0" w:rsidRDefault="00484B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16FA" w14:textId="0C66D759" w:rsidR="00484BC0" w:rsidRDefault="00484BC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4B7A" w14:textId="60601DFD" w:rsidR="00484BC0" w:rsidRDefault="00484BC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3ED8" w14:textId="454BEA43" w:rsidR="00484BC0" w:rsidRDefault="00484B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EEF7" w14:textId="4AE7A25A" w:rsidR="004C3E52" w:rsidRDefault="004C3E5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AC2C" w14:textId="334C2931" w:rsidR="004C7044" w:rsidRPr="005B03D2" w:rsidRDefault="004C7044" w:rsidP="006F602A">
    <w:pPr>
      <w:pStyle w:val="Header"/>
      <w:jc w:val="center"/>
      <w:rPr>
        <w:b/>
        <w:color w:val="FF0000"/>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8488" w14:textId="626B56A3" w:rsidR="004C3E52" w:rsidRDefault="004C3E5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3466" w14:textId="08BE4429" w:rsidR="004C3E52" w:rsidRDefault="004C3E5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D872" w14:textId="06498269" w:rsidR="004C7044" w:rsidRPr="005B03D2" w:rsidRDefault="004C7044" w:rsidP="006F602A">
    <w:pPr>
      <w:pStyle w:val="Header"/>
      <w:jc w:val="center"/>
      <w:rPr>
        <w:b/>
        <w:color w:val="FF0000"/>
        <w:sz w:val="24"/>
        <w:szCs w:val="24"/>
      </w:rPr>
    </w:pPr>
    <w:r>
      <w:rPr>
        <w:b/>
        <w:noProof/>
        <w:color w:val="FF0000"/>
        <w:sz w:val="24"/>
        <w:szCs w:val="24"/>
        <w:lang w:eastAsia="en-AU"/>
      </w:rPr>
      <mc:AlternateContent>
        <mc:Choice Requires="wps">
          <w:drawing>
            <wp:anchor distT="0" distB="0" distL="114300" distR="114300" simplePos="0" relativeHeight="251658241" behindDoc="1" locked="0" layoutInCell="1" allowOverlap="1" wp14:anchorId="06A27C55" wp14:editId="1AD0F133">
              <wp:simplePos x="0" y="0"/>
              <wp:positionH relativeFrom="page">
                <wp:posOffset>0</wp:posOffset>
              </wp:positionH>
              <wp:positionV relativeFrom="paragraph">
                <wp:posOffset>-327659</wp:posOffset>
              </wp:positionV>
              <wp:extent cx="7560000" cy="10758170"/>
              <wp:effectExtent l="0" t="0" r="3175" b="508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581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4BC10" id="Rectangle 16" o:spid="_x0000_s1026" alt="&quot;&quot;" style="position:absolute;margin-left:0;margin-top:-25.8pt;width:595.3pt;height:84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nVdAIAAGQFAAAOAAAAZHJzL2Uyb0RvYy54bWysVN9P2zAQfp+0/8Hy+0hSUcoqUlQVMU1C&#10;gAYTz8axm0iOzzu7Tbu/fmcnTRmgTZqWB8f2fffr891dXO5aw7YKfQO25MVJzpmyEqrGrkv+/fH6&#10;0zlnPghbCQNWlXyvPL9cfPxw0bm5mkANplLIyIj1886VvA7BzbPMy1q1wp+AU5aEGrAVgY64zioU&#10;HVlvTTbJ87OsA6wcglTe0+1VL+SLZF9rJcOd1l4FZkpOsYW0Ylqf45otLsR8jcLVjRzCEP8QRSsa&#10;S05HU1ciCLbB5o2ptpEIHnQ4kdBmoHUjVcqBsinyV9k81MKplAuR491Ik/9/ZuXt9sHdI9HQOT/3&#10;tI1Z7DS28U/xsV0iaz+SpXaBSbqcTc9y+jiTJCvy2fS8mCU+s6O+Qx++KGhZ3JQc6TkSS2J74wP5&#10;JOgBEt15ME113RiTDrEE1Mog2wp6PCGlsqGID0ZavyGNjXgLUbMXx5vsmFDahb1REWfsN6VZU1EK&#10;kxRMqrW3jlIMtahU73+akh28H0JLsSSDEa3J/2i7+JPt3syAj6oqleqonP9dedRInsGGUbltLOB7&#10;BsxIn+7xB5J6aiJLz1Dt75Eh9I3inbxu6OluhA/3Aqkz6L2p28MdLdpAV3IYdpzVgD/fu494KliS&#10;ctZRp5Xc/9gIVJyZr5ZK+XNxehpbMx1Op7MJHfCl5PmlxG7aFVA9FDRXnEzbiA/msNUI7RMNhWX0&#10;SiJhJfkuuQx4OKxCPwForEi1XCYYtaMT4cY+OBmNR1ZjaT7ungS6oX4D1f4tHLpSzF+VcY+NmhaW&#10;mwC6STV+5HXgm1o5Fc4wduKseHlOqONwXPwCAAD//wMAUEsDBBQABgAIAAAAIQALKmsn4AAAAAoB&#10;AAAPAAAAZHJzL2Rvd25yZXYueG1sTI/BTsMwEETvSPyDtUjcWictBAhxqqpSLwghNdADNzde4kC8&#10;jmI3DXw92xPcZjWj2TfFanKdGHEIrScF6TwBgVR701Kj4O11O7sHEaImoztPqOAbA6zKy4tC58af&#10;aIdjFRvBJRRyrcDG2OdShtqi02HueyT2PvzgdORzaKQZ9InLXScXSZJJp1viD1b3uLFYf1VHp+Dp&#10;825Z2XE9/ixfcG/9/vl9uwlKXV9N60cQEaf4F4YzPqNDyUwHfyQTRKeAh0QFs9s0A3G204eE1YFV&#10;drPIQJaF/D+h/AUAAP//AwBQSwECLQAUAAYACAAAACEAtoM4kv4AAADhAQAAEwAAAAAAAAAAAAAA&#10;AAAAAAAAW0NvbnRlbnRfVHlwZXNdLnhtbFBLAQItABQABgAIAAAAIQA4/SH/1gAAAJQBAAALAAAA&#10;AAAAAAAAAAAAAC8BAABfcmVscy8ucmVsc1BLAQItABQABgAIAAAAIQASjanVdAIAAGQFAAAOAAAA&#10;AAAAAAAAAAAAAC4CAABkcnMvZTJvRG9jLnhtbFBLAQItABQABgAIAAAAIQALKmsn4AAAAAoBAAAP&#10;AAAAAAAAAAAAAAAAAM4EAABkcnMvZG93bnJldi54bWxQSwUGAAAAAAQABADzAAAA2wUAAAAA&#10;" fillcolor="#001b35 [3204]" stroked="f" strokeweight="1pt">
              <w10:wrap anchorx="page"/>
            </v:rect>
          </w:pict>
        </mc:Fallback>
      </mc:AlternateContent>
    </w:r>
    <w:sdt>
      <w:sdtPr>
        <w:rPr>
          <w:b/>
          <w:color w:val="FF0000"/>
          <w:sz w:val="24"/>
          <w:szCs w:val="24"/>
        </w:rPr>
        <w:id w:val="187561335"/>
        <w:docPartObj>
          <w:docPartGallery w:val="Watermarks"/>
          <w:docPartUnique/>
        </w:docPartObj>
      </w:sdtPr>
      <w:sdtEndPr/>
      <w:sdtContent>
        <w:r w:rsidRPr="008829A4">
          <w:rPr>
            <w:b/>
            <w:noProof/>
            <w:color w:val="FF0000"/>
            <w:sz w:val="24"/>
            <w:szCs w:val="24"/>
            <w:lang w:eastAsia="en-AU"/>
          </w:rPr>
          <mc:AlternateContent>
            <mc:Choice Requires="wps">
              <w:drawing>
                <wp:anchor distT="0" distB="0" distL="114300" distR="114300" simplePos="0" relativeHeight="251658240" behindDoc="1" locked="0" layoutInCell="0" allowOverlap="1" wp14:anchorId="0E62F67B" wp14:editId="31C748AF">
                  <wp:simplePos x="0" y="0"/>
                  <wp:positionH relativeFrom="margin">
                    <wp:align>center</wp:align>
                  </wp:positionH>
                  <wp:positionV relativeFrom="margin">
                    <wp:align>center</wp:align>
                  </wp:positionV>
                  <wp:extent cx="5237480" cy="3142615"/>
                  <wp:effectExtent l="0" t="1143000" r="0" b="6578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021F43" w14:textId="77777777" w:rsidR="004C7044" w:rsidRDefault="004C7044" w:rsidP="0012755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62F67B" id="_x0000_t202" coordsize="21600,21600" o:spt="202" path="m,l,21600r21600,l21600,xe">
                  <v:stroke joinstyle="miter"/>
                  <v:path gradientshapeok="t" o:connecttype="rect"/>
                </v:shapetype>
                <v:shape id="Text Box 17" o:spid="_x0000_s1026" type="#_x0000_t202" style="position:absolute;left:0;text-align:left;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0021F43" w14:textId="77777777" w:rsidR="004C7044" w:rsidRDefault="004C7044" w:rsidP="0012755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C026" w14:textId="26F46A91" w:rsidR="004C7044" w:rsidRPr="00404CE6" w:rsidRDefault="004C7044" w:rsidP="00C74BB8">
    <w:pPr>
      <w:pStyle w:val="Header"/>
      <w:jc w:val="center"/>
      <w:rPr>
        <w:sz w:val="24"/>
        <w:szCs w:val="24"/>
      </w:rPr>
    </w:pPr>
    <w:r w:rsidRPr="00404CE6">
      <w:rPr>
        <w:noProof/>
        <w:sz w:val="24"/>
        <w:szCs w:val="24"/>
        <w:lang w:eastAsia="en-AU"/>
      </w:rPr>
      <w:drawing>
        <wp:anchor distT="0" distB="0" distL="114300" distR="114300" simplePos="0" relativeHeight="251658242" behindDoc="1" locked="0" layoutInCell="1" allowOverlap="1" wp14:anchorId="2E7CADD0" wp14:editId="55144AD6">
          <wp:simplePos x="0" y="0"/>
          <wp:positionH relativeFrom="page">
            <wp:align>left</wp:align>
          </wp:positionH>
          <wp:positionV relativeFrom="paragraph">
            <wp:posOffset>-564183</wp:posOffset>
          </wp:positionV>
          <wp:extent cx="7572555" cy="10710121"/>
          <wp:effectExtent l="0" t="0" r="952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7572555" cy="10710121"/>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5E1A" w14:textId="0BD5161E" w:rsidR="004C3E52" w:rsidRDefault="004C3E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5651" w14:textId="66E21510" w:rsidR="004C3E52" w:rsidRDefault="004C3E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F81A" w14:textId="0A4EE467" w:rsidR="004C3E52" w:rsidRDefault="004C3E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4CFC" w14:textId="065786FC" w:rsidR="004C3E52" w:rsidRDefault="004C3E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83CF" w14:textId="12F7E988" w:rsidR="00484BC0" w:rsidRDefault="00484B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26E9" w14:textId="4BC6C100" w:rsidR="00484BC0" w:rsidRDefault="00484B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14F4" w14:textId="0F9CF1E0" w:rsidR="00484BC0" w:rsidRDefault="00484B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3D4A" w14:textId="11D7A4EF" w:rsidR="00484BC0" w:rsidRDefault="00484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B841850"/>
    <w:lvl w:ilvl="0">
      <w:start w:val="1"/>
      <w:numFmt w:val="decimal"/>
      <w:lvlText w:val="%1."/>
      <w:lvlJc w:val="left"/>
      <w:pPr>
        <w:tabs>
          <w:tab w:val="num" w:pos="643"/>
        </w:tabs>
        <w:ind w:left="643" w:hanging="360"/>
      </w:pPr>
    </w:lvl>
  </w:abstractNum>
  <w:abstractNum w:abstractNumId="1" w15:restartNumberingAfterBreak="0">
    <w:nsid w:val="02F52EC0"/>
    <w:multiLevelType w:val="multilevel"/>
    <w:tmpl w:val="8A6A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B6611"/>
    <w:multiLevelType w:val="hybridMultilevel"/>
    <w:tmpl w:val="DAEA0450"/>
    <w:lvl w:ilvl="0" w:tplc="A5C62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CF034C"/>
    <w:multiLevelType w:val="hybridMultilevel"/>
    <w:tmpl w:val="D11A7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3A609E"/>
    <w:multiLevelType w:val="hybridMultilevel"/>
    <w:tmpl w:val="BBECF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6087B"/>
    <w:multiLevelType w:val="hybridMultilevel"/>
    <w:tmpl w:val="CAE8A5BE"/>
    <w:lvl w:ilvl="0" w:tplc="CEE4ACC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1E1681"/>
    <w:multiLevelType w:val="hybridMultilevel"/>
    <w:tmpl w:val="0F3E1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90F56"/>
    <w:multiLevelType w:val="hybridMultilevel"/>
    <w:tmpl w:val="1DF498F0"/>
    <w:lvl w:ilvl="0" w:tplc="C2CCA3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4F91"/>
    <w:multiLevelType w:val="hybridMultilevel"/>
    <w:tmpl w:val="4F1C66B8"/>
    <w:lvl w:ilvl="0" w:tplc="7EA29D9C">
      <w:start w:val="1"/>
      <w:numFmt w:val="decimal"/>
      <w:lvlText w:val="(%1)"/>
      <w:lvlJc w:val="left"/>
      <w:pPr>
        <w:ind w:left="450"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9" w15:restartNumberingAfterBreak="0">
    <w:nsid w:val="0BA90E77"/>
    <w:multiLevelType w:val="hybridMultilevel"/>
    <w:tmpl w:val="56543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E02CAB"/>
    <w:multiLevelType w:val="hybridMultilevel"/>
    <w:tmpl w:val="A7529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5F2EFC"/>
    <w:multiLevelType w:val="hybridMultilevel"/>
    <w:tmpl w:val="7CD20B56"/>
    <w:lvl w:ilvl="0" w:tplc="2A9CEEFA">
      <w:start w:val="1"/>
      <w:numFmt w:val="bullet"/>
      <w:lvlText w:val="•"/>
      <w:lvlJc w:val="left"/>
      <w:pPr>
        <w:tabs>
          <w:tab w:val="num" w:pos="720"/>
        </w:tabs>
        <w:ind w:left="720" w:hanging="360"/>
      </w:pPr>
      <w:rPr>
        <w:rFonts w:ascii="Arial" w:hAnsi="Arial" w:hint="default"/>
      </w:rPr>
    </w:lvl>
    <w:lvl w:ilvl="1" w:tplc="6E96CD7C" w:tentative="1">
      <w:start w:val="1"/>
      <w:numFmt w:val="bullet"/>
      <w:lvlText w:val="•"/>
      <w:lvlJc w:val="left"/>
      <w:pPr>
        <w:tabs>
          <w:tab w:val="num" w:pos="1440"/>
        </w:tabs>
        <w:ind w:left="1440" w:hanging="360"/>
      </w:pPr>
      <w:rPr>
        <w:rFonts w:ascii="Arial" w:hAnsi="Arial" w:hint="default"/>
      </w:rPr>
    </w:lvl>
    <w:lvl w:ilvl="2" w:tplc="B530A09C" w:tentative="1">
      <w:start w:val="1"/>
      <w:numFmt w:val="bullet"/>
      <w:lvlText w:val="•"/>
      <w:lvlJc w:val="left"/>
      <w:pPr>
        <w:tabs>
          <w:tab w:val="num" w:pos="2160"/>
        </w:tabs>
        <w:ind w:left="2160" w:hanging="360"/>
      </w:pPr>
      <w:rPr>
        <w:rFonts w:ascii="Arial" w:hAnsi="Arial" w:hint="default"/>
      </w:rPr>
    </w:lvl>
    <w:lvl w:ilvl="3" w:tplc="32540AAC" w:tentative="1">
      <w:start w:val="1"/>
      <w:numFmt w:val="bullet"/>
      <w:lvlText w:val="•"/>
      <w:lvlJc w:val="left"/>
      <w:pPr>
        <w:tabs>
          <w:tab w:val="num" w:pos="2880"/>
        </w:tabs>
        <w:ind w:left="2880" w:hanging="360"/>
      </w:pPr>
      <w:rPr>
        <w:rFonts w:ascii="Arial" w:hAnsi="Arial" w:hint="default"/>
      </w:rPr>
    </w:lvl>
    <w:lvl w:ilvl="4" w:tplc="BEDC9470" w:tentative="1">
      <w:start w:val="1"/>
      <w:numFmt w:val="bullet"/>
      <w:lvlText w:val="•"/>
      <w:lvlJc w:val="left"/>
      <w:pPr>
        <w:tabs>
          <w:tab w:val="num" w:pos="3600"/>
        </w:tabs>
        <w:ind w:left="3600" w:hanging="360"/>
      </w:pPr>
      <w:rPr>
        <w:rFonts w:ascii="Arial" w:hAnsi="Arial" w:hint="default"/>
      </w:rPr>
    </w:lvl>
    <w:lvl w:ilvl="5" w:tplc="0E260A22" w:tentative="1">
      <w:start w:val="1"/>
      <w:numFmt w:val="bullet"/>
      <w:lvlText w:val="•"/>
      <w:lvlJc w:val="left"/>
      <w:pPr>
        <w:tabs>
          <w:tab w:val="num" w:pos="4320"/>
        </w:tabs>
        <w:ind w:left="4320" w:hanging="360"/>
      </w:pPr>
      <w:rPr>
        <w:rFonts w:ascii="Arial" w:hAnsi="Arial" w:hint="default"/>
      </w:rPr>
    </w:lvl>
    <w:lvl w:ilvl="6" w:tplc="2AE86B94" w:tentative="1">
      <w:start w:val="1"/>
      <w:numFmt w:val="bullet"/>
      <w:lvlText w:val="•"/>
      <w:lvlJc w:val="left"/>
      <w:pPr>
        <w:tabs>
          <w:tab w:val="num" w:pos="5040"/>
        </w:tabs>
        <w:ind w:left="5040" w:hanging="360"/>
      </w:pPr>
      <w:rPr>
        <w:rFonts w:ascii="Arial" w:hAnsi="Arial" w:hint="default"/>
      </w:rPr>
    </w:lvl>
    <w:lvl w:ilvl="7" w:tplc="7EA4CB8C" w:tentative="1">
      <w:start w:val="1"/>
      <w:numFmt w:val="bullet"/>
      <w:lvlText w:val="•"/>
      <w:lvlJc w:val="left"/>
      <w:pPr>
        <w:tabs>
          <w:tab w:val="num" w:pos="5760"/>
        </w:tabs>
        <w:ind w:left="5760" w:hanging="360"/>
      </w:pPr>
      <w:rPr>
        <w:rFonts w:ascii="Arial" w:hAnsi="Arial" w:hint="default"/>
      </w:rPr>
    </w:lvl>
    <w:lvl w:ilvl="8" w:tplc="66F06B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D438A9"/>
    <w:multiLevelType w:val="hybridMultilevel"/>
    <w:tmpl w:val="C69E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8C003A"/>
    <w:multiLevelType w:val="hybridMultilevel"/>
    <w:tmpl w:val="D3064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192465F"/>
    <w:multiLevelType w:val="hybridMultilevel"/>
    <w:tmpl w:val="D2DA99A4"/>
    <w:lvl w:ilvl="0" w:tplc="A3268798">
      <w:start w:val="1"/>
      <w:numFmt w:val="bullet"/>
      <w:lvlText w:val="•"/>
      <w:lvlJc w:val="left"/>
      <w:pPr>
        <w:tabs>
          <w:tab w:val="num" w:pos="720"/>
        </w:tabs>
        <w:ind w:left="720" w:hanging="360"/>
      </w:pPr>
      <w:rPr>
        <w:rFonts w:ascii="Arial" w:hAnsi="Arial" w:hint="default"/>
      </w:rPr>
    </w:lvl>
    <w:lvl w:ilvl="1" w:tplc="7C26274E" w:tentative="1">
      <w:start w:val="1"/>
      <w:numFmt w:val="bullet"/>
      <w:lvlText w:val="•"/>
      <w:lvlJc w:val="left"/>
      <w:pPr>
        <w:tabs>
          <w:tab w:val="num" w:pos="1440"/>
        </w:tabs>
        <w:ind w:left="1440" w:hanging="360"/>
      </w:pPr>
      <w:rPr>
        <w:rFonts w:ascii="Arial" w:hAnsi="Arial" w:hint="default"/>
      </w:rPr>
    </w:lvl>
    <w:lvl w:ilvl="2" w:tplc="35E26610" w:tentative="1">
      <w:start w:val="1"/>
      <w:numFmt w:val="bullet"/>
      <w:lvlText w:val="•"/>
      <w:lvlJc w:val="left"/>
      <w:pPr>
        <w:tabs>
          <w:tab w:val="num" w:pos="2160"/>
        </w:tabs>
        <w:ind w:left="2160" w:hanging="360"/>
      </w:pPr>
      <w:rPr>
        <w:rFonts w:ascii="Arial" w:hAnsi="Arial" w:hint="default"/>
      </w:rPr>
    </w:lvl>
    <w:lvl w:ilvl="3" w:tplc="EA6231B4" w:tentative="1">
      <w:start w:val="1"/>
      <w:numFmt w:val="bullet"/>
      <w:lvlText w:val="•"/>
      <w:lvlJc w:val="left"/>
      <w:pPr>
        <w:tabs>
          <w:tab w:val="num" w:pos="2880"/>
        </w:tabs>
        <w:ind w:left="2880" w:hanging="360"/>
      </w:pPr>
      <w:rPr>
        <w:rFonts w:ascii="Arial" w:hAnsi="Arial" w:hint="default"/>
      </w:rPr>
    </w:lvl>
    <w:lvl w:ilvl="4" w:tplc="557624A4" w:tentative="1">
      <w:start w:val="1"/>
      <w:numFmt w:val="bullet"/>
      <w:lvlText w:val="•"/>
      <w:lvlJc w:val="left"/>
      <w:pPr>
        <w:tabs>
          <w:tab w:val="num" w:pos="3600"/>
        </w:tabs>
        <w:ind w:left="3600" w:hanging="360"/>
      </w:pPr>
      <w:rPr>
        <w:rFonts w:ascii="Arial" w:hAnsi="Arial" w:hint="default"/>
      </w:rPr>
    </w:lvl>
    <w:lvl w:ilvl="5" w:tplc="0B9816B0" w:tentative="1">
      <w:start w:val="1"/>
      <w:numFmt w:val="bullet"/>
      <w:lvlText w:val="•"/>
      <w:lvlJc w:val="left"/>
      <w:pPr>
        <w:tabs>
          <w:tab w:val="num" w:pos="4320"/>
        </w:tabs>
        <w:ind w:left="4320" w:hanging="360"/>
      </w:pPr>
      <w:rPr>
        <w:rFonts w:ascii="Arial" w:hAnsi="Arial" w:hint="default"/>
      </w:rPr>
    </w:lvl>
    <w:lvl w:ilvl="6" w:tplc="D4E01BA6" w:tentative="1">
      <w:start w:val="1"/>
      <w:numFmt w:val="bullet"/>
      <w:lvlText w:val="•"/>
      <w:lvlJc w:val="left"/>
      <w:pPr>
        <w:tabs>
          <w:tab w:val="num" w:pos="5040"/>
        </w:tabs>
        <w:ind w:left="5040" w:hanging="360"/>
      </w:pPr>
      <w:rPr>
        <w:rFonts w:ascii="Arial" w:hAnsi="Arial" w:hint="default"/>
      </w:rPr>
    </w:lvl>
    <w:lvl w:ilvl="7" w:tplc="33FA5E9A" w:tentative="1">
      <w:start w:val="1"/>
      <w:numFmt w:val="bullet"/>
      <w:lvlText w:val="•"/>
      <w:lvlJc w:val="left"/>
      <w:pPr>
        <w:tabs>
          <w:tab w:val="num" w:pos="5760"/>
        </w:tabs>
        <w:ind w:left="5760" w:hanging="360"/>
      </w:pPr>
      <w:rPr>
        <w:rFonts w:ascii="Arial" w:hAnsi="Arial" w:hint="default"/>
      </w:rPr>
    </w:lvl>
    <w:lvl w:ilvl="8" w:tplc="D5243D7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1FC35A6"/>
    <w:multiLevelType w:val="hybridMultilevel"/>
    <w:tmpl w:val="B58EBD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670CA5"/>
    <w:multiLevelType w:val="hybridMultilevel"/>
    <w:tmpl w:val="B4AA89E0"/>
    <w:lvl w:ilvl="0" w:tplc="B4F0CCE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B3094"/>
    <w:multiLevelType w:val="hybridMultilevel"/>
    <w:tmpl w:val="BE5EB302"/>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5706EC"/>
    <w:multiLevelType w:val="hybridMultilevel"/>
    <w:tmpl w:val="5214251E"/>
    <w:lvl w:ilvl="0" w:tplc="5EB60812">
      <w:start w:val="1"/>
      <w:numFmt w:val="bullet"/>
      <w:lvlText w:val="•"/>
      <w:lvlJc w:val="left"/>
      <w:pPr>
        <w:tabs>
          <w:tab w:val="num" w:pos="720"/>
        </w:tabs>
        <w:ind w:left="720" w:hanging="360"/>
      </w:pPr>
      <w:rPr>
        <w:rFonts w:ascii="Arial" w:hAnsi="Arial" w:hint="default"/>
      </w:rPr>
    </w:lvl>
    <w:lvl w:ilvl="1" w:tplc="1942764A" w:tentative="1">
      <w:start w:val="1"/>
      <w:numFmt w:val="bullet"/>
      <w:lvlText w:val="•"/>
      <w:lvlJc w:val="left"/>
      <w:pPr>
        <w:tabs>
          <w:tab w:val="num" w:pos="1440"/>
        </w:tabs>
        <w:ind w:left="1440" w:hanging="360"/>
      </w:pPr>
      <w:rPr>
        <w:rFonts w:ascii="Arial" w:hAnsi="Arial" w:hint="default"/>
      </w:rPr>
    </w:lvl>
    <w:lvl w:ilvl="2" w:tplc="8B98EECA" w:tentative="1">
      <w:start w:val="1"/>
      <w:numFmt w:val="bullet"/>
      <w:lvlText w:val="•"/>
      <w:lvlJc w:val="left"/>
      <w:pPr>
        <w:tabs>
          <w:tab w:val="num" w:pos="2160"/>
        </w:tabs>
        <w:ind w:left="2160" w:hanging="360"/>
      </w:pPr>
      <w:rPr>
        <w:rFonts w:ascii="Arial" w:hAnsi="Arial" w:hint="default"/>
      </w:rPr>
    </w:lvl>
    <w:lvl w:ilvl="3" w:tplc="64EAE680" w:tentative="1">
      <w:start w:val="1"/>
      <w:numFmt w:val="bullet"/>
      <w:lvlText w:val="•"/>
      <w:lvlJc w:val="left"/>
      <w:pPr>
        <w:tabs>
          <w:tab w:val="num" w:pos="2880"/>
        </w:tabs>
        <w:ind w:left="2880" w:hanging="360"/>
      </w:pPr>
      <w:rPr>
        <w:rFonts w:ascii="Arial" w:hAnsi="Arial" w:hint="default"/>
      </w:rPr>
    </w:lvl>
    <w:lvl w:ilvl="4" w:tplc="4F829792" w:tentative="1">
      <w:start w:val="1"/>
      <w:numFmt w:val="bullet"/>
      <w:lvlText w:val="•"/>
      <w:lvlJc w:val="left"/>
      <w:pPr>
        <w:tabs>
          <w:tab w:val="num" w:pos="3600"/>
        </w:tabs>
        <w:ind w:left="3600" w:hanging="360"/>
      </w:pPr>
      <w:rPr>
        <w:rFonts w:ascii="Arial" w:hAnsi="Arial" w:hint="default"/>
      </w:rPr>
    </w:lvl>
    <w:lvl w:ilvl="5" w:tplc="69008BDE" w:tentative="1">
      <w:start w:val="1"/>
      <w:numFmt w:val="bullet"/>
      <w:lvlText w:val="•"/>
      <w:lvlJc w:val="left"/>
      <w:pPr>
        <w:tabs>
          <w:tab w:val="num" w:pos="4320"/>
        </w:tabs>
        <w:ind w:left="4320" w:hanging="360"/>
      </w:pPr>
      <w:rPr>
        <w:rFonts w:ascii="Arial" w:hAnsi="Arial" w:hint="default"/>
      </w:rPr>
    </w:lvl>
    <w:lvl w:ilvl="6" w:tplc="612A0162" w:tentative="1">
      <w:start w:val="1"/>
      <w:numFmt w:val="bullet"/>
      <w:lvlText w:val="•"/>
      <w:lvlJc w:val="left"/>
      <w:pPr>
        <w:tabs>
          <w:tab w:val="num" w:pos="5040"/>
        </w:tabs>
        <w:ind w:left="5040" w:hanging="360"/>
      </w:pPr>
      <w:rPr>
        <w:rFonts w:ascii="Arial" w:hAnsi="Arial" w:hint="default"/>
      </w:rPr>
    </w:lvl>
    <w:lvl w:ilvl="7" w:tplc="8DE4C88A" w:tentative="1">
      <w:start w:val="1"/>
      <w:numFmt w:val="bullet"/>
      <w:lvlText w:val="•"/>
      <w:lvlJc w:val="left"/>
      <w:pPr>
        <w:tabs>
          <w:tab w:val="num" w:pos="5760"/>
        </w:tabs>
        <w:ind w:left="5760" w:hanging="360"/>
      </w:pPr>
      <w:rPr>
        <w:rFonts w:ascii="Arial" w:hAnsi="Arial" w:hint="default"/>
      </w:rPr>
    </w:lvl>
    <w:lvl w:ilvl="8" w:tplc="E91676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94A6BA3"/>
    <w:multiLevelType w:val="hybridMultilevel"/>
    <w:tmpl w:val="46A48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C24CD5"/>
    <w:multiLevelType w:val="hybridMultilevel"/>
    <w:tmpl w:val="9D7C42E2"/>
    <w:lvl w:ilvl="0" w:tplc="5F34E66A">
      <w:start w:val="1"/>
      <w:numFmt w:val="bullet"/>
      <w:lvlText w:val="•"/>
      <w:lvlJc w:val="left"/>
      <w:pPr>
        <w:tabs>
          <w:tab w:val="num" w:pos="720"/>
        </w:tabs>
        <w:ind w:left="720" w:hanging="360"/>
      </w:pPr>
      <w:rPr>
        <w:rFonts w:ascii="Arial" w:hAnsi="Arial" w:hint="default"/>
      </w:rPr>
    </w:lvl>
    <w:lvl w:ilvl="1" w:tplc="2586C8BA" w:tentative="1">
      <w:start w:val="1"/>
      <w:numFmt w:val="bullet"/>
      <w:lvlText w:val="•"/>
      <w:lvlJc w:val="left"/>
      <w:pPr>
        <w:tabs>
          <w:tab w:val="num" w:pos="1440"/>
        </w:tabs>
        <w:ind w:left="1440" w:hanging="360"/>
      </w:pPr>
      <w:rPr>
        <w:rFonts w:ascii="Arial" w:hAnsi="Arial" w:hint="default"/>
      </w:rPr>
    </w:lvl>
    <w:lvl w:ilvl="2" w:tplc="3C806CDC" w:tentative="1">
      <w:start w:val="1"/>
      <w:numFmt w:val="bullet"/>
      <w:lvlText w:val="•"/>
      <w:lvlJc w:val="left"/>
      <w:pPr>
        <w:tabs>
          <w:tab w:val="num" w:pos="2160"/>
        </w:tabs>
        <w:ind w:left="2160" w:hanging="360"/>
      </w:pPr>
      <w:rPr>
        <w:rFonts w:ascii="Arial" w:hAnsi="Arial" w:hint="default"/>
      </w:rPr>
    </w:lvl>
    <w:lvl w:ilvl="3" w:tplc="BC70905E" w:tentative="1">
      <w:start w:val="1"/>
      <w:numFmt w:val="bullet"/>
      <w:lvlText w:val="•"/>
      <w:lvlJc w:val="left"/>
      <w:pPr>
        <w:tabs>
          <w:tab w:val="num" w:pos="2880"/>
        </w:tabs>
        <w:ind w:left="2880" w:hanging="360"/>
      </w:pPr>
      <w:rPr>
        <w:rFonts w:ascii="Arial" w:hAnsi="Arial" w:hint="default"/>
      </w:rPr>
    </w:lvl>
    <w:lvl w:ilvl="4" w:tplc="E122994A" w:tentative="1">
      <w:start w:val="1"/>
      <w:numFmt w:val="bullet"/>
      <w:lvlText w:val="•"/>
      <w:lvlJc w:val="left"/>
      <w:pPr>
        <w:tabs>
          <w:tab w:val="num" w:pos="3600"/>
        </w:tabs>
        <w:ind w:left="3600" w:hanging="360"/>
      </w:pPr>
      <w:rPr>
        <w:rFonts w:ascii="Arial" w:hAnsi="Arial" w:hint="default"/>
      </w:rPr>
    </w:lvl>
    <w:lvl w:ilvl="5" w:tplc="50F2D0BE" w:tentative="1">
      <w:start w:val="1"/>
      <w:numFmt w:val="bullet"/>
      <w:lvlText w:val="•"/>
      <w:lvlJc w:val="left"/>
      <w:pPr>
        <w:tabs>
          <w:tab w:val="num" w:pos="4320"/>
        </w:tabs>
        <w:ind w:left="4320" w:hanging="360"/>
      </w:pPr>
      <w:rPr>
        <w:rFonts w:ascii="Arial" w:hAnsi="Arial" w:hint="default"/>
      </w:rPr>
    </w:lvl>
    <w:lvl w:ilvl="6" w:tplc="AF26CA16" w:tentative="1">
      <w:start w:val="1"/>
      <w:numFmt w:val="bullet"/>
      <w:lvlText w:val="•"/>
      <w:lvlJc w:val="left"/>
      <w:pPr>
        <w:tabs>
          <w:tab w:val="num" w:pos="5040"/>
        </w:tabs>
        <w:ind w:left="5040" w:hanging="360"/>
      </w:pPr>
      <w:rPr>
        <w:rFonts w:ascii="Arial" w:hAnsi="Arial" w:hint="default"/>
      </w:rPr>
    </w:lvl>
    <w:lvl w:ilvl="7" w:tplc="46A8FBF0" w:tentative="1">
      <w:start w:val="1"/>
      <w:numFmt w:val="bullet"/>
      <w:lvlText w:val="•"/>
      <w:lvlJc w:val="left"/>
      <w:pPr>
        <w:tabs>
          <w:tab w:val="num" w:pos="5760"/>
        </w:tabs>
        <w:ind w:left="5760" w:hanging="360"/>
      </w:pPr>
      <w:rPr>
        <w:rFonts w:ascii="Arial" w:hAnsi="Arial" w:hint="default"/>
      </w:rPr>
    </w:lvl>
    <w:lvl w:ilvl="8" w:tplc="E1FE89C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AE615F2"/>
    <w:multiLevelType w:val="hybridMultilevel"/>
    <w:tmpl w:val="2480AFFC"/>
    <w:lvl w:ilvl="0" w:tplc="C4DE0662">
      <w:start w:val="1"/>
      <w:numFmt w:val="bullet"/>
      <w:lvlText w:val="•"/>
      <w:lvlJc w:val="left"/>
      <w:pPr>
        <w:tabs>
          <w:tab w:val="num" w:pos="720"/>
        </w:tabs>
        <w:ind w:left="720" w:hanging="360"/>
      </w:pPr>
      <w:rPr>
        <w:rFonts w:ascii="Arial" w:hAnsi="Arial" w:hint="default"/>
      </w:rPr>
    </w:lvl>
    <w:lvl w:ilvl="1" w:tplc="5726BAFE" w:tentative="1">
      <w:start w:val="1"/>
      <w:numFmt w:val="bullet"/>
      <w:lvlText w:val="•"/>
      <w:lvlJc w:val="left"/>
      <w:pPr>
        <w:tabs>
          <w:tab w:val="num" w:pos="1440"/>
        </w:tabs>
        <w:ind w:left="1440" w:hanging="360"/>
      </w:pPr>
      <w:rPr>
        <w:rFonts w:ascii="Arial" w:hAnsi="Arial" w:hint="default"/>
      </w:rPr>
    </w:lvl>
    <w:lvl w:ilvl="2" w:tplc="2B804002" w:tentative="1">
      <w:start w:val="1"/>
      <w:numFmt w:val="bullet"/>
      <w:lvlText w:val="•"/>
      <w:lvlJc w:val="left"/>
      <w:pPr>
        <w:tabs>
          <w:tab w:val="num" w:pos="2160"/>
        </w:tabs>
        <w:ind w:left="2160" w:hanging="360"/>
      </w:pPr>
      <w:rPr>
        <w:rFonts w:ascii="Arial" w:hAnsi="Arial" w:hint="default"/>
      </w:rPr>
    </w:lvl>
    <w:lvl w:ilvl="3" w:tplc="D8FA9598" w:tentative="1">
      <w:start w:val="1"/>
      <w:numFmt w:val="bullet"/>
      <w:lvlText w:val="•"/>
      <w:lvlJc w:val="left"/>
      <w:pPr>
        <w:tabs>
          <w:tab w:val="num" w:pos="2880"/>
        </w:tabs>
        <w:ind w:left="2880" w:hanging="360"/>
      </w:pPr>
      <w:rPr>
        <w:rFonts w:ascii="Arial" w:hAnsi="Arial" w:hint="default"/>
      </w:rPr>
    </w:lvl>
    <w:lvl w:ilvl="4" w:tplc="7EB67356" w:tentative="1">
      <w:start w:val="1"/>
      <w:numFmt w:val="bullet"/>
      <w:lvlText w:val="•"/>
      <w:lvlJc w:val="left"/>
      <w:pPr>
        <w:tabs>
          <w:tab w:val="num" w:pos="3600"/>
        </w:tabs>
        <w:ind w:left="3600" w:hanging="360"/>
      </w:pPr>
      <w:rPr>
        <w:rFonts w:ascii="Arial" w:hAnsi="Arial" w:hint="default"/>
      </w:rPr>
    </w:lvl>
    <w:lvl w:ilvl="5" w:tplc="3AB0EB00" w:tentative="1">
      <w:start w:val="1"/>
      <w:numFmt w:val="bullet"/>
      <w:lvlText w:val="•"/>
      <w:lvlJc w:val="left"/>
      <w:pPr>
        <w:tabs>
          <w:tab w:val="num" w:pos="4320"/>
        </w:tabs>
        <w:ind w:left="4320" w:hanging="360"/>
      </w:pPr>
      <w:rPr>
        <w:rFonts w:ascii="Arial" w:hAnsi="Arial" w:hint="default"/>
      </w:rPr>
    </w:lvl>
    <w:lvl w:ilvl="6" w:tplc="0414F4F6" w:tentative="1">
      <w:start w:val="1"/>
      <w:numFmt w:val="bullet"/>
      <w:lvlText w:val="•"/>
      <w:lvlJc w:val="left"/>
      <w:pPr>
        <w:tabs>
          <w:tab w:val="num" w:pos="5040"/>
        </w:tabs>
        <w:ind w:left="5040" w:hanging="360"/>
      </w:pPr>
      <w:rPr>
        <w:rFonts w:ascii="Arial" w:hAnsi="Arial" w:hint="default"/>
      </w:rPr>
    </w:lvl>
    <w:lvl w:ilvl="7" w:tplc="35FA3D6C" w:tentative="1">
      <w:start w:val="1"/>
      <w:numFmt w:val="bullet"/>
      <w:lvlText w:val="•"/>
      <w:lvlJc w:val="left"/>
      <w:pPr>
        <w:tabs>
          <w:tab w:val="num" w:pos="5760"/>
        </w:tabs>
        <w:ind w:left="5760" w:hanging="360"/>
      </w:pPr>
      <w:rPr>
        <w:rFonts w:ascii="Arial" w:hAnsi="Arial" w:hint="default"/>
      </w:rPr>
    </w:lvl>
    <w:lvl w:ilvl="8" w:tplc="B47EDDC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BA2545B"/>
    <w:multiLevelType w:val="hybridMultilevel"/>
    <w:tmpl w:val="8A184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E3340D"/>
    <w:multiLevelType w:val="hybridMultilevel"/>
    <w:tmpl w:val="AD2043E6"/>
    <w:lvl w:ilvl="0" w:tplc="C2CCA3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20747C"/>
    <w:multiLevelType w:val="hybridMultilevel"/>
    <w:tmpl w:val="1BCA65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E2937FF"/>
    <w:multiLevelType w:val="hybridMultilevel"/>
    <w:tmpl w:val="D9D413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EE86950"/>
    <w:multiLevelType w:val="hybridMultilevel"/>
    <w:tmpl w:val="EF0E9C4E"/>
    <w:lvl w:ilvl="0" w:tplc="CE50542A">
      <w:start w:val="1"/>
      <w:numFmt w:val="bullet"/>
      <w:lvlText w:val=""/>
      <w:lvlJc w:val="left"/>
      <w:pPr>
        <w:ind w:left="720" w:hanging="360"/>
      </w:pPr>
      <w:rPr>
        <w:rFonts w:ascii="Symbol" w:eastAsiaTheme="minorHAnsi" w:hAnsi="Symbol"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573383"/>
    <w:multiLevelType w:val="hybridMultilevel"/>
    <w:tmpl w:val="8A1841B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C63411"/>
    <w:multiLevelType w:val="hybridMultilevel"/>
    <w:tmpl w:val="746A8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326336D"/>
    <w:multiLevelType w:val="hybridMultilevel"/>
    <w:tmpl w:val="1194A78C"/>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5D5097"/>
    <w:multiLevelType w:val="hybridMultilevel"/>
    <w:tmpl w:val="087A9F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5671AA7"/>
    <w:multiLevelType w:val="hybridMultilevel"/>
    <w:tmpl w:val="93E64D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E4480F"/>
    <w:multiLevelType w:val="hybridMultilevel"/>
    <w:tmpl w:val="330A6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8C12CFF"/>
    <w:multiLevelType w:val="hybridMultilevel"/>
    <w:tmpl w:val="C91AA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DF9770C"/>
    <w:multiLevelType w:val="hybridMultilevel"/>
    <w:tmpl w:val="9C502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E3E32B1"/>
    <w:multiLevelType w:val="hybridMultilevel"/>
    <w:tmpl w:val="E06AD17E"/>
    <w:lvl w:ilvl="0" w:tplc="FFFFFFFF">
      <w:start w:val="1"/>
      <w:numFmt w:val="lowerLetter"/>
      <w:lvlText w:val="%1."/>
      <w:lvlJc w:val="left"/>
      <w:pPr>
        <w:ind w:left="1152" w:hanging="360"/>
      </w:pPr>
      <w:rPr>
        <w:rFonts w:hint="default"/>
      </w:r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9" w15:restartNumberingAfterBreak="0">
    <w:nsid w:val="2E941EE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2E9B2B70"/>
    <w:multiLevelType w:val="hybridMultilevel"/>
    <w:tmpl w:val="3C1A0EB6"/>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E7185D"/>
    <w:multiLevelType w:val="hybridMultilevel"/>
    <w:tmpl w:val="D3A052E0"/>
    <w:lvl w:ilvl="0" w:tplc="CE50542A">
      <w:start w:val="1"/>
      <w:numFmt w:val="bullet"/>
      <w:lvlText w:val=""/>
      <w:lvlJc w:val="left"/>
      <w:pPr>
        <w:ind w:left="720" w:hanging="360"/>
      </w:pPr>
      <w:rPr>
        <w:rFonts w:ascii="Symbol" w:eastAsiaTheme="minorHAnsi" w:hAnsi="Symbol"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F852E74"/>
    <w:multiLevelType w:val="hybridMultilevel"/>
    <w:tmpl w:val="B0BA7F0A"/>
    <w:lvl w:ilvl="0" w:tplc="208E3D22">
      <w:start w:val="1"/>
      <w:numFmt w:val="bullet"/>
      <w:lvlText w:val="•"/>
      <w:lvlJc w:val="left"/>
      <w:pPr>
        <w:tabs>
          <w:tab w:val="num" w:pos="720"/>
        </w:tabs>
        <w:ind w:left="720" w:hanging="360"/>
      </w:pPr>
      <w:rPr>
        <w:rFonts w:ascii="Arial" w:hAnsi="Arial" w:hint="default"/>
      </w:rPr>
    </w:lvl>
    <w:lvl w:ilvl="1" w:tplc="D3EECCB4" w:tentative="1">
      <w:start w:val="1"/>
      <w:numFmt w:val="bullet"/>
      <w:lvlText w:val="•"/>
      <w:lvlJc w:val="left"/>
      <w:pPr>
        <w:tabs>
          <w:tab w:val="num" w:pos="1440"/>
        </w:tabs>
        <w:ind w:left="1440" w:hanging="360"/>
      </w:pPr>
      <w:rPr>
        <w:rFonts w:ascii="Arial" w:hAnsi="Arial" w:hint="default"/>
      </w:rPr>
    </w:lvl>
    <w:lvl w:ilvl="2" w:tplc="C4626CEC" w:tentative="1">
      <w:start w:val="1"/>
      <w:numFmt w:val="bullet"/>
      <w:lvlText w:val="•"/>
      <w:lvlJc w:val="left"/>
      <w:pPr>
        <w:tabs>
          <w:tab w:val="num" w:pos="2160"/>
        </w:tabs>
        <w:ind w:left="2160" w:hanging="360"/>
      </w:pPr>
      <w:rPr>
        <w:rFonts w:ascii="Arial" w:hAnsi="Arial" w:hint="default"/>
      </w:rPr>
    </w:lvl>
    <w:lvl w:ilvl="3" w:tplc="FB1E4A92" w:tentative="1">
      <w:start w:val="1"/>
      <w:numFmt w:val="bullet"/>
      <w:lvlText w:val="•"/>
      <w:lvlJc w:val="left"/>
      <w:pPr>
        <w:tabs>
          <w:tab w:val="num" w:pos="2880"/>
        </w:tabs>
        <w:ind w:left="2880" w:hanging="360"/>
      </w:pPr>
      <w:rPr>
        <w:rFonts w:ascii="Arial" w:hAnsi="Arial" w:hint="default"/>
      </w:rPr>
    </w:lvl>
    <w:lvl w:ilvl="4" w:tplc="3F703D06" w:tentative="1">
      <w:start w:val="1"/>
      <w:numFmt w:val="bullet"/>
      <w:lvlText w:val="•"/>
      <w:lvlJc w:val="left"/>
      <w:pPr>
        <w:tabs>
          <w:tab w:val="num" w:pos="3600"/>
        </w:tabs>
        <w:ind w:left="3600" w:hanging="360"/>
      </w:pPr>
      <w:rPr>
        <w:rFonts w:ascii="Arial" w:hAnsi="Arial" w:hint="default"/>
      </w:rPr>
    </w:lvl>
    <w:lvl w:ilvl="5" w:tplc="5CA6BEEC" w:tentative="1">
      <w:start w:val="1"/>
      <w:numFmt w:val="bullet"/>
      <w:lvlText w:val="•"/>
      <w:lvlJc w:val="left"/>
      <w:pPr>
        <w:tabs>
          <w:tab w:val="num" w:pos="4320"/>
        </w:tabs>
        <w:ind w:left="4320" w:hanging="360"/>
      </w:pPr>
      <w:rPr>
        <w:rFonts w:ascii="Arial" w:hAnsi="Arial" w:hint="default"/>
      </w:rPr>
    </w:lvl>
    <w:lvl w:ilvl="6" w:tplc="D72AFFF8" w:tentative="1">
      <w:start w:val="1"/>
      <w:numFmt w:val="bullet"/>
      <w:lvlText w:val="•"/>
      <w:lvlJc w:val="left"/>
      <w:pPr>
        <w:tabs>
          <w:tab w:val="num" w:pos="5040"/>
        </w:tabs>
        <w:ind w:left="5040" w:hanging="360"/>
      </w:pPr>
      <w:rPr>
        <w:rFonts w:ascii="Arial" w:hAnsi="Arial" w:hint="default"/>
      </w:rPr>
    </w:lvl>
    <w:lvl w:ilvl="7" w:tplc="546C2098" w:tentative="1">
      <w:start w:val="1"/>
      <w:numFmt w:val="bullet"/>
      <w:lvlText w:val="•"/>
      <w:lvlJc w:val="left"/>
      <w:pPr>
        <w:tabs>
          <w:tab w:val="num" w:pos="5760"/>
        </w:tabs>
        <w:ind w:left="5760" w:hanging="360"/>
      </w:pPr>
      <w:rPr>
        <w:rFonts w:ascii="Arial" w:hAnsi="Arial" w:hint="default"/>
      </w:rPr>
    </w:lvl>
    <w:lvl w:ilvl="8" w:tplc="D2C44E3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0E44E2B"/>
    <w:multiLevelType w:val="hybridMultilevel"/>
    <w:tmpl w:val="2118E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1E1339E"/>
    <w:multiLevelType w:val="hybridMultilevel"/>
    <w:tmpl w:val="B094AD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26A5C55"/>
    <w:multiLevelType w:val="hybridMultilevel"/>
    <w:tmpl w:val="5B7C3180"/>
    <w:lvl w:ilvl="0" w:tplc="DC74CD10">
      <w:numFmt w:val="bullet"/>
      <w:lvlText w:val=""/>
      <w:lvlJc w:val="left"/>
      <w:pPr>
        <w:ind w:left="720" w:hanging="360"/>
      </w:pPr>
      <w:rPr>
        <w:rFonts w:ascii="Symbol" w:eastAsiaTheme="minorHAnsi" w:hAnsi="Symbol" w:cstheme="minorBidi" w:hint="default"/>
      </w:rPr>
    </w:lvl>
    <w:lvl w:ilvl="1" w:tplc="798C5434">
      <w:start w:val="4"/>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798C5434">
      <w:start w:val="4"/>
      <w:numFmt w:val="bullet"/>
      <w:lvlText w:val="-"/>
      <w:lvlJc w:val="left"/>
      <w:pPr>
        <w:ind w:left="3600" w:hanging="360"/>
      </w:pPr>
      <w:rPr>
        <w:rFonts w:ascii="Calibri" w:eastAsiaTheme="minorHAnsi" w:hAnsi="Calibri"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31A39FC"/>
    <w:multiLevelType w:val="hybridMultilevel"/>
    <w:tmpl w:val="620E1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32C5E4B"/>
    <w:multiLevelType w:val="hybridMultilevel"/>
    <w:tmpl w:val="4AD6499E"/>
    <w:lvl w:ilvl="0" w:tplc="AFD6451A">
      <w:start w:val="1"/>
      <w:numFmt w:val="bullet"/>
      <w:lvlText w:val="•"/>
      <w:lvlJc w:val="left"/>
      <w:pPr>
        <w:tabs>
          <w:tab w:val="num" w:pos="-1182"/>
        </w:tabs>
        <w:ind w:left="-1182" w:hanging="360"/>
      </w:pPr>
      <w:rPr>
        <w:rFonts w:ascii="Arial" w:hAnsi="Arial" w:hint="default"/>
      </w:rPr>
    </w:lvl>
    <w:lvl w:ilvl="1" w:tplc="68B67D88" w:tentative="1">
      <w:start w:val="1"/>
      <w:numFmt w:val="bullet"/>
      <w:lvlText w:val="•"/>
      <w:lvlJc w:val="left"/>
      <w:pPr>
        <w:tabs>
          <w:tab w:val="num" w:pos="-462"/>
        </w:tabs>
        <w:ind w:left="-462" w:hanging="360"/>
      </w:pPr>
      <w:rPr>
        <w:rFonts w:ascii="Arial" w:hAnsi="Arial" w:hint="default"/>
      </w:rPr>
    </w:lvl>
    <w:lvl w:ilvl="2" w:tplc="3E8AA8D0" w:tentative="1">
      <w:start w:val="1"/>
      <w:numFmt w:val="bullet"/>
      <w:lvlText w:val="•"/>
      <w:lvlJc w:val="left"/>
      <w:pPr>
        <w:tabs>
          <w:tab w:val="num" w:pos="258"/>
        </w:tabs>
        <w:ind w:left="258" w:hanging="360"/>
      </w:pPr>
      <w:rPr>
        <w:rFonts w:ascii="Arial" w:hAnsi="Arial" w:hint="default"/>
      </w:rPr>
    </w:lvl>
    <w:lvl w:ilvl="3" w:tplc="B0CC0802" w:tentative="1">
      <w:start w:val="1"/>
      <w:numFmt w:val="bullet"/>
      <w:lvlText w:val="•"/>
      <w:lvlJc w:val="left"/>
      <w:pPr>
        <w:tabs>
          <w:tab w:val="num" w:pos="978"/>
        </w:tabs>
        <w:ind w:left="978" w:hanging="360"/>
      </w:pPr>
      <w:rPr>
        <w:rFonts w:ascii="Arial" w:hAnsi="Arial" w:hint="default"/>
      </w:rPr>
    </w:lvl>
    <w:lvl w:ilvl="4" w:tplc="9198179C" w:tentative="1">
      <w:start w:val="1"/>
      <w:numFmt w:val="bullet"/>
      <w:lvlText w:val="•"/>
      <w:lvlJc w:val="left"/>
      <w:pPr>
        <w:tabs>
          <w:tab w:val="num" w:pos="1698"/>
        </w:tabs>
        <w:ind w:left="1698" w:hanging="360"/>
      </w:pPr>
      <w:rPr>
        <w:rFonts w:ascii="Arial" w:hAnsi="Arial" w:hint="default"/>
      </w:rPr>
    </w:lvl>
    <w:lvl w:ilvl="5" w:tplc="0FBC0E32" w:tentative="1">
      <w:start w:val="1"/>
      <w:numFmt w:val="bullet"/>
      <w:lvlText w:val="•"/>
      <w:lvlJc w:val="left"/>
      <w:pPr>
        <w:tabs>
          <w:tab w:val="num" w:pos="2418"/>
        </w:tabs>
        <w:ind w:left="2418" w:hanging="360"/>
      </w:pPr>
      <w:rPr>
        <w:rFonts w:ascii="Arial" w:hAnsi="Arial" w:hint="default"/>
      </w:rPr>
    </w:lvl>
    <w:lvl w:ilvl="6" w:tplc="F202CB66" w:tentative="1">
      <w:start w:val="1"/>
      <w:numFmt w:val="bullet"/>
      <w:lvlText w:val="•"/>
      <w:lvlJc w:val="left"/>
      <w:pPr>
        <w:tabs>
          <w:tab w:val="num" w:pos="3138"/>
        </w:tabs>
        <w:ind w:left="3138" w:hanging="360"/>
      </w:pPr>
      <w:rPr>
        <w:rFonts w:ascii="Arial" w:hAnsi="Arial" w:hint="default"/>
      </w:rPr>
    </w:lvl>
    <w:lvl w:ilvl="7" w:tplc="AF18B9FA" w:tentative="1">
      <w:start w:val="1"/>
      <w:numFmt w:val="bullet"/>
      <w:lvlText w:val="•"/>
      <w:lvlJc w:val="left"/>
      <w:pPr>
        <w:tabs>
          <w:tab w:val="num" w:pos="3858"/>
        </w:tabs>
        <w:ind w:left="3858" w:hanging="360"/>
      </w:pPr>
      <w:rPr>
        <w:rFonts w:ascii="Arial" w:hAnsi="Arial" w:hint="default"/>
      </w:rPr>
    </w:lvl>
    <w:lvl w:ilvl="8" w:tplc="4CAA6ECC" w:tentative="1">
      <w:start w:val="1"/>
      <w:numFmt w:val="bullet"/>
      <w:lvlText w:val="•"/>
      <w:lvlJc w:val="left"/>
      <w:pPr>
        <w:tabs>
          <w:tab w:val="num" w:pos="4578"/>
        </w:tabs>
        <w:ind w:left="4578" w:hanging="360"/>
      </w:pPr>
      <w:rPr>
        <w:rFonts w:ascii="Arial" w:hAnsi="Arial" w:hint="default"/>
      </w:rPr>
    </w:lvl>
  </w:abstractNum>
  <w:abstractNum w:abstractNumId="49" w15:restartNumberingAfterBreak="0">
    <w:nsid w:val="364F43E6"/>
    <w:multiLevelType w:val="hybridMultilevel"/>
    <w:tmpl w:val="15DCF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6A06879"/>
    <w:multiLevelType w:val="hybridMultilevel"/>
    <w:tmpl w:val="6812F50E"/>
    <w:lvl w:ilvl="0" w:tplc="DB82B836">
      <w:start w:val="1"/>
      <w:numFmt w:val="bullet"/>
      <w:lvlText w:val="•"/>
      <w:lvlJc w:val="left"/>
      <w:pPr>
        <w:tabs>
          <w:tab w:val="num" w:pos="720"/>
        </w:tabs>
        <w:ind w:left="720" w:hanging="360"/>
      </w:pPr>
      <w:rPr>
        <w:rFonts w:ascii="Arial" w:hAnsi="Arial" w:hint="default"/>
      </w:rPr>
    </w:lvl>
    <w:lvl w:ilvl="1" w:tplc="71CE5BBC" w:tentative="1">
      <w:start w:val="1"/>
      <w:numFmt w:val="bullet"/>
      <w:lvlText w:val="•"/>
      <w:lvlJc w:val="left"/>
      <w:pPr>
        <w:tabs>
          <w:tab w:val="num" w:pos="1440"/>
        </w:tabs>
        <w:ind w:left="1440" w:hanging="360"/>
      </w:pPr>
      <w:rPr>
        <w:rFonts w:ascii="Arial" w:hAnsi="Arial" w:hint="default"/>
      </w:rPr>
    </w:lvl>
    <w:lvl w:ilvl="2" w:tplc="9EFCB01E" w:tentative="1">
      <w:start w:val="1"/>
      <w:numFmt w:val="bullet"/>
      <w:lvlText w:val="•"/>
      <w:lvlJc w:val="left"/>
      <w:pPr>
        <w:tabs>
          <w:tab w:val="num" w:pos="2160"/>
        </w:tabs>
        <w:ind w:left="2160" w:hanging="360"/>
      </w:pPr>
      <w:rPr>
        <w:rFonts w:ascii="Arial" w:hAnsi="Arial" w:hint="default"/>
      </w:rPr>
    </w:lvl>
    <w:lvl w:ilvl="3" w:tplc="FAEA69EA" w:tentative="1">
      <w:start w:val="1"/>
      <w:numFmt w:val="bullet"/>
      <w:lvlText w:val="•"/>
      <w:lvlJc w:val="left"/>
      <w:pPr>
        <w:tabs>
          <w:tab w:val="num" w:pos="2880"/>
        </w:tabs>
        <w:ind w:left="2880" w:hanging="360"/>
      </w:pPr>
      <w:rPr>
        <w:rFonts w:ascii="Arial" w:hAnsi="Arial" w:hint="default"/>
      </w:rPr>
    </w:lvl>
    <w:lvl w:ilvl="4" w:tplc="CDE2F25E" w:tentative="1">
      <w:start w:val="1"/>
      <w:numFmt w:val="bullet"/>
      <w:lvlText w:val="•"/>
      <w:lvlJc w:val="left"/>
      <w:pPr>
        <w:tabs>
          <w:tab w:val="num" w:pos="3600"/>
        </w:tabs>
        <w:ind w:left="3600" w:hanging="360"/>
      </w:pPr>
      <w:rPr>
        <w:rFonts w:ascii="Arial" w:hAnsi="Arial" w:hint="default"/>
      </w:rPr>
    </w:lvl>
    <w:lvl w:ilvl="5" w:tplc="A9C2E546" w:tentative="1">
      <w:start w:val="1"/>
      <w:numFmt w:val="bullet"/>
      <w:lvlText w:val="•"/>
      <w:lvlJc w:val="left"/>
      <w:pPr>
        <w:tabs>
          <w:tab w:val="num" w:pos="4320"/>
        </w:tabs>
        <w:ind w:left="4320" w:hanging="360"/>
      </w:pPr>
      <w:rPr>
        <w:rFonts w:ascii="Arial" w:hAnsi="Arial" w:hint="default"/>
      </w:rPr>
    </w:lvl>
    <w:lvl w:ilvl="6" w:tplc="45EAA8C6" w:tentative="1">
      <w:start w:val="1"/>
      <w:numFmt w:val="bullet"/>
      <w:lvlText w:val="•"/>
      <w:lvlJc w:val="left"/>
      <w:pPr>
        <w:tabs>
          <w:tab w:val="num" w:pos="5040"/>
        </w:tabs>
        <w:ind w:left="5040" w:hanging="360"/>
      </w:pPr>
      <w:rPr>
        <w:rFonts w:ascii="Arial" w:hAnsi="Arial" w:hint="default"/>
      </w:rPr>
    </w:lvl>
    <w:lvl w:ilvl="7" w:tplc="419C6CA0" w:tentative="1">
      <w:start w:val="1"/>
      <w:numFmt w:val="bullet"/>
      <w:lvlText w:val="•"/>
      <w:lvlJc w:val="left"/>
      <w:pPr>
        <w:tabs>
          <w:tab w:val="num" w:pos="5760"/>
        </w:tabs>
        <w:ind w:left="5760" w:hanging="360"/>
      </w:pPr>
      <w:rPr>
        <w:rFonts w:ascii="Arial" w:hAnsi="Arial" w:hint="default"/>
      </w:rPr>
    </w:lvl>
    <w:lvl w:ilvl="8" w:tplc="96862FD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6E64511"/>
    <w:multiLevelType w:val="multilevel"/>
    <w:tmpl w:val="875A320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751559A"/>
    <w:multiLevelType w:val="hybridMultilevel"/>
    <w:tmpl w:val="822C40B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4" w15:restartNumberingAfterBreak="0">
    <w:nsid w:val="38652B71"/>
    <w:multiLevelType w:val="hybridMultilevel"/>
    <w:tmpl w:val="915ABFA8"/>
    <w:lvl w:ilvl="0" w:tplc="FFFFFFFF">
      <w:start w:val="7"/>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8C51E04"/>
    <w:multiLevelType w:val="hybridMultilevel"/>
    <w:tmpl w:val="6A44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E27360"/>
    <w:multiLevelType w:val="hybridMultilevel"/>
    <w:tmpl w:val="FD9E26CE"/>
    <w:lvl w:ilvl="0" w:tplc="7EA29D9C">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57" w15:restartNumberingAfterBreak="0">
    <w:nsid w:val="39942C17"/>
    <w:multiLevelType w:val="hybridMultilevel"/>
    <w:tmpl w:val="48404D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B422163"/>
    <w:multiLevelType w:val="hybridMultilevel"/>
    <w:tmpl w:val="F162E65E"/>
    <w:lvl w:ilvl="0" w:tplc="FFFFFFFF">
      <w:start w:val="1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BFA1EAD"/>
    <w:multiLevelType w:val="multilevel"/>
    <w:tmpl w:val="875A320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BFA25A3"/>
    <w:multiLevelType w:val="hybridMultilevel"/>
    <w:tmpl w:val="4B14A860"/>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C2102CA"/>
    <w:multiLevelType w:val="hybridMultilevel"/>
    <w:tmpl w:val="E06AD17E"/>
    <w:lvl w:ilvl="0" w:tplc="70284844">
      <w:start w:val="1"/>
      <w:numFmt w:val="lowerLetter"/>
      <w:lvlText w:val="%1."/>
      <w:lvlJc w:val="left"/>
      <w:pPr>
        <w:ind w:left="1152" w:hanging="360"/>
      </w:pPr>
      <w:rPr>
        <w:rFonts w:hint="default"/>
      </w:r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62"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D6225C8"/>
    <w:multiLevelType w:val="hybridMultilevel"/>
    <w:tmpl w:val="595EE782"/>
    <w:lvl w:ilvl="0" w:tplc="FFFFFFFF">
      <w:start w:val="4"/>
      <w:numFmt w:val="bullet"/>
      <w:lvlText w:val="-"/>
      <w:lvlJc w:val="left"/>
      <w:pPr>
        <w:ind w:left="1080" w:hanging="360"/>
      </w:pPr>
      <w:rPr>
        <w:rFonts w:ascii="Calibri" w:eastAsiaTheme="minorHAnsi" w:hAnsi="Calibri" w:cs="Calibri" w:hint="default"/>
        <w:b/>
      </w:rPr>
    </w:lvl>
    <w:lvl w:ilvl="1" w:tplc="0C09000F">
      <w:start w:val="1"/>
      <w:numFmt w:val="decimal"/>
      <w:lvlText w:val="%2."/>
      <w:lvlJc w:val="left"/>
      <w:pPr>
        <w:ind w:left="180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3D761126"/>
    <w:multiLevelType w:val="hybridMultilevel"/>
    <w:tmpl w:val="AEB4C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E1D15F1"/>
    <w:multiLevelType w:val="hybridMultilevel"/>
    <w:tmpl w:val="C69828D0"/>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E41121C"/>
    <w:multiLevelType w:val="hybridMultilevel"/>
    <w:tmpl w:val="E06AD17E"/>
    <w:lvl w:ilvl="0" w:tplc="FFFFFFFF">
      <w:start w:val="1"/>
      <w:numFmt w:val="lowerLetter"/>
      <w:lvlText w:val="%1."/>
      <w:lvlJc w:val="left"/>
      <w:pPr>
        <w:ind w:left="1152" w:hanging="360"/>
      </w:pPr>
      <w:rPr>
        <w:rFonts w:hint="default"/>
      </w:r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68"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F764775"/>
    <w:multiLevelType w:val="hybridMultilevel"/>
    <w:tmpl w:val="EBC8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FDE6DD2"/>
    <w:multiLevelType w:val="hybridMultilevel"/>
    <w:tmpl w:val="ABD6D85E"/>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0053EDF"/>
    <w:multiLevelType w:val="hybridMultilevel"/>
    <w:tmpl w:val="148C8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1441D75"/>
    <w:multiLevelType w:val="hybridMultilevel"/>
    <w:tmpl w:val="9AC88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1982ED5"/>
    <w:multiLevelType w:val="hybridMultilevel"/>
    <w:tmpl w:val="9632A41A"/>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2E335E0"/>
    <w:multiLevelType w:val="hybridMultilevel"/>
    <w:tmpl w:val="7BB67296"/>
    <w:lvl w:ilvl="0" w:tplc="F514C0F2">
      <w:start w:val="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44606B95"/>
    <w:multiLevelType w:val="hybridMultilevel"/>
    <w:tmpl w:val="055AC1F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4E120F2"/>
    <w:multiLevelType w:val="hybridMultilevel"/>
    <w:tmpl w:val="68BECD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657297C"/>
    <w:multiLevelType w:val="hybridMultilevel"/>
    <w:tmpl w:val="8F2AE7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46F72E9A"/>
    <w:multiLevelType w:val="hybridMultilevel"/>
    <w:tmpl w:val="1036269A"/>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8C14B3C"/>
    <w:multiLevelType w:val="hybridMultilevel"/>
    <w:tmpl w:val="F162E65E"/>
    <w:lvl w:ilvl="0" w:tplc="FF02ACD0">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49CB247F"/>
    <w:multiLevelType w:val="hybridMultilevel"/>
    <w:tmpl w:val="93082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B1106AE"/>
    <w:multiLevelType w:val="hybridMultilevel"/>
    <w:tmpl w:val="69BCB7E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B844C51"/>
    <w:multiLevelType w:val="hybridMultilevel"/>
    <w:tmpl w:val="18F245BE"/>
    <w:lvl w:ilvl="0" w:tplc="18BC228E">
      <w:start w:val="1"/>
      <w:numFmt w:val="bullet"/>
      <w:lvlText w:val="•"/>
      <w:lvlJc w:val="left"/>
      <w:pPr>
        <w:tabs>
          <w:tab w:val="num" w:pos="720"/>
        </w:tabs>
        <w:ind w:left="720" w:hanging="360"/>
      </w:pPr>
      <w:rPr>
        <w:rFonts w:ascii="Arial" w:hAnsi="Arial" w:hint="default"/>
      </w:rPr>
    </w:lvl>
    <w:lvl w:ilvl="1" w:tplc="1FD6AB80" w:tentative="1">
      <w:start w:val="1"/>
      <w:numFmt w:val="bullet"/>
      <w:lvlText w:val="•"/>
      <w:lvlJc w:val="left"/>
      <w:pPr>
        <w:tabs>
          <w:tab w:val="num" w:pos="1440"/>
        </w:tabs>
        <w:ind w:left="1440" w:hanging="360"/>
      </w:pPr>
      <w:rPr>
        <w:rFonts w:ascii="Arial" w:hAnsi="Arial" w:hint="default"/>
      </w:rPr>
    </w:lvl>
    <w:lvl w:ilvl="2" w:tplc="C1D8323C" w:tentative="1">
      <w:start w:val="1"/>
      <w:numFmt w:val="bullet"/>
      <w:lvlText w:val="•"/>
      <w:lvlJc w:val="left"/>
      <w:pPr>
        <w:tabs>
          <w:tab w:val="num" w:pos="2160"/>
        </w:tabs>
        <w:ind w:left="2160" w:hanging="360"/>
      </w:pPr>
      <w:rPr>
        <w:rFonts w:ascii="Arial" w:hAnsi="Arial" w:hint="default"/>
      </w:rPr>
    </w:lvl>
    <w:lvl w:ilvl="3" w:tplc="A7D41220" w:tentative="1">
      <w:start w:val="1"/>
      <w:numFmt w:val="bullet"/>
      <w:lvlText w:val="•"/>
      <w:lvlJc w:val="left"/>
      <w:pPr>
        <w:tabs>
          <w:tab w:val="num" w:pos="2880"/>
        </w:tabs>
        <w:ind w:left="2880" w:hanging="360"/>
      </w:pPr>
      <w:rPr>
        <w:rFonts w:ascii="Arial" w:hAnsi="Arial" w:hint="default"/>
      </w:rPr>
    </w:lvl>
    <w:lvl w:ilvl="4" w:tplc="92961684" w:tentative="1">
      <w:start w:val="1"/>
      <w:numFmt w:val="bullet"/>
      <w:lvlText w:val="•"/>
      <w:lvlJc w:val="left"/>
      <w:pPr>
        <w:tabs>
          <w:tab w:val="num" w:pos="3600"/>
        </w:tabs>
        <w:ind w:left="3600" w:hanging="360"/>
      </w:pPr>
      <w:rPr>
        <w:rFonts w:ascii="Arial" w:hAnsi="Arial" w:hint="default"/>
      </w:rPr>
    </w:lvl>
    <w:lvl w:ilvl="5" w:tplc="3EE2BAB2" w:tentative="1">
      <w:start w:val="1"/>
      <w:numFmt w:val="bullet"/>
      <w:lvlText w:val="•"/>
      <w:lvlJc w:val="left"/>
      <w:pPr>
        <w:tabs>
          <w:tab w:val="num" w:pos="4320"/>
        </w:tabs>
        <w:ind w:left="4320" w:hanging="360"/>
      </w:pPr>
      <w:rPr>
        <w:rFonts w:ascii="Arial" w:hAnsi="Arial" w:hint="default"/>
      </w:rPr>
    </w:lvl>
    <w:lvl w:ilvl="6" w:tplc="D2325BFA" w:tentative="1">
      <w:start w:val="1"/>
      <w:numFmt w:val="bullet"/>
      <w:lvlText w:val="•"/>
      <w:lvlJc w:val="left"/>
      <w:pPr>
        <w:tabs>
          <w:tab w:val="num" w:pos="5040"/>
        </w:tabs>
        <w:ind w:left="5040" w:hanging="360"/>
      </w:pPr>
      <w:rPr>
        <w:rFonts w:ascii="Arial" w:hAnsi="Arial" w:hint="default"/>
      </w:rPr>
    </w:lvl>
    <w:lvl w:ilvl="7" w:tplc="E82A23CA" w:tentative="1">
      <w:start w:val="1"/>
      <w:numFmt w:val="bullet"/>
      <w:lvlText w:val="•"/>
      <w:lvlJc w:val="left"/>
      <w:pPr>
        <w:tabs>
          <w:tab w:val="num" w:pos="5760"/>
        </w:tabs>
        <w:ind w:left="5760" w:hanging="360"/>
      </w:pPr>
      <w:rPr>
        <w:rFonts w:ascii="Arial" w:hAnsi="Arial" w:hint="default"/>
      </w:rPr>
    </w:lvl>
    <w:lvl w:ilvl="8" w:tplc="46FA3832"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4C18047E"/>
    <w:multiLevelType w:val="hybridMultilevel"/>
    <w:tmpl w:val="E92E1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D9803B8"/>
    <w:multiLevelType w:val="hybridMultilevel"/>
    <w:tmpl w:val="BC7EA088"/>
    <w:lvl w:ilvl="0" w:tplc="CE50542A">
      <w:start w:val="1"/>
      <w:numFmt w:val="bullet"/>
      <w:lvlText w:val=""/>
      <w:lvlJc w:val="left"/>
      <w:pPr>
        <w:ind w:left="765" w:hanging="360"/>
      </w:pPr>
      <w:rPr>
        <w:rFonts w:ascii="Symbol" w:eastAsiaTheme="minorHAnsi" w:hAnsi="Symbol" w:cstheme="minorHAns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6" w15:restartNumberingAfterBreak="0">
    <w:nsid w:val="4FC323E0"/>
    <w:multiLevelType w:val="hybridMultilevel"/>
    <w:tmpl w:val="E8769442"/>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FCD2F9A"/>
    <w:multiLevelType w:val="hybridMultilevel"/>
    <w:tmpl w:val="B3B6F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06D3958"/>
    <w:multiLevelType w:val="hybridMultilevel"/>
    <w:tmpl w:val="6250E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1172C82"/>
    <w:multiLevelType w:val="hybridMultilevel"/>
    <w:tmpl w:val="6B02B160"/>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12C4AB1"/>
    <w:multiLevelType w:val="hybridMultilevel"/>
    <w:tmpl w:val="526C4F38"/>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1561C56"/>
    <w:multiLevelType w:val="hybridMultilevel"/>
    <w:tmpl w:val="915ABFA8"/>
    <w:lvl w:ilvl="0" w:tplc="D982C84A">
      <w:start w:val="7"/>
      <w:numFmt w:val="decimal"/>
      <w:lvlText w:val="%1."/>
      <w:lvlJc w:val="left"/>
      <w:pPr>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92" w15:restartNumberingAfterBreak="0">
    <w:nsid w:val="526F3DD9"/>
    <w:multiLevelType w:val="hybridMultilevel"/>
    <w:tmpl w:val="9906EDF2"/>
    <w:lvl w:ilvl="0" w:tplc="64F0E9A2">
      <w:start w:val="1"/>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34B31B2"/>
    <w:multiLevelType w:val="hybridMultilevel"/>
    <w:tmpl w:val="8DAC6A9E"/>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38F5838"/>
    <w:multiLevelType w:val="hybridMultilevel"/>
    <w:tmpl w:val="298A1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52E10FD"/>
    <w:multiLevelType w:val="hybridMultilevel"/>
    <w:tmpl w:val="03E24D6C"/>
    <w:lvl w:ilvl="0" w:tplc="0C09000F">
      <w:start w:val="1"/>
      <w:numFmt w:val="decimal"/>
      <w:lvlText w:val="%1."/>
      <w:lvlJc w:val="left"/>
      <w:pPr>
        <w:ind w:left="720" w:hanging="360"/>
      </w:pPr>
      <w:rPr>
        <w:rFonts w:hint="default"/>
        <w:vertAlign w:val="baseline"/>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57C5012"/>
    <w:multiLevelType w:val="hybridMultilevel"/>
    <w:tmpl w:val="1DE2D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63739C6"/>
    <w:multiLevelType w:val="hybridMultilevel"/>
    <w:tmpl w:val="51BE530A"/>
    <w:lvl w:ilvl="0" w:tplc="02469D44">
      <w:start w:val="1"/>
      <w:numFmt w:val="bullet"/>
      <w:lvlText w:val="•"/>
      <w:lvlJc w:val="left"/>
      <w:pPr>
        <w:tabs>
          <w:tab w:val="num" w:pos="720"/>
        </w:tabs>
        <w:ind w:left="720" w:hanging="360"/>
      </w:pPr>
      <w:rPr>
        <w:rFonts w:ascii="Arial" w:hAnsi="Arial" w:hint="default"/>
      </w:rPr>
    </w:lvl>
    <w:lvl w:ilvl="1" w:tplc="C69AA794" w:tentative="1">
      <w:start w:val="1"/>
      <w:numFmt w:val="bullet"/>
      <w:lvlText w:val="•"/>
      <w:lvlJc w:val="left"/>
      <w:pPr>
        <w:tabs>
          <w:tab w:val="num" w:pos="1440"/>
        </w:tabs>
        <w:ind w:left="1440" w:hanging="360"/>
      </w:pPr>
      <w:rPr>
        <w:rFonts w:ascii="Arial" w:hAnsi="Arial" w:hint="default"/>
      </w:rPr>
    </w:lvl>
    <w:lvl w:ilvl="2" w:tplc="628AB1BE" w:tentative="1">
      <w:start w:val="1"/>
      <w:numFmt w:val="bullet"/>
      <w:lvlText w:val="•"/>
      <w:lvlJc w:val="left"/>
      <w:pPr>
        <w:tabs>
          <w:tab w:val="num" w:pos="2160"/>
        </w:tabs>
        <w:ind w:left="2160" w:hanging="360"/>
      </w:pPr>
      <w:rPr>
        <w:rFonts w:ascii="Arial" w:hAnsi="Arial" w:hint="default"/>
      </w:rPr>
    </w:lvl>
    <w:lvl w:ilvl="3" w:tplc="42A639C6" w:tentative="1">
      <w:start w:val="1"/>
      <w:numFmt w:val="bullet"/>
      <w:lvlText w:val="•"/>
      <w:lvlJc w:val="left"/>
      <w:pPr>
        <w:tabs>
          <w:tab w:val="num" w:pos="2880"/>
        </w:tabs>
        <w:ind w:left="2880" w:hanging="360"/>
      </w:pPr>
      <w:rPr>
        <w:rFonts w:ascii="Arial" w:hAnsi="Arial" w:hint="default"/>
      </w:rPr>
    </w:lvl>
    <w:lvl w:ilvl="4" w:tplc="D0607024" w:tentative="1">
      <w:start w:val="1"/>
      <w:numFmt w:val="bullet"/>
      <w:lvlText w:val="•"/>
      <w:lvlJc w:val="left"/>
      <w:pPr>
        <w:tabs>
          <w:tab w:val="num" w:pos="3600"/>
        </w:tabs>
        <w:ind w:left="3600" w:hanging="360"/>
      </w:pPr>
      <w:rPr>
        <w:rFonts w:ascii="Arial" w:hAnsi="Arial" w:hint="default"/>
      </w:rPr>
    </w:lvl>
    <w:lvl w:ilvl="5" w:tplc="77C66B26" w:tentative="1">
      <w:start w:val="1"/>
      <w:numFmt w:val="bullet"/>
      <w:lvlText w:val="•"/>
      <w:lvlJc w:val="left"/>
      <w:pPr>
        <w:tabs>
          <w:tab w:val="num" w:pos="4320"/>
        </w:tabs>
        <w:ind w:left="4320" w:hanging="360"/>
      </w:pPr>
      <w:rPr>
        <w:rFonts w:ascii="Arial" w:hAnsi="Arial" w:hint="default"/>
      </w:rPr>
    </w:lvl>
    <w:lvl w:ilvl="6" w:tplc="1390F750" w:tentative="1">
      <w:start w:val="1"/>
      <w:numFmt w:val="bullet"/>
      <w:lvlText w:val="•"/>
      <w:lvlJc w:val="left"/>
      <w:pPr>
        <w:tabs>
          <w:tab w:val="num" w:pos="5040"/>
        </w:tabs>
        <w:ind w:left="5040" w:hanging="360"/>
      </w:pPr>
      <w:rPr>
        <w:rFonts w:ascii="Arial" w:hAnsi="Arial" w:hint="default"/>
      </w:rPr>
    </w:lvl>
    <w:lvl w:ilvl="7" w:tplc="5D5AAC3E" w:tentative="1">
      <w:start w:val="1"/>
      <w:numFmt w:val="bullet"/>
      <w:lvlText w:val="•"/>
      <w:lvlJc w:val="left"/>
      <w:pPr>
        <w:tabs>
          <w:tab w:val="num" w:pos="5760"/>
        </w:tabs>
        <w:ind w:left="5760" w:hanging="360"/>
      </w:pPr>
      <w:rPr>
        <w:rFonts w:ascii="Arial" w:hAnsi="Arial" w:hint="default"/>
      </w:rPr>
    </w:lvl>
    <w:lvl w:ilvl="8" w:tplc="38B6168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5654209D"/>
    <w:multiLevelType w:val="hybridMultilevel"/>
    <w:tmpl w:val="69BCB7E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588E19C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8D236BA"/>
    <w:multiLevelType w:val="hybridMultilevel"/>
    <w:tmpl w:val="877059DE"/>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AFA7FD6"/>
    <w:multiLevelType w:val="hybridMultilevel"/>
    <w:tmpl w:val="1D70BD08"/>
    <w:lvl w:ilvl="0" w:tplc="749E4000">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B076BD3"/>
    <w:multiLevelType w:val="hybridMultilevel"/>
    <w:tmpl w:val="B18AB05C"/>
    <w:lvl w:ilvl="0" w:tplc="CEE4ACC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CCE1BA1"/>
    <w:multiLevelType w:val="hybridMultilevel"/>
    <w:tmpl w:val="CBFC0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5E0E1C11"/>
    <w:multiLevelType w:val="multilevel"/>
    <w:tmpl w:val="B2D06AD6"/>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val="0"/>
        <w:bCs w:val="0"/>
      </w:rPr>
    </w:lvl>
    <w:lvl w:ilvl="2">
      <w:start w:val="1"/>
      <w:numFmt w:val="decimal"/>
      <w:lvlText w:val="%1.%2.%3."/>
      <w:lvlJc w:val="left"/>
      <w:pPr>
        <w:ind w:left="357" w:hanging="357"/>
      </w:pPr>
      <w:rPr>
        <w:rFonts w:hint="default"/>
        <w:sz w:val="32"/>
        <w:szCs w:val="32"/>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07" w15:restartNumberingAfterBreak="0">
    <w:nsid w:val="5EDE28DC"/>
    <w:multiLevelType w:val="hybridMultilevel"/>
    <w:tmpl w:val="E06AD17E"/>
    <w:lvl w:ilvl="0" w:tplc="FFFFFFFF">
      <w:start w:val="1"/>
      <w:numFmt w:val="lowerLetter"/>
      <w:lvlText w:val="%1."/>
      <w:lvlJc w:val="left"/>
      <w:pPr>
        <w:ind w:left="1152" w:hanging="360"/>
      </w:pPr>
      <w:rPr>
        <w:rFonts w:hint="default"/>
      </w:r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08" w15:restartNumberingAfterBreak="0">
    <w:nsid w:val="5F162B22"/>
    <w:multiLevelType w:val="hybridMultilevel"/>
    <w:tmpl w:val="E38AD36A"/>
    <w:lvl w:ilvl="0" w:tplc="B4F0CCE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02F369E"/>
    <w:multiLevelType w:val="hybridMultilevel"/>
    <w:tmpl w:val="26F27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1357E34"/>
    <w:multiLevelType w:val="multilevel"/>
    <w:tmpl w:val="ED12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1931674"/>
    <w:multiLevelType w:val="hybridMultilevel"/>
    <w:tmpl w:val="41B8B230"/>
    <w:lvl w:ilvl="0" w:tplc="C2CCA334">
      <w:start w:val="1"/>
      <w:numFmt w:val="decimal"/>
      <w:lvlText w:val="%1."/>
      <w:lvlJc w:val="left"/>
      <w:pPr>
        <w:ind w:left="1080" w:hanging="360"/>
      </w:pPr>
      <w:rPr>
        <w:rFonts w:hint="default"/>
        <w:vertAlign w:val="baseline"/>
      </w:rPr>
    </w:lvl>
    <w:lvl w:ilvl="1" w:tplc="FFFFFFFF">
      <w:numFmt w:val="bullet"/>
      <w:lvlText w:val="-"/>
      <w:lvlJc w:val="left"/>
      <w:pPr>
        <w:ind w:left="1800" w:hanging="360"/>
      </w:pPr>
      <w:rPr>
        <w:rFonts w:ascii="Calibri" w:eastAsiaTheme="minorHAns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2" w15:restartNumberingAfterBreak="0">
    <w:nsid w:val="61B228E5"/>
    <w:multiLevelType w:val="hybridMultilevel"/>
    <w:tmpl w:val="69BCB7E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4" w15:restartNumberingAfterBreak="0">
    <w:nsid w:val="62A22A44"/>
    <w:multiLevelType w:val="hybridMultilevel"/>
    <w:tmpl w:val="7504A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5" w15:restartNumberingAfterBreak="0">
    <w:nsid w:val="62C15539"/>
    <w:multiLevelType w:val="hybridMultilevel"/>
    <w:tmpl w:val="4608071A"/>
    <w:lvl w:ilvl="0" w:tplc="C798965A">
      <w:start w:val="1"/>
      <w:numFmt w:val="bullet"/>
      <w:lvlText w:val="•"/>
      <w:lvlJc w:val="left"/>
      <w:pPr>
        <w:tabs>
          <w:tab w:val="num" w:pos="720"/>
        </w:tabs>
        <w:ind w:left="720" w:hanging="360"/>
      </w:pPr>
      <w:rPr>
        <w:rFonts w:ascii="Arial" w:hAnsi="Arial" w:hint="default"/>
      </w:rPr>
    </w:lvl>
    <w:lvl w:ilvl="1" w:tplc="9BFC9BE8" w:tentative="1">
      <w:start w:val="1"/>
      <w:numFmt w:val="bullet"/>
      <w:lvlText w:val="•"/>
      <w:lvlJc w:val="left"/>
      <w:pPr>
        <w:tabs>
          <w:tab w:val="num" w:pos="1440"/>
        </w:tabs>
        <w:ind w:left="1440" w:hanging="360"/>
      </w:pPr>
      <w:rPr>
        <w:rFonts w:ascii="Arial" w:hAnsi="Arial" w:hint="default"/>
      </w:rPr>
    </w:lvl>
    <w:lvl w:ilvl="2" w:tplc="AFBA08D4" w:tentative="1">
      <w:start w:val="1"/>
      <w:numFmt w:val="bullet"/>
      <w:lvlText w:val="•"/>
      <w:lvlJc w:val="left"/>
      <w:pPr>
        <w:tabs>
          <w:tab w:val="num" w:pos="2160"/>
        </w:tabs>
        <w:ind w:left="2160" w:hanging="360"/>
      </w:pPr>
      <w:rPr>
        <w:rFonts w:ascii="Arial" w:hAnsi="Arial" w:hint="default"/>
      </w:rPr>
    </w:lvl>
    <w:lvl w:ilvl="3" w:tplc="2902BD60" w:tentative="1">
      <w:start w:val="1"/>
      <w:numFmt w:val="bullet"/>
      <w:lvlText w:val="•"/>
      <w:lvlJc w:val="left"/>
      <w:pPr>
        <w:tabs>
          <w:tab w:val="num" w:pos="2880"/>
        </w:tabs>
        <w:ind w:left="2880" w:hanging="360"/>
      </w:pPr>
      <w:rPr>
        <w:rFonts w:ascii="Arial" w:hAnsi="Arial" w:hint="default"/>
      </w:rPr>
    </w:lvl>
    <w:lvl w:ilvl="4" w:tplc="C32E5FB6" w:tentative="1">
      <w:start w:val="1"/>
      <w:numFmt w:val="bullet"/>
      <w:lvlText w:val="•"/>
      <w:lvlJc w:val="left"/>
      <w:pPr>
        <w:tabs>
          <w:tab w:val="num" w:pos="3600"/>
        </w:tabs>
        <w:ind w:left="3600" w:hanging="360"/>
      </w:pPr>
      <w:rPr>
        <w:rFonts w:ascii="Arial" w:hAnsi="Arial" w:hint="default"/>
      </w:rPr>
    </w:lvl>
    <w:lvl w:ilvl="5" w:tplc="55E83854" w:tentative="1">
      <w:start w:val="1"/>
      <w:numFmt w:val="bullet"/>
      <w:lvlText w:val="•"/>
      <w:lvlJc w:val="left"/>
      <w:pPr>
        <w:tabs>
          <w:tab w:val="num" w:pos="4320"/>
        </w:tabs>
        <w:ind w:left="4320" w:hanging="360"/>
      </w:pPr>
      <w:rPr>
        <w:rFonts w:ascii="Arial" w:hAnsi="Arial" w:hint="default"/>
      </w:rPr>
    </w:lvl>
    <w:lvl w:ilvl="6" w:tplc="7B24B3AC" w:tentative="1">
      <w:start w:val="1"/>
      <w:numFmt w:val="bullet"/>
      <w:lvlText w:val="•"/>
      <w:lvlJc w:val="left"/>
      <w:pPr>
        <w:tabs>
          <w:tab w:val="num" w:pos="5040"/>
        </w:tabs>
        <w:ind w:left="5040" w:hanging="360"/>
      </w:pPr>
      <w:rPr>
        <w:rFonts w:ascii="Arial" w:hAnsi="Arial" w:hint="default"/>
      </w:rPr>
    </w:lvl>
    <w:lvl w:ilvl="7" w:tplc="4426CF5A" w:tentative="1">
      <w:start w:val="1"/>
      <w:numFmt w:val="bullet"/>
      <w:lvlText w:val="•"/>
      <w:lvlJc w:val="left"/>
      <w:pPr>
        <w:tabs>
          <w:tab w:val="num" w:pos="5760"/>
        </w:tabs>
        <w:ind w:left="5760" w:hanging="360"/>
      </w:pPr>
      <w:rPr>
        <w:rFonts w:ascii="Arial" w:hAnsi="Arial" w:hint="default"/>
      </w:rPr>
    </w:lvl>
    <w:lvl w:ilvl="8" w:tplc="5F06CBE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64A84CC2"/>
    <w:multiLevelType w:val="hybridMultilevel"/>
    <w:tmpl w:val="C7CEB2B0"/>
    <w:lvl w:ilvl="0" w:tplc="B0706596">
      <w:start w:val="4"/>
      <w:numFmt w:val="bullet"/>
      <w:lvlText w:val=""/>
      <w:lvlJc w:val="left"/>
      <w:pPr>
        <w:ind w:left="720" w:hanging="360"/>
      </w:pPr>
      <w:rPr>
        <w:rFonts w:ascii="Symbol" w:eastAsia="Times New Roman"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5693066"/>
    <w:multiLevelType w:val="hybridMultilevel"/>
    <w:tmpl w:val="C8B2DC54"/>
    <w:lvl w:ilvl="0" w:tplc="92FC5D5E">
      <w:start w:val="1"/>
      <w:numFmt w:val="decimal"/>
      <w:lvlText w:val="%1."/>
      <w:lvlJc w:val="left"/>
      <w:pPr>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19" w15:restartNumberingAfterBreak="0">
    <w:nsid w:val="65775728"/>
    <w:multiLevelType w:val="hybridMultilevel"/>
    <w:tmpl w:val="D79C3442"/>
    <w:lvl w:ilvl="0" w:tplc="1D48B652">
      <w:start w:val="1"/>
      <w:numFmt w:val="bullet"/>
      <w:lvlText w:val="•"/>
      <w:lvlJc w:val="left"/>
      <w:pPr>
        <w:tabs>
          <w:tab w:val="num" w:pos="720"/>
        </w:tabs>
        <w:ind w:left="720" w:hanging="360"/>
      </w:pPr>
      <w:rPr>
        <w:rFonts w:ascii="Arial" w:hAnsi="Arial" w:hint="default"/>
      </w:rPr>
    </w:lvl>
    <w:lvl w:ilvl="1" w:tplc="D56AD57E" w:tentative="1">
      <w:start w:val="1"/>
      <w:numFmt w:val="bullet"/>
      <w:lvlText w:val="•"/>
      <w:lvlJc w:val="left"/>
      <w:pPr>
        <w:tabs>
          <w:tab w:val="num" w:pos="1440"/>
        </w:tabs>
        <w:ind w:left="1440" w:hanging="360"/>
      </w:pPr>
      <w:rPr>
        <w:rFonts w:ascii="Arial" w:hAnsi="Arial" w:hint="default"/>
      </w:rPr>
    </w:lvl>
    <w:lvl w:ilvl="2" w:tplc="E40E67E8" w:tentative="1">
      <w:start w:val="1"/>
      <w:numFmt w:val="bullet"/>
      <w:lvlText w:val="•"/>
      <w:lvlJc w:val="left"/>
      <w:pPr>
        <w:tabs>
          <w:tab w:val="num" w:pos="2160"/>
        </w:tabs>
        <w:ind w:left="2160" w:hanging="360"/>
      </w:pPr>
      <w:rPr>
        <w:rFonts w:ascii="Arial" w:hAnsi="Arial" w:hint="default"/>
      </w:rPr>
    </w:lvl>
    <w:lvl w:ilvl="3" w:tplc="CFCC5A46" w:tentative="1">
      <w:start w:val="1"/>
      <w:numFmt w:val="bullet"/>
      <w:lvlText w:val="•"/>
      <w:lvlJc w:val="left"/>
      <w:pPr>
        <w:tabs>
          <w:tab w:val="num" w:pos="2880"/>
        </w:tabs>
        <w:ind w:left="2880" w:hanging="360"/>
      </w:pPr>
      <w:rPr>
        <w:rFonts w:ascii="Arial" w:hAnsi="Arial" w:hint="default"/>
      </w:rPr>
    </w:lvl>
    <w:lvl w:ilvl="4" w:tplc="9AA0791A" w:tentative="1">
      <w:start w:val="1"/>
      <w:numFmt w:val="bullet"/>
      <w:lvlText w:val="•"/>
      <w:lvlJc w:val="left"/>
      <w:pPr>
        <w:tabs>
          <w:tab w:val="num" w:pos="3600"/>
        </w:tabs>
        <w:ind w:left="3600" w:hanging="360"/>
      </w:pPr>
      <w:rPr>
        <w:rFonts w:ascii="Arial" w:hAnsi="Arial" w:hint="default"/>
      </w:rPr>
    </w:lvl>
    <w:lvl w:ilvl="5" w:tplc="3A4E43A8" w:tentative="1">
      <w:start w:val="1"/>
      <w:numFmt w:val="bullet"/>
      <w:lvlText w:val="•"/>
      <w:lvlJc w:val="left"/>
      <w:pPr>
        <w:tabs>
          <w:tab w:val="num" w:pos="4320"/>
        </w:tabs>
        <w:ind w:left="4320" w:hanging="360"/>
      </w:pPr>
      <w:rPr>
        <w:rFonts w:ascii="Arial" w:hAnsi="Arial" w:hint="default"/>
      </w:rPr>
    </w:lvl>
    <w:lvl w:ilvl="6" w:tplc="04FEC77C" w:tentative="1">
      <w:start w:val="1"/>
      <w:numFmt w:val="bullet"/>
      <w:lvlText w:val="•"/>
      <w:lvlJc w:val="left"/>
      <w:pPr>
        <w:tabs>
          <w:tab w:val="num" w:pos="5040"/>
        </w:tabs>
        <w:ind w:left="5040" w:hanging="360"/>
      </w:pPr>
      <w:rPr>
        <w:rFonts w:ascii="Arial" w:hAnsi="Arial" w:hint="default"/>
      </w:rPr>
    </w:lvl>
    <w:lvl w:ilvl="7" w:tplc="690EDFCA" w:tentative="1">
      <w:start w:val="1"/>
      <w:numFmt w:val="bullet"/>
      <w:lvlText w:val="•"/>
      <w:lvlJc w:val="left"/>
      <w:pPr>
        <w:tabs>
          <w:tab w:val="num" w:pos="5760"/>
        </w:tabs>
        <w:ind w:left="5760" w:hanging="360"/>
      </w:pPr>
      <w:rPr>
        <w:rFonts w:ascii="Arial" w:hAnsi="Arial" w:hint="default"/>
      </w:rPr>
    </w:lvl>
    <w:lvl w:ilvl="8" w:tplc="CCB82F5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65F41EDB"/>
    <w:multiLevelType w:val="hybridMultilevel"/>
    <w:tmpl w:val="0110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6CF6529"/>
    <w:multiLevelType w:val="hybridMultilevel"/>
    <w:tmpl w:val="DDAE1BB4"/>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7712127"/>
    <w:multiLevelType w:val="hybridMultilevel"/>
    <w:tmpl w:val="135AE9D4"/>
    <w:lvl w:ilvl="0" w:tplc="AFD6451A">
      <w:start w:val="1"/>
      <w:numFmt w:val="bullet"/>
      <w:lvlText w:val="•"/>
      <w:lvlJc w:val="left"/>
      <w:pPr>
        <w:tabs>
          <w:tab w:val="num" w:pos="360"/>
        </w:tabs>
        <w:ind w:left="360" w:hanging="360"/>
      </w:pPr>
      <w:rPr>
        <w:rFonts w:ascii="Arial" w:hAnsi="Arial" w:hint="default"/>
      </w:rPr>
    </w:lvl>
    <w:lvl w:ilvl="1" w:tplc="0C090003">
      <w:start w:val="1"/>
      <w:numFmt w:val="bullet"/>
      <w:lvlText w:val="o"/>
      <w:lvlJc w:val="left"/>
      <w:pPr>
        <w:ind w:left="2982" w:hanging="360"/>
      </w:pPr>
      <w:rPr>
        <w:rFonts w:ascii="Courier New" w:hAnsi="Courier New" w:cs="Courier New" w:hint="default"/>
      </w:rPr>
    </w:lvl>
    <w:lvl w:ilvl="2" w:tplc="0C090005" w:tentative="1">
      <w:start w:val="1"/>
      <w:numFmt w:val="bullet"/>
      <w:lvlText w:val=""/>
      <w:lvlJc w:val="left"/>
      <w:pPr>
        <w:ind w:left="3702" w:hanging="360"/>
      </w:pPr>
      <w:rPr>
        <w:rFonts w:ascii="Wingdings" w:hAnsi="Wingdings" w:hint="default"/>
      </w:rPr>
    </w:lvl>
    <w:lvl w:ilvl="3" w:tplc="0C090001" w:tentative="1">
      <w:start w:val="1"/>
      <w:numFmt w:val="bullet"/>
      <w:lvlText w:val=""/>
      <w:lvlJc w:val="left"/>
      <w:pPr>
        <w:ind w:left="4422" w:hanging="360"/>
      </w:pPr>
      <w:rPr>
        <w:rFonts w:ascii="Symbol" w:hAnsi="Symbol" w:hint="default"/>
      </w:rPr>
    </w:lvl>
    <w:lvl w:ilvl="4" w:tplc="0C090003" w:tentative="1">
      <w:start w:val="1"/>
      <w:numFmt w:val="bullet"/>
      <w:lvlText w:val="o"/>
      <w:lvlJc w:val="left"/>
      <w:pPr>
        <w:ind w:left="5142" w:hanging="360"/>
      </w:pPr>
      <w:rPr>
        <w:rFonts w:ascii="Courier New" w:hAnsi="Courier New" w:cs="Courier New" w:hint="default"/>
      </w:rPr>
    </w:lvl>
    <w:lvl w:ilvl="5" w:tplc="0C090005" w:tentative="1">
      <w:start w:val="1"/>
      <w:numFmt w:val="bullet"/>
      <w:lvlText w:val=""/>
      <w:lvlJc w:val="left"/>
      <w:pPr>
        <w:ind w:left="5862" w:hanging="360"/>
      </w:pPr>
      <w:rPr>
        <w:rFonts w:ascii="Wingdings" w:hAnsi="Wingdings" w:hint="default"/>
      </w:rPr>
    </w:lvl>
    <w:lvl w:ilvl="6" w:tplc="0C090001" w:tentative="1">
      <w:start w:val="1"/>
      <w:numFmt w:val="bullet"/>
      <w:lvlText w:val=""/>
      <w:lvlJc w:val="left"/>
      <w:pPr>
        <w:ind w:left="6582" w:hanging="360"/>
      </w:pPr>
      <w:rPr>
        <w:rFonts w:ascii="Symbol" w:hAnsi="Symbol" w:hint="default"/>
      </w:rPr>
    </w:lvl>
    <w:lvl w:ilvl="7" w:tplc="0C090003" w:tentative="1">
      <w:start w:val="1"/>
      <w:numFmt w:val="bullet"/>
      <w:lvlText w:val="o"/>
      <w:lvlJc w:val="left"/>
      <w:pPr>
        <w:ind w:left="7302" w:hanging="360"/>
      </w:pPr>
      <w:rPr>
        <w:rFonts w:ascii="Courier New" w:hAnsi="Courier New" w:cs="Courier New" w:hint="default"/>
      </w:rPr>
    </w:lvl>
    <w:lvl w:ilvl="8" w:tplc="0C090005" w:tentative="1">
      <w:start w:val="1"/>
      <w:numFmt w:val="bullet"/>
      <w:lvlText w:val=""/>
      <w:lvlJc w:val="left"/>
      <w:pPr>
        <w:ind w:left="8022" w:hanging="360"/>
      </w:pPr>
      <w:rPr>
        <w:rFonts w:ascii="Wingdings" w:hAnsi="Wingdings" w:hint="default"/>
      </w:rPr>
    </w:lvl>
  </w:abstractNum>
  <w:abstractNum w:abstractNumId="123" w15:restartNumberingAfterBreak="0">
    <w:nsid w:val="67B006DD"/>
    <w:multiLevelType w:val="hybridMultilevel"/>
    <w:tmpl w:val="DB04C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9291297"/>
    <w:multiLevelType w:val="hybridMultilevel"/>
    <w:tmpl w:val="A69078C0"/>
    <w:lvl w:ilvl="0" w:tplc="0C090019">
      <w:start w:val="1"/>
      <w:numFmt w:val="lowerLetter"/>
      <w:lvlText w:val="%1."/>
      <w:lvlJc w:val="left"/>
      <w:pPr>
        <w:ind w:left="1839" w:hanging="360"/>
      </w:pPr>
    </w:lvl>
    <w:lvl w:ilvl="1" w:tplc="0C090019" w:tentative="1">
      <w:start w:val="1"/>
      <w:numFmt w:val="lowerLetter"/>
      <w:lvlText w:val="%2."/>
      <w:lvlJc w:val="left"/>
      <w:pPr>
        <w:ind w:left="2559" w:hanging="360"/>
      </w:pPr>
    </w:lvl>
    <w:lvl w:ilvl="2" w:tplc="0C09001B" w:tentative="1">
      <w:start w:val="1"/>
      <w:numFmt w:val="lowerRoman"/>
      <w:lvlText w:val="%3."/>
      <w:lvlJc w:val="right"/>
      <w:pPr>
        <w:ind w:left="3279" w:hanging="180"/>
      </w:pPr>
    </w:lvl>
    <w:lvl w:ilvl="3" w:tplc="0C09000F" w:tentative="1">
      <w:start w:val="1"/>
      <w:numFmt w:val="decimal"/>
      <w:lvlText w:val="%4."/>
      <w:lvlJc w:val="left"/>
      <w:pPr>
        <w:ind w:left="3999" w:hanging="360"/>
      </w:pPr>
    </w:lvl>
    <w:lvl w:ilvl="4" w:tplc="0C090019" w:tentative="1">
      <w:start w:val="1"/>
      <w:numFmt w:val="lowerLetter"/>
      <w:lvlText w:val="%5."/>
      <w:lvlJc w:val="left"/>
      <w:pPr>
        <w:ind w:left="4719" w:hanging="360"/>
      </w:pPr>
    </w:lvl>
    <w:lvl w:ilvl="5" w:tplc="0C09001B" w:tentative="1">
      <w:start w:val="1"/>
      <w:numFmt w:val="lowerRoman"/>
      <w:lvlText w:val="%6."/>
      <w:lvlJc w:val="right"/>
      <w:pPr>
        <w:ind w:left="5439" w:hanging="180"/>
      </w:pPr>
    </w:lvl>
    <w:lvl w:ilvl="6" w:tplc="0C09000F" w:tentative="1">
      <w:start w:val="1"/>
      <w:numFmt w:val="decimal"/>
      <w:lvlText w:val="%7."/>
      <w:lvlJc w:val="left"/>
      <w:pPr>
        <w:ind w:left="6159" w:hanging="360"/>
      </w:pPr>
    </w:lvl>
    <w:lvl w:ilvl="7" w:tplc="0C090019" w:tentative="1">
      <w:start w:val="1"/>
      <w:numFmt w:val="lowerLetter"/>
      <w:lvlText w:val="%8."/>
      <w:lvlJc w:val="left"/>
      <w:pPr>
        <w:ind w:left="6879" w:hanging="360"/>
      </w:pPr>
    </w:lvl>
    <w:lvl w:ilvl="8" w:tplc="0C09001B" w:tentative="1">
      <w:start w:val="1"/>
      <w:numFmt w:val="lowerRoman"/>
      <w:lvlText w:val="%9."/>
      <w:lvlJc w:val="right"/>
      <w:pPr>
        <w:ind w:left="7599" w:hanging="180"/>
      </w:pPr>
    </w:lvl>
  </w:abstractNum>
  <w:abstractNum w:abstractNumId="125" w15:restartNumberingAfterBreak="0">
    <w:nsid w:val="69D83F71"/>
    <w:multiLevelType w:val="hybridMultilevel"/>
    <w:tmpl w:val="D256A64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BBE18F9"/>
    <w:multiLevelType w:val="hybridMultilevel"/>
    <w:tmpl w:val="84D09820"/>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C141634"/>
    <w:multiLevelType w:val="hybridMultilevel"/>
    <w:tmpl w:val="582AD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CC6400D"/>
    <w:multiLevelType w:val="hybridMultilevel"/>
    <w:tmpl w:val="FCC4A6B0"/>
    <w:lvl w:ilvl="0" w:tplc="CCAC658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DC27FE9"/>
    <w:multiLevelType w:val="multilevel"/>
    <w:tmpl w:val="A79C7F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FC5334C"/>
    <w:multiLevelType w:val="hybridMultilevel"/>
    <w:tmpl w:val="3F6EEC82"/>
    <w:lvl w:ilvl="0" w:tplc="CDC0C1CE">
      <w:start w:val="1"/>
      <w:numFmt w:val="bullet"/>
      <w:lvlText w:val="•"/>
      <w:lvlJc w:val="left"/>
      <w:pPr>
        <w:tabs>
          <w:tab w:val="num" w:pos="720"/>
        </w:tabs>
        <w:ind w:left="720" w:hanging="360"/>
      </w:pPr>
      <w:rPr>
        <w:rFonts w:ascii="Arial" w:hAnsi="Arial" w:hint="default"/>
      </w:rPr>
    </w:lvl>
    <w:lvl w:ilvl="1" w:tplc="9D2AF582" w:tentative="1">
      <w:start w:val="1"/>
      <w:numFmt w:val="bullet"/>
      <w:lvlText w:val="•"/>
      <w:lvlJc w:val="left"/>
      <w:pPr>
        <w:tabs>
          <w:tab w:val="num" w:pos="1440"/>
        </w:tabs>
        <w:ind w:left="1440" w:hanging="360"/>
      </w:pPr>
      <w:rPr>
        <w:rFonts w:ascii="Arial" w:hAnsi="Arial" w:hint="default"/>
      </w:rPr>
    </w:lvl>
    <w:lvl w:ilvl="2" w:tplc="3BC8C3BA" w:tentative="1">
      <w:start w:val="1"/>
      <w:numFmt w:val="bullet"/>
      <w:lvlText w:val="•"/>
      <w:lvlJc w:val="left"/>
      <w:pPr>
        <w:tabs>
          <w:tab w:val="num" w:pos="2160"/>
        </w:tabs>
        <w:ind w:left="2160" w:hanging="360"/>
      </w:pPr>
      <w:rPr>
        <w:rFonts w:ascii="Arial" w:hAnsi="Arial" w:hint="default"/>
      </w:rPr>
    </w:lvl>
    <w:lvl w:ilvl="3" w:tplc="4A7846C2" w:tentative="1">
      <w:start w:val="1"/>
      <w:numFmt w:val="bullet"/>
      <w:lvlText w:val="•"/>
      <w:lvlJc w:val="left"/>
      <w:pPr>
        <w:tabs>
          <w:tab w:val="num" w:pos="2880"/>
        </w:tabs>
        <w:ind w:left="2880" w:hanging="360"/>
      </w:pPr>
      <w:rPr>
        <w:rFonts w:ascii="Arial" w:hAnsi="Arial" w:hint="default"/>
      </w:rPr>
    </w:lvl>
    <w:lvl w:ilvl="4" w:tplc="CCC65E8C" w:tentative="1">
      <w:start w:val="1"/>
      <w:numFmt w:val="bullet"/>
      <w:lvlText w:val="•"/>
      <w:lvlJc w:val="left"/>
      <w:pPr>
        <w:tabs>
          <w:tab w:val="num" w:pos="3600"/>
        </w:tabs>
        <w:ind w:left="3600" w:hanging="360"/>
      </w:pPr>
      <w:rPr>
        <w:rFonts w:ascii="Arial" w:hAnsi="Arial" w:hint="default"/>
      </w:rPr>
    </w:lvl>
    <w:lvl w:ilvl="5" w:tplc="9190DEDA" w:tentative="1">
      <w:start w:val="1"/>
      <w:numFmt w:val="bullet"/>
      <w:lvlText w:val="•"/>
      <w:lvlJc w:val="left"/>
      <w:pPr>
        <w:tabs>
          <w:tab w:val="num" w:pos="4320"/>
        </w:tabs>
        <w:ind w:left="4320" w:hanging="360"/>
      </w:pPr>
      <w:rPr>
        <w:rFonts w:ascii="Arial" w:hAnsi="Arial" w:hint="default"/>
      </w:rPr>
    </w:lvl>
    <w:lvl w:ilvl="6" w:tplc="E4E487BC" w:tentative="1">
      <w:start w:val="1"/>
      <w:numFmt w:val="bullet"/>
      <w:lvlText w:val="•"/>
      <w:lvlJc w:val="left"/>
      <w:pPr>
        <w:tabs>
          <w:tab w:val="num" w:pos="5040"/>
        </w:tabs>
        <w:ind w:left="5040" w:hanging="360"/>
      </w:pPr>
      <w:rPr>
        <w:rFonts w:ascii="Arial" w:hAnsi="Arial" w:hint="default"/>
      </w:rPr>
    </w:lvl>
    <w:lvl w:ilvl="7" w:tplc="A330F14A" w:tentative="1">
      <w:start w:val="1"/>
      <w:numFmt w:val="bullet"/>
      <w:lvlText w:val="•"/>
      <w:lvlJc w:val="left"/>
      <w:pPr>
        <w:tabs>
          <w:tab w:val="num" w:pos="5760"/>
        </w:tabs>
        <w:ind w:left="5760" w:hanging="360"/>
      </w:pPr>
      <w:rPr>
        <w:rFonts w:ascii="Arial" w:hAnsi="Arial" w:hint="default"/>
      </w:rPr>
    </w:lvl>
    <w:lvl w:ilvl="8" w:tplc="3BB01BDE"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73CA5AD0"/>
    <w:multiLevelType w:val="hybridMultilevel"/>
    <w:tmpl w:val="E0EC7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2" w15:restartNumberingAfterBreak="0">
    <w:nsid w:val="749D7E60"/>
    <w:multiLevelType w:val="hybridMultilevel"/>
    <w:tmpl w:val="FB62A432"/>
    <w:lvl w:ilvl="0" w:tplc="0C09000F">
      <w:start w:val="1"/>
      <w:numFmt w:val="decimal"/>
      <w:lvlText w:val="%1."/>
      <w:lvlJc w:val="left"/>
      <w:pPr>
        <w:ind w:left="450"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33" w15:restartNumberingAfterBreak="0">
    <w:nsid w:val="74F357BF"/>
    <w:multiLevelType w:val="hybridMultilevel"/>
    <w:tmpl w:val="E6B444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4" w15:restartNumberingAfterBreak="0">
    <w:nsid w:val="766F5DEF"/>
    <w:multiLevelType w:val="hybridMultilevel"/>
    <w:tmpl w:val="DD0A7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78625EA"/>
    <w:multiLevelType w:val="hybridMultilevel"/>
    <w:tmpl w:val="EEDE4D10"/>
    <w:lvl w:ilvl="0" w:tplc="B948B05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7B702E2"/>
    <w:multiLevelType w:val="hybridMultilevel"/>
    <w:tmpl w:val="69BCB7E2"/>
    <w:lvl w:ilvl="0" w:tplc="92FC5D5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7" w15:restartNumberingAfterBreak="0">
    <w:nsid w:val="78E007AB"/>
    <w:multiLevelType w:val="hybridMultilevel"/>
    <w:tmpl w:val="C37E68C8"/>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9835DC6"/>
    <w:multiLevelType w:val="hybridMultilevel"/>
    <w:tmpl w:val="86A60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0" w15:restartNumberingAfterBreak="0">
    <w:nsid w:val="7AE04226"/>
    <w:multiLevelType w:val="hybridMultilevel"/>
    <w:tmpl w:val="F234694A"/>
    <w:lvl w:ilvl="0" w:tplc="CE50542A">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B204E2F"/>
    <w:multiLevelType w:val="hybridMultilevel"/>
    <w:tmpl w:val="005C4634"/>
    <w:lvl w:ilvl="0" w:tplc="0C090001">
      <w:start w:val="1"/>
      <w:numFmt w:val="bullet"/>
      <w:lvlText w:val=""/>
      <w:lvlJc w:val="left"/>
      <w:pPr>
        <w:ind w:left="360" w:hanging="360"/>
      </w:pPr>
      <w:rPr>
        <w:rFonts w:ascii="Symbol" w:hAnsi="Symbol" w:hint="default"/>
      </w:rPr>
    </w:lvl>
    <w:lvl w:ilvl="1" w:tplc="5A306A46">
      <w:start w:val="10"/>
      <w:numFmt w:val="bullet"/>
      <w:lvlText w:val="•"/>
      <w:lvlJc w:val="left"/>
      <w:pPr>
        <w:ind w:left="1440" w:hanging="72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CAA678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E6E04C8"/>
    <w:multiLevelType w:val="hybridMultilevel"/>
    <w:tmpl w:val="1178A8E2"/>
    <w:lvl w:ilvl="0" w:tplc="CE50542A">
      <w:start w:val="1"/>
      <w:numFmt w:val="bullet"/>
      <w:lvlText w:val=""/>
      <w:lvlJc w:val="left"/>
      <w:pPr>
        <w:ind w:left="720" w:hanging="360"/>
      </w:pPr>
      <w:rPr>
        <w:rFonts w:ascii="Symbol" w:eastAsiaTheme="minorHAnsi" w:hAnsi="Symbol"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6120602">
    <w:abstractNumId w:val="62"/>
  </w:num>
  <w:num w:numId="2" w16cid:durableId="1417361747">
    <w:abstractNumId w:val="50"/>
  </w:num>
  <w:num w:numId="3" w16cid:durableId="810945858">
    <w:abstractNumId w:val="95"/>
  </w:num>
  <w:num w:numId="4" w16cid:durableId="745996800">
    <w:abstractNumId w:val="68"/>
  </w:num>
  <w:num w:numId="5" w16cid:durableId="651565396">
    <w:abstractNumId w:val="105"/>
  </w:num>
  <w:num w:numId="6" w16cid:durableId="2086344052">
    <w:abstractNumId w:val="35"/>
  </w:num>
  <w:num w:numId="7" w16cid:durableId="963390502">
    <w:abstractNumId w:val="10"/>
  </w:num>
  <w:num w:numId="8" w16cid:durableId="524170547">
    <w:abstractNumId w:val="29"/>
  </w:num>
  <w:num w:numId="9" w16cid:durableId="206766278">
    <w:abstractNumId w:val="82"/>
  </w:num>
  <w:num w:numId="10" w16cid:durableId="1444497616">
    <w:abstractNumId w:val="96"/>
  </w:num>
  <w:num w:numId="11" w16cid:durableId="2098557083">
    <w:abstractNumId w:val="43"/>
  </w:num>
  <w:num w:numId="12" w16cid:durableId="538517334">
    <w:abstractNumId w:val="139"/>
  </w:num>
  <w:num w:numId="13" w16cid:durableId="584460277">
    <w:abstractNumId w:val="113"/>
  </w:num>
  <w:num w:numId="14" w16cid:durableId="607394095">
    <w:abstractNumId w:val="63"/>
  </w:num>
  <w:num w:numId="15" w16cid:durableId="367070034">
    <w:abstractNumId w:val="117"/>
  </w:num>
  <w:num w:numId="16" w16cid:durableId="1824933478">
    <w:abstractNumId w:val="116"/>
  </w:num>
  <w:num w:numId="17" w16cid:durableId="1439836997">
    <w:abstractNumId w:val="64"/>
  </w:num>
  <w:num w:numId="18" w16cid:durableId="372998090">
    <w:abstractNumId w:val="134"/>
  </w:num>
  <w:num w:numId="19" w16cid:durableId="88165841">
    <w:abstractNumId w:val="72"/>
  </w:num>
  <w:num w:numId="20" w16cid:durableId="2024696716">
    <w:abstractNumId w:val="120"/>
  </w:num>
  <w:num w:numId="21" w16cid:durableId="648559145">
    <w:abstractNumId w:val="69"/>
  </w:num>
  <w:num w:numId="22" w16cid:durableId="2050252436">
    <w:abstractNumId w:val="127"/>
  </w:num>
  <w:num w:numId="23" w16cid:durableId="615603102">
    <w:abstractNumId w:val="75"/>
  </w:num>
  <w:num w:numId="24" w16cid:durableId="583998815">
    <w:abstractNumId w:val="71"/>
  </w:num>
  <w:num w:numId="25" w16cid:durableId="436098101">
    <w:abstractNumId w:val="141"/>
  </w:num>
  <w:num w:numId="26" w16cid:durableId="2122991933">
    <w:abstractNumId w:val="84"/>
  </w:num>
  <w:num w:numId="27" w16cid:durableId="2055886525">
    <w:abstractNumId w:val="80"/>
  </w:num>
  <w:num w:numId="28" w16cid:durableId="1251620202">
    <w:abstractNumId w:val="37"/>
  </w:num>
  <w:num w:numId="29" w16cid:durableId="1283145066">
    <w:abstractNumId w:val="59"/>
  </w:num>
  <w:num w:numId="30" w16cid:durableId="1383551844">
    <w:abstractNumId w:val="44"/>
  </w:num>
  <w:num w:numId="31" w16cid:durableId="2070297099">
    <w:abstractNumId w:val="47"/>
  </w:num>
  <w:num w:numId="32" w16cid:durableId="1830440984">
    <w:abstractNumId w:val="136"/>
  </w:num>
  <w:num w:numId="33" w16cid:durableId="812911790">
    <w:abstractNumId w:val="46"/>
  </w:num>
  <w:num w:numId="34" w16cid:durableId="1621646688">
    <w:abstractNumId w:val="99"/>
  </w:num>
  <w:num w:numId="35" w16cid:durableId="663897741">
    <w:abstractNumId w:val="112"/>
  </w:num>
  <w:num w:numId="36" w16cid:durableId="1429620138">
    <w:abstractNumId w:val="76"/>
  </w:num>
  <w:num w:numId="37" w16cid:durableId="1242257952">
    <w:abstractNumId w:val="28"/>
  </w:num>
  <w:num w:numId="38" w16cid:durableId="2092847322">
    <w:abstractNumId w:val="23"/>
  </w:num>
  <w:num w:numId="39" w16cid:durableId="850221117">
    <w:abstractNumId w:val="110"/>
  </w:num>
  <w:num w:numId="40" w16cid:durableId="1931349652">
    <w:abstractNumId w:val="2"/>
  </w:num>
  <w:num w:numId="41" w16cid:durableId="213975915">
    <w:abstractNumId w:val="65"/>
  </w:num>
  <w:num w:numId="42" w16cid:durableId="360017514">
    <w:abstractNumId w:val="102"/>
  </w:num>
  <w:num w:numId="43" w16cid:durableId="1111390698">
    <w:abstractNumId w:val="5"/>
  </w:num>
  <w:num w:numId="44" w16cid:durableId="337343104">
    <w:abstractNumId w:val="103"/>
  </w:num>
  <w:num w:numId="45" w16cid:durableId="122583280">
    <w:abstractNumId w:val="25"/>
  </w:num>
  <w:num w:numId="46" w16cid:durableId="1501892343">
    <w:abstractNumId w:val="109"/>
  </w:num>
  <w:num w:numId="47" w16cid:durableId="2063478582">
    <w:abstractNumId w:val="24"/>
  </w:num>
  <w:num w:numId="48" w16cid:durableId="537937733">
    <w:abstractNumId w:val="7"/>
  </w:num>
  <w:num w:numId="49" w16cid:durableId="1827821832">
    <w:abstractNumId w:val="111"/>
  </w:num>
  <w:num w:numId="50" w16cid:durableId="1144930924">
    <w:abstractNumId w:val="16"/>
  </w:num>
  <w:num w:numId="51" w16cid:durableId="1312057563">
    <w:abstractNumId w:val="26"/>
  </w:num>
  <w:num w:numId="52" w16cid:durableId="2033607310">
    <w:abstractNumId w:val="17"/>
  </w:num>
  <w:num w:numId="53" w16cid:durableId="1877352874">
    <w:abstractNumId w:val="91"/>
  </w:num>
  <w:num w:numId="54" w16cid:durableId="518466863">
    <w:abstractNumId w:val="54"/>
  </w:num>
  <w:num w:numId="55" w16cid:durableId="263615576">
    <w:abstractNumId w:val="108"/>
  </w:num>
  <w:num w:numId="56" w16cid:durableId="1011105136">
    <w:abstractNumId w:val="3"/>
  </w:num>
  <w:num w:numId="57" w16cid:durableId="1106583483">
    <w:abstractNumId w:val="79"/>
  </w:num>
  <w:num w:numId="58" w16cid:durableId="1204101472">
    <w:abstractNumId w:val="58"/>
  </w:num>
  <w:num w:numId="59" w16cid:durableId="759520592">
    <w:abstractNumId w:val="20"/>
  </w:num>
  <w:num w:numId="60" w16cid:durableId="872184418">
    <w:abstractNumId w:val="81"/>
  </w:num>
  <w:num w:numId="61" w16cid:durableId="579993950">
    <w:abstractNumId w:val="118"/>
  </w:num>
  <w:num w:numId="62" w16cid:durableId="1190339526">
    <w:abstractNumId w:val="121"/>
  </w:num>
  <w:num w:numId="63" w16cid:durableId="1060977717">
    <w:abstractNumId w:val="92"/>
  </w:num>
  <w:num w:numId="64" w16cid:durableId="1581713198">
    <w:abstractNumId w:val="106"/>
  </w:num>
  <w:num w:numId="65" w16cid:durableId="1643732954">
    <w:abstractNumId w:val="134"/>
  </w:num>
  <w:num w:numId="66" w16cid:durableId="275062388">
    <w:abstractNumId w:val="97"/>
  </w:num>
  <w:num w:numId="67" w16cid:durableId="576552331">
    <w:abstractNumId w:val="11"/>
  </w:num>
  <w:num w:numId="68" w16cid:durableId="1912737828">
    <w:abstractNumId w:val="106"/>
  </w:num>
  <w:num w:numId="69" w16cid:durableId="341472836">
    <w:abstractNumId w:val="100"/>
  </w:num>
  <w:num w:numId="70" w16cid:durableId="350034769">
    <w:abstractNumId w:val="142"/>
  </w:num>
  <w:num w:numId="71" w16cid:durableId="1780643085">
    <w:abstractNumId w:val="135"/>
  </w:num>
  <w:num w:numId="72" w16cid:durableId="1571772610">
    <w:abstractNumId w:val="128"/>
  </w:num>
  <w:num w:numId="73" w16cid:durableId="2067098139">
    <w:abstractNumId w:val="39"/>
  </w:num>
  <w:num w:numId="74" w16cid:durableId="255285777">
    <w:abstractNumId w:val="39"/>
  </w:num>
  <w:num w:numId="75" w16cid:durableId="1535802768">
    <w:abstractNumId w:val="125"/>
  </w:num>
  <w:num w:numId="76" w16cid:durableId="629476606">
    <w:abstractNumId w:val="143"/>
  </w:num>
  <w:num w:numId="77" w16cid:durableId="35813947">
    <w:abstractNumId w:val="77"/>
  </w:num>
  <w:num w:numId="78" w16cid:durableId="1405104475">
    <w:abstractNumId w:val="0"/>
  </w:num>
  <w:num w:numId="79" w16cid:durableId="1954826837">
    <w:abstractNumId w:val="57"/>
  </w:num>
  <w:num w:numId="80" w16cid:durableId="1267079469">
    <w:abstractNumId w:val="52"/>
  </w:num>
  <w:num w:numId="81" w16cid:durableId="219286801">
    <w:abstractNumId w:val="124"/>
  </w:num>
  <w:num w:numId="82" w16cid:durableId="260645974">
    <w:abstractNumId w:val="33"/>
  </w:num>
  <w:num w:numId="83" w16cid:durableId="1472864394">
    <w:abstractNumId w:val="39"/>
  </w:num>
  <w:num w:numId="84" w16cid:durableId="818500927">
    <w:abstractNumId w:val="138"/>
  </w:num>
  <w:num w:numId="85" w16cid:durableId="2112125665">
    <w:abstractNumId w:val="114"/>
  </w:num>
  <w:num w:numId="86" w16cid:durableId="97482774">
    <w:abstractNumId w:val="74"/>
  </w:num>
  <w:num w:numId="87" w16cid:durableId="554122718">
    <w:abstractNumId w:val="114"/>
  </w:num>
  <w:num w:numId="88" w16cid:durableId="533080302">
    <w:abstractNumId w:val="74"/>
  </w:num>
  <w:num w:numId="89" w16cid:durableId="1407343142">
    <w:abstractNumId w:val="129"/>
  </w:num>
  <w:num w:numId="90" w16cid:durableId="1753694168">
    <w:abstractNumId w:val="61"/>
  </w:num>
  <w:num w:numId="91" w16cid:durableId="657929243">
    <w:abstractNumId w:val="133"/>
  </w:num>
  <w:num w:numId="92" w16cid:durableId="1401439191">
    <w:abstractNumId w:val="53"/>
  </w:num>
  <w:num w:numId="93" w16cid:durableId="1586762979">
    <w:abstractNumId w:val="34"/>
  </w:num>
  <w:num w:numId="94" w16cid:durableId="652835811">
    <w:abstractNumId w:val="48"/>
  </w:num>
  <w:num w:numId="95" w16cid:durableId="1748770630">
    <w:abstractNumId w:val="83"/>
  </w:num>
  <w:num w:numId="96" w16cid:durableId="1065681032">
    <w:abstractNumId w:val="15"/>
  </w:num>
  <w:num w:numId="97" w16cid:durableId="109663845">
    <w:abstractNumId w:val="51"/>
  </w:num>
  <w:num w:numId="98" w16cid:durableId="1102645495">
    <w:abstractNumId w:val="42"/>
  </w:num>
  <w:num w:numId="99" w16cid:durableId="1642150711">
    <w:abstractNumId w:val="98"/>
  </w:num>
  <w:num w:numId="100" w16cid:durableId="1214776839">
    <w:abstractNumId w:val="122"/>
  </w:num>
  <w:num w:numId="101" w16cid:durableId="347027414">
    <w:abstractNumId w:val="32"/>
  </w:num>
  <w:num w:numId="102" w16cid:durableId="1135568330">
    <w:abstractNumId w:val="6"/>
  </w:num>
  <w:num w:numId="103" w16cid:durableId="956063079">
    <w:abstractNumId w:val="36"/>
  </w:num>
  <w:num w:numId="104" w16cid:durableId="971250062">
    <w:abstractNumId w:val="55"/>
  </w:num>
  <w:num w:numId="105" w16cid:durableId="1158421694">
    <w:abstractNumId w:val="104"/>
  </w:num>
  <w:num w:numId="106" w16cid:durableId="1230575620">
    <w:abstractNumId w:val="30"/>
  </w:num>
  <w:num w:numId="107" w16cid:durableId="1259486654">
    <w:abstractNumId w:val="123"/>
  </w:num>
  <w:num w:numId="108" w16cid:durableId="1822889563">
    <w:abstractNumId w:val="4"/>
  </w:num>
  <w:num w:numId="109" w16cid:durableId="612060491">
    <w:abstractNumId w:val="13"/>
  </w:num>
  <w:num w:numId="110" w16cid:durableId="2077975776">
    <w:abstractNumId w:val="94"/>
  </w:num>
  <w:num w:numId="111" w16cid:durableId="334117571">
    <w:abstractNumId w:val="40"/>
  </w:num>
  <w:num w:numId="112" w16cid:durableId="399060317">
    <w:abstractNumId w:val="85"/>
  </w:num>
  <w:num w:numId="113" w16cid:durableId="640228906">
    <w:abstractNumId w:val="78"/>
  </w:num>
  <w:num w:numId="114" w16cid:durableId="951937242">
    <w:abstractNumId w:val="89"/>
  </w:num>
  <w:num w:numId="115" w16cid:durableId="642655918">
    <w:abstractNumId w:val="90"/>
  </w:num>
  <w:num w:numId="116" w16cid:durableId="1770655642">
    <w:abstractNumId w:val="101"/>
  </w:num>
  <w:num w:numId="117" w16cid:durableId="435753823">
    <w:abstractNumId w:val="18"/>
  </w:num>
  <w:num w:numId="118" w16cid:durableId="1342925218">
    <w:abstractNumId w:val="140"/>
  </w:num>
  <w:num w:numId="119" w16cid:durableId="907305669">
    <w:abstractNumId w:val="73"/>
  </w:num>
  <w:num w:numId="120" w16cid:durableId="1340309363">
    <w:abstractNumId w:val="27"/>
  </w:num>
  <w:num w:numId="121" w16cid:durableId="457185547">
    <w:abstractNumId w:val="56"/>
  </w:num>
  <w:num w:numId="122" w16cid:durableId="757596610">
    <w:abstractNumId w:val="8"/>
  </w:num>
  <w:num w:numId="123" w16cid:durableId="1515462125">
    <w:abstractNumId w:val="132"/>
  </w:num>
  <w:num w:numId="124" w16cid:durableId="934749660">
    <w:abstractNumId w:val="137"/>
  </w:num>
  <w:num w:numId="125" w16cid:durableId="114253925">
    <w:abstractNumId w:val="93"/>
  </w:num>
  <w:num w:numId="126" w16cid:durableId="52773929">
    <w:abstractNumId w:val="41"/>
  </w:num>
  <w:num w:numId="127" w16cid:durableId="2061245965">
    <w:abstractNumId w:val="70"/>
  </w:num>
  <w:num w:numId="128" w16cid:durableId="608657028">
    <w:abstractNumId w:val="66"/>
  </w:num>
  <w:num w:numId="129" w16cid:durableId="1602493023">
    <w:abstractNumId w:val="86"/>
  </w:num>
  <w:num w:numId="130" w16cid:durableId="1405378444">
    <w:abstractNumId w:val="60"/>
  </w:num>
  <w:num w:numId="131" w16cid:durableId="252669025">
    <w:abstractNumId w:val="31"/>
  </w:num>
  <w:num w:numId="132" w16cid:durableId="1770466708">
    <w:abstractNumId w:val="126"/>
  </w:num>
  <w:num w:numId="133" w16cid:durableId="1494566805">
    <w:abstractNumId w:val="130"/>
  </w:num>
  <w:num w:numId="134" w16cid:durableId="420613977">
    <w:abstractNumId w:val="115"/>
  </w:num>
  <w:num w:numId="135" w16cid:durableId="2119793188">
    <w:abstractNumId w:val="12"/>
  </w:num>
  <w:num w:numId="136" w16cid:durableId="1654524444">
    <w:abstractNumId w:val="39"/>
  </w:num>
  <w:num w:numId="137" w16cid:durableId="1703553476">
    <w:abstractNumId w:val="131"/>
  </w:num>
  <w:num w:numId="138" w16cid:durableId="1642734305">
    <w:abstractNumId w:val="1"/>
  </w:num>
  <w:num w:numId="139" w16cid:durableId="71240758">
    <w:abstractNumId w:val="21"/>
  </w:num>
  <w:num w:numId="140" w16cid:durableId="1074619525">
    <w:abstractNumId w:val="88"/>
  </w:num>
  <w:num w:numId="141" w16cid:durableId="264651781">
    <w:abstractNumId w:val="49"/>
  </w:num>
  <w:num w:numId="142" w16cid:durableId="61025273">
    <w:abstractNumId w:val="22"/>
  </w:num>
  <w:num w:numId="143" w16cid:durableId="161821656">
    <w:abstractNumId w:val="119"/>
  </w:num>
  <w:num w:numId="144" w16cid:durableId="141894778">
    <w:abstractNumId w:val="19"/>
  </w:num>
  <w:num w:numId="145" w16cid:durableId="7294357">
    <w:abstractNumId w:val="38"/>
  </w:num>
  <w:num w:numId="146" w16cid:durableId="2141920592">
    <w:abstractNumId w:val="45"/>
  </w:num>
  <w:num w:numId="147" w16cid:durableId="126238924">
    <w:abstractNumId w:val="107"/>
  </w:num>
  <w:num w:numId="148" w16cid:durableId="4522410">
    <w:abstractNumId w:val="39"/>
  </w:num>
  <w:num w:numId="149" w16cid:durableId="725226593">
    <w:abstractNumId w:val="87"/>
  </w:num>
  <w:num w:numId="150" w16cid:durableId="2132550102">
    <w:abstractNumId w:val="9"/>
  </w:num>
  <w:num w:numId="151" w16cid:durableId="1459567566">
    <w:abstractNumId w:val="14"/>
  </w:num>
  <w:num w:numId="152" w16cid:durableId="2110738912">
    <w:abstractNumId w:val="6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42"/>
    <w:rsid w:val="000005EE"/>
    <w:rsid w:val="00001193"/>
    <w:rsid w:val="000018FA"/>
    <w:rsid w:val="00001E69"/>
    <w:rsid w:val="0000246E"/>
    <w:rsid w:val="00002BEA"/>
    <w:rsid w:val="000044E3"/>
    <w:rsid w:val="00004E55"/>
    <w:rsid w:val="000050FD"/>
    <w:rsid w:val="0000526F"/>
    <w:rsid w:val="00005405"/>
    <w:rsid w:val="000054F7"/>
    <w:rsid w:val="0000590C"/>
    <w:rsid w:val="00005F0D"/>
    <w:rsid w:val="00006319"/>
    <w:rsid w:val="000067BC"/>
    <w:rsid w:val="00006875"/>
    <w:rsid w:val="00006A37"/>
    <w:rsid w:val="000072ED"/>
    <w:rsid w:val="000074A5"/>
    <w:rsid w:val="000077D9"/>
    <w:rsid w:val="00007910"/>
    <w:rsid w:val="00007A6E"/>
    <w:rsid w:val="00007C78"/>
    <w:rsid w:val="0001098F"/>
    <w:rsid w:val="00010E0B"/>
    <w:rsid w:val="0001183E"/>
    <w:rsid w:val="00011BB9"/>
    <w:rsid w:val="00011C83"/>
    <w:rsid w:val="0001222D"/>
    <w:rsid w:val="000125BB"/>
    <w:rsid w:val="00012970"/>
    <w:rsid w:val="00012D16"/>
    <w:rsid w:val="00012F7D"/>
    <w:rsid w:val="00013193"/>
    <w:rsid w:val="000131FA"/>
    <w:rsid w:val="00013272"/>
    <w:rsid w:val="000134C9"/>
    <w:rsid w:val="000136F8"/>
    <w:rsid w:val="00013DDB"/>
    <w:rsid w:val="00014A6F"/>
    <w:rsid w:val="00015397"/>
    <w:rsid w:val="00015485"/>
    <w:rsid w:val="0001559A"/>
    <w:rsid w:val="000156C7"/>
    <w:rsid w:val="00015ADB"/>
    <w:rsid w:val="00015B4F"/>
    <w:rsid w:val="00015EA9"/>
    <w:rsid w:val="0001606C"/>
    <w:rsid w:val="0001630C"/>
    <w:rsid w:val="000169FF"/>
    <w:rsid w:val="00016B35"/>
    <w:rsid w:val="0001767B"/>
    <w:rsid w:val="00017883"/>
    <w:rsid w:val="00020095"/>
    <w:rsid w:val="000204C3"/>
    <w:rsid w:val="00020CF5"/>
    <w:rsid w:val="000211A1"/>
    <w:rsid w:val="0002206D"/>
    <w:rsid w:val="00022676"/>
    <w:rsid w:val="00022B0F"/>
    <w:rsid w:val="00022C6C"/>
    <w:rsid w:val="00022EED"/>
    <w:rsid w:val="000232C5"/>
    <w:rsid w:val="000236BB"/>
    <w:rsid w:val="00023A11"/>
    <w:rsid w:val="00023D8F"/>
    <w:rsid w:val="000240BF"/>
    <w:rsid w:val="00024344"/>
    <w:rsid w:val="0002471C"/>
    <w:rsid w:val="00024A02"/>
    <w:rsid w:val="000254B6"/>
    <w:rsid w:val="000254B7"/>
    <w:rsid w:val="000256D6"/>
    <w:rsid w:val="000257E1"/>
    <w:rsid w:val="00025C6C"/>
    <w:rsid w:val="000262DD"/>
    <w:rsid w:val="0002642A"/>
    <w:rsid w:val="00026868"/>
    <w:rsid w:val="0002699B"/>
    <w:rsid w:val="00027094"/>
    <w:rsid w:val="00027733"/>
    <w:rsid w:val="000279F1"/>
    <w:rsid w:val="00027E07"/>
    <w:rsid w:val="00030910"/>
    <w:rsid w:val="00030B28"/>
    <w:rsid w:val="0003145D"/>
    <w:rsid w:val="0003225A"/>
    <w:rsid w:val="000323CE"/>
    <w:rsid w:val="00032995"/>
    <w:rsid w:val="00032B8C"/>
    <w:rsid w:val="00032C65"/>
    <w:rsid w:val="00032CD9"/>
    <w:rsid w:val="00032D28"/>
    <w:rsid w:val="00032E85"/>
    <w:rsid w:val="0003399B"/>
    <w:rsid w:val="00034274"/>
    <w:rsid w:val="00034945"/>
    <w:rsid w:val="00034FCF"/>
    <w:rsid w:val="00035737"/>
    <w:rsid w:val="00035B4D"/>
    <w:rsid w:val="00035BB0"/>
    <w:rsid w:val="00035E5F"/>
    <w:rsid w:val="00036014"/>
    <w:rsid w:val="00036200"/>
    <w:rsid w:val="000364BE"/>
    <w:rsid w:val="00036CAE"/>
    <w:rsid w:val="00037327"/>
    <w:rsid w:val="00037A51"/>
    <w:rsid w:val="000405D1"/>
    <w:rsid w:val="000406F0"/>
    <w:rsid w:val="00040C8C"/>
    <w:rsid w:val="000413C3"/>
    <w:rsid w:val="00041841"/>
    <w:rsid w:val="0004189E"/>
    <w:rsid w:val="0004222E"/>
    <w:rsid w:val="000422AB"/>
    <w:rsid w:val="000424AB"/>
    <w:rsid w:val="00042501"/>
    <w:rsid w:val="00042C07"/>
    <w:rsid w:val="0004320C"/>
    <w:rsid w:val="00043828"/>
    <w:rsid w:val="000438F3"/>
    <w:rsid w:val="00043A6C"/>
    <w:rsid w:val="00043D84"/>
    <w:rsid w:val="000440B9"/>
    <w:rsid w:val="000448B1"/>
    <w:rsid w:val="00044922"/>
    <w:rsid w:val="00045559"/>
    <w:rsid w:val="000456EA"/>
    <w:rsid w:val="00046121"/>
    <w:rsid w:val="00046A98"/>
    <w:rsid w:val="00046FA9"/>
    <w:rsid w:val="0004709C"/>
    <w:rsid w:val="0004712C"/>
    <w:rsid w:val="00050D32"/>
    <w:rsid w:val="00050D39"/>
    <w:rsid w:val="00050F4E"/>
    <w:rsid w:val="00051153"/>
    <w:rsid w:val="0005132C"/>
    <w:rsid w:val="00051362"/>
    <w:rsid w:val="00051606"/>
    <w:rsid w:val="000516AF"/>
    <w:rsid w:val="00051EB4"/>
    <w:rsid w:val="000521FD"/>
    <w:rsid w:val="00052520"/>
    <w:rsid w:val="00052737"/>
    <w:rsid w:val="0005474B"/>
    <w:rsid w:val="000548CB"/>
    <w:rsid w:val="00054CD0"/>
    <w:rsid w:val="00054DD8"/>
    <w:rsid w:val="000552B3"/>
    <w:rsid w:val="00055CD2"/>
    <w:rsid w:val="00055DAA"/>
    <w:rsid w:val="00056835"/>
    <w:rsid w:val="00056C87"/>
    <w:rsid w:val="000576D8"/>
    <w:rsid w:val="00057BFC"/>
    <w:rsid w:val="00057D30"/>
    <w:rsid w:val="00057DC5"/>
    <w:rsid w:val="0006001F"/>
    <w:rsid w:val="00060891"/>
    <w:rsid w:val="000608BC"/>
    <w:rsid w:val="00060B7E"/>
    <w:rsid w:val="00060C3F"/>
    <w:rsid w:val="00060D30"/>
    <w:rsid w:val="00061077"/>
    <w:rsid w:val="000618CC"/>
    <w:rsid w:val="00061DA9"/>
    <w:rsid w:val="0006213F"/>
    <w:rsid w:val="00062209"/>
    <w:rsid w:val="000631B8"/>
    <w:rsid w:val="000634B2"/>
    <w:rsid w:val="000641FC"/>
    <w:rsid w:val="00064FCB"/>
    <w:rsid w:val="000651AE"/>
    <w:rsid w:val="000656E4"/>
    <w:rsid w:val="00065B6A"/>
    <w:rsid w:val="0006612E"/>
    <w:rsid w:val="00066D12"/>
    <w:rsid w:val="00067ADF"/>
    <w:rsid w:val="00067BE6"/>
    <w:rsid w:val="00067FA3"/>
    <w:rsid w:val="0007067B"/>
    <w:rsid w:val="00070C87"/>
    <w:rsid w:val="00070DC9"/>
    <w:rsid w:val="00070EA1"/>
    <w:rsid w:val="00071004"/>
    <w:rsid w:val="0007174D"/>
    <w:rsid w:val="00071A84"/>
    <w:rsid w:val="00071B3C"/>
    <w:rsid w:val="00071D64"/>
    <w:rsid w:val="00071F62"/>
    <w:rsid w:val="00071FAE"/>
    <w:rsid w:val="0007256E"/>
    <w:rsid w:val="00072C5A"/>
    <w:rsid w:val="00072DA1"/>
    <w:rsid w:val="000737F2"/>
    <w:rsid w:val="0007385B"/>
    <w:rsid w:val="0007393E"/>
    <w:rsid w:val="00073D1F"/>
    <w:rsid w:val="00074321"/>
    <w:rsid w:val="000743F0"/>
    <w:rsid w:val="00074A0F"/>
    <w:rsid w:val="00074AF5"/>
    <w:rsid w:val="00074BBF"/>
    <w:rsid w:val="00074DAF"/>
    <w:rsid w:val="00074DED"/>
    <w:rsid w:val="00074F81"/>
    <w:rsid w:val="00074F94"/>
    <w:rsid w:val="0007502A"/>
    <w:rsid w:val="0007582B"/>
    <w:rsid w:val="00075B67"/>
    <w:rsid w:val="00075D32"/>
    <w:rsid w:val="000760C9"/>
    <w:rsid w:val="0007614B"/>
    <w:rsid w:val="0007616E"/>
    <w:rsid w:val="000761A2"/>
    <w:rsid w:val="000761B8"/>
    <w:rsid w:val="00076401"/>
    <w:rsid w:val="0007733F"/>
    <w:rsid w:val="0007757B"/>
    <w:rsid w:val="00077A27"/>
    <w:rsid w:val="00077C15"/>
    <w:rsid w:val="00077D8E"/>
    <w:rsid w:val="000805E1"/>
    <w:rsid w:val="00080A30"/>
    <w:rsid w:val="00080A8C"/>
    <w:rsid w:val="00080FF9"/>
    <w:rsid w:val="000812D2"/>
    <w:rsid w:val="000816A4"/>
    <w:rsid w:val="00081D07"/>
    <w:rsid w:val="0008206D"/>
    <w:rsid w:val="000824FB"/>
    <w:rsid w:val="000827C3"/>
    <w:rsid w:val="00082CF6"/>
    <w:rsid w:val="00083515"/>
    <w:rsid w:val="00084005"/>
    <w:rsid w:val="0008409F"/>
    <w:rsid w:val="0008479A"/>
    <w:rsid w:val="0008557F"/>
    <w:rsid w:val="000855CE"/>
    <w:rsid w:val="00086408"/>
    <w:rsid w:val="00086F66"/>
    <w:rsid w:val="00087880"/>
    <w:rsid w:val="00087F85"/>
    <w:rsid w:val="00090CA0"/>
    <w:rsid w:val="000918ED"/>
    <w:rsid w:val="000918F9"/>
    <w:rsid w:val="0009271B"/>
    <w:rsid w:val="00092C88"/>
    <w:rsid w:val="0009347B"/>
    <w:rsid w:val="000936C4"/>
    <w:rsid w:val="000937D1"/>
    <w:rsid w:val="000938FC"/>
    <w:rsid w:val="00093DA5"/>
    <w:rsid w:val="00093F7C"/>
    <w:rsid w:val="000958A3"/>
    <w:rsid w:val="00095D6C"/>
    <w:rsid w:val="00095E4A"/>
    <w:rsid w:val="000961C3"/>
    <w:rsid w:val="00096A41"/>
    <w:rsid w:val="00096C06"/>
    <w:rsid w:val="00096E8A"/>
    <w:rsid w:val="00097EB6"/>
    <w:rsid w:val="000A04B1"/>
    <w:rsid w:val="000A0A8D"/>
    <w:rsid w:val="000A0D9B"/>
    <w:rsid w:val="000A0DFD"/>
    <w:rsid w:val="000A0EFC"/>
    <w:rsid w:val="000A1CA9"/>
    <w:rsid w:val="000A1E1A"/>
    <w:rsid w:val="000A1E81"/>
    <w:rsid w:val="000A2153"/>
    <w:rsid w:val="000A2260"/>
    <w:rsid w:val="000A2B64"/>
    <w:rsid w:val="000A3817"/>
    <w:rsid w:val="000A3A82"/>
    <w:rsid w:val="000A3D2F"/>
    <w:rsid w:val="000A3D56"/>
    <w:rsid w:val="000A4075"/>
    <w:rsid w:val="000A4135"/>
    <w:rsid w:val="000A48E9"/>
    <w:rsid w:val="000A511D"/>
    <w:rsid w:val="000A57AF"/>
    <w:rsid w:val="000A58DF"/>
    <w:rsid w:val="000A5FF8"/>
    <w:rsid w:val="000A7344"/>
    <w:rsid w:val="000A736E"/>
    <w:rsid w:val="000A7601"/>
    <w:rsid w:val="000A77C5"/>
    <w:rsid w:val="000A7C34"/>
    <w:rsid w:val="000A7DA1"/>
    <w:rsid w:val="000B019F"/>
    <w:rsid w:val="000B0287"/>
    <w:rsid w:val="000B07DF"/>
    <w:rsid w:val="000B0BCE"/>
    <w:rsid w:val="000B0C1B"/>
    <w:rsid w:val="000B0C21"/>
    <w:rsid w:val="000B0FBA"/>
    <w:rsid w:val="000B1629"/>
    <w:rsid w:val="000B20FE"/>
    <w:rsid w:val="000B2EBC"/>
    <w:rsid w:val="000B33B3"/>
    <w:rsid w:val="000B372A"/>
    <w:rsid w:val="000B48B4"/>
    <w:rsid w:val="000B48EA"/>
    <w:rsid w:val="000B4F9A"/>
    <w:rsid w:val="000B581A"/>
    <w:rsid w:val="000B604B"/>
    <w:rsid w:val="000B63F0"/>
    <w:rsid w:val="000B683A"/>
    <w:rsid w:val="000C0873"/>
    <w:rsid w:val="000C0A81"/>
    <w:rsid w:val="000C0C34"/>
    <w:rsid w:val="000C0E1B"/>
    <w:rsid w:val="000C1391"/>
    <w:rsid w:val="000C13A6"/>
    <w:rsid w:val="000C147D"/>
    <w:rsid w:val="000C21B0"/>
    <w:rsid w:val="000C227B"/>
    <w:rsid w:val="000C2A93"/>
    <w:rsid w:val="000C3231"/>
    <w:rsid w:val="000C3494"/>
    <w:rsid w:val="000C365A"/>
    <w:rsid w:val="000C3735"/>
    <w:rsid w:val="000C3CDF"/>
    <w:rsid w:val="000C4228"/>
    <w:rsid w:val="000C4A7A"/>
    <w:rsid w:val="000C62FC"/>
    <w:rsid w:val="000C63A4"/>
    <w:rsid w:val="000C6CF1"/>
    <w:rsid w:val="000C724F"/>
    <w:rsid w:val="000C768D"/>
    <w:rsid w:val="000C7D40"/>
    <w:rsid w:val="000D006A"/>
    <w:rsid w:val="000D05F9"/>
    <w:rsid w:val="000D07F5"/>
    <w:rsid w:val="000D1A78"/>
    <w:rsid w:val="000D1C58"/>
    <w:rsid w:val="000D2731"/>
    <w:rsid w:val="000D2A0A"/>
    <w:rsid w:val="000D31B7"/>
    <w:rsid w:val="000D3362"/>
    <w:rsid w:val="000D34AD"/>
    <w:rsid w:val="000D3793"/>
    <w:rsid w:val="000D393D"/>
    <w:rsid w:val="000D42DB"/>
    <w:rsid w:val="000D4671"/>
    <w:rsid w:val="000D4A08"/>
    <w:rsid w:val="000D4A3A"/>
    <w:rsid w:val="000D4A5F"/>
    <w:rsid w:val="000D5339"/>
    <w:rsid w:val="000D548C"/>
    <w:rsid w:val="000D5934"/>
    <w:rsid w:val="000D6113"/>
    <w:rsid w:val="000D6A6F"/>
    <w:rsid w:val="000D6AF5"/>
    <w:rsid w:val="000D6F0B"/>
    <w:rsid w:val="000D7AC2"/>
    <w:rsid w:val="000D7B5C"/>
    <w:rsid w:val="000E000E"/>
    <w:rsid w:val="000E07BC"/>
    <w:rsid w:val="000E11D9"/>
    <w:rsid w:val="000E17B8"/>
    <w:rsid w:val="000E17C9"/>
    <w:rsid w:val="000E1F1D"/>
    <w:rsid w:val="000E2142"/>
    <w:rsid w:val="000E2652"/>
    <w:rsid w:val="000E2CBE"/>
    <w:rsid w:val="000E2ECE"/>
    <w:rsid w:val="000E3037"/>
    <w:rsid w:val="000E30D8"/>
    <w:rsid w:val="000E32DF"/>
    <w:rsid w:val="000E3491"/>
    <w:rsid w:val="000E34E0"/>
    <w:rsid w:val="000E39F0"/>
    <w:rsid w:val="000E3AF6"/>
    <w:rsid w:val="000E3B96"/>
    <w:rsid w:val="000E41D7"/>
    <w:rsid w:val="000E453F"/>
    <w:rsid w:val="000E4F54"/>
    <w:rsid w:val="000E53A5"/>
    <w:rsid w:val="000E590C"/>
    <w:rsid w:val="000E599A"/>
    <w:rsid w:val="000E5B9B"/>
    <w:rsid w:val="000E6141"/>
    <w:rsid w:val="000E6B67"/>
    <w:rsid w:val="000E747D"/>
    <w:rsid w:val="000E7C0B"/>
    <w:rsid w:val="000F0088"/>
    <w:rsid w:val="000F13A4"/>
    <w:rsid w:val="000F18DD"/>
    <w:rsid w:val="000F1C71"/>
    <w:rsid w:val="000F2564"/>
    <w:rsid w:val="000F33CD"/>
    <w:rsid w:val="000F36DF"/>
    <w:rsid w:val="000F3BE5"/>
    <w:rsid w:val="000F44F7"/>
    <w:rsid w:val="000F48DB"/>
    <w:rsid w:val="000F542F"/>
    <w:rsid w:val="000F5D03"/>
    <w:rsid w:val="000F5ECA"/>
    <w:rsid w:val="000F5ED5"/>
    <w:rsid w:val="000F66E2"/>
    <w:rsid w:val="000F693D"/>
    <w:rsid w:val="000F6AF3"/>
    <w:rsid w:val="000F6CB6"/>
    <w:rsid w:val="000F773C"/>
    <w:rsid w:val="000F7A1D"/>
    <w:rsid w:val="000F7C3F"/>
    <w:rsid w:val="001010D7"/>
    <w:rsid w:val="00102294"/>
    <w:rsid w:val="00102BC6"/>
    <w:rsid w:val="00102C53"/>
    <w:rsid w:val="00103E2E"/>
    <w:rsid w:val="001046EA"/>
    <w:rsid w:val="001048C5"/>
    <w:rsid w:val="00104BF7"/>
    <w:rsid w:val="00104E47"/>
    <w:rsid w:val="00105D42"/>
    <w:rsid w:val="00105E91"/>
    <w:rsid w:val="0010624A"/>
    <w:rsid w:val="0010634C"/>
    <w:rsid w:val="00106A8C"/>
    <w:rsid w:val="00106C08"/>
    <w:rsid w:val="001075CB"/>
    <w:rsid w:val="00107860"/>
    <w:rsid w:val="00107934"/>
    <w:rsid w:val="00110828"/>
    <w:rsid w:val="0011103F"/>
    <w:rsid w:val="001110CC"/>
    <w:rsid w:val="0011159E"/>
    <w:rsid w:val="00111DEA"/>
    <w:rsid w:val="00111E9B"/>
    <w:rsid w:val="00112259"/>
    <w:rsid w:val="001122C3"/>
    <w:rsid w:val="0011241C"/>
    <w:rsid w:val="00112C59"/>
    <w:rsid w:val="00113554"/>
    <w:rsid w:val="001136AE"/>
    <w:rsid w:val="001141D0"/>
    <w:rsid w:val="00115702"/>
    <w:rsid w:val="0011598B"/>
    <w:rsid w:val="00115EFC"/>
    <w:rsid w:val="0011651F"/>
    <w:rsid w:val="001166AD"/>
    <w:rsid w:val="00116F4F"/>
    <w:rsid w:val="0011741B"/>
    <w:rsid w:val="00117BC5"/>
    <w:rsid w:val="00117BDE"/>
    <w:rsid w:val="00117C2C"/>
    <w:rsid w:val="0012032D"/>
    <w:rsid w:val="00121F64"/>
    <w:rsid w:val="0012209B"/>
    <w:rsid w:val="001222C7"/>
    <w:rsid w:val="0012264D"/>
    <w:rsid w:val="0012285D"/>
    <w:rsid w:val="00122A37"/>
    <w:rsid w:val="00122C42"/>
    <w:rsid w:val="00122E0E"/>
    <w:rsid w:val="001234AB"/>
    <w:rsid w:val="00123C72"/>
    <w:rsid w:val="00124508"/>
    <w:rsid w:val="00125024"/>
    <w:rsid w:val="0012571F"/>
    <w:rsid w:val="001262A8"/>
    <w:rsid w:val="001266BA"/>
    <w:rsid w:val="00126CF6"/>
    <w:rsid w:val="001271AB"/>
    <w:rsid w:val="0012745E"/>
    <w:rsid w:val="00127558"/>
    <w:rsid w:val="0012764F"/>
    <w:rsid w:val="00127801"/>
    <w:rsid w:val="001278E2"/>
    <w:rsid w:val="001300E8"/>
    <w:rsid w:val="001304B6"/>
    <w:rsid w:val="001304C6"/>
    <w:rsid w:val="001312CB"/>
    <w:rsid w:val="0013153C"/>
    <w:rsid w:val="0013162E"/>
    <w:rsid w:val="00131C28"/>
    <w:rsid w:val="001320CF"/>
    <w:rsid w:val="001322C3"/>
    <w:rsid w:val="001329EC"/>
    <w:rsid w:val="00132A45"/>
    <w:rsid w:val="00133848"/>
    <w:rsid w:val="00133FB2"/>
    <w:rsid w:val="00133FB4"/>
    <w:rsid w:val="00135202"/>
    <w:rsid w:val="00135507"/>
    <w:rsid w:val="001356EF"/>
    <w:rsid w:val="00135D91"/>
    <w:rsid w:val="00135F70"/>
    <w:rsid w:val="001360C3"/>
    <w:rsid w:val="00136599"/>
    <w:rsid w:val="00136A3F"/>
    <w:rsid w:val="00136D48"/>
    <w:rsid w:val="001376DF"/>
    <w:rsid w:val="00137A9E"/>
    <w:rsid w:val="00137AF5"/>
    <w:rsid w:val="00140343"/>
    <w:rsid w:val="00140468"/>
    <w:rsid w:val="001407BE"/>
    <w:rsid w:val="00140814"/>
    <w:rsid w:val="00140882"/>
    <w:rsid w:val="001412FC"/>
    <w:rsid w:val="0014198E"/>
    <w:rsid w:val="00141D71"/>
    <w:rsid w:val="00141E4C"/>
    <w:rsid w:val="0014261F"/>
    <w:rsid w:val="00142887"/>
    <w:rsid w:val="00143BD1"/>
    <w:rsid w:val="00144108"/>
    <w:rsid w:val="0014411A"/>
    <w:rsid w:val="00145205"/>
    <w:rsid w:val="0014522B"/>
    <w:rsid w:val="00145563"/>
    <w:rsid w:val="00146072"/>
    <w:rsid w:val="001467FE"/>
    <w:rsid w:val="00146DCF"/>
    <w:rsid w:val="00146F7C"/>
    <w:rsid w:val="0014702F"/>
    <w:rsid w:val="00147229"/>
    <w:rsid w:val="001478C4"/>
    <w:rsid w:val="00147999"/>
    <w:rsid w:val="00147B6F"/>
    <w:rsid w:val="0015045D"/>
    <w:rsid w:val="001506DE"/>
    <w:rsid w:val="00150801"/>
    <w:rsid w:val="00150818"/>
    <w:rsid w:val="00151761"/>
    <w:rsid w:val="0015178A"/>
    <w:rsid w:val="00151BDD"/>
    <w:rsid w:val="00151D0C"/>
    <w:rsid w:val="00151FE3"/>
    <w:rsid w:val="00153C15"/>
    <w:rsid w:val="0015532F"/>
    <w:rsid w:val="00155485"/>
    <w:rsid w:val="00155CFA"/>
    <w:rsid w:val="00155E5A"/>
    <w:rsid w:val="001563D4"/>
    <w:rsid w:val="00156A39"/>
    <w:rsid w:val="00156B2A"/>
    <w:rsid w:val="00156B4C"/>
    <w:rsid w:val="00156EC4"/>
    <w:rsid w:val="00156F0E"/>
    <w:rsid w:val="00157296"/>
    <w:rsid w:val="001573A0"/>
    <w:rsid w:val="001574E2"/>
    <w:rsid w:val="001574FC"/>
    <w:rsid w:val="00157A94"/>
    <w:rsid w:val="00157C9D"/>
    <w:rsid w:val="00157F51"/>
    <w:rsid w:val="0016044C"/>
    <w:rsid w:val="001605AD"/>
    <w:rsid w:val="00160C40"/>
    <w:rsid w:val="001615F3"/>
    <w:rsid w:val="0016174F"/>
    <w:rsid w:val="001622A5"/>
    <w:rsid w:val="00162534"/>
    <w:rsid w:val="0016284F"/>
    <w:rsid w:val="001628B7"/>
    <w:rsid w:val="00162F1F"/>
    <w:rsid w:val="00163D5D"/>
    <w:rsid w:val="001641BF"/>
    <w:rsid w:val="001649C5"/>
    <w:rsid w:val="00164CA9"/>
    <w:rsid w:val="00164EE8"/>
    <w:rsid w:val="00164EE9"/>
    <w:rsid w:val="00164FB5"/>
    <w:rsid w:val="0016526C"/>
    <w:rsid w:val="00165334"/>
    <w:rsid w:val="001669DB"/>
    <w:rsid w:val="00166E15"/>
    <w:rsid w:val="00166F5E"/>
    <w:rsid w:val="00167147"/>
    <w:rsid w:val="001673F6"/>
    <w:rsid w:val="0016799E"/>
    <w:rsid w:val="00170188"/>
    <w:rsid w:val="00170460"/>
    <w:rsid w:val="00170916"/>
    <w:rsid w:val="00171157"/>
    <w:rsid w:val="0017118A"/>
    <w:rsid w:val="00171585"/>
    <w:rsid w:val="001715A8"/>
    <w:rsid w:val="0017174D"/>
    <w:rsid w:val="00171981"/>
    <w:rsid w:val="00171B65"/>
    <w:rsid w:val="0017243C"/>
    <w:rsid w:val="0017278A"/>
    <w:rsid w:val="00172FF3"/>
    <w:rsid w:val="00173A6D"/>
    <w:rsid w:val="001743AF"/>
    <w:rsid w:val="00174670"/>
    <w:rsid w:val="00174960"/>
    <w:rsid w:val="00174B70"/>
    <w:rsid w:val="0017505C"/>
    <w:rsid w:val="001756CE"/>
    <w:rsid w:val="00175C32"/>
    <w:rsid w:val="0017630B"/>
    <w:rsid w:val="0017678A"/>
    <w:rsid w:val="00177531"/>
    <w:rsid w:val="001776D3"/>
    <w:rsid w:val="00180A2C"/>
    <w:rsid w:val="00181551"/>
    <w:rsid w:val="001823F9"/>
    <w:rsid w:val="0018257A"/>
    <w:rsid w:val="00182770"/>
    <w:rsid w:val="001828CC"/>
    <w:rsid w:val="00182918"/>
    <w:rsid w:val="00182A32"/>
    <w:rsid w:val="001836E7"/>
    <w:rsid w:val="001839DF"/>
    <w:rsid w:val="0018419E"/>
    <w:rsid w:val="001848D4"/>
    <w:rsid w:val="00184939"/>
    <w:rsid w:val="00184B5E"/>
    <w:rsid w:val="00184CE9"/>
    <w:rsid w:val="00184D9C"/>
    <w:rsid w:val="001854E7"/>
    <w:rsid w:val="001856BA"/>
    <w:rsid w:val="00185813"/>
    <w:rsid w:val="0018591B"/>
    <w:rsid w:val="001860F7"/>
    <w:rsid w:val="00186461"/>
    <w:rsid w:val="001864FC"/>
    <w:rsid w:val="00186854"/>
    <w:rsid w:val="0018693F"/>
    <w:rsid w:val="00186A32"/>
    <w:rsid w:val="00186A65"/>
    <w:rsid w:val="00187080"/>
    <w:rsid w:val="0018765A"/>
    <w:rsid w:val="0018785D"/>
    <w:rsid w:val="00187F41"/>
    <w:rsid w:val="00190018"/>
    <w:rsid w:val="001903C6"/>
    <w:rsid w:val="001912A5"/>
    <w:rsid w:val="001915E2"/>
    <w:rsid w:val="00191BFE"/>
    <w:rsid w:val="0019268B"/>
    <w:rsid w:val="001929D6"/>
    <w:rsid w:val="001935C6"/>
    <w:rsid w:val="00193AC5"/>
    <w:rsid w:val="00193CE9"/>
    <w:rsid w:val="00194364"/>
    <w:rsid w:val="0019439C"/>
    <w:rsid w:val="0019510F"/>
    <w:rsid w:val="00195154"/>
    <w:rsid w:val="0019583B"/>
    <w:rsid w:val="00195A24"/>
    <w:rsid w:val="0019666C"/>
    <w:rsid w:val="00196BF7"/>
    <w:rsid w:val="00197B21"/>
    <w:rsid w:val="00197C8E"/>
    <w:rsid w:val="00197F7B"/>
    <w:rsid w:val="001A0947"/>
    <w:rsid w:val="001A0A09"/>
    <w:rsid w:val="001A0E5F"/>
    <w:rsid w:val="001A1019"/>
    <w:rsid w:val="001A164B"/>
    <w:rsid w:val="001A18A6"/>
    <w:rsid w:val="001A18E5"/>
    <w:rsid w:val="001A1C01"/>
    <w:rsid w:val="001A1C34"/>
    <w:rsid w:val="001A1CE3"/>
    <w:rsid w:val="001A1E80"/>
    <w:rsid w:val="001A291E"/>
    <w:rsid w:val="001A2CBC"/>
    <w:rsid w:val="001A2CF3"/>
    <w:rsid w:val="001A2D38"/>
    <w:rsid w:val="001A2FE9"/>
    <w:rsid w:val="001A3047"/>
    <w:rsid w:val="001A3694"/>
    <w:rsid w:val="001A3865"/>
    <w:rsid w:val="001A3B61"/>
    <w:rsid w:val="001A3EDF"/>
    <w:rsid w:val="001A3FD7"/>
    <w:rsid w:val="001A4686"/>
    <w:rsid w:val="001A4DFE"/>
    <w:rsid w:val="001A5182"/>
    <w:rsid w:val="001A5304"/>
    <w:rsid w:val="001A5428"/>
    <w:rsid w:val="001A5501"/>
    <w:rsid w:val="001A5A44"/>
    <w:rsid w:val="001A67E3"/>
    <w:rsid w:val="001A6DA9"/>
    <w:rsid w:val="001A7548"/>
    <w:rsid w:val="001A7B9A"/>
    <w:rsid w:val="001B01A3"/>
    <w:rsid w:val="001B0773"/>
    <w:rsid w:val="001B10B3"/>
    <w:rsid w:val="001B1448"/>
    <w:rsid w:val="001B28D9"/>
    <w:rsid w:val="001B2CFE"/>
    <w:rsid w:val="001B47AB"/>
    <w:rsid w:val="001B5028"/>
    <w:rsid w:val="001B59D4"/>
    <w:rsid w:val="001B5F38"/>
    <w:rsid w:val="001B60DD"/>
    <w:rsid w:val="001B6202"/>
    <w:rsid w:val="001B6636"/>
    <w:rsid w:val="001B66E5"/>
    <w:rsid w:val="001B6A7E"/>
    <w:rsid w:val="001B6C5A"/>
    <w:rsid w:val="001B6F70"/>
    <w:rsid w:val="001B77AC"/>
    <w:rsid w:val="001B7BDC"/>
    <w:rsid w:val="001C0503"/>
    <w:rsid w:val="001C068F"/>
    <w:rsid w:val="001C0B6F"/>
    <w:rsid w:val="001C1CA6"/>
    <w:rsid w:val="001C2080"/>
    <w:rsid w:val="001C2306"/>
    <w:rsid w:val="001C2D60"/>
    <w:rsid w:val="001C2F01"/>
    <w:rsid w:val="001C2F48"/>
    <w:rsid w:val="001C32A0"/>
    <w:rsid w:val="001C33E2"/>
    <w:rsid w:val="001C3A0D"/>
    <w:rsid w:val="001C3AD2"/>
    <w:rsid w:val="001C3E3D"/>
    <w:rsid w:val="001C4ACE"/>
    <w:rsid w:val="001C4E5F"/>
    <w:rsid w:val="001C4E62"/>
    <w:rsid w:val="001C5202"/>
    <w:rsid w:val="001C55FE"/>
    <w:rsid w:val="001C5F65"/>
    <w:rsid w:val="001C615B"/>
    <w:rsid w:val="001C635C"/>
    <w:rsid w:val="001C638D"/>
    <w:rsid w:val="001C6993"/>
    <w:rsid w:val="001C70EE"/>
    <w:rsid w:val="001D00C6"/>
    <w:rsid w:val="001D01BA"/>
    <w:rsid w:val="001D0BC3"/>
    <w:rsid w:val="001D0D6F"/>
    <w:rsid w:val="001D0FBE"/>
    <w:rsid w:val="001D1521"/>
    <w:rsid w:val="001D161F"/>
    <w:rsid w:val="001D1E36"/>
    <w:rsid w:val="001D216A"/>
    <w:rsid w:val="001D25D4"/>
    <w:rsid w:val="001D299D"/>
    <w:rsid w:val="001D2B90"/>
    <w:rsid w:val="001D2CBF"/>
    <w:rsid w:val="001D2E82"/>
    <w:rsid w:val="001D330B"/>
    <w:rsid w:val="001D33D0"/>
    <w:rsid w:val="001D39EC"/>
    <w:rsid w:val="001D51DA"/>
    <w:rsid w:val="001D5C69"/>
    <w:rsid w:val="001D5C93"/>
    <w:rsid w:val="001D5CA7"/>
    <w:rsid w:val="001D6576"/>
    <w:rsid w:val="001D68B5"/>
    <w:rsid w:val="001D6F5A"/>
    <w:rsid w:val="001D7206"/>
    <w:rsid w:val="001D7400"/>
    <w:rsid w:val="001D76AF"/>
    <w:rsid w:val="001D7750"/>
    <w:rsid w:val="001D7A2D"/>
    <w:rsid w:val="001D7E6C"/>
    <w:rsid w:val="001E0362"/>
    <w:rsid w:val="001E05EA"/>
    <w:rsid w:val="001E0728"/>
    <w:rsid w:val="001E095A"/>
    <w:rsid w:val="001E1BD6"/>
    <w:rsid w:val="001E22F1"/>
    <w:rsid w:val="001E232C"/>
    <w:rsid w:val="001E2883"/>
    <w:rsid w:val="001E34F3"/>
    <w:rsid w:val="001E46D6"/>
    <w:rsid w:val="001E510D"/>
    <w:rsid w:val="001E5BDA"/>
    <w:rsid w:val="001E5CF2"/>
    <w:rsid w:val="001E5D1C"/>
    <w:rsid w:val="001E639F"/>
    <w:rsid w:val="001E64D8"/>
    <w:rsid w:val="001E65F7"/>
    <w:rsid w:val="001E6741"/>
    <w:rsid w:val="001E6C95"/>
    <w:rsid w:val="001F0893"/>
    <w:rsid w:val="001F0D7E"/>
    <w:rsid w:val="001F0E21"/>
    <w:rsid w:val="001F0FE5"/>
    <w:rsid w:val="001F1039"/>
    <w:rsid w:val="001F1076"/>
    <w:rsid w:val="001F1AA5"/>
    <w:rsid w:val="001F1E59"/>
    <w:rsid w:val="001F207E"/>
    <w:rsid w:val="001F2168"/>
    <w:rsid w:val="001F2520"/>
    <w:rsid w:val="001F27EB"/>
    <w:rsid w:val="001F2F41"/>
    <w:rsid w:val="001F360B"/>
    <w:rsid w:val="001F3A0B"/>
    <w:rsid w:val="001F3DAA"/>
    <w:rsid w:val="001F4275"/>
    <w:rsid w:val="001F4F9D"/>
    <w:rsid w:val="001F52EE"/>
    <w:rsid w:val="001F57C6"/>
    <w:rsid w:val="001F5858"/>
    <w:rsid w:val="001F588A"/>
    <w:rsid w:val="001F5933"/>
    <w:rsid w:val="001F59D4"/>
    <w:rsid w:val="001F5AB1"/>
    <w:rsid w:val="001F5E81"/>
    <w:rsid w:val="001F69A8"/>
    <w:rsid w:val="001F7751"/>
    <w:rsid w:val="001F7784"/>
    <w:rsid w:val="001F7A37"/>
    <w:rsid w:val="00200194"/>
    <w:rsid w:val="0020145D"/>
    <w:rsid w:val="00201FE7"/>
    <w:rsid w:val="00202C23"/>
    <w:rsid w:val="0020369E"/>
    <w:rsid w:val="002044B6"/>
    <w:rsid w:val="00204879"/>
    <w:rsid w:val="002048B7"/>
    <w:rsid w:val="00205DF3"/>
    <w:rsid w:val="00205DF4"/>
    <w:rsid w:val="0020614F"/>
    <w:rsid w:val="00206358"/>
    <w:rsid w:val="002065F1"/>
    <w:rsid w:val="002067C9"/>
    <w:rsid w:val="00206B54"/>
    <w:rsid w:val="00206BB1"/>
    <w:rsid w:val="00206E06"/>
    <w:rsid w:val="00207136"/>
    <w:rsid w:val="002079D4"/>
    <w:rsid w:val="00207F82"/>
    <w:rsid w:val="00210E15"/>
    <w:rsid w:val="00211CC5"/>
    <w:rsid w:val="00212063"/>
    <w:rsid w:val="00212C11"/>
    <w:rsid w:val="0021398D"/>
    <w:rsid w:val="00213A02"/>
    <w:rsid w:val="00213A15"/>
    <w:rsid w:val="00213A67"/>
    <w:rsid w:val="00214018"/>
    <w:rsid w:val="002142DF"/>
    <w:rsid w:val="002144BC"/>
    <w:rsid w:val="002144D5"/>
    <w:rsid w:val="00214A60"/>
    <w:rsid w:val="00214B18"/>
    <w:rsid w:val="00214C3E"/>
    <w:rsid w:val="00214CAB"/>
    <w:rsid w:val="002151DD"/>
    <w:rsid w:val="002157CF"/>
    <w:rsid w:val="00216311"/>
    <w:rsid w:val="00216896"/>
    <w:rsid w:val="002168BA"/>
    <w:rsid w:val="0021690C"/>
    <w:rsid w:val="00216DFC"/>
    <w:rsid w:val="00217180"/>
    <w:rsid w:val="002175BF"/>
    <w:rsid w:val="002175D7"/>
    <w:rsid w:val="002177BD"/>
    <w:rsid w:val="00217FB1"/>
    <w:rsid w:val="0022001B"/>
    <w:rsid w:val="00220144"/>
    <w:rsid w:val="0022083E"/>
    <w:rsid w:val="002211EC"/>
    <w:rsid w:val="002212E8"/>
    <w:rsid w:val="00221481"/>
    <w:rsid w:val="00221FFD"/>
    <w:rsid w:val="00222132"/>
    <w:rsid w:val="002222E3"/>
    <w:rsid w:val="0022235E"/>
    <w:rsid w:val="0022278E"/>
    <w:rsid w:val="00222B1D"/>
    <w:rsid w:val="00222D0B"/>
    <w:rsid w:val="00223432"/>
    <w:rsid w:val="00223957"/>
    <w:rsid w:val="00223CA7"/>
    <w:rsid w:val="00223E13"/>
    <w:rsid w:val="00223F5F"/>
    <w:rsid w:val="002243AB"/>
    <w:rsid w:val="0022512B"/>
    <w:rsid w:val="002254A8"/>
    <w:rsid w:val="002254EE"/>
    <w:rsid w:val="00225837"/>
    <w:rsid w:val="00226111"/>
    <w:rsid w:val="00226423"/>
    <w:rsid w:val="00227069"/>
    <w:rsid w:val="00227086"/>
    <w:rsid w:val="002270CF"/>
    <w:rsid w:val="002275B9"/>
    <w:rsid w:val="00227FAE"/>
    <w:rsid w:val="00230B53"/>
    <w:rsid w:val="00230B96"/>
    <w:rsid w:val="002311E6"/>
    <w:rsid w:val="002321ED"/>
    <w:rsid w:val="00232688"/>
    <w:rsid w:val="002326B8"/>
    <w:rsid w:val="00232BF4"/>
    <w:rsid w:val="00232E59"/>
    <w:rsid w:val="00232E9E"/>
    <w:rsid w:val="00233373"/>
    <w:rsid w:val="00233377"/>
    <w:rsid w:val="002334DC"/>
    <w:rsid w:val="00233907"/>
    <w:rsid w:val="0023395F"/>
    <w:rsid w:val="00234152"/>
    <w:rsid w:val="00234789"/>
    <w:rsid w:val="002354F1"/>
    <w:rsid w:val="00235DD6"/>
    <w:rsid w:val="002366A1"/>
    <w:rsid w:val="0023752B"/>
    <w:rsid w:val="00240173"/>
    <w:rsid w:val="002402E1"/>
    <w:rsid w:val="002412C6"/>
    <w:rsid w:val="0024177B"/>
    <w:rsid w:val="00241B69"/>
    <w:rsid w:val="00241D3D"/>
    <w:rsid w:val="00242298"/>
    <w:rsid w:val="002425B9"/>
    <w:rsid w:val="00242746"/>
    <w:rsid w:val="002428D6"/>
    <w:rsid w:val="00242919"/>
    <w:rsid w:val="002435E7"/>
    <w:rsid w:val="00243957"/>
    <w:rsid w:val="00243E32"/>
    <w:rsid w:val="00244272"/>
    <w:rsid w:val="002442C9"/>
    <w:rsid w:val="0024454B"/>
    <w:rsid w:val="00244E66"/>
    <w:rsid w:val="00244E98"/>
    <w:rsid w:val="00244EA2"/>
    <w:rsid w:val="00245085"/>
    <w:rsid w:val="00245E92"/>
    <w:rsid w:val="00246534"/>
    <w:rsid w:val="00246629"/>
    <w:rsid w:val="002468A3"/>
    <w:rsid w:val="002471D0"/>
    <w:rsid w:val="002471F4"/>
    <w:rsid w:val="00247269"/>
    <w:rsid w:val="0024728F"/>
    <w:rsid w:val="002473FB"/>
    <w:rsid w:val="00247687"/>
    <w:rsid w:val="00247BC8"/>
    <w:rsid w:val="00247D7F"/>
    <w:rsid w:val="00250677"/>
    <w:rsid w:val="00250F9B"/>
    <w:rsid w:val="002513BC"/>
    <w:rsid w:val="0025199E"/>
    <w:rsid w:val="00251CFC"/>
    <w:rsid w:val="002520C7"/>
    <w:rsid w:val="002525BE"/>
    <w:rsid w:val="002529AC"/>
    <w:rsid w:val="00252A2C"/>
    <w:rsid w:val="00252E5F"/>
    <w:rsid w:val="0025355A"/>
    <w:rsid w:val="00253EB7"/>
    <w:rsid w:val="00253EEA"/>
    <w:rsid w:val="00253FDC"/>
    <w:rsid w:val="0025461C"/>
    <w:rsid w:val="00254DA8"/>
    <w:rsid w:val="002553AB"/>
    <w:rsid w:val="002555CF"/>
    <w:rsid w:val="002559D0"/>
    <w:rsid w:val="002560BA"/>
    <w:rsid w:val="002566BB"/>
    <w:rsid w:val="00256ADB"/>
    <w:rsid w:val="00256EB2"/>
    <w:rsid w:val="002570EE"/>
    <w:rsid w:val="002575BF"/>
    <w:rsid w:val="00257864"/>
    <w:rsid w:val="00257BC7"/>
    <w:rsid w:val="00257C5B"/>
    <w:rsid w:val="002607B1"/>
    <w:rsid w:val="002609DE"/>
    <w:rsid w:val="0026102E"/>
    <w:rsid w:val="00261102"/>
    <w:rsid w:val="0026176E"/>
    <w:rsid w:val="002617E6"/>
    <w:rsid w:val="002626B2"/>
    <w:rsid w:val="002627B9"/>
    <w:rsid w:val="00262981"/>
    <w:rsid w:val="00262ADB"/>
    <w:rsid w:val="00264728"/>
    <w:rsid w:val="00264B5B"/>
    <w:rsid w:val="00264D16"/>
    <w:rsid w:val="00264FF7"/>
    <w:rsid w:val="002657FD"/>
    <w:rsid w:val="00265BB6"/>
    <w:rsid w:val="002666A2"/>
    <w:rsid w:val="00266995"/>
    <w:rsid w:val="00266E56"/>
    <w:rsid w:val="00267E3C"/>
    <w:rsid w:val="00267E95"/>
    <w:rsid w:val="00267F01"/>
    <w:rsid w:val="002701D1"/>
    <w:rsid w:val="00270475"/>
    <w:rsid w:val="002704AE"/>
    <w:rsid w:val="00270691"/>
    <w:rsid w:val="00270E91"/>
    <w:rsid w:val="00270EB9"/>
    <w:rsid w:val="0027149A"/>
    <w:rsid w:val="0027166A"/>
    <w:rsid w:val="002717F1"/>
    <w:rsid w:val="002718FC"/>
    <w:rsid w:val="00271F59"/>
    <w:rsid w:val="002720B2"/>
    <w:rsid w:val="002726C6"/>
    <w:rsid w:val="00272B04"/>
    <w:rsid w:val="00272DF5"/>
    <w:rsid w:val="00273895"/>
    <w:rsid w:val="00273986"/>
    <w:rsid w:val="00274459"/>
    <w:rsid w:val="002747BA"/>
    <w:rsid w:val="002748F2"/>
    <w:rsid w:val="00274A46"/>
    <w:rsid w:val="00274B5B"/>
    <w:rsid w:val="00275268"/>
    <w:rsid w:val="0027578C"/>
    <w:rsid w:val="00275E16"/>
    <w:rsid w:val="002761CC"/>
    <w:rsid w:val="00276834"/>
    <w:rsid w:val="00276B34"/>
    <w:rsid w:val="002775A9"/>
    <w:rsid w:val="00277812"/>
    <w:rsid w:val="00277905"/>
    <w:rsid w:val="00277E48"/>
    <w:rsid w:val="0028009C"/>
    <w:rsid w:val="002805E6"/>
    <w:rsid w:val="002807CE"/>
    <w:rsid w:val="002808CD"/>
    <w:rsid w:val="00280B6B"/>
    <w:rsid w:val="00280C41"/>
    <w:rsid w:val="0028159E"/>
    <w:rsid w:val="00281664"/>
    <w:rsid w:val="00281803"/>
    <w:rsid w:val="002818F8"/>
    <w:rsid w:val="00281B29"/>
    <w:rsid w:val="00281EBD"/>
    <w:rsid w:val="00281F8B"/>
    <w:rsid w:val="00282552"/>
    <w:rsid w:val="0028358A"/>
    <w:rsid w:val="00283768"/>
    <w:rsid w:val="00283811"/>
    <w:rsid w:val="00283F0C"/>
    <w:rsid w:val="0028430D"/>
    <w:rsid w:val="00284553"/>
    <w:rsid w:val="002856EC"/>
    <w:rsid w:val="002859D6"/>
    <w:rsid w:val="00285F0C"/>
    <w:rsid w:val="00285F71"/>
    <w:rsid w:val="0028639A"/>
    <w:rsid w:val="002863FB"/>
    <w:rsid w:val="00286B2A"/>
    <w:rsid w:val="00286E41"/>
    <w:rsid w:val="00286E84"/>
    <w:rsid w:val="0028710F"/>
    <w:rsid w:val="00287407"/>
    <w:rsid w:val="002879CD"/>
    <w:rsid w:val="00287E26"/>
    <w:rsid w:val="00290366"/>
    <w:rsid w:val="002905B2"/>
    <w:rsid w:val="00290839"/>
    <w:rsid w:val="002910A0"/>
    <w:rsid w:val="00291463"/>
    <w:rsid w:val="00292240"/>
    <w:rsid w:val="002923F6"/>
    <w:rsid w:val="00292741"/>
    <w:rsid w:val="002929B9"/>
    <w:rsid w:val="00292A0B"/>
    <w:rsid w:val="00292E42"/>
    <w:rsid w:val="00293183"/>
    <w:rsid w:val="00293817"/>
    <w:rsid w:val="00293BE2"/>
    <w:rsid w:val="00293D87"/>
    <w:rsid w:val="0029487E"/>
    <w:rsid w:val="00294B0B"/>
    <w:rsid w:val="00294E78"/>
    <w:rsid w:val="00295C70"/>
    <w:rsid w:val="00295E3C"/>
    <w:rsid w:val="00296033"/>
    <w:rsid w:val="002960EF"/>
    <w:rsid w:val="00296359"/>
    <w:rsid w:val="00296D1C"/>
    <w:rsid w:val="00297199"/>
    <w:rsid w:val="002974D4"/>
    <w:rsid w:val="00297543"/>
    <w:rsid w:val="002979D8"/>
    <w:rsid w:val="002A02CB"/>
    <w:rsid w:val="002A16A3"/>
    <w:rsid w:val="002A1EBC"/>
    <w:rsid w:val="002A24D9"/>
    <w:rsid w:val="002A2CFE"/>
    <w:rsid w:val="002A35E0"/>
    <w:rsid w:val="002A3772"/>
    <w:rsid w:val="002A3A29"/>
    <w:rsid w:val="002A3F2B"/>
    <w:rsid w:val="002A4551"/>
    <w:rsid w:val="002A469E"/>
    <w:rsid w:val="002A4981"/>
    <w:rsid w:val="002A4B62"/>
    <w:rsid w:val="002A50BD"/>
    <w:rsid w:val="002A577B"/>
    <w:rsid w:val="002A5AA6"/>
    <w:rsid w:val="002A5AE7"/>
    <w:rsid w:val="002A5BE0"/>
    <w:rsid w:val="002A5D25"/>
    <w:rsid w:val="002A6810"/>
    <w:rsid w:val="002A6B65"/>
    <w:rsid w:val="002A6C8B"/>
    <w:rsid w:val="002A7707"/>
    <w:rsid w:val="002A78D6"/>
    <w:rsid w:val="002B02E5"/>
    <w:rsid w:val="002B099D"/>
    <w:rsid w:val="002B10FE"/>
    <w:rsid w:val="002B1207"/>
    <w:rsid w:val="002B16F4"/>
    <w:rsid w:val="002B1A7B"/>
    <w:rsid w:val="002B22D4"/>
    <w:rsid w:val="002B2C27"/>
    <w:rsid w:val="002B31C3"/>
    <w:rsid w:val="002B3848"/>
    <w:rsid w:val="002B3A3A"/>
    <w:rsid w:val="002B3D04"/>
    <w:rsid w:val="002B41DD"/>
    <w:rsid w:val="002B42E6"/>
    <w:rsid w:val="002B455B"/>
    <w:rsid w:val="002B470E"/>
    <w:rsid w:val="002B47DD"/>
    <w:rsid w:val="002B4C51"/>
    <w:rsid w:val="002B54D3"/>
    <w:rsid w:val="002B5547"/>
    <w:rsid w:val="002B57F0"/>
    <w:rsid w:val="002B5870"/>
    <w:rsid w:val="002B5AB3"/>
    <w:rsid w:val="002B5B3A"/>
    <w:rsid w:val="002B5C69"/>
    <w:rsid w:val="002B5FD9"/>
    <w:rsid w:val="002B6226"/>
    <w:rsid w:val="002B625C"/>
    <w:rsid w:val="002B75A8"/>
    <w:rsid w:val="002B7E41"/>
    <w:rsid w:val="002B7FD3"/>
    <w:rsid w:val="002C02E4"/>
    <w:rsid w:val="002C10BD"/>
    <w:rsid w:val="002C17DF"/>
    <w:rsid w:val="002C2109"/>
    <w:rsid w:val="002C2247"/>
    <w:rsid w:val="002C230B"/>
    <w:rsid w:val="002C234B"/>
    <w:rsid w:val="002C34CF"/>
    <w:rsid w:val="002C6811"/>
    <w:rsid w:val="002C6EED"/>
    <w:rsid w:val="002C7B21"/>
    <w:rsid w:val="002D0E54"/>
    <w:rsid w:val="002D140A"/>
    <w:rsid w:val="002D1AE0"/>
    <w:rsid w:val="002D1DDA"/>
    <w:rsid w:val="002D2064"/>
    <w:rsid w:val="002D230B"/>
    <w:rsid w:val="002D237D"/>
    <w:rsid w:val="002D3188"/>
    <w:rsid w:val="002D3454"/>
    <w:rsid w:val="002D4323"/>
    <w:rsid w:val="002D49C1"/>
    <w:rsid w:val="002D5673"/>
    <w:rsid w:val="002D5A08"/>
    <w:rsid w:val="002D5E3E"/>
    <w:rsid w:val="002D668F"/>
    <w:rsid w:val="002D6969"/>
    <w:rsid w:val="002D6C03"/>
    <w:rsid w:val="002D6E29"/>
    <w:rsid w:val="002D6EE2"/>
    <w:rsid w:val="002D7242"/>
    <w:rsid w:val="002D7A77"/>
    <w:rsid w:val="002E0133"/>
    <w:rsid w:val="002E0231"/>
    <w:rsid w:val="002E05B9"/>
    <w:rsid w:val="002E098B"/>
    <w:rsid w:val="002E1388"/>
    <w:rsid w:val="002E15E9"/>
    <w:rsid w:val="002E1B29"/>
    <w:rsid w:val="002E1E1C"/>
    <w:rsid w:val="002E29F8"/>
    <w:rsid w:val="002E2B52"/>
    <w:rsid w:val="002E2CDB"/>
    <w:rsid w:val="002E4034"/>
    <w:rsid w:val="002E4F5B"/>
    <w:rsid w:val="002E4FAF"/>
    <w:rsid w:val="002E550D"/>
    <w:rsid w:val="002E55C5"/>
    <w:rsid w:val="002E595D"/>
    <w:rsid w:val="002E615D"/>
    <w:rsid w:val="002E64B5"/>
    <w:rsid w:val="002E6E95"/>
    <w:rsid w:val="002F0336"/>
    <w:rsid w:val="002F065C"/>
    <w:rsid w:val="002F138D"/>
    <w:rsid w:val="002F14B5"/>
    <w:rsid w:val="002F1C85"/>
    <w:rsid w:val="002F23E1"/>
    <w:rsid w:val="002F241C"/>
    <w:rsid w:val="002F37E8"/>
    <w:rsid w:val="002F3B6E"/>
    <w:rsid w:val="002F3BD1"/>
    <w:rsid w:val="002F3D5A"/>
    <w:rsid w:val="002F3D7F"/>
    <w:rsid w:val="002F3DA0"/>
    <w:rsid w:val="002F4099"/>
    <w:rsid w:val="002F432E"/>
    <w:rsid w:val="002F444E"/>
    <w:rsid w:val="002F48B4"/>
    <w:rsid w:val="002F4B41"/>
    <w:rsid w:val="002F52D7"/>
    <w:rsid w:val="002F583A"/>
    <w:rsid w:val="002F5979"/>
    <w:rsid w:val="002F602A"/>
    <w:rsid w:val="002F64FD"/>
    <w:rsid w:val="002F6616"/>
    <w:rsid w:val="002F6A2D"/>
    <w:rsid w:val="002F6B5B"/>
    <w:rsid w:val="002F6EF2"/>
    <w:rsid w:val="002F720D"/>
    <w:rsid w:val="002F7282"/>
    <w:rsid w:val="002F7A19"/>
    <w:rsid w:val="002F7A2A"/>
    <w:rsid w:val="003003CA"/>
    <w:rsid w:val="00300D91"/>
    <w:rsid w:val="00301061"/>
    <w:rsid w:val="003012B5"/>
    <w:rsid w:val="0030194A"/>
    <w:rsid w:val="00301F95"/>
    <w:rsid w:val="00302064"/>
    <w:rsid w:val="00302813"/>
    <w:rsid w:val="00302BCD"/>
    <w:rsid w:val="00302D90"/>
    <w:rsid w:val="003036FF"/>
    <w:rsid w:val="00304B9C"/>
    <w:rsid w:val="00304CD8"/>
    <w:rsid w:val="003052A4"/>
    <w:rsid w:val="00305577"/>
    <w:rsid w:val="00305989"/>
    <w:rsid w:val="00305B83"/>
    <w:rsid w:val="00306428"/>
    <w:rsid w:val="003069CB"/>
    <w:rsid w:val="00306DAE"/>
    <w:rsid w:val="0031019D"/>
    <w:rsid w:val="0031023C"/>
    <w:rsid w:val="00310A33"/>
    <w:rsid w:val="003113C0"/>
    <w:rsid w:val="00311A79"/>
    <w:rsid w:val="0031227E"/>
    <w:rsid w:val="00312B3E"/>
    <w:rsid w:val="00312F62"/>
    <w:rsid w:val="0031326E"/>
    <w:rsid w:val="0031338F"/>
    <w:rsid w:val="00313FFD"/>
    <w:rsid w:val="00314819"/>
    <w:rsid w:val="00315694"/>
    <w:rsid w:val="0031573F"/>
    <w:rsid w:val="00315B33"/>
    <w:rsid w:val="00316000"/>
    <w:rsid w:val="003160DF"/>
    <w:rsid w:val="0031625A"/>
    <w:rsid w:val="003168DF"/>
    <w:rsid w:val="00316D56"/>
    <w:rsid w:val="003175D6"/>
    <w:rsid w:val="0031785A"/>
    <w:rsid w:val="00317C86"/>
    <w:rsid w:val="00317D6A"/>
    <w:rsid w:val="00317EE1"/>
    <w:rsid w:val="00317EE7"/>
    <w:rsid w:val="003200D4"/>
    <w:rsid w:val="00320C84"/>
    <w:rsid w:val="00320EA0"/>
    <w:rsid w:val="00321C04"/>
    <w:rsid w:val="00322540"/>
    <w:rsid w:val="00322D34"/>
    <w:rsid w:val="00322F2A"/>
    <w:rsid w:val="00323435"/>
    <w:rsid w:val="00324727"/>
    <w:rsid w:val="00324809"/>
    <w:rsid w:val="00324A01"/>
    <w:rsid w:val="0032506B"/>
    <w:rsid w:val="00325536"/>
    <w:rsid w:val="00325EDF"/>
    <w:rsid w:val="00326026"/>
    <w:rsid w:val="00326515"/>
    <w:rsid w:val="00326734"/>
    <w:rsid w:val="00326947"/>
    <w:rsid w:val="00326AD1"/>
    <w:rsid w:val="00326BFC"/>
    <w:rsid w:val="003271C8"/>
    <w:rsid w:val="00327491"/>
    <w:rsid w:val="003279EA"/>
    <w:rsid w:val="00327AD7"/>
    <w:rsid w:val="00330368"/>
    <w:rsid w:val="003308E7"/>
    <w:rsid w:val="0033096D"/>
    <w:rsid w:val="00330B45"/>
    <w:rsid w:val="00330DD7"/>
    <w:rsid w:val="00330E3A"/>
    <w:rsid w:val="00331008"/>
    <w:rsid w:val="0033152B"/>
    <w:rsid w:val="003322E7"/>
    <w:rsid w:val="003334C9"/>
    <w:rsid w:val="00333FA9"/>
    <w:rsid w:val="00334123"/>
    <w:rsid w:val="0033415A"/>
    <w:rsid w:val="00334CDD"/>
    <w:rsid w:val="003356CC"/>
    <w:rsid w:val="00335D7B"/>
    <w:rsid w:val="00335F3E"/>
    <w:rsid w:val="00337226"/>
    <w:rsid w:val="00337811"/>
    <w:rsid w:val="0033798B"/>
    <w:rsid w:val="00337FD1"/>
    <w:rsid w:val="00340613"/>
    <w:rsid w:val="00340908"/>
    <w:rsid w:val="00340BD8"/>
    <w:rsid w:val="003416CB"/>
    <w:rsid w:val="00341A8D"/>
    <w:rsid w:val="00341C67"/>
    <w:rsid w:val="0034234A"/>
    <w:rsid w:val="003425E1"/>
    <w:rsid w:val="00342621"/>
    <w:rsid w:val="003432A2"/>
    <w:rsid w:val="00344596"/>
    <w:rsid w:val="003447BB"/>
    <w:rsid w:val="00344B80"/>
    <w:rsid w:val="00344D36"/>
    <w:rsid w:val="00344F5E"/>
    <w:rsid w:val="0034513B"/>
    <w:rsid w:val="003456C9"/>
    <w:rsid w:val="0034580C"/>
    <w:rsid w:val="00345898"/>
    <w:rsid w:val="00345FE8"/>
    <w:rsid w:val="003460C9"/>
    <w:rsid w:val="00346461"/>
    <w:rsid w:val="00346723"/>
    <w:rsid w:val="00346FF6"/>
    <w:rsid w:val="00347989"/>
    <w:rsid w:val="00347D87"/>
    <w:rsid w:val="00347DD5"/>
    <w:rsid w:val="00347E0F"/>
    <w:rsid w:val="0035139D"/>
    <w:rsid w:val="003529F7"/>
    <w:rsid w:val="00352A4C"/>
    <w:rsid w:val="00352AA6"/>
    <w:rsid w:val="003532A6"/>
    <w:rsid w:val="00353479"/>
    <w:rsid w:val="0035529D"/>
    <w:rsid w:val="00355508"/>
    <w:rsid w:val="00355ECE"/>
    <w:rsid w:val="00356763"/>
    <w:rsid w:val="00357669"/>
    <w:rsid w:val="003579F4"/>
    <w:rsid w:val="00357B32"/>
    <w:rsid w:val="00357BF9"/>
    <w:rsid w:val="00357BFC"/>
    <w:rsid w:val="00357F14"/>
    <w:rsid w:val="00360A63"/>
    <w:rsid w:val="00360E32"/>
    <w:rsid w:val="003611DC"/>
    <w:rsid w:val="003618A1"/>
    <w:rsid w:val="0036194E"/>
    <w:rsid w:val="00361981"/>
    <w:rsid w:val="00361F28"/>
    <w:rsid w:val="0036237F"/>
    <w:rsid w:val="003626C7"/>
    <w:rsid w:val="00362BAB"/>
    <w:rsid w:val="00362DA0"/>
    <w:rsid w:val="00362DF5"/>
    <w:rsid w:val="00363117"/>
    <w:rsid w:val="0036331F"/>
    <w:rsid w:val="00363687"/>
    <w:rsid w:val="00364A8F"/>
    <w:rsid w:val="00365BA0"/>
    <w:rsid w:val="00367808"/>
    <w:rsid w:val="00367C10"/>
    <w:rsid w:val="00370582"/>
    <w:rsid w:val="00371178"/>
    <w:rsid w:val="00371EA8"/>
    <w:rsid w:val="00372390"/>
    <w:rsid w:val="00372745"/>
    <w:rsid w:val="003729B1"/>
    <w:rsid w:val="00372B38"/>
    <w:rsid w:val="003730D6"/>
    <w:rsid w:val="0037344F"/>
    <w:rsid w:val="003747CA"/>
    <w:rsid w:val="00374930"/>
    <w:rsid w:val="003749C0"/>
    <w:rsid w:val="00374B12"/>
    <w:rsid w:val="00374BFE"/>
    <w:rsid w:val="00374F8B"/>
    <w:rsid w:val="003757CF"/>
    <w:rsid w:val="00375EF0"/>
    <w:rsid w:val="00375FAD"/>
    <w:rsid w:val="003760B0"/>
    <w:rsid w:val="00376244"/>
    <w:rsid w:val="00376335"/>
    <w:rsid w:val="00376DCA"/>
    <w:rsid w:val="00377348"/>
    <w:rsid w:val="003776D5"/>
    <w:rsid w:val="00377873"/>
    <w:rsid w:val="00377ABA"/>
    <w:rsid w:val="00377AE8"/>
    <w:rsid w:val="00377B46"/>
    <w:rsid w:val="0038033D"/>
    <w:rsid w:val="003804F6"/>
    <w:rsid w:val="0038052B"/>
    <w:rsid w:val="003808AD"/>
    <w:rsid w:val="003810F6"/>
    <w:rsid w:val="0038122D"/>
    <w:rsid w:val="003817C6"/>
    <w:rsid w:val="0038199D"/>
    <w:rsid w:val="003824D9"/>
    <w:rsid w:val="00382EA4"/>
    <w:rsid w:val="003833DB"/>
    <w:rsid w:val="00383409"/>
    <w:rsid w:val="003840BD"/>
    <w:rsid w:val="003840F9"/>
    <w:rsid w:val="0038509C"/>
    <w:rsid w:val="00385165"/>
    <w:rsid w:val="003854D6"/>
    <w:rsid w:val="00385A61"/>
    <w:rsid w:val="00385B09"/>
    <w:rsid w:val="00385E39"/>
    <w:rsid w:val="00385F34"/>
    <w:rsid w:val="003860AC"/>
    <w:rsid w:val="0038671E"/>
    <w:rsid w:val="00386B71"/>
    <w:rsid w:val="0039009D"/>
    <w:rsid w:val="003902CE"/>
    <w:rsid w:val="00390750"/>
    <w:rsid w:val="0039099B"/>
    <w:rsid w:val="003910E6"/>
    <w:rsid w:val="0039189C"/>
    <w:rsid w:val="00391C26"/>
    <w:rsid w:val="00391F17"/>
    <w:rsid w:val="003922B5"/>
    <w:rsid w:val="00392625"/>
    <w:rsid w:val="003931A7"/>
    <w:rsid w:val="003932E6"/>
    <w:rsid w:val="003934CA"/>
    <w:rsid w:val="00394F28"/>
    <w:rsid w:val="0039628F"/>
    <w:rsid w:val="00397250"/>
    <w:rsid w:val="003A0B41"/>
    <w:rsid w:val="003A0CB4"/>
    <w:rsid w:val="003A0E74"/>
    <w:rsid w:val="003A125A"/>
    <w:rsid w:val="003A138F"/>
    <w:rsid w:val="003A2062"/>
    <w:rsid w:val="003A227D"/>
    <w:rsid w:val="003A2927"/>
    <w:rsid w:val="003A2DBD"/>
    <w:rsid w:val="003A2FAF"/>
    <w:rsid w:val="003A33F6"/>
    <w:rsid w:val="003A3647"/>
    <w:rsid w:val="003A380A"/>
    <w:rsid w:val="003A3A29"/>
    <w:rsid w:val="003A3B26"/>
    <w:rsid w:val="003A4005"/>
    <w:rsid w:val="003A4239"/>
    <w:rsid w:val="003A45A8"/>
    <w:rsid w:val="003A4C82"/>
    <w:rsid w:val="003A5317"/>
    <w:rsid w:val="003A575C"/>
    <w:rsid w:val="003A59D8"/>
    <w:rsid w:val="003A5BC3"/>
    <w:rsid w:val="003A6146"/>
    <w:rsid w:val="003A6290"/>
    <w:rsid w:val="003A6E2C"/>
    <w:rsid w:val="003A6FF9"/>
    <w:rsid w:val="003A7090"/>
    <w:rsid w:val="003A735F"/>
    <w:rsid w:val="003A7BE7"/>
    <w:rsid w:val="003B1373"/>
    <w:rsid w:val="003B188A"/>
    <w:rsid w:val="003B19EC"/>
    <w:rsid w:val="003B1C40"/>
    <w:rsid w:val="003B1C90"/>
    <w:rsid w:val="003B23ED"/>
    <w:rsid w:val="003B2657"/>
    <w:rsid w:val="003B2A9B"/>
    <w:rsid w:val="003B2FFD"/>
    <w:rsid w:val="003B3068"/>
    <w:rsid w:val="003B33AE"/>
    <w:rsid w:val="003B3589"/>
    <w:rsid w:val="003B36E0"/>
    <w:rsid w:val="003B38E4"/>
    <w:rsid w:val="003B38EC"/>
    <w:rsid w:val="003B407D"/>
    <w:rsid w:val="003B447C"/>
    <w:rsid w:val="003B4D50"/>
    <w:rsid w:val="003B50FD"/>
    <w:rsid w:val="003B5E28"/>
    <w:rsid w:val="003B66D4"/>
    <w:rsid w:val="003B6781"/>
    <w:rsid w:val="003B69BD"/>
    <w:rsid w:val="003B7AFA"/>
    <w:rsid w:val="003C06F0"/>
    <w:rsid w:val="003C0E84"/>
    <w:rsid w:val="003C1004"/>
    <w:rsid w:val="003C154B"/>
    <w:rsid w:val="003C1C67"/>
    <w:rsid w:val="003C2C24"/>
    <w:rsid w:val="003C2EFF"/>
    <w:rsid w:val="003C3435"/>
    <w:rsid w:val="003C36CB"/>
    <w:rsid w:val="003C388B"/>
    <w:rsid w:val="003C3DDE"/>
    <w:rsid w:val="003C3EA3"/>
    <w:rsid w:val="003C47FF"/>
    <w:rsid w:val="003C4815"/>
    <w:rsid w:val="003C4A83"/>
    <w:rsid w:val="003C55A2"/>
    <w:rsid w:val="003C5944"/>
    <w:rsid w:val="003C5B76"/>
    <w:rsid w:val="003C5C2B"/>
    <w:rsid w:val="003C5E6F"/>
    <w:rsid w:val="003C65D1"/>
    <w:rsid w:val="003C7A2D"/>
    <w:rsid w:val="003D005F"/>
    <w:rsid w:val="003D0283"/>
    <w:rsid w:val="003D12E4"/>
    <w:rsid w:val="003D130D"/>
    <w:rsid w:val="003D1488"/>
    <w:rsid w:val="003D15E6"/>
    <w:rsid w:val="003D17C8"/>
    <w:rsid w:val="003D1996"/>
    <w:rsid w:val="003D19BB"/>
    <w:rsid w:val="003D19DB"/>
    <w:rsid w:val="003D38ED"/>
    <w:rsid w:val="003D39FE"/>
    <w:rsid w:val="003D4390"/>
    <w:rsid w:val="003D494B"/>
    <w:rsid w:val="003D4ABC"/>
    <w:rsid w:val="003D4C0D"/>
    <w:rsid w:val="003D4C60"/>
    <w:rsid w:val="003D4C62"/>
    <w:rsid w:val="003D4D4F"/>
    <w:rsid w:val="003D587C"/>
    <w:rsid w:val="003D5D6C"/>
    <w:rsid w:val="003D60B4"/>
    <w:rsid w:val="003D6156"/>
    <w:rsid w:val="003D6331"/>
    <w:rsid w:val="003D67BD"/>
    <w:rsid w:val="003D67FF"/>
    <w:rsid w:val="003D6A03"/>
    <w:rsid w:val="003D6CA4"/>
    <w:rsid w:val="003D6E1E"/>
    <w:rsid w:val="003D6E27"/>
    <w:rsid w:val="003D6FCA"/>
    <w:rsid w:val="003D7524"/>
    <w:rsid w:val="003D7560"/>
    <w:rsid w:val="003D78F7"/>
    <w:rsid w:val="003D7BE9"/>
    <w:rsid w:val="003E02D3"/>
    <w:rsid w:val="003E0948"/>
    <w:rsid w:val="003E0A6B"/>
    <w:rsid w:val="003E14D2"/>
    <w:rsid w:val="003E15A6"/>
    <w:rsid w:val="003E1764"/>
    <w:rsid w:val="003E230F"/>
    <w:rsid w:val="003E24F2"/>
    <w:rsid w:val="003E25C3"/>
    <w:rsid w:val="003E25F8"/>
    <w:rsid w:val="003E2ECE"/>
    <w:rsid w:val="003E329B"/>
    <w:rsid w:val="003E33EC"/>
    <w:rsid w:val="003E34A4"/>
    <w:rsid w:val="003E35C8"/>
    <w:rsid w:val="003E36AD"/>
    <w:rsid w:val="003E3AD2"/>
    <w:rsid w:val="003E3D90"/>
    <w:rsid w:val="003E3E65"/>
    <w:rsid w:val="003E4292"/>
    <w:rsid w:val="003E45C5"/>
    <w:rsid w:val="003E4AFA"/>
    <w:rsid w:val="003E4D20"/>
    <w:rsid w:val="003E4F87"/>
    <w:rsid w:val="003E5200"/>
    <w:rsid w:val="003E5D08"/>
    <w:rsid w:val="003E6AFC"/>
    <w:rsid w:val="003E7425"/>
    <w:rsid w:val="003E7702"/>
    <w:rsid w:val="003E773B"/>
    <w:rsid w:val="003F0484"/>
    <w:rsid w:val="003F04E4"/>
    <w:rsid w:val="003F076B"/>
    <w:rsid w:val="003F08B3"/>
    <w:rsid w:val="003F1308"/>
    <w:rsid w:val="003F1927"/>
    <w:rsid w:val="003F20CD"/>
    <w:rsid w:val="003F2533"/>
    <w:rsid w:val="003F2612"/>
    <w:rsid w:val="003F2F36"/>
    <w:rsid w:val="003F38D3"/>
    <w:rsid w:val="003F3A2A"/>
    <w:rsid w:val="003F4146"/>
    <w:rsid w:val="003F41D8"/>
    <w:rsid w:val="003F432A"/>
    <w:rsid w:val="003F4743"/>
    <w:rsid w:val="003F5296"/>
    <w:rsid w:val="003F57F2"/>
    <w:rsid w:val="003F5AE0"/>
    <w:rsid w:val="003F5FB0"/>
    <w:rsid w:val="003F6181"/>
    <w:rsid w:val="003F6AD2"/>
    <w:rsid w:val="004000C5"/>
    <w:rsid w:val="004003C7"/>
    <w:rsid w:val="00400461"/>
    <w:rsid w:val="00400F6A"/>
    <w:rsid w:val="00401BA6"/>
    <w:rsid w:val="00401BD7"/>
    <w:rsid w:val="004020E3"/>
    <w:rsid w:val="00402564"/>
    <w:rsid w:val="004029D5"/>
    <w:rsid w:val="00403A3B"/>
    <w:rsid w:val="00403A5A"/>
    <w:rsid w:val="00403B3F"/>
    <w:rsid w:val="0040424A"/>
    <w:rsid w:val="004047E5"/>
    <w:rsid w:val="0040484D"/>
    <w:rsid w:val="00404CE6"/>
    <w:rsid w:val="00404F79"/>
    <w:rsid w:val="00405AA1"/>
    <w:rsid w:val="0040604B"/>
    <w:rsid w:val="00406600"/>
    <w:rsid w:val="0040662A"/>
    <w:rsid w:val="00406DAF"/>
    <w:rsid w:val="0040730B"/>
    <w:rsid w:val="004073B6"/>
    <w:rsid w:val="00407722"/>
    <w:rsid w:val="00407FDB"/>
    <w:rsid w:val="00410522"/>
    <w:rsid w:val="004108AB"/>
    <w:rsid w:val="0041091A"/>
    <w:rsid w:val="0041149C"/>
    <w:rsid w:val="0041165A"/>
    <w:rsid w:val="00411D88"/>
    <w:rsid w:val="00412387"/>
    <w:rsid w:val="004125F4"/>
    <w:rsid w:val="004127DB"/>
    <w:rsid w:val="00412AC9"/>
    <w:rsid w:val="00412E3E"/>
    <w:rsid w:val="00412EF1"/>
    <w:rsid w:val="00412FE5"/>
    <w:rsid w:val="00413023"/>
    <w:rsid w:val="0041310D"/>
    <w:rsid w:val="004134EF"/>
    <w:rsid w:val="00414826"/>
    <w:rsid w:val="00414F50"/>
    <w:rsid w:val="00415049"/>
    <w:rsid w:val="0041598C"/>
    <w:rsid w:val="004159EB"/>
    <w:rsid w:val="00416643"/>
    <w:rsid w:val="0041679D"/>
    <w:rsid w:val="00417D35"/>
    <w:rsid w:val="00417E27"/>
    <w:rsid w:val="00420F7C"/>
    <w:rsid w:val="00421B1F"/>
    <w:rsid w:val="00423333"/>
    <w:rsid w:val="00423671"/>
    <w:rsid w:val="00423B7E"/>
    <w:rsid w:val="004240A0"/>
    <w:rsid w:val="004246C8"/>
    <w:rsid w:val="00424C48"/>
    <w:rsid w:val="0042533F"/>
    <w:rsid w:val="0042592B"/>
    <w:rsid w:val="00425DAF"/>
    <w:rsid w:val="004262C8"/>
    <w:rsid w:val="0042682A"/>
    <w:rsid w:val="0042699F"/>
    <w:rsid w:val="00426FAD"/>
    <w:rsid w:val="0042780B"/>
    <w:rsid w:val="0042791D"/>
    <w:rsid w:val="00427B50"/>
    <w:rsid w:val="00427B67"/>
    <w:rsid w:val="00430174"/>
    <w:rsid w:val="0043065F"/>
    <w:rsid w:val="00430663"/>
    <w:rsid w:val="004306B1"/>
    <w:rsid w:val="00431034"/>
    <w:rsid w:val="00431081"/>
    <w:rsid w:val="0043131F"/>
    <w:rsid w:val="004314D8"/>
    <w:rsid w:val="00431E16"/>
    <w:rsid w:val="00431EF4"/>
    <w:rsid w:val="00431FAC"/>
    <w:rsid w:val="004320AD"/>
    <w:rsid w:val="0043216F"/>
    <w:rsid w:val="004326DE"/>
    <w:rsid w:val="004327F3"/>
    <w:rsid w:val="00432B56"/>
    <w:rsid w:val="00433094"/>
    <w:rsid w:val="004337A5"/>
    <w:rsid w:val="00433A08"/>
    <w:rsid w:val="00434027"/>
    <w:rsid w:val="00434156"/>
    <w:rsid w:val="00434A70"/>
    <w:rsid w:val="00434B8F"/>
    <w:rsid w:val="00435596"/>
    <w:rsid w:val="004355B3"/>
    <w:rsid w:val="00435820"/>
    <w:rsid w:val="00435924"/>
    <w:rsid w:val="004359E7"/>
    <w:rsid w:val="00435E54"/>
    <w:rsid w:val="00437050"/>
    <w:rsid w:val="00440885"/>
    <w:rsid w:val="0044185C"/>
    <w:rsid w:val="004427E7"/>
    <w:rsid w:val="00442B96"/>
    <w:rsid w:val="0044326E"/>
    <w:rsid w:val="0044359F"/>
    <w:rsid w:val="004454D4"/>
    <w:rsid w:val="00445B87"/>
    <w:rsid w:val="00445D1E"/>
    <w:rsid w:val="00445E1C"/>
    <w:rsid w:val="00445F4B"/>
    <w:rsid w:val="00446029"/>
    <w:rsid w:val="0044613E"/>
    <w:rsid w:val="00447132"/>
    <w:rsid w:val="00447184"/>
    <w:rsid w:val="004473BD"/>
    <w:rsid w:val="00447A76"/>
    <w:rsid w:val="00447D14"/>
    <w:rsid w:val="00447E0C"/>
    <w:rsid w:val="00447E81"/>
    <w:rsid w:val="00450375"/>
    <w:rsid w:val="004508FE"/>
    <w:rsid w:val="00450AF0"/>
    <w:rsid w:val="00450DC2"/>
    <w:rsid w:val="00450EF9"/>
    <w:rsid w:val="004511FC"/>
    <w:rsid w:val="00451495"/>
    <w:rsid w:val="00451C08"/>
    <w:rsid w:val="00452118"/>
    <w:rsid w:val="0045231F"/>
    <w:rsid w:val="004523D7"/>
    <w:rsid w:val="0045262F"/>
    <w:rsid w:val="00452641"/>
    <w:rsid w:val="0045274D"/>
    <w:rsid w:val="004532FC"/>
    <w:rsid w:val="0045373D"/>
    <w:rsid w:val="00453FE0"/>
    <w:rsid w:val="00454018"/>
    <w:rsid w:val="0045419A"/>
    <w:rsid w:val="004546B9"/>
    <w:rsid w:val="00456270"/>
    <w:rsid w:val="00456450"/>
    <w:rsid w:val="004567A4"/>
    <w:rsid w:val="00456D75"/>
    <w:rsid w:val="00456FCB"/>
    <w:rsid w:val="00457C33"/>
    <w:rsid w:val="00460020"/>
    <w:rsid w:val="0046034D"/>
    <w:rsid w:val="004605A0"/>
    <w:rsid w:val="0046119C"/>
    <w:rsid w:val="00461207"/>
    <w:rsid w:val="00461ABC"/>
    <w:rsid w:val="004622FB"/>
    <w:rsid w:val="00463159"/>
    <w:rsid w:val="004632E9"/>
    <w:rsid w:val="004634D4"/>
    <w:rsid w:val="00463CC3"/>
    <w:rsid w:val="00463FC2"/>
    <w:rsid w:val="0046400A"/>
    <w:rsid w:val="004642D4"/>
    <w:rsid w:val="004644EA"/>
    <w:rsid w:val="00464538"/>
    <w:rsid w:val="0046472C"/>
    <w:rsid w:val="00464AC7"/>
    <w:rsid w:val="00464DD6"/>
    <w:rsid w:val="004652B2"/>
    <w:rsid w:val="00466529"/>
    <w:rsid w:val="0046672F"/>
    <w:rsid w:val="0046678C"/>
    <w:rsid w:val="004667BA"/>
    <w:rsid w:val="00466AE3"/>
    <w:rsid w:val="00466BCF"/>
    <w:rsid w:val="00466D99"/>
    <w:rsid w:val="00466E8F"/>
    <w:rsid w:val="00466F5E"/>
    <w:rsid w:val="00467524"/>
    <w:rsid w:val="00470822"/>
    <w:rsid w:val="0047094D"/>
    <w:rsid w:val="00470A4C"/>
    <w:rsid w:val="00470DDC"/>
    <w:rsid w:val="00471092"/>
    <w:rsid w:val="00471A5C"/>
    <w:rsid w:val="00471AEF"/>
    <w:rsid w:val="00471D11"/>
    <w:rsid w:val="0047213D"/>
    <w:rsid w:val="0047268F"/>
    <w:rsid w:val="00472934"/>
    <w:rsid w:val="00472A21"/>
    <w:rsid w:val="00472BF6"/>
    <w:rsid w:val="00472C04"/>
    <w:rsid w:val="00473126"/>
    <w:rsid w:val="00473A21"/>
    <w:rsid w:val="00473EB4"/>
    <w:rsid w:val="00473EED"/>
    <w:rsid w:val="00474362"/>
    <w:rsid w:val="004747C8"/>
    <w:rsid w:val="00474D0A"/>
    <w:rsid w:val="00474EBD"/>
    <w:rsid w:val="00474F4E"/>
    <w:rsid w:val="00475424"/>
    <w:rsid w:val="004757EC"/>
    <w:rsid w:val="004758E7"/>
    <w:rsid w:val="00475AA2"/>
    <w:rsid w:val="00476C22"/>
    <w:rsid w:val="00480758"/>
    <w:rsid w:val="00480C16"/>
    <w:rsid w:val="004812F6"/>
    <w:rsid w:val="00481F9D"/>
    <w:rsid w:val="00482256"/>
    <w:rsid w:val="00482369"/>
    <w:rsid w:val="004823B4"/>
    <w:rsid w:val="00483176"/>
    <w:rsid w:val="00483405"/>
    <w:rsid w:val="0048377A"/>
    <w:rsid w:val="004842B3"/>
    <w:rsid w:val="0048498F"/>
    <w:rsid w:val="00484B39"/>
    <w:rsid w:val="00484BC0"/>
    <w:rsid w:val="00484E60"/>
    <w:rsid w:val="004852B7"/>
    <w:rsid w:val="004852B9"/>
    <w:rsid w:val="004855A0"/>
    <w:rsid w:val="00485D38"/>
    <w:rsid w:val="00486409"/>
    <w:rsid w:val="00486EC7"/>
    <w:rsid w:val="00487615"/>
    <w:rsid w:val="004876A4"/>
    <w:rsid w:val="00487A12"/>
    <w:rsid w:val="00487D93"/>
    <w:rsid w:val="00487EAB"/>
    <w:rsid w:val="0049038B"/>
    <w:rsid w:val="0049060F"/>
    <w:rsid w:val="0049179B"/>
    <w:rsid w:val="00491BBE"/>
    <w:rsid w:val="00491BFE"/>
    <w:rsid w:val="00491DE5"/>
    <w:rsid w:val="00492054"/>
    <w:rsid w:val="00492076"/>
    <w:rsid w:val="00492942"/>
    <w:rsid w:val="00492F01"/>
    <w:rsid w:val="00492F95"/>
    <w:rsid w:val="004931A1"/>
    <w:rsid w:val="0049323E"/>
    <w:rsid w:val="004937C4"/>
    <w:rsid w:val="00495640"/>
    <w:rsid w:val="004957CF"/>
    <w:rsid w:val="00495D07"/>
    <w:rsid w:val="004961BC"/>
    <w:rsid w:val="00496A62"/>
    <w:rsid w:val="00496B38"/>
    <w:rsid w:val="00497111"/>
    <w:rsid w:val="0049719C"/>
    <w:rsid w:val="004973CF"/>
    <w:rsid w:val="00497995"/>
    <w:rsid w:val="00497F79"/>
    <w:rsid w:val="004A0989"/>
    <w:rsid w:val="004A0D99"/>
    <w:rsid w:val="004A0DA9"/>
    <w:rsid w:val="004A14D5"/>
    <w:rsid w:val="004A1723"/>
    <w:rsid w:val="004A17F6"/>
    <w:rsid w:val="004A188B"/>
    <w:rsid w:val="004A1C36"/>
    <w:rsid w:val="004A1C85"/>
    <w:rsid w:val="004A1D09"/>
    <w:rsid w:val="004A1D2E"/>
    <w:rsid w:val="004A2995"/>
    <w:rsid w:val="004A2F4D"/>
    <w:rsid w:val="004A3C7F"/>
    <w:rsid w:val="004A4E08"/>
    <w:rsid w:val="004A59C2"/>
    <w:rsid w:val="004A6A3A"/>
    <w:rsid w:val="004A703C"/>
    <w:rsid w:val="004A7F06"/>
    <w:rsid w:val="004B05FD"/>
    <w:rsid w:val="004B0819"/>
    <w:rsid w:val="004B094A"/>
    <w:rsid w:val="004B0AB1"/>
    <w:rsid w:val="004B0D64"/>
    <w:rsid w:val="004B11D7"/>
    <w:rsid w:val="004B19E4"/>
    <w:rsid w:val="004B1B26"/>
    <w:rsid w:val="004B218D"/>
    <w:rsid w:val="004B2276"/>
    <w:rsid w:val="004B27A3"/>
    <w:rsid w:val="004B28BC"/>
    <w:rsid w:val="004B2ABB"/>
    <w:rsid w:val="004B316D"/>
    <w:rsid w:val="004B327C"/>
    <w:rsid w:val="004B3429"/>
    <w:rsid w:val="004B3893"/>
    <w:rsid w:val="004B3AAF"/>
    <w:rsid w:val="004B4254"/>
    <w:rsid w:val="004B47BB"/>
    <w:rsid w:val="004B4F29"/>
    <w:rsid w:val="004B580A"/>
    <w:rsid w:val="004B62B6"/>
    <w:rsid w:val="004B6446"/>
    <w:rsid w:val="004B6969"/>
    <w:rsid w:val="004B6C9F"/>
    <w:rsid w:val="004B6EE7"/>
    <w:rsid w:val="004B7D7A"/>
    <w:rsid w:val="004B7EE6"/>
    <w:rsid w:val="004C0313"/>
    <w:rsid w:val="004C0498"/>
    <w:rsid w:val="004C05AC"/>
    <w:rsid w:val="004C0BA9"/>
    <w:rsid w:val="004C0F51"/>
    <w:rsid w:val="004C0F77"/>
    <w:rsid w:val="004C1397"/>
    <w:rsid w:val="004C14EC"/>
    <w:rsid w:val="004C29D5"/>
    <w:rsid w:val="004C3D0C"/>
    <w:rsid w:val="004C3E52"/>
    <w:rsid w:val="004C496D"/>
    <w:rsid w:val="004C4AC4"/>
    <w:rsid w:val="004C5094"/>
    <w:rsid w:val="004C54DF"/>
    <w:rsid w:val="004C671C"/>
    <w:rsid w:val="004C67FC"/>
    <w:rsid w:val="004C6905"/>
    <w:rsid w:val="004C6BBA"/>
    <w:rsid w:val="004C7044"/>
    <w:rsid w:val="004C75C6"/>
    <w:rsid w:val="004C7804"/>
    <w:rsid w:val="004D02F9"/>
    <w:rsid w:val="004D03B8"/>
    <w:rsid w:val="004D08DC"/>
    <w:rsid w:val="004D0D81"/>
    <w:rsid w:val="004D103C"/>
    <w:rsid w:val="004D1072"/>
    <w:rsid w:val="004D1416"/>
    <w:rsid w:val="004D1890"/>
    <w:rsid w:val="004D1F71"/>
    <w:rsid w:val="004D1FE2"/>
    <w:rsid w:val="004D2FBC"/>
    <w:rsid w:val="004D32F2"/>
    <w:rsid w:val="004D37A2"/>
    <w:rsid w:val="004D387A"/>
    <w:rsid w:val="004D39AB"/>
    <w:rsid w:val="004D3B0F"/>
    <w:rsid w:val="004D3B5E"/>
    <w:rsid w:val="004D4225"/>
    <w:rsid w:val="004D43E9"/>
    <w:rsid w:val="004D45DA"/>
    <w:rsid w:val="004D4838"/>
    <w:rsid w:val="004D4CF3"/>
    <w:rsid w:val="004D4EAC"/>
    <w:rsid w:val="004D5259"/>
    <w:rsid w:val="004D6C73"/>
    <w:rsid w:val="004D7611"/>
    <w:rsid w:val="004D78EE"/>
    <w:rsid w:val="004D7C61"/>
    <w:rsid w:val="004E0833"/>
    <w:rsid w:val="004E1003"/>
    <w:rsid w:val="004E1350"/>
    <w:rsid w:val="004E1634"/>
    <w:rsid w:val="004E27B6"/>
    <w:rsid w:val="004E29E6"/>
    <w:rsid w:val="004E2C4F"/>
    <w:rsid w:val="004E2FDB"/>
    <w:rsid w:val="004E3D35"/>
    <w:rsid w:val="004E4B5E"/>
    <w:rsid w:val="004E4C86"/>
    <w:rsid w:val="004E5A4D"/>
    <w:rsid w:val="004E5AB1"/>
    <w:rsid w:val="004E63F1"/>
    <w:rsid w:val="004E6675"/>
    <w:rsid w:val="004E66F4"/>
    <w:rsid w:val="004E680D"/>
    <w:rsid w:val="004E736D"/>
    <w:rsid w:val="004E75D2"/>
    <w:rsid w:val="004E7A70"/>
    <w:rsid w:val="004E7B63"/>
    <w:rsid w:val="004E7C6A"/>
    <w:rsid w:val="004E7FAB"/>
    <w:rsid w:val="004F003E"/>
    <w:rsid w:val="004F0212"/>
    <w:rsid w:val="004F055A"/>
    <w:rsid w:val="004F0630"/>
    <w:rsid w:val="004F1247"/>
    <w:rsid w:val="004F14D1"/>
    <w:rsid w:val="004F1A3D"/>
    <w:rsid w:val="004F3134"/>
    <w:rsid w:val="004F3B20"/>
    <w:rsid w:val="004F4CDA"/>
    <w:rsid w:val="004F5171"/>
    <w:rsid w:val="004F51CF"/>
    <w:rsid w:val="004F560E"/>
    <w:rsid w:val="004F6D7E"/>
    <w:rsid w:val="004F7281"/>
    <w:rsid w:val="004F7379"/>
    <w:rsid w:val="004F7E86"/>
    <w:rsid w:val="004F7EEA"/>
    <w:rsid w:val="00500353"/>
    <w:rsid w:val="005014F1"/>
    <w:rsid w:val="005017C9"/>
    <w:rsid w:val="005022FD"/>
    <w:rsid w:val="00502F04"/>
    <w:rsid w:val="00502FD3"/>
    <w:rsid w:val="00503A13"/>
    <w:rsid w:val="00503AFE"/>
    <w:rsid w:val="00503DC4"/>
    <w:rsid w:val="005043A6"/>
    <w:rsid w:val="005048B8"/>
    <w:rsid w:val="00505074"/>
    <w:rsid w:val="00505178"/>
    <w:rsid w:val="00505B3D"/>
    <w:rsid w:val="00505F5A"/>
    <w:rsid w:val="00506396"/>
    <w:rsid w:val="005064C4"/>
    <w:rsid w:val="00506640"/>
    <w:rsid w:val="00506A72"/>
    <w:rsid w:val="00506E4C"/>
    <w:rsid w:val="0050718A"/>
    <w:rsid w:val="005073C8"/>
    <w:rsid w:val="00507C05"/>
    <w:rsid w:val="00510D05"/>
    <w:rsid w:val="00510D24"/>
    <w:rsid w:val="00511614"/>
    <w:rsid w:val="00511896"/>
    <w:rsid w:val="005119B7"/>
    <w:rsid w:val="005120D9"/>
    <w:rsid w:val="00512B71"/>
    <w:rsid w:val="00513302"/>
    <w:rsid w:val="005138B1"/>
    <w:rsid w:val="00513A50"/>
    <w:rsid w:val="00513AD4"/>
    <w:rsid w:val="00513BC1"/>
    <w:rsid w:val="0051480B"/>
    <w:rsid w:val="0051491F"/>
    <w:rsid w:val="005152F3"/>
    <w:rsid w:val="00515677"/>
    <w:rsid w:val="0051599C"/>
    <w:rsid w:val="00515E6D"/>
    <w:rsid w:val="005162EF"/>
    <w:rsid w:val="00516B0E"/>
    <w:rsid w:val="00516BE1"/>
    <w:rsid w:val="00516C84"/>
    <w:rsid w:val="00516F7C"/>
    <w:rsid w:val="00517047"/>
    <w:rsid w:val="005176F5"/>
    <w:rsid w:val="00517B6A"/>
    <w:rsid w:val="005200CD"/>
    <w:rsid w:val="005201AD"/>
    <w:rsid w:val="00520B4B"/>
    <w:rsid w:val="00520C29"/>
    <w:rsid w:val="00520C83"/>
    <w:rsid w:val="00520CCF"/>
    <w:rsid w:val="00520DAA"/>
    <w:rsid w:val="00522CAB"/>
    <w:rsid w:val="00522F2F"/>
    <w:rsid w:val="005233E8"/>
    <w:rsid w:val="00523B92"/>
    <w:rsid w:val="00523E41"/>
    <w:rsid w:val="00524D2E"/>
    <w:rsid w:val="00524F0C"/>
    <w:rsid w:val="005250E7"/>
    <w:rsid w:val="00525681"/>
    <w:rsid w:val="00525C90"/>
    <w:rsid w:val="00525EA0"/>
    <w:rsid w:val="00525EBF"/>
    <w:rsid w:val="005265C6"/>
    <w:rsid w:val="00526F66"/>
    <w:rsid w:val="00527063"/>
    <w:rsid w:val="005274F7"/>
    <w:rsid w:val="00527D6C"/>
    <w:rsid w:val="00527E69"/>
    <w:rsid w:val="00527F54"/>
    <w:rsid w:val="00530E3E"/>
    <w:rsid w:val="00531291"/>
    <w:rsid w:val="00531F3A"/>
    <w:rsid w:val="0053219C"/>
    <w:rsid w:val="00532314"/>
    <w:rsid w:val="0053266B"/>
    <w:rsid w:val="005326F9"/>
    <w:rsid w:val="005329C8"/>
    <w:rsid w:val="00532BBC"/>
    <w:rsid w:val="00532F62"/>
    <w:rsid w:val="00532F7E"/>
    <w:rsid w:val="0053373E"/>
    <w:rsid w:val="00533C15"/>
    <w:rsid w:val="00533C60"/>
    <w:rsid w:val="00533E87"/>
    <w:rsid w:val="0053406E"/>
    <w:rsid w:val="0053411D"/>
    <w:rsid w:val="0053462A"/>
    <w:rsid w:val="00534842"/>
    <w:rsid w:val="00534BE9"/>
    <w:rsid w:val="0053541F"/>
    <w:rsid w:val="00535768"/>
    <w:rsid w:val="00535B72"/>
    <w:rsid w:val="00535F22"/>
    <w:rsid w:val="0053645D"/>
    <w:rsid w:val="00537327"/>
    <w:rsid w:val="0053768B"/>
    <w:rsid w:val="00537F36"/>
    <w:rsid w:val="005402A8"/>
    <w:rsid w:val="00540B88"/>
    <w:rsid w:val="00540D1A"/>
    <w:rsid w:val="005417F2"/>
    <w:rsid w:val="0054186A"/>
    <w:rsid w:val="00541BAB"/>
    <w:rsid w:val="00541F01"/>
    <w:rsid w:val="0054229F"/>
    <w:rsid w:val="0054266C"/>
    <w:rsid w:val="005426FB"/>
    <w:rsid w:val="00542B87"/>
    <w:rsid w:val="00542CE3"/>
    <w:rsid w:val="00542D30"/>
    <w:rsid w:val="005430EB"/>
    <w:rsid w:val="00543B7E"/>
    <w:rsid w:val="00543BAB"/>
    <w:rsid w:val="00544023"/>
    <w:rsid w:val="00544D6A"/>
    <w:rsid w:val="00545032"/>
    <w:rsid w:val="005450D4"/>
    <w:rsid w:val="00545489"/>
    <w:rsid w:val="00545AB5"/>
    <w:rsid w:val="0054605A"/>
    <w:rsid w:val="005461F9"/>
    <w:rsid w:val="0054650A"/>
    <w:rsid w:val="00546552"/>
    <w:rsid w:val="00546B6F"/>
    <w:rsid w:val="00546D0A"/>
    <w:rsid w:val="005472DC"/>
    <w:rsid w:val="00547DF2"/>
    <w:rsid w:val="00550014"/>
    <w:rsid w:val="0055054F"/>
    <w:rsid w:val="0055089B"/>
    <w:rsid w:val="005508E3"/>
    <w:rsid w:val="005513D2"/>
    <w:rsid w:val="0055153F"/>
    <w:rsid w:val="00551642"/>
    <w:rsid w:val="00551787"/>
    <w:rsid w:val="00551807"/>
    <w:rsid w:val="005518A6"/>
    <w:rsid w:val="00551ADD"/>
    <w:rsid w:val="00551D1B"/>
    <w:rsid w:val="005530E1"/>
    <w:rsid w:val="005533E9"/>
    <w:rsid w:val="0055341C"/>
    <w:rsid w:val="005537B9"/>
    <w:rsid w:val="005537E4"/>
    <w:rsid w:val="00553D8E"/>
    <w:rsid w:val="00554583"/>
    <w:rsid w:val="00554655"/>
    <w:rsid w:val="00554A9C"/>
    <w:rsid w:val="00554C9D"/>
    <w:rsid w:val="00554E80"/>
    <w:rsid w:val="00554EE2"/>
    <w:rsid w:val="0055521B"/>
    <w:rsid w:val="005555D7"/>
    <w:rsid w:val="00555D70"/>
    <w:rsid w:val="00556113"/>
    <w:rsid w:val="0055614B"/>
    <w:rsid w:val="00556567"/>
    <w:rsid w:val="005565A3"/>
    <w:rsid w:val="00556717"/>
    <w:rsid w:val="005569DA"/>
    <w:rsid w:val="00556A10"/>
    <w:rsid w:val="00556C3B"/>
    <w:rsid w:val="0055729C"/>
    <w:rsid w:val="00557A3D"/>
    <w:rsid w:val="00557A83"/>
    <w:rsid w:val="00557C4E"/>
    <w:rsid w:val="00560609"/>
    <w:rsid w:val="0056077F"/>
    <w:rsid w:val="00560B4F"/>
    <w:rsid w:val="00561075"/>
    <w:rsid w:val="00561A38"/>
    <w:rsid w:val="005624D6"/>
    <w:rsid w:val="00562638"/>
    <w:rsid w:val="00562AA0"/>
    <w:rsid w:val="00563C56"/>
    <w:rsid w:val="0056403B"/>
    <w:rsid w:val="00564270"/>
    <w:rsid w:val="0056448A"/>
    <w:rsid w:val="005648CD"/>
    <w:rsid w:val="005648EB"/>
    <w:rsid w:val="00564929"/>
    <w:rsid w:val="005654EB"/>
    <w:rsid w:val="005659C9"/>
    <w:rsid w:val="00567626"/>
    <w:rsid w:val="00567F79"/>
    <w:rsid w:val="00570014"/>
    <w:rsid w:val="00570968"/>
    <w:rsid w:val="00570D72"/>
    <w:rsid w:val="00571543"/>
    <w:rsid w:val="00573237"/>
    <w:rsid w:val="00573335"/>
    <w:rsid w:val="00573A71"/>
    <w:rsid w:val="0057460F"/>
    <w:rsid w:val="00575322"/>
    <w:rsid w:val="00575DBE"/>
    <w:rsid w:val="005764F6"/>
    <w:rsid w:val="0057672F"/>
    <w:rsid w:val="00576A93"/>
    <w:rsid w:val="00576FA5"/>
    <w:rsid w:val="00577048"/>
    <w:rsid w:val="00577222"/>
    <w:rsid w:val="005772E6"/>
    <w:rsid w:val="00577552"/>
    <w:rsid w:val="00577679"/>
    <w:rsid w:val="00577A05"/>
    <w:rsid w:val="00577EDE"/>
    <w:rsid w:val="005800F8"/>
    <w:rsid w:val="005802F6"/>
    <w:rsid w:val="00580819"/>
    <w:rsid w:val="00582C57"/>
    <w:rsid w:val="00583351"/>
    <w:rsid w:val="00584218"/>
    <w:rsid w:val="00584B74"/>
    <w:rsid w:val="00584C42"/>
    <w:rsid w:val="00584E9E"/>
    <w:rsid w:val="00585D7D"/>
    <w:rsid w:val="0058620F"/>
    <w:rsid w:val="00586321"/>
    <w:rsid w:val="005868CE"/>
    <w:rsid w:val="00587158"/>
    <w:rsid w:val="005871F7"/>
    <w:rsid w:val="005872AE"/>
    <w:rsid w:val="00587511"/>
    <w:rsid w:val="0058781A"/>
    <w:rsid w:val="0058785F"/>
    <w:rsid w:val="00587AAF"/>
    <w:rsid w:val="005904EC"/>
    <w:rsid w:val="00590F71"/>
    <w:rsid w:val="00591D0C"/>
    <w:rsid w:val="005925A4"/>
    <w:rsid w:val="005926FF"/>
    <w:rsid w:val="00592A46"/>
    <w:rsid w:val="00592D4C"/>
    <w:rsid w:val="005931FE"/>
    <w:rsid w:val="005932B3"/>
    <w:rsid w:val="0059341F"/>
    <w:rsid w:val="00593431"/>
    <w:rsid w:val="0059378F"/>
    <w:rsid w:val="005939BD"/>
    <w:rsid w:val="00594224"/>
    <w:rsid w:val="0059426F"/>
    <w:rsid w:val="00594295"/>
    <w:rsid w:val="00594C42"/>
    <w:rsid w:val="005968F0"/>
    <w:rsid w:val="00596B84"/>
    <w:rsid w:val="0059727B"/>
    <w:rsid w:val="0059752B"/>
    <w:rsid w:val="00597CAF"/>
    <w:rsid w:val="00597DFE"/>
    <w:rsid w:val="005A0697"/>
    <w:rsid w:val="005A0FC1"/>
    <w:rsid w:val="005A12CD"/>
    <w:rsid w:val="005A17EB"/>
    <w:rsid w:val="005A188B"/>
    <w:rsid w:val="005A1B58"/>
    <w:rsid w:val="005A1B5C"/>
    <w:rsid w:val="005A21A2"/>
    <w:rsid w:val="005A272D"/>
    <w:rsid w:val="005A279D"/>
    <w:rsid w:val="005A29CB"/>
    <w:rsid w:val="005A301A"/>
    <w:rsid w:val="005A33A4"/>
    <w:rsid w:val="005A4395"/>
    <w:rsid w:val="005A4618"/>
    <w:rsid w:val="005A4A44"/>
    <w:rsid w:val="005A5396"/>
    <w:rsid w:val="005A5649"/>
    <w:rsid w:val="005A60FE"/>
    <w:rsid w:val="005A6446"/>
    <w:rsid w:val="005A648C"/>
    <w:rsid w:val="005A65CB"/>
    <w:rsid w:val="005A6CDB"/>
    <w:rsid w:val="005A75C6"/>
    <w:rsid w:val="005A79F8"/>
    <w:rsid w:val="005A7D7C"/>
    <w:rsid w:val="005A7E04"/>
    <w:rsid w:val="005B03D2"/>
    <w:rsid w:val="005B0527"/>
    <w:rsid w:val="005B05A1"/>
    <w:rsid w:val="005B0B3B"/>
    <w:rsid w:val="005B0F45"/>
    <w:rsid w:val="005B12F5"/>
    <w:rsid w:val="005B18FC"/>
    <w:rsid w:val="005B1D86"/>
    <w:rsid w:val="005B2CE0"/>
    <w:rsid w:val="005B34E8"/>
    <w:rsid w:val="005B3B7B"/>
    <w:rsid w:val="005B4048"/>
    <w:rsid w:val="005B4B7B"/>
    <w:rsid w:val="005B4DF7"/>
    <w:rsid w:val="005B4E82"/>
    <w:rsid w:val="005B5955"/>
    <w:rsid w:val="005B62B6"/>
    <w:rsid w:val="005B6628"/>
    <w:rsid w:val="005B7DF7"/>
    <w:rsid w:val="005C00E5"/>
    <w:rsid w:val="005C014D"/>
    <w:rsid w:val="005C08A1"/>
    <w:rsid w:val="005C18F9"/>
    <w:rsid w:val="005C1A71"/>
    <w:rsid w:val="005C2467"/>
    <w:rsid w:val="005C27AC"/>
    <w:rsid w:val="005C2FF3"/>
    <w:rsid w:val="005C31D4"/>
    <w:rsid w:val="005C3337"/>
    <w:rsid w:val="005C3800"/>
    <w:rsid w:val="005C3A49"/>
    <w:rsid w:val="005C3B96"/>
    <w:rsid w:val="005C4035"/>
    <w:rsid w:val="005C40DB"/>
    <w:rsid w:val="005C4598"/>
    <w:rsid w:val="005C4647"/>
    <w:rsid w:val="005C47EF"/>
    <w:rsid w:val="005C57EC"/>
    <w:rsid w:val="005C5D28"/>
    <w:rsid w:val="005C6420"/>
    <w:rsid w:val="005C65FE"/>
    <w:rsid w:val="005C7700"/>
    <w:rsid w:val="005C7ADD"/>
    <w:rsid w:val="005C7DF2"/>
    <w:rsid w:val="005C7E64"/>
    <w:rsid w:val="005D02E1"/>
    <w:rsid w:val="005D0329"/>
    <w:rsid w:val="005D042D"/>
    <w:rsid w:val="005D0C57"/>
    <w:rsid w:val="005D1AE4"/>
    <w:rsid w:val="005D202F"/>
    <w:rsid w:val="005D2B1D"/>
    <w:rsid w:val="005D3217"/>
    <w:rsid w:val="005D344C"/>
    <w:rsid w:val="005D345F"/>
    <w:rsid w:val="005D3B00"/>
    <w:rsid w:val="005D3D1A"/>
    <w:rsid w:val="005D3F25"/>
    <w:rsid w:val="005D3F71"/>
    <w:rsid w:val="005D4725"/>
    <w:rsid w:val="005D4ADF"/>
    <w:rsid w:val="005D5141"/>
    <w:rsid w:val="005D545B"/>
    <w:rsid w:val="005D54D2"/>
    <w:rsid w:val="005D5640"/>
    <w:rsid w:val="005D565E"/>
    <w:rsid w:val="005D57D1"/>
    <w:rsid w:val="005D5AC8"/>
    <w:rsid w:val="005D5DEF"/>
    <w:rsid w:val="005D63E0"/>
    <w:rsid w:val="005D66AB"/>
    <w:rsid w:val="005D6E7B"/>
    <w:rsid w:val="005D7A84"/>
    <w:rsid w:val="005E0833"/>
    <w:rsid w:val="005E0E81"/>
    <w:rsid w:val="005E0F97"/>
    <w:rsid w:val="005E14CD"/>
    <w:rsid w:val="005E1C34"/>
    <w:rsid w:val="005E1F99"/>
    <w:rsid w:val="005E24AE"/>
    <w:rsid w:val="005E260A"/>
    <w:rsid w:val="005E2740"/>
    <w:rsid w:val="005E2B07"/>
    <w:rsid w:val="005E2BA2"/>
    <w:rsid w:val="005E2D2B"/>
    <w:rsid w:val="005E306A"/>
    <w:rsid w:val="005E3485"/>
    <w:rsid w:val="005E3495"/>
    <w:rsid w:val="005E3A75"/>
    <w:rsid w:val="005E3C42"/>
    <w:rsid w:val="005E4857"/>
    <w:rsid w:val="005E51DD"/>
    <w:rsid w:val="005E57E5"/>
    <w:rsid w:val="005E58C6"/>
    <w:rsid w:val="005E5A3F"/>
    <w:rsid w:val="005E5DD9"/>
    <w:rsid w:val="005E5E4C"/>
    <w:rsid w:val="005E65E3"/>
    <w:rsid w:val="005E75FA"/>
    <w:rsid w:val="005F0024"/>
    <w:rsid w:val="005F0323"/>
    <w:rsid w:val="005F0B63"/>
    <w:rsid w:val="005F0E1C"/>
    <w:rsid w:val="005F21E1"/>
    <w:rsid w:val="005F22CB"/>
    <w:rsid w:val="005F269C"/>
    <w:rsid w:val="005F3A49"/>
    <w:rsid w:val="005F3E90"/>
    <w:rsid w:val="005F413B"/>
    <w:rsid w:val="005F41B0"/>
    <w:rsid w:val="005F4B7B"/>
    <w:rsid w:val="005F4C3C"/>
    <w:rsid w:val="005F5858"/>
    <w:rsid w:val="005F61AA"/>
    <w:rsid w:val="005F62E6"/>
    <w:rsid w:val="005F6308"/>
    <w:rsid w:val="005F6577"/>
    <w:rsid w:val="005F6741"/>
    <w:rsid w:val="005F6CA9"/>
    <w:rsid w:val="005F6DCA"/>
    <w:rsid w:val="005F74F8"/>
    <w:rsid w:val="005F78F2"/>
    <w:rsid w:val="00600437"/>
    <w:rsid w:val="0060085D"/>
    <w:rsid w:val="006008E8"/>
    <w:rsid w:val="00600C93"/>
    <w:rsid w:val="00601146"/>
    <w:rsid w:val="006015C5"/>
    <w:rsid w:val="0060214E"/>
    <w:rsid w:val="0060230D"/>
    <w:rsid w:val="00602606"/>
    <w:rsid w:val="00602858"/>
    <w:rsid w:val="00602B02"/>
    <w:rsid w:val="00603139"/>
    <w:rsid w:val="00603731"/>
    <w:rsid w:val="00603DDF"/>
    <w:rsid w:val="006046E3"/>
    <w:rsid w:val="00604A42"/>
    <w:rsid w:val="00604E39"/>
    <w:rsid w:val="00605074"/>
    <w:rsid w:val="00605556"/>
    <w:rsid w:val="0060565D"/>
    <w:rsid w:val="00605701"/>
    <w:rsid w:val="00605896"/>
    <w:rsid w:val="00605ED9"/>
    <w:rsid w:val="00606022"/>
    <w:rsid w:val="006061BA"/>
    <w:rsid w:val="0060671B"/>
    <w:rsid w:val="00606CD4"/>
    <w:rsid w:val="00607188"/>
    <w:rsid w:val="006071D8"/>
    <w:rsid w:val="00607BEF"/>
    <w:rsid w:val="00607C3C"/>
    <w:rsid w:val="00610038"/>
    <w:rsid w:val="006102B2"/>
    <w:rsid w:val="00610308"/>
    <w:rsid w:val="0061044C"/>
    <w:rsid w:val="006104BE"/>
    <w:rsid w:val="0061166A"/>
    <w:rsid w:val="00611B25"/>
    <w:rsid w:val="00612A12"/>
    <w:rsid w:val="00612AD8"/>
    <w:rsid w:val="00612BE2"/>
    <w:rsid w:val="006132A8"/>
    <w:rsid w:val="006136EE"/>
    <w:rsid w:val="00614062"/>
    <w:rsid w:val="006148DA"/>
    <w:rsid w:val="006157B4"/>
    <w:rsid w:val="00615889"/>
    <w:rsid w:val="00615A76"/>
    <w:rsid w:val="00615ACE"/>
    <w:rsid w:val="00615B1F"/>
    <w:rsid w:val="006165B7"/>
    <w:rsid w:val="00616CF2"/>
    <w:rsid w:val="006178F7"/>
    <w:rsid w:val="00617BD1"/>
    <w:rsid w:val="00617CF3"/>
    <w:rsid w:val="0062002D"/>
    <w:rsid w:val="00620128"/>
    <w:rsid w:val="00620E0C"/>
    <w:rsid w:val="00621130"/>
    <w:rsid w:val="00621295"/>
    <w:rsid w:val="006215EB"/>
    <w:rsid w:val="006216AF"/>
    <w:rsid w:val="0062195A"/>
    <w:rsid w:val="00621A8E"/>
    <w:rsid w:val="00621D3A"/>
    <w:rsid w:val="00622683"/>
    <w:rsid w:val="00622C93"/>
    <w:rsid w:val="006235C0"/>
    <w:rsid w:val="006235C4"/>
    <w:rsid w:val="0062371B"/>
    <w:rsid w:val="006238D5"/>
    <w:rsid w:val="00623ACD"/>
    <w:rsid w:val="0062459E"/>
    <w:rsid w:val="0062484A"/>
    <w:rsid w:val="00624AEA"/>
    <w:rsid w:val="00624D60"/>
    <w:rsid w:val="00624F68"/>
    <w:rsid w:val="006256A4"/>
    <w:rsid w:val="00625766"/>
    <w:rsid w:val="006257D5"/>
    <w:rsid w:val="00625A7B"/>
    <w:rsid w:val="00625F61"/>
    <w:rsid w:val="00626005"/>
    <w:rsid w:val="0062647D"/>
    <w:rsid w:val="00626C3A"/>
    <w:rsid w:val="00626F8D"/>
    <w:rsid w:val="00627AE2"/>
    <w:rsid w:val="00627AE7"/>
    <w:rsid w:val="00630178"/>
    <w:rsid w:val="0063026B"/>
    <w:rsid w:val="00631057"/>
    <w:rsid w:val="00631AC8"/>
    <w:rsid w:val="00631F20"/>
    <w:rsid w:val="00632177"/>
    <w:rsid w:val="006323E0"/>
    <w:rsid w:val="00632776"/>
    <w:rsid w:val="006329CD"/>
    <w:rsid w:val="00632B0E"/>
    <w:rsid w:val="006339F4"/>
    <w:rsid w:val="00633F0E"/>
    <w:rsid w:val="00634490"/>
    <w:rsid w:val="00634563"/>
    <w:rsid w:val="006345D9"/>
    <w:rsid w:val="0063512B"/>
    <w:rsid w:val="006356B8"/>
    <w:rsid w:val="00635B56"/>
    <w:rsid w:val="00636135"/>
    <w:rsid w:val="00636397"/>
    <w:rsid w:val="00636B90"/>
    <w:rsid w:val="00636CE2"/>
    <w:rsid w:val="00637761"/>
    <w:rsid w:val="00637C78"/>
    <w:rsid w:val="006402F5"/>
    <w:rsid w:val="00640744"/>
    <w:rsid w:val="00640DD7"/>
    <w:rsid w:val="00640F62"/>
    <w:rsid w:val="00641620"/>
    <w:rsid w:val="00641686"/>
    <w:rsid w:val="0064178C"/>
    <w:rsid w:val="00641D47"/>
    <w:rsid w:val="00641DFD"/>
    <w:rsid w:val="00642BE0"/>
    <w:rsid w:val="00642D76"/>
    <w:rsid w:val="006431D3"/>
    <w:rsid w:val="00643B95"/>
    <w:rsid w:val="00644579"/>
    <w:rsid w:val="0064488D"/>
    <w:rsid w:val="00644D8D"/>
    <w:rsid w:val="00645000"/>
    <w:rsid w:val="00645F6F"/>
    <w:rsid w:val="006466E0"/>
    <w:rsid w:val="00647198"/>
    <w:rsid w:val="00647760"/>
    <w:rsid w:val="006502E7"/>
    <w:rsid w:val="0065066D"/>
    <w:rsid w:val="006507FD"/>
    <w:rsid w:val="0065132B"/>
    <w:rsid w:val="00651637"/>
    <w:rsid w:val="006516B0"/>
    <w:rsid w:val="00651718"/>
    <w:rsid w:val="00651B70"/>
    <w:rsid w:val="00651C66"/>
    <w:rsid w:val="00651CC4"/>
    <w:rsid w:val="00651F9F"/>
    <w:rsid w:val="006521E1"/>
    <w:rsid w:val="00652918"/>
    <w:rsid w:val="00654256"/>
    <w:rsid w:val="0065463F"/>
    <w:rsid w:val="00654A40"/>
    <w:rsid w:val="00654D4B"/>
    <w:rsid w:val="00654E63"/>
    <w:rsid w:val="006551F6"/>
    <w:rsid w:val="0065591D"/>
    <w:rsid w:val="0065606E"/>
    <w:rsid w:val="006560A8"/>
    <w:rsid w:val="0065616E"/>
    <w:rsid w:val="0065646A"/>
    <w:rsid w:val="0065669D"/>
    <w:rsid w:val="00656750"/>
    <w:rsid w:val="00656770"/>
    <w:rsid w:val="00656806"/>
    <w:rsid w:val="00656CE9"/>
    <w:rsid w:val="00656FDF"/>
    <w:rsid w:val="0065763B"/>
    <w:rsid w:val="0065772A"/>
    <w:rsid w:val="00660082"/>
    <w:rsid w:val="00660402"/>
    <w:rsid w:val="00660FE6"/>
    <w:rsid w:val="0066113A"/>
    <w:rsid w:val="00661298"/>
    <w:rsid w:val="0066233F"/>
    <w:rsid w:val="006623CC"/>
    <w:rsid w:val="00663400"/>
    <w:rsid w:val="00664A17"/>
    <w:rsid w:val="00664E7D"/>
    <w:rsid w:val="0066506F"/>
    <w:rsid w:val="00665C7D"/>
    <w:rsid w:val="00665C8D"/>
    <w:rsid w:val="0066674B"/>
    <w:rsid w:val="00666769"/>
    <w:rsid w:val="006667AB"/>
    <w:rsid w:val="00666876"/>
    <w:rsid w:val="00667216"/>
    <w:rsid w:val="00667787"/>
    <w:rsid w:val="00670AFD"/>
    <w:rsid w:val="00670B9B"/>
    <w:rsid w:val="00670D1D"/>
    <w:rsid w:val="00670D69"/>
    <w:rsid w:val="00671763"/>
    <w:rsid w:val="00671BFB"/>
    <w:rsid w:val="00671D1D"/>
    <w:rsid w:val="00672B4F"/>
    <w:rsid w:val="006731A2"/>
    <w:rsid w:val="00673432"/>
    <w:rsid w:val="00673626"/>
    <w:rsid w:val="00673736"/>
    <w:rsid w:val="00674437"/>
    <w:rsid w:val="00674816"/>
    <w:rsid w:val="00674983"/>
    <w:rsid w:val="00674E22"/>
    <w:rsid w:val="00674EBF"/>
    <w:rsid w:val="0067539A"/>
    <w:rsid w:val="00675AAE"/>
    <w:rsid w:val="00675B9A"/>
    <w:rsid w:val="00675BDE"/>
    <w:rsid w:val="00675CEF"/>
    <w:rsid w:val="006763B2"/>
    <w:rsid w:val="006765A5"/>
    <w:rsid w:val="00676861"/>
    <w:rsid w:val="00676EE1"/>
    <w:rsid w:val="00676F69"/>
    <w:rsid w:val="006775CE"/>
    <w:rsid w:val="00680542"/>
    <w:rsid w:val="00680876"/>
    <w:rsid w:val="0068132F"/>
    <w:rsid w:val="00681615"/>
    <w:rsid w:val="00681C2E"/>
    <w:rsid w:val="00681CD5"/>
    <w:rsid w:val="00682246"/>
    <w:rsid w:val="00682339"/>
    <w:rsid w:val="0068286F"/>
    <w:rsid w:val="00682CED"/>
    <w:rsid w:val="00682DE4"/>
    <w:rsid w:val="00683133"/>
    <w:rsid w:val="0068379B"/>
    <w:rsid w:val="00683EBA"/>
    <w:rsid w:val="0068430E"/>
    <w:rsid w:val="00684E51"/>
    <w:rsid w:val="006852E6"/>
    <w:rsid w:val="00685C77"/>
    <w:rsid w:val="00685C87"/>
    <w:rsid w:val="00685DDB"/>
    <w:rsid w:val="00686659"/>
    <w:rsid w:val="00686824"/>
    <w:rsid w:val="00687709"/>
    <w:rsid w:val="00687D9B"/>
    <w:rsid w:val="00687E3A"/>
    <w:rsid w:val="0069017D"/>
    <w:rsid w:val="0069096D"/>
    <w:rsid w:val="00690B8C"/>
    <w:rsid w:val="00690BE8"/>
    <w:rsid w:val="0069103F"/>
    <w:rsid w:val="0069159C"/>
    <w:rsid w:val="006916AE"/>
    <w:rsid w:val="006918D3"/>
    <w:rsid w:val="006922BB"/>
    <w:rsid w:val="006926DF"/>
    <w:rsid w:val="006927C6"/>
    <w:rsid w:val="0069280C"/>
    <w:rsid w:val="00692AF4"/>
    <w:rsid w:val="00692C73"/>
    <w:rsid w:val="00692F2F"/>
    <w:rsid w:val="0069414F"/>
    <w:rsid w:val="0069461F"/>
    <w:rsid w:val="0069493D"/>
    <w:rsid w:val="006954A8"/>
    <w:rsid w:val="00695605"/>
    <w:rsid w:val="00695911"/>
    <w:rsid w:val="006961DC"/>
    <w:rsid w:val="006962D3"/>
    <w:rsid w:val="00697135"/>
    <w:rsid w:val="00697187"/>
    <w:rsid w:val="00697567"/>
    <w:rsid w:val="00697C17"/>
    <w:rsid w:val="00697E74"/>
    <w:rsid w:val="006A04C4"/>
    <w:rsid w:val="006A0DAE"/>
    <w:rsid w:val="006A0F70"/>
    <w:rsid w:val="006A0FF3"/>
    <w:rsid w:val="006A152C"/>
    <w:rsid w:val="006A16F4"/>
    <w:rsid w:val="006A1734"/>
    <w:rsid w:val="006A1847"/>
    <w:rsid w:val="006A2065"/>
    <w:rsid w:val="006A232D"/>
    <w:rsid w:val="006A2459"/>
    <w:rsid w:val="006A24C2"/>
    <w:rsid w:val="006A29FE"/>
    <w:rsid w:val="006A29FF"/>
    <w:rsid w:val="006A2A00"/>
    <w:rsid w:val="006A2A7B"/>
    <w:rsid w:val="006A2F64"/>
    <w:rsid w:val="006A2FBD"/>
    <w:rsid w:val="006A3B6A"/>
    <w:rsid w:val="006A59F5"/>
    <w:rsid w:val="006A6453"/>
    <w:rsid w:val="006A66C7"/>
    <w:rsid w:val="006A70C4"/>
    <w:rsid w:val="006A73A8"/>
    <w:rsid w:val="006B00AC"/>
    <w:rsid w:val="006B05BA"/>
    <w:rsid w:val="006B1024"/>
    <w:rsid w:val="006B1250"/>
    <w:rsid w:val="006B14C1"/>
    <w:rsid w:val="006B283D"/>
    <w:rsid w:val="006B2861"/>
    <w:rsid w:val="006B3498"/>
    <w:rsid w:val="006B37AE"/>
    <w:rsid w:val="006B39A2"/>
    <w:rsid w:val="006B3E84"/>
    <w:rsid w:val="006B4280"/>
    <w:rsid w:val="006B45B6"/>
    <w:rsid w:val="006B480C"/>
    <w:rsid w:val="006B4AD1"/>
    <w:rsid w:val="006B500A"/>
    <w:rsid w:val="006B53F3"/>
    <w:rsid w:val="006B570A"/>
    <w:rsid w:val="006B5FDF"/>
    <w:rsid w:val="006B6650"/>
    <w:rsid w:val="006B6948"/>
    <w:rsid w:val="006B6BF9"/>
    <w:rsid w:val="006B7696"/>
    <w:rsid w:val="006B78C7"/>
    <w:rsid w:val="006B7DA1"/>
    <w:rsid w:val="006B7E6E"/>
    <w:rsid w:val="006C0E95"/>
    <w:rsid w:val="006C0EB6"/>
    <w:rsid w:val="006C130C"/>
    <w:rsid w:val="006C1DA7"/>
    <w:rsid w:val="006C1DDC"/>
    <w:rsid w:val="006C21C6"/>
    <w:rsid w:val="006C23CF"/>
    <w:rsid w:val="006C2907"/>
    <w:rsid w:val="006C2AD2"/>
    <w:rsid w:val="006C2B6A"/>
    <w:rsid w:val="006C2EE2"/>
    <w:rsid w:val="006C305B"/>
    <w:rsid w:val="006C3109"/>
    <w:rsid w:val="006C3829"/>
    <w:rsid w:val="006C3CDF"/>
    <w:rsid w:val="006C4392"/>
    <w:rsid w:val="006C45D9"/>
    <w:rsid w:val="006C4B89"/>
    <w:rsid w:val="006C4C9C"/>
    <w:rsid w:val="006C5ACA"/>
    <w:rsid w:val="006C5D7B"/>
    <w:rsid w:val="006C624A"/>
    <w:rsid w:val="006C625D"/>
    <w:rsid w:val="006C6394"/>
    <w:rsid w:val="006C6E25"/>
    <w:rsid w:val="006C7E2D"/>
    <w:rsid w:val="006D0163"/>
    <w:rsid w:val="006D035B"/>
    <w:rsid w:val="006D05BE"/>
    <w:rsid w:val="006D062E"/>
    <w:rsid w:val="006D0CF9"/>
    <w:rsid w:val="006D19B8"/>
    <w:rsid w:val="006D1BB5"/>
    <w:rsid w:val="006D1DA9"/>
    <w:rsid w:val="006D210A"/>
    <w:rsid w:val="006D2221"/>
    <w:rsid w:val="006D227E"/>
    <w:rsid w:val="006D26E7"/>
    <w:rsid w:val="006D410A"/>
    <w:rsid w:val="006D4AB7"/>
    <w:rsid w:val="006D4D7E"/>
    <w:rsid w:val="006D5045"/>
    <w:rsid w:val="006D549F"/>
    <w:rsid w:val="006D55FF"/>
    <w:rsid w:val="006D588A"/>
    <w:rsid w:val="006D5B65"/>
    <w:rsid w:val="006D691A"/>
    <w:rsid w:val="006D6AE2"/>
    <w:rsid w:val="006D6C8A"/>
    <w:rsid w:val="006D74C6"/>
    <w:rsid w:val="006D7C4A"/>
    <w:rsid w:val="006D7CA4"/>
    <w:rsid w:val="006D7EDF"/>
    <w:rsid w:val="006D7F74"/>
    <w:rsid w:val="006E01D2"/>
    <w:rsid w:val="006E0EF4"/>
    <w:rsid w:val="006E0F11"/>
    <w:rsid w:val="006E18E0"/>
    <w:rsid w:val="006E1ABA"/>
    <w:rsid w:val="006E1E6A"/>
    <w:rsid w:val="006E31F5"/>
    <w:rsid w:val="006E32FB"/>
    <w:rsid w:val="006E3AAB"/>
    <w:rsid w:val="006E4001"/>
    <w:rsid w:val="006E41FD"/>
    <w:rsid w:val="006E4367"/>
    <w:rsid w:val="006E461E"/>
    <w:rsid w:val="006E46FC"/>
    <w:rsid w:val="006E47BA"/>
    <w:rsid w:val="006E4C9E"/>
    <w:rsid w:val="006E569A"/>
    <w:rsid w:val="006E5855"/>
    <w:rsid w:val="006E5A0B"/>
    <w:rsid w:val="006E6275"/>
    <w:rsid w:val="006E62FC"/>
    <w:rsid w:val="006E646C"/>
    <w:rsid w:val="006E7178"/>
    <w:rsid w:val="006E735E"/>
    <w:rsid w:val="006E743D"/>
    <w:rsid w:val="006E797C"/>
    <w:rsid w:val="006E7DDE"/>
    <w:rsid w:val="006F0444"/>
    <w:rsid w:val="006F045C"/>
    <w:rsid w:val="006F0932"/>
    <w:rsid w:val="006F0D14"/>
    <w:rsid w:val="006F1490"/>
    <w:rsid w:val="006F151C"/>
    <w:rsid w:val="006F1980"/>
    <w:rsid w:val="006F1B11"/>
    <w:rsid w:val="006F1D74"/>
    <w:rsid w:val="006F2647"/>
    <w:rsid w:val="006F271C"/>
    <w:rsid w:val="006F2D84"/>
    <w:rsid w:val="006F2F32"/>
    <w:rsid w:val="006F3654"/>
    <w:rsid w:val="006F498B"/>
    <w:rsid w:val="006F5151"/>
    <w:rsid w:val="006F58A5"/>
    <w:rsid w:val="006F602A"/>
    <w:rsid w:val="006F60E2"/>
    <w:rsid w:val="006F66C0"/>
    <w:rsid w:val="006F6712"/>
    <w:rsid w:val="0070001A"/>
    <w:rsid w:val="0070012D"/>
    <w:rsid w:val="00700252"/>
    <w:rsid w:val="00700CC2"/>
    <w:rsid w:val="007011DF"/>
    <w:rsid w:val="0070144D"/>
    <w:rsid w:val="00702601"/>
    <w:rsid w:val="00702CED"/>
    <w:rsid w:val="00702DEE"/>
    <w:rsid w:val="00702F28"/>
    <w:rsid w:val="007032D1"/>
    <w:rsid w:val="00703512"/>
    <w:rsid w:val="00703634"/>
    <w:rsid w:val="00703674"/>
    <w:rsid w:val="00703889"/>
    <w:rsid w:val="007039EA"/>
    <w:rsid w:val="00703F0D"/>
    <w:rsid w:val="007042D3"/>
    <w:rsid w:val="007046A5"/>
    <w:rsid w:val="007052EA"/>
    <w:rsid w:val="0070565D"/>
    <w:rsid w:val="007057D2"/>
    <w:rsid w:val="00705905"/>
    <w:rsid w:val="00705D4C"/>
    <w:rsid w:val="0070616F"/>
    <w:rsid w:val="007065CF"/>
    <w:rsid w:val="007067FF"/>
    <w:rsid w:val="007069E1"/>
    <w:rsid w:val="00706A1F"/>
    <w:rsid w:val="00706C71"/>
    <w:rsid w:val="00706FD7"/>
    <w:rsid w:val="007070B2"/>
    <w:rsid w:val="0070726C"/>
    <w:rsid w:val="00707697"/>
    <w:rsid w:val="00710493"/>
    <w:rsid w:val="007104C5"/>
    <w:rsid w:val="0071052F"/>
    <w:rsid w:val="00710B63"/>
    <w:rsid w:val="00710DA2"/>
    <w:rsid w:val="00711349"/>
    <w:rsid w:val="00711937"/>
    <w:rsid w:val="00711C8A"/>
    <w:rsid w:val="007122A3"/>
    <w:rsid w:val="007128A5"/>
    <w:rsid w:val="007128C6"/>
    <w:rsid w:val="00712E75"/>
    <w:rsid w:val="00712EFC"/>
    <w:rsid w:val="0071303A"/>
    <w:rsid w:val="007135A9"/>
    <w:rsid w:val="00713C54"/>
    <w:rsid w:val="0071468D"/>
    <w:rsid w:val="007147A3"/>
    <w:rsid w:val="007147DF"/>
    <w:rsid w:val="00714A5E"/>
    <w:rsid w:val="00714BAB"/>
    <w:rsid w:val="00714DE0"/>
    <w:rsid w:val="00714F38"/>
    <w:rsid w:val="007159EA"/>
    <w:rsid w:val="007167A4"/>
    <w:rsid w:val="00716874"/>
    <w:rsid w:val="00716916"/>
    <w:rsid w:val="007171D1"/>
    <w:rsid w:val="007178AC"/>
    <w:rsid w:val="00717CD6"/>
    <w:rsid w:val="007201A9"/>
    <w:rsid w:val="007202F8"/>
    <w:rsid w:val="00720336"/>
    <w:rsid w:val="007203ED"/>
    <w:rsid w:val="0072084B"/>
    <w:rsid w:val="007209F0"/>
    <w:rsid w:val="00720B86"/>
    <w:rsid w:val="00720D08"/>
    <w:rsid w:val="00720F28"/>
    <w:rsid w:val="00721CD7"/>
    <w:rsid w:val="0072204E"/>
    <w:rsid w:val="00722A1A"/>
    <w:rsid w:val="00722E94"/>
    <w:rsid w:val="00723757"/>
    <w:rsid w:val="00723892"/>
    <w:rsid w:val="00723943"/>
    <w:rsid w:val="00723C5D"/>
    <w:rsid w:val="00724186"/>
    <w:rsid w:val="007248A4"/>
    <w:rsid w:val="00724A2F"/>
    <w:rsid w:val="00724C3C"/>
    <w:rsid w:val="00725478"/>
    <w:rsid w:val="00725534"/>
    <w:rsid w:val="00725E7A"/>
    <w:rsid w:val="00725F6B"/>
    <w:rsid w:val="007262A7"/>
    <w:rsid w:val="00726A37"/>
    <w:rsid w:val="0072720D"/>
    <w:rsid w:val="00727AB5"/>
    <w:rsid w:val="00730C2E"/>
    <w:rsid w:val="00730C9F"/>
    <w:rsid w:val="00731924"/>
    <w:rsid w:val="00731EE1"/>
    <w:rsid w:val="00732308"/>
    <w:rsid w:val="007325F8"/>
    <w:rsid w:val="007327AD"/>
    <w:rsid w:val="00733324"/>
    <w:rsid w:val="0073391E"/>
    <w:rsid w:val="00733931"/>
    <w:rsid w:val="00733AA5"/>
    <w:rsid w:val="00733BA3"/>
    <w:rsid w:val="007340D0"/>
    <w:rsid w:val="00734364"/>
    <w:rsid w:val="0073442F"/>
    <w:rsid w:val="0073457F"/>
    <w:rsid w:val="00734632"/>
    <w:rsid w:val="00734A7C"/>
    <w:rsid w:val="007351F9"/>
    <w:rsid w:val="007357DC"/>
    <w:rsid w:val="00735927"/>
    <w:rsid w:val="007363D4"/>
    <w:rsid w:val="00736632"/>
    <w:rsid w:val="00736E8B"/>
    <w:rsid w:val="00737044"/>
    <w:rsid w:val="007370A3"/>
    <w:rsid w:val="0073718A"/>
    <w:rsid w:val="00737A4E"/>
    <w:rsid w:val="00740434"/>
    <w:rsid w:val="00740625"/>
    <w:rsid w:val="00740C06"/>
    <w:rsid w:val="0074104F"/>
    <w:rsid w:val="00741156"/>
    <w:rsid w:val="00741522"/>
    <w:rsid w:val="007419DA"/>
    <w:rsid w:val="00741C7E"/>
    <w:rsid w:val="007423CD"/>
    <w:rsid w:val="00742455"/>
    <w:rsid w:val="0074262E"/>
    <w:rsid w:val="00742A76"/>
    <w:rsid w:val="00743CD9"/>
    <w:rsid w:val="00743CE8"/>
    <w:rsid w:val="00743FE2"/>
    <w:rsid w:val="00744A35"/>
    <w:rsid w:val="007454A6"/>
    <w:rsid w:val="00746413"/>
    <w:rsid w:val="00746798"/>
    <w:rsid w:val="00746DD9"/>
    <w:rsid w:val="00746E30"/>
    <w:rsid w:val="0074729D"/>
    <w:rsid w:val="007473F8"/>
    <w:rsid w:val="007479FE"/>
    <w:rsid w:val="007506A5"/>
    <w:rsid w:val="007508EC"/>
    <w:rsid w:val="007509AD"/>
    <w:rsid w:val="00750F41"/>
    <w:rsid w:val="00751A43"/>
    <w:rsid w:val="007526FF"/>
    <w:rsid w:val="0075282B"/>
    <w:rsid w:val="00752C4E"/>
    <w:rsid w:val="00753007"/>
    <w:rsid w:val="00753118"/>
    <w:rsid w:val="007536B9"/>
    <w:rsid w:val="0075378D"/>
    <w:rsid w:val="00753F40"/>
    <w:rsid w:val="0075420E"/>
    <w:rsid w:val="00754616"/>
    <w:rsid w:val="0075478F"/>
    <w:rsid w:val="00754CE1"/>
    <w:rsid w:val="00754DA5"/>
    <w:rsid w:val="00755DD9"/>
    <w:rsid w:val="00756980"/>
    <w:rsid w:val="00756B7E"/>
    <w:rsid w:val="007573DC"/>
    <w:rsid w:val="007579AD"/>
    <w:rsid w:val="00757D33"/>
    <w:rsid w:val="007604B4"/>
    <w:rsid w:val="007611AC"/>
    <w:rsid w:val="00761728"/>
    <w:rsid w:val="00761C00"/>
    <w:rsid w:val="00761CA6"/>
    <w:rsid w:val="00761CF9"/>
    <w:rsid w:val="00762655"/>
    <w:rsid w:val="00763102"/>
    <w:rsid w:val="007635C0"/>
    <w:rsid w:val="00763E47"/>
    <w:rsid w:val="00764D28"/>
    <w:rsid w:val="00765253"/>
    <w:rsid w:val="007653A6"/>
    <w:rsid w:val="00765972"/>
    <w:rsid w:val="00765BC8"/>
    <w:rsid w:val="00766D66"/>
    <w:rsid w:val="0076757A"/>
    <w:rsid w:val="00767B84"/>
    <w:rsid w:val="00767FBB"/>
    <w:rsid w:val="007701B9"/>
    <w:rsid w:val="007705C6"/>
    <w:rsid w:val="007706CA"/>
    <w:rsid w:val="00770C57"/>
    <w:rsid w:val="00770D9D"/>
    <w:rsid w:val="00770FDC"/>
    <w:rsid w:val="007714FD"/>
    <w:rsid w:val="00771A4D"/>
    <w:rsid w:val="0077291C"/>
    <w:rsid w:val="007739E1"/>
    <w:rsid w:val="00773BB3"/>
    <w:rsid w:val="00773C4E"/>
    <w:rsid w:val="00775E0B"/>
    <w:rsid w:val="007763D2"/>
    <w:rsid w:val="0077674E"/>
    <w:rsid w:val="007769AC"/>
    <w:rsid w:val="00776B36"/>
    <w:rsid w:val="00776B6B"/>
    <w:rsid w:val="00776BA2"/>
    <w:rsid w:val="0077788D"/>
    <w:rsid w:val="00777A6E"/>
    <w:rsid w:val="007802D0"/>
    <w:rsid w:val="007805C7"/>
    <w:rsid w:val="00781223"/>
    <w:rsid w:val="007817C0"/>
    <w:rsid w:val="0078182E"/>
    <w:rsid w:val="00781F7F"/>
    <w:rsid w:val="00782160"/>
    <w:rsid w:val="00782753"/>
    <w:rsid w:val="00782B3F"/>
    <w:rsid w:val="007833EE"/>
    <w:rsid w:val="007833F4"/>
    <w:rsid w:val="00783435"/>
    <w:rsid w:val="007838B3"/>
    <w:rsid w:val="007838C5"/>
    <w:rsid w:val="0078401F"/>
    <w:rsid w:val="00784693"/>
    <w:rsid w:val="00784C27"/>
    <w:rsid w:val="00784D14"/>
    <w:rsid w:val="00784F3B"/>
    <w:rsid w:val="00785020"/>
    <w:rsid w:val="00785C07"/>
    <w:rsid w:val="00786DF5"/>
    <w:rsid w:val="00787CC0"/>
    <w:rsid w:val="007902DB"/>
    <w:rsid w:val="00790409"/>
    <w:rsid w:val="00790779"/>
    <w:rsid w:val="00790F78"/>
    <w:rsid w:val="00791807"/>
    <w:rsid w:val="007924F9"/>
    <w:rsid w:val="00792C0E"/>
    <w:rsid w:val="00792FB7"/>
    <w:rsid w:val="00793F74"/>
    <w:rsid w:val="0079455A"/>
    <w:rsid w:val="00794705"/>
    <w:rsid w:val="00795318"/>
    <w:rsid w:val="00796F59"/>
    <w:rsid w:val="00797340"/>
    <w:rsid w:val="007973A8"/>
    <w:rsid w:val="007974D6"/>
    <w:rsid w:val="00797668"/>
    <w:rsid w:val="00797EA3"/>
    <w:rsid w:val="007A00D8"/>
    <w:rsid w:val="007A12BC"/>
    <w:rsid w:val="007A1959"/>
    <w:rsid w:val="007A262A"/>
    <w:rsid w:val="007A2679"/>
    <w:rsid w:val="007A2CA9"/>
    <w:rsid w:val="007A346F"/>
    <w:rsid w:val="007A34DC"/>
    <w:rsid w:val="007A36DC"/>
    <w:rsid w:val="007A3809"/>
    <w:rsid w:val="007A3A9B"/>
    <w:rsid w:val="007A44FD"/>
    <w:rsid w:val="007A4797"/>
    <w:rsid w:val="007A4830"/>
    <w:rsid w:val="007A4BD5"/>
    <w:rsid w:val="007A4E95"/>
    <w:rsid w:val="007A4EE0"/>
    <w:rsid w:val="007A5049"/>
    <w:rsid w:val="007A5BF8"/>
    <w:rsid w:val="007A5E02"/>
    <w:rsid w:val="007A6267"/>
    <w:rsid w:val="007A6923"/>
    <w:rsid w:val="007A6BFE"/>
    <w:rsid w:val="007A6D0B"/>
    <w:rsid w:val="007A6EF3"/>
    <w:rsid w:val="007A76E2"/>
    <w:rsid w:val="007A7A5A"/>
    <w:rsid w:val="007A7D16"/>
    <w:rsid w:val="007B0421"/>
    <w:rsid w:val="007B09C6"/>
    <w:rsid w:val="007B0BFA"/>
    <w:rsid w:val="007B114E"/>
    <w:rsid w:val="007B1567"/>
    <w:rsid w:val="007B16F2"/>
    <w:rsid w:val="007B2444"/>
    <w:rsid w:val="007B2940"/>
    <w:rsid w:val="007B32D6"/>
    <w:rsid w:val="007B3789"/>
    <w:rsid w:val="007B3B50"/>
    <w:rsid w:val="007B4089"/>
    <w:rsid w:val="007B4B4D"/>
    <w:rsid w:val="007B4F83"/>
    <w:rsid w:val="007B4FE4"/>
    <w:rsid w:val="007B546F"/>
    <w:rsid w:val="007B553D"/>
    <w:rsid w:val="007B553F"/>
    <w:rsid w:val="007B6805"/>
    <w:rsid w:val="007B7435"/>
    <w:rsid w:val="007B7742"/>
    <w:rsid w:val="007B7CFE"/>
    <w:rsid w:val="007C04CA"/>
    <w:rsid w:val="007C07A5"/>
    <w:rsid w:val="007C0891"/>
    <w:rsid w:val="007C0C69"/>
    <w:rsid w:val="007C118B"/>
    <w:rsid w:val="007C17C0"/>
    <w:rsid w:val="007C1B82"/>
    <w:rsid w:val="007C1FAE"/>
    <w:rsid w:val="007C2171"/>
    <w:rsid w:val="007C2E7C"/>
    <w:rsid w:val="007C327D"/>
    <w:rsid w:val="007C34EB"/>
    <w:rsid w:val="007C351D"/>
    <w:rsid w:val="007C3C3A"/>
    <w:rsid w:val="007C4D1E"/>
    <w:rsid w:val="007C5DC2"/>
    <w:rsid w:val="007C5DCD"/>
    <w:rsid w:val="007C5E29"/>
    <w:rsid w:val="007C5F26"/>
    <w:rsid w:val="007C5FEB"/>
    <w:rsid w:val="007C6197"/>
    <w:rsid w:val="007C68BD"/>
    <w:rsid w:val="007C7079"/>
    <w:rsid w:val="007C733C"/>
    <w:rsid w:val="007C739D"/>
    <w:rsid w:val="007C765A"/>
    <w:rsid w:val="007C7918"/>
    <w:rsid w:val="007C7EAE"/>
    <w:rsid w:val="007D016B"/>
    <w:rsid w:val="007D0580"/>
    <w:rsid w:val="007D0A63"/>
    <w:rsid w:val="007D0E7C"/>
    <w:rsid w:val="007D1343"/>
    <w:rsid w:val="007D1489"/>
    <w:rsid w:val="007D2612"/>
    <w:rsid w:val="007D2A0E"/>
    <w:rsid w:val="007D3097"/>
    <w:rsid w:val="007D3379"/>
    <w:rsid w:val="007D4761"/>
    <w:rsid w:val="007D4E0F"/>
    <w:rsid w:val="007D51B9"/>
    <w:rsid w:val="007D5D2D"/>
    <w:rsid w:val="007D5E5E"/>
    <w:rsid w:val="007D6591"/>
    <w:rsid w:val="007D711C"/>
    <w:rsid w:val="007D770F"/>
    <w:rsid w:val="007D77A4"/>
    <w:rsid w:val="007D7CA8"/>
    <w:rsid w:val="007E007C"/>
    <w:rsid w:val="007E07BB"/>
    <w:rsid w:val="007E0D81"/>
    <w:rsid w:val="007E1A9C"/>
    <w:rsid w:val="007E23AF"/>
    <w:rsid w:val="007E23DD"/>
    <w:rsid w:val="007E2484"/>
    <w:rsid w:val="007E24E1"/>
    <w:rsid w:val="007E2804"/>
    <w:rsid w:val="007E28BD"/>
    <w:rsid w:val="007E2B73"/>
    <w:rsid w:val="007E2C9C"/>
    <w:rsid w:val="007E2FEF"/>
    <w:rsid w:val="007E36A3"/>
    <w:rsid w:val="007E38F7"/>
    <w:rsid w:val="007E3940"/>
    <w:rsid w:val="007E3B80"/>
    <w:rsid w:val="007E4074"/>
    <w:rsid w:val="007E4841"/>
    <w:rsid w:val="007E4976"/>
    <w:rsid w:val="007E4F40"/>
    <w:rsid w:val="007E5576"/>
    <w:rsid w:val="007E60AB"/>
    <w:rsid w:val="007E63F0"/>
    <w:rsid w:val="007E6C5A"/>
    <w:rsid w:val="007E7744"/>
    <w:rsid w:val="007F086E"/>
    <w:rsid w:val="007F1584"/>
    <w:rsid w:val="007F1781"/>
    <w:rsid w:val="007F180D"/>
    <w:rsid w:val="007F1A62"/>
    <w:rsid w:val="007F23E2"/>
    <w:rsid w:val="007F26F3"/>
    <w:rsid w:val="007F29C0"/>
    <w:rsid w:val="007F2ED3"/>
    <w:rsid w:val="007F42C2"/>
    <w:rsid w:val="007F44A1"/>
    <w:rsid w:val="007F4E88"/>
    <w:rsid w:val="007F52EA"/>
    <w:rsid w:val="007F53C0"/>
    <w:rsid w:val="007F549B"/>
    <w:rsid w:val="007F5595"/>
    <w:rsid w:val="007F58FB"/>
    <w:rsid w:val="007F5C65"/>
    <w:rsid w:val="007F6E05"/>
    <w:rsid w:val="007F724F"/>
    <w:rsid w:val="007F7E65"/>
    <w:rsid w:val="007F7F95"/>
    <w:rsid w:val="0080054E"/>
    <w:rsid w:val="00800831"/>
    <w:rsid w:val="0080099F"/>
    <w:rsid w:val="00801043"/>
    <w:rsid w:val="0080134D"/>
    <w:rsid w:val="00801F4E"/>
    <w:rsid w:val="0080225F"/>
    <w:rsid w:val="0080252F"/>
    <w:rsid w:val="00802761"/>
    <w:rsid w:val="0080299A"/>
    <w:rsid w:val="0080390C"/>
    <w:rsid w:val="00803FA1"/>
    <w:rsid w:val="008044CA"/>
    <w:rsid w:val="008045C6"/>
    <w:rsid w:val="00804633"/>
    <w:rsid w:val="00804834"/>
    <w:rsid w:val="00804880"/>
    <w:rsid w:val="00805D9E"/>
    <w:rsid w:val="00805EDB"/>
    <w:rsid w:val="0080622D"/>
    <w:rsid w:val="00806473"/>
    <w:rsid w:val="008067A8"/>
    <w:rsid w:val="00806FAB"/>
    <w:rsid w:val="0080737F"/>
    <w:rsid w:val="00807E94"/>
    <w:rsid w:val="008101F1"/>
    <w:rsid w:val="008109C8"/>
    <w:rsid w:val="00811AFE"/>
    <w:rsid w:val="00811D64"/>
    <w:rsid w:val="008125CE"/>
    <w:rsid w:val="008128EB"/>
    <w:rsid w:val="0081296F"/>
    <w:rsid w:val="00812B78"/>
    <w:rsid w:val="00813575"/>
    <w:rsid w:val="0081394C"/>
    <w:rsid w:val="00813968"/>
    <w:rsid w:val="00814196"/>
    <w:rsid w:val="00814492"/>
    <w:rsid w:val="0081516E"/>
    <w:rsid w:val="00815D6D"/>
    <w:rsid w:val="00815F15"/>
    <w:rsid w:val="00816014"/>
    <w:rsid w:val="0081644E"/>
    <w:rsid w:val="0081682A"/>
    <w:rsid w:val="00816949"/>
    <w:rsid w:val="00816986"/>
    <w:rsid w:val="00816A81"/>
    <w:rsid w:val="00816EF0"/>
    <w:rsid w:val="00816FB8"/>
    <w:rsid w:val="0082075A"/>
    <w:rsid w:val="00820B12"/>
    <w:rsid w:val="00820BB7"/>
    <w:rsid w:val="008213D7"/>
    <w:rsid w:val="00821FE2"/>
    <w:rsid w:val="00822030"/>
    <w:rsid w:val="00822125"/>
    <w:rsid w:val="00822C59"/>
    <w:rsid w:val="00823043"/>
    <w:rsid w:val="00823145"/>
    <w:rsid w:val="0082314A"/>
    <w:rsid w:val="0082399A"/>
    <w:rsid w:val="00824163"/>
    <w:rsid w:val="0082419C"/>
    <w:rsid w:val="00824877"/>
    <w:rsid w:val="00824940"/>
    <w:rsid w:val="00825625"/>
    <w:rsid w:val="008257A7"/>
    <w:rsid w:val="00825CDE"/>
    <w:rsid w:val="0082669A"/>
    <w:rsid w:val="00826C61"/>
    <w:rsid w:val="00826D6D"/>
    <w:rsid w:val="008270D5"/>
    <w:rsid w:val="008272BD"/>
    <w:rsid w:val="008272DD"/>
    <w:rsid w:val="00827313"/>
    <w:rsid w:val="00827691"/>
    <w:rsid w:val="00827CB6"/>
    <w:rsid w:val="00827F15"/>
    <w:rsid w:val="00831072"/>
    <w:rsid w:val="008315BA"/>
    <w:rsid w:val="00832102"/>
    <w:rsid w:val="008321E9"/>
    <w:rsid w:val="00832383"/>
    <w:rsid w:val="00832C78"/>
    <w:rsid w:val="00832F04"/>
    <w:rsid w:val="008332EE"/>
    <w:rsid w:val="008333FE"/>
    <w:rsid w:val="0083350A"/>
    <w:rsid w:val="008338D1"/>
    <w:rsid w:val="00833F43"/>
    <w:rsid w:val="008355DD"/>
    <w:rsid w:val="00835682"/>
    <w:rsid w:val="00835E34"/>
    <w:rsid w:val="008366AB"/>
    <w:rsid w:val="00836D70"/>
    <w:rsid w:val="00836FF5"/>
    <w:rsid w:val="00837252"/>
    <w:rsid w:val="00837D70"/>
    <w:rsid w:val="00837EB3"/>
    <w:rsid w:val="008407C6"/>
    <w:rsid w:val="00840C2B"/>
    <w:rsid w:val="0084125F"/>
    <w:rsid w:val="0084144D"/>
    <w:rsid w:val="00841F06"/>
    <w:rsid w:val="008422BE"/>
    <w:rsid w:val="00842422"/>
    <w:rsid w:val="00842595"/>
    <w:rsid w:val="00842D71"/>
    <w:rsid w:val="00843244"/>
    <w:rsid w:val="0084329A"/>
    <w:rsid w:val="008432A5"/>
    <w:rsid w:val="00843AC1"/>
    <w:rsid w:val="00843C64"/>
    <w:rsid w:val="00843D6C"/>
    <w:rsid w:val="00844012"/>
    <w:rsid w:val="00844269"/>
    <w:rsid w:val="00844640"/>
    <w:rsid w:val="008448B5"/>
    <w:rsid w:val="00844A31"/>
    <w:rsid w:val="008454C3"/>
    <w:rsid w:val="00845651"/>
    <w:rsid w:val="00845D82"/>
    <w:rsid w:val="008460B5"/>
    <w:rsid w:val="0084672A"/>
    <w:rsid w:val="00846B1D"/>
    <w:rsid w:val="00846E50"/>
    <w:rsid w:val="008474E8"/>
    <w:rsid w:val="008479CA"/>
    <w:rsid w:val="0085042D"/>
    <w:rsid w:val="008504BB"/>
    <w:rsid w:val="00850A4B"/>
    <w:rsid w:val="008512C1"/>
    <w:rsid w:val="0085174E"/>
    <w:rsid w:val="00851857"/>
    <w:rsid w:val="0085246A"/>
    <w:rsid w:val="00852553"/>
    <w:rsid w:val="00852985"/>
    <w:rsid w:val="00853A7A"/>
    <w:rsid w:val="00855189"/>
    <w:rsid w:val="0085524B"/>
    <w:rsid w:val="008558A3"/>
    <w:rsid w:val="00855D27"/>
    <w:rsid w:val="0085602F"/>
    <w:rsid w:val="0085606F"/>
    <w:rsid w:val="008572D1"/>
    <w:rsid w:val="008572E2"/>
    <w:rsid w:val="008579AA"/>
    <w:rsid w:val="00857E51"/>
    <w:rsid w:val="0086056D"/>
    <w:rsid w:val="00860CEE"/>
    <w:rsid w:val="008615D3"/>
    <w:rsid w:val="00861E38"/>
    <w:rsid w:val="00863058"/>
    <w:rsid w:val="00863361"/>
    <w:rsid w:val="00863477"/>
    <w:rsid w:val="008634A6"/>
    <w:rsid w:val="00863A0C"/>
    <w:rsid w:val="00863A29"/>
    <w:rsid w:val="00863DF9"/>
    <w:rsid w:val="00864100"/>
    <w:rsid w:val="00864ED6"/>
    <w:rsid w:val="0086516B"/>
    <w:rsid w:val="00865923"/>
    <w:rsid w:val="00865F4C"/>
    <w:rsid w:val="008664CB"/>
    <w:rsid w:val="00866A20"/>
    <w:rsid w:val="00867032"/>
    <w:rsid w:val="00867548"/>
    <w:rsid w:val="008703AB"/>
    <w:rsid w:val="008708DF"/>
    <w:rsid w:val="00871118"/>
    <w:rsid w:val="008716B4"/>
    <w:rsid w:val="008716D8"/>
    <w:rsid w:val="00871776"/>
    <w:rsid w:val="008717C2"/>
    <w:rsid w:val="00871812"/>
    <w:rsid w:val="00871CFA"/>
    <w:rsid w:val="0087288D"/>
    <w:rsid w:val="00872F2A"/>
    <w:rsid w:val="008736CD"/>
    <w:rsid w:val="0087384B"/>
    <w:rsid w:val="0087393D"/>
    <w:rsid w:val="00873BC4"/>
    <w:rsid w:val="008749E8"/>
    <w:rsid w:val="00874A75"/>
    <w:rsid w:val="00874D5C"/>
    <w:rsid w:val="0087507F"/>
    <w:rsid w:val="00875CA7"/>
    <w:rsid w:val="00877161"/>
    <w:rsid w:val="008802B2"/>
    <w:rsid w:val="00880928"/>
    <w:rsid w:val="0088191D"/>
    <w:rsid w:val="00881CE9"/>
    <w:rsid w:val="008826A9"/>
    <w:rsid w:val="008829A4"/>
    <w:rsid w:val="00882A0D"/>
    <w:rsid w:val="00882D46"/>
    <w:rsid w:val="00882E0E"/>
    <w:rsid w:val="008830FF"/>
    <w:rsid w:val="00883F39"/>
    <w:rsid w:val="008842BC"/>
    <w:rsid w:val="00884F20"/>
    <w:rsid w:val="00885365"/>
    <w:rsid w:val="0088551B"/>
    <w:rsid w:val="00885AE1"/>
    <w:rsid w:val="00885D34"/>
    <w:rsid w:val="00886132"/>
    <w:rsid w:val="008861E0"/>
    <w:rsid w:val="00886674"/>
    <w:rsid w:val="00887D78"/>
    <w:rsid w:val="00887EE2"/>
    <w:rsid w:val="0089054F"/>
    <w:rsid w:val="00890795"/>
    <w:rsid w:val="00890916"/>
    <w:rsid w:val="008909DA"/>
    <w:rsid w:val="00890F71"/>
    <w:rsid w:val="00891E2E"/>
    <w:rsid w:val="00892261"/>
    <w:rsid w:val="008928CD"/>
    <w:rsid w:val="008928E0"/>
    <w:rsid w:val="00892B6E"/>
    <w:rsid w:val="0089335E"/>
    <w:rsid w:val="008934F6"/>
    <w:rsid w:val="008935E8"/>
    <w:rsid w:val="00894085"/>
    <w:rsid w:val="00894856"/>
    <w:rsid w:val="00895C45"/>
    <w:rsid w:val="00895F72"/>
    <w:rsid w:val="00896586"/>
    <w:rsid w:val="008967E6"/>
    <w:rsid w:val="00896DB0"/>
    <w:rsid w:val="00897263"/>
    <w:rsid w:val="00897293"/>
    <w:rsid w:val="008974BD"/>
    <w:rsid w:val="008A03A9"/>
    <w:rsid w:val="008A0EA2"/>
    <w:rsid w:val="008A0F76"/>
    <w:rsid w:val="008A12E3"/>
    <w:rsid w:val="008A14C0"/>
    <w:rsid w:val="008A16A0"/>
    <w:rsid w:val="008A1A8B"/>
    <w:rsid w:val="008A1C9D"/>
    <w:rsid w:val="008A224C"/>
    <w:rsid w:val="008A32EA"/>
    <w:rsid w:val="008A33DE"/>
    <w:rsid w:val="008A43AD"/>
    <w:rsid w:val="008A45DB"/>
    <w:rsid w:val="008A4B9A"/>
    <w:rsid w:val="008A5976"/>
    <w:rsid w:val="008A607D"/>
    <w:rsid w:val="008A6267"/>
    <w:rsid w:val="008A6F84"/>
    <w:rsid w:val="008A78B4"/>
    <w:rsid w:val="008B00BA"/>
    <w:rsid w:val="008B0D2D"/>
    <w:rsid w:val="008B1DB3"/>
    <w:rsid w:val="008B20D1"/>
    <w:rsid w:val="008B2460"/>
    <w:rsid w:val="008B252F"/>
    <w:rsid w:val="008B2B33"/>
    <w:rsid w:val="008B32D5"/>
    <w:rsid w:val="008B33E9"/>
    <w:rsid w:val="008B4195"/>
    <w:rsid w:val="008B4293"/>
    <w:rsid w:val="008B46BE"/>
    <w:rsid w:val="008B46EC"/>
    <w:rsid w:val="008B51FE"/>
    <w:rsid w:val="008B5C50"/>
    <w:rsid w:val="008B6057"/>
    <w:rsid w:val="008B6AD3"/>
    <w:rsid w:val="008B6D12"/>
    <w:rsid w:val="008B7791"/>
    <w:rsid w:val="008B7C0F"/>
    <w:rsid w:val="008B7F96"/>
    <w:rsid w:val="008C03B6"/>
    <w:rsid w:val="008C06C5"/>
    <w:rsid w:val="008C1269"/>
    <w:rsid w:val="008C1619"/>
    <w:rsid w:val="008C16C5"/>
    <w:rsid w:val="008C1817"/>
    <w:rsid w:val="008C1F77"/>
    <w:rsid w:val="008C1FB4"/>
    <w:rsid w:val="008C22E1"/>
    <w:rsid w:val="008C257B"/>
    <w:rsid w:val="008C2798"/>
    <w:rsid w:val="008C2E00"/>
    <w:rsid w:val="008C2E48"/>
    <w:rsid w:val="008C3242"/>
    <w:rsid w:val="008C363F"/>
    <w:rsid w:val="008C377C"/>
    <w:rsid w:val="008C3B21"/>
    <w:rsid w:val="008C3CB5"/>
    <w:rsid w:val="008C481B"/>
    <w:rsid w:val="008C4BC4"/>
    <w:rsid w:val="008C4D67"/>
    <w:rsid w:val="008C5966"/>
    <w:rsid w:val="008C60E2"/>
    <w:rsid w:val="008C616E"/>
    <w:rsid w:val="008C645B"/>
    <w:rsid w:val="008C6711"/>
    <w:rsid w:val="008C68B7"/>
    <w:rsid w:val="008C6A5A"/>
    <w:rsid w:val="008D0BAD"/>
    <w:rsid w:val="008D1EDC"/>
    <w:rsid w:val="008D2319"/>
    <w:rsid w:val="008D2C8F"/>
    <w:rsid w:val="008D31CD"/>
    <w:rsid w:val="008D3880"/>
    <w:rsid w:val="008D418A"/>
    <w:rsid w:val="008D4259"/>
    <w:rsid w:val="008D4A5B"/>
    <w:rsid w:val="008D4A9B"/>
    <w:rsid w:val="008D4ED2"/>
    <w:rsid w:val="008D536C"/>
    <w:rsid w:val="008D5523"/>
    <w:rsid w:val="008D5637"/>
    <w:rsid w:val="008D6113"/>
    <w:rsid w:val="008D6377"/>
    <w:rsid w:val="008D658B"/>
    <w:rsid w:val="008D6703"/>
    <w:rsid w:val="008D67FA"/>
    <w:rsid w:val="008D6F4B"/>
    <w:rsid w:val="008D799B"/>
    <w:rsid w:val="008E0014"/>
    <w:rsid w:val="008E0170"/>
    <w:rsid w:val="008E035A"/>
    <w:rsid w:val="008E0B54"/>
    <w:rsid w:val="008E0B74"/>
    <w:rsid w:val="008E0FEC"/>
    <w:rsid w:val="008E149E"/>
    <w:rsid w:val="008E246C"/>
    <w:rsid w:val="008E273C"/>
    <w:rsid w:val="008E29F3"/>
    <w:rsid w:val="008E2D37"/>
    <w:rsid w:val="008E33FC"/>
    <w:rsid w:val="008E3920"/>
    <w:rsid w:val="008E3B86"/>
    <w:rsid w:val="008E3FD9"/>
    <w:rsid w:val="008E400B"/>
    <w:rsid w:val="008E4359"/>
    <w:rsid w:val="008E4730"/>
    <w:rsid w:val="008E51EC"/>
    <w:rsid w:val="008E55F4"/>
    <w:rsid w:val="008E5691"/>
    <w:rsid w:val="008E5E4B"/>
    <w:rsid w:val="008E6536"/>
    <w:rsid w:val="008E70F5"/>
    <w:rsid w:val="008E726E"/>
    <w:rsid w:val="008E7CE1"/>
    <w:rsid w:val="008F018B"/>
    <w:rsid w:val="008F01E4"/>
    <w:rsid w:val="008F0996"/>
    <w:rsid w:val="008F09B8"/>
    <w:rsid w:val="008F0E87"/>
    <w:rsid w:val="008F16AC"/>
    <w:rsid w:val="008F2023"/>
    <w:rsid w:val="008F23D5"/>
    <w:rsid w:val="008F2754"/>
    <w:rsid w:val="008F296D"/>
    <w:rsid w:val="008F2C30"/>
    <w:rsid w:val="008F3075"/>
    <w:rsid w:val="008F370B"/>
    <w:rsid w:val="008F4354"/>
    <w:rsid w:val="008F49CF"/>
    <w:rsid w:val="008F4A16"/>
    <w:rsid w:val="008F4D05"/>
    <w:rsid w:val="008F4D99"/>
    <w:rsid w:val="008F4ECE"/>
    <w:rsid w:val="008F4FBF"/>
    <w:rsid w:val="008F5276"/>
    <w:rsid w:val="008F583A"/>
    <w:rsid w:val="008F585F"/>
    <w:rsid w:val="008F59ED"/>
    <w:rsid w:val="008F5AF1"/>
    <w:rsid w:val="008F64D1"/>
    <w:rsid w:val="008F6AE8"/>
    <w:rsid w:val="008F6C47"/>
    <w:rsid w:val="008F6EAA"/>
    <w:rsid w:val="008F6EED"/>
    <w:rsid w:val="008F745C"/>
    <w:rsid w:val="008F7D02"/>
    <w:rsid w:val="008F7EBD"/>
    <w:rsid w:val="00900207"/>
    <w:rsid w:val="009002B9"/>
    <w:rsid w:val="009008B0"/>
    <w:rsid w:val="009009E7"/>
    <w:rsid w:val="0090135B"/>
    <w:rsid w:val="00901614"/>
    <w:rsid w:val="0090176C"/>
    <w:rsid w:val="00901899"/>
    <w:rsid w:val="00901CB2"/>
    <w:rsid w:val="00901FC1"/>
    <w:rsid w:val="0090235A"/>
    <w:rsid w:val="009024C0"/>
    <w:rsid w:val="0090272E"/>
    <w:rsid w:val="00902CA2"/>
    <w:rsid w:val="009030A1"/>
    <w:rsid w:val="009030F1"/>
    <w:rsid w:val="00903261"/>
    <w:rsid w:val="00903426"/>
    <w:rsid w:val="00903451"/>
    <w:rsid w:val="00903519"/>
    <w:rsid w:val="00903B16"/>
    <w:rsid w:val="00903FDF"/>
    <w:rsid w:val="009041FE"/>
    <w:rsid w:val="00904F2B"/>
    <w:rsid w:val="0090526F"/>
    <w:rsid w:val="00905356"/>
    <w:rsid w:val="00905698"/>
    <w:rsid w:val="00905A67"/>
    <w:rsid w:val="0090634A"/>
    <w:rsid w:val="00906A82"/>
    <w:rsid w:val="00906F37"/>
    <w:rsid w:val="00907239"/>
    <w:rsid w:val="00907246"/>
    <w:rsid w:val="009073AF"/>
    <w:rsid w:val="0090767F"/>
    <w:rsid w:val="00907CDB"/>
    <w:rsid w:val="00910450"/>
    <w:rsid w:val="00910600"/>
    <w:rsid w:val="0091075F"/>
    <w:rsid w:val="009108BE"/>
    <w:rsid w:val="00910A93"/>
    <w:rsid w:val="00911AD2"/>
    <w:rsid w:val="00911DD5"/>
    <w:rsid w:val="00912A8A"/>
    <w:rsid w:val="00913045"/>
    <w:rsid w:val="00913152"/>
    <w:rsid w:val="009134FC"/>
    <w:rsid w:val="0091372E"/>
    <w:rsid w:val="0091385A"/>
    <w:rsid w:val="0091408A"/>
    <w:rsid w:val="00914360"/>
    <w:rsid w:val="009150F8"/>
    <w:rsid w:val="0091566E"/>
    <w:rsid w:val="0091590E"/>
    <w:rsid w:val="00915961"/>
    <w:rsid w:val="00916191"/>
    <w:rsid w:val="0091651E"/>
    <w:rsid w:val="00916E70"/>
    <w:rsid w:val="00916F3B"/>
    <w:rsid w:val="00917270"/>
    <w:rsid w:val="00917448"/>
    <w:rsid w:val="00917603"/>
    <w:rsid w:val="009178CB"/>
    <w:rsid w:val="0091790D"/>
    <w:rsid w:val="009206E7"/>
    <w:rsid w:val="00920EC1"/>
    <w:rsid w:val="0092108E"/>
    <w:rsid w:val="00921D89"/>
    <w:rsid w:val="00922182"/>
    <w:rsid w:val="0092229F"/>
    <w:rsid w:val="0092259D"/>
    <w:rsid w:val="009234C0"/>
    <w:rsid w:val="009234CD"/>
    <w:rsid w:val="009235BF"/>
    <w:rsid w:val="009238CD"/>
    <w:rsid w:val="00924745"/>
    <w:rsid w:val="009247E6"/>
    <w:rsid w:val="00924C10"/>
    <w:rsid w:val="00924E87"/>
    <w:rsid w:val="00924FEB"/>
    <w:rsid w:val="00925347"/>
    <w:rsid w:val="009261F1"/>
    <w:rsid w:val="009266F5"/>
    <w:rsid w:val="00926850"/>
    <w:rsid w:val="00927469"/>
    <w:rsid w:val="009274B8"/>
    <w:rsid w:val="009276E1"/>
    <w:rsid w:val="009279FE"/>
    <w:rsid w:val="00930020"/>
    <w:rsid w:val="00930553"/>
    <w:rsid w:val="009307FA"/>
    <w:rsid w:val="00930C7A"/>
    <w:rsid w:val="00930DD5"/>
    <w:rsid w:val="00930F64"/>
    <w:rsid w:val="0093171C"/>
    <w:rsid w:val="00931B66"/>
    <w:rsid w:val="00931F4A"/>
    <w:rsid w:val="009324BE"/>
    <w:rsid w:val="00932861"/>
    <w:rsid w:val="00932A8A"/>
    <w:rsid w:val="00932D3E"/>
    <w:rsid w:val="0093359E"/>
    <w:rsid w:val="00933964"/>
    <w:rsid w:val="00933F9F"/>
    <w:rsid w:val="009342F0"/>
    <w:rsid w:val="009343B0"/>
    <w:rsid w:val="009348A3"/>
    <w:rsid w:val="00935969"/>
    <w:rsid w:val="00936C5C"/>
    <w:rsid w:val="00936CE7"/>
    <w:rsid w:val="009374B1"/>
    <w:rsid w:val="0093790A"/>
    <w:rsid w:val="00937E69"/>
    <w:rsid w:val="00937F70"/>
    <w:rsid w:val="0094098F"/>
    <w:rsid w:val="00940D90"/>
    <w:rsid w:val="00941361"/>
    <w:rsid w:val="009413E5"/>
    <w:rsid w:val="009419A5"/>
    <w:rsid w:val="00941F78"/>
    <w:rsid w:val="009426CE"/>
    <w:rsid w:val="009428DD"/>
    <w:rsid w:val="00942A79"/>
    <w:rsid w:val="00943115"/>
    <w:rsid w:val="0094329D"/>
    <w:rsid w:val="0094366D"/>
    <w:rsid w:val="009438C2"/>
    <w:rsid w:val="00943F1F"/>
    <w:rsid w:val="009440BF"/>
    <w:rsid w:val="009455E2"/>
    <w:rsid w:val="0094585D"/>
    <w:rsid w:val="00945EE7"/>
    <w:rsid w:val="009464C5"/>
    <w:rsid w:val="0094702C"/>
    <w:rsid w:val="0094755E"/>
    <w:rsid w:val="00947BAB"/>
    <w:rsid w:val="00947E73"/>
    <w:rsid w:val="009500B2"/>
    <w:rsid w:val="00950648"/>
    <w:rsid w:val="009506B9"/>
    <w:rsid w:val="00950ABA"/>
    <w:rsid w:val="00950BEF"/>
    <w:rsid w:val="00951651"/>
    <w:rsid w:val="0095199C"/>
    <w:rsid w:val="00951BFB"/>
    <w:rsid w:val="00951CD4"/>
    <w:rsid w:val="00951F82"/>
    <w:rsid w:val="009520E2"/>
    <w:rsid w:val="00952AD6"/>
    <w:rsid w:val="00953AC3"/>
    <w:rsid w:val="00953BB4"/>
    <w:rsid w:val="00954361"/>
    <w:rsid w:val="00954406"/>
    <w:rsid w:val="00954C94"/>
    <w:rsid w:val="00955112"/>
    <w:rsid w:val="009568A7"/>
    <w:rsid w:val="00956A2C"/>
    <w:rsid w:val="00956AC8"/>
    <w:rsid w:val="00956BAB"/>
    <w:rsid w:val="00957033"/>
    <w:rsid w:val="0095709C"/>
    <w:rsid w:val="009571F8"/>
    <w:rsid w:val="009574BB"/>
    <w:rsid w:val="009577F5"/>
    <w:rsid w:val="00957922"/>
    <w:rsid w:val="00957ACB"/>
    <w:rsid w:val="00957DE8"/>
    <w:rsid w:val="009601F1"/>
    <w:rsid w:val="009606B5"/>
    <w:rsid w:val="00960B1F"/>
    <w:rsid w:val="009610BA"/>
    <w:rsid w:val="009614E7"/>
    <w:rsid w:val="00961CCB"/>
    <w:rsid w:val="009627BF"/>
    <w:rsid w:val="0096289C"/>
    <w:rsid w:val="00962C22"/>
    <w:rsid w:val="00962D64"/>
    <w:rsid w:val="009630DE"/>
    <w:rsid w:val="00963137"/>
    <w:rsid w:val="00963A7F"/>
    <w:rsid w:val="00964845"/>
    <w:rsid w:val="009648E8"/>
    <w:rsid w:val="009651F8"/>
    <w:rsid w:val="00966312"/>
    <w:rsid w:val="009667B6"/>
    <w:rsid w:val="00966BCD"/>
    <w:rsid w:val="00966CFE"/>
    <w:rsid w:val="009675F5"/>
    <w:rsid w:val="00967B0B"/>
    <w:rsid w:val="00967F12"/>
    <w:rsid w:val="00970799"/>
    <w:rsid w:val="00970934"/>
    <w:rsid w:val="00970F28"/>
    <w:rsid w:val="009713E4"/>
    <w:rsid w:val="0097211F"/>
    <w:rsid w:val="009725CC"/>
    <w:rsid w:val="0097287E"/>
    <w:rsid w:val="00973260"/>
    <w:rsid w:val="00973673"/>
    <w:rsid w:val="0097378D"/>
    <w:rsid w:val="00973ABE"/>
    <w:rsid w:val="00973B8F"/>
    <w:rsid w:val="0097455E"/>
    <w:rsid w:val="00974862"/>
    <w:rsid w:val="00974DA4"/>
    <w:rsid w:val="00974FC4"/>
    <w:rsid w:val="00975132"/>
    <w:rsid w:val="00975581"/>
    <w:rsid w:val="00975758"/>
    <w:rsid w:val="00975A81"/>
    <w:rsid w:val="00976318"/>
    <w:rsid w:val="0097633A"/>
    <w:rsid w:val="0097712A"/>
    <w:rsid w:val="00977A7C"/>
    <w:rsid w:val="00977C6A"/>
    <w:rsid w:val="00977DCD"/>
    <w:rsid w:val="009802E5"/>
    <w:rsid w:val="0098093D"/>
    <w:rsid w:val="00980B9F"/>
    <w:rsid w:val="00981375"/>
    <w:rsid w:val="00981D51"/>
    <w:rsid w:val="00982DB6"/>
    <w:rsid w:val="009832E2"/>
    <w:rsid w:val="009835E1"/>
    <w:rsid w:val="009838BC"/>
    <w:rsid w:val="00983A4B"/>
    <w:rsid w:val="0098549D"/>
    <w:rsid w:val="00985895"/>
    <w:rsid w:val="00985AD5"/>
    <w:rsid w:val="00986340"/>
    <w:rsid w:val="009868EF"/>
    <w:rsid w:val="00986EA3"/>
    <w:rsid w:val="0098709F"/>
    <w:rsid w:val="00987292"/>
    <w:rsid w:val="00987B1C"/>
    <w:rsid w:val="00987E4A"/>
    <w:rsid w:val="00990138"/>
    <w:rsid w:val="00990276"/>
    <w:rsid w:val="0099054C"/>
    <w:rsid w:val="009907F6"/>
    <w:rsid w:val="0099107C"/>
    <w:rsid w:val="009917A9"/>
    <w:rsid w:val="009918CD"/>
    <w:rsid w:val="009918E9"/>
    <w:rsid w:val="00992204"/>
    <w:rsid w:val="00992225"/>
    <w:rsid w:val="009923BF"/>
    <w:rsid w:val="00992411"/>
    <w:rsid w:val="00992779"/>
    <w:rsid w:val="00992BDE"/>
    <w:rsid w:val="0099336E"/>
    <w:rsid w:val="00995DCE"/>
    <w:rsid w:val="00996191"/>
    <w:rsid w:val="00996EE7"/>
    <w:rsid w:val="0099735B"/>
    <w:rsid w:val="009A032D"/>
    <w:rsid w:val="009A0C7E"/>
    <w:rsid w:val="009A0EDC"/>
    <w:rsid w:val="009A1035"/>
    <w:rsid w:val="009A1175"/>
    <w:rsid w:val="009A16A7"/>
    <w:rsid w:val="009A19CC"/>
    <w:rsid w:val="009A1C88"/>
    <w:rsid w:val="009A1DED"/>
    <w:rsid w:val="009A3CB7"/>
    <w:rsid w:val="009A3F2C"/>
    <w:rsid w:val="009A3F43"/>
    <w:rsid w:val="009A4275"/>
    <w:rsid w:val="009A42C4"/>
    <w:rsid w:val="009A4E96"/>
    <w:rsid w:val="009A5113"/>
    <w:rsid w:val="009A536B"/>
    <w:rsid w:val="009A549D"/>
    <w:rsid w:val="009A5AF7"/>
    <w:rsid w:val="009A6633"/>
    <w:rsid w:val="009A6AFF"/>
    <w:rsid w:val="009A74C3"/>
    <w:rsid w:val="009A7C3B"/>
    <w:rsid w:val="009B057B"/>
    <w:rsid w:val="009B200B"/>
    <w:rsid w:val="009B2374"/>
    <w:rsid w:val="009B29F2"/>
    <w:rsid w:val="009B3615"/>
    <w:rsid w:val="009B36C4"/>
    <w:rsid w:val="009B3ABE"/>
    <w:rsid w:val="009B42B7"/>
    <w:rsid w:val="009B4320"/>
    <w:rsid w:val="009B4326"/>
    <w:rsid w:val="009B4B1D"/>
    <w:rsid w:val="009B4DA1"/>
    <w:rsid w:val="009B4DF8"/>
    <w:rsid w:val="009B50AF"/>
    <w:rsid w:val="009B53DD"/>
    <w:rsid w:val="009B5558"/>
    <w:rsid w:val="009B591D"/>
    <w:rsid w:val="009B5AA6"/>
    <w:rsid w:val="009B65A1"/>
    <w:rsid w:val="009B7011"/>
    <w:rsid w:val="009B7705"/>
    <w:rsid w:val="009B7B43"/>
    <w:rsid w:val="009B7EA8"/>
    <w:rsid w:val="009B7FD9"/>
    <w:rsid w:val="009C001A"/>
    <w:rsid w:val="009C0025"/>
    <w:rsid w:val="009C02D7"/>
    <w:rsid w:val="009C059E"/>
    <w:rsid w:val="009C0BBE"/>
    <w:rsid w:val="009C1D17"/>
    <w:rsid w:val="009C1E13"/>
    <w:rsid w:val="009C1ED5"/>
    <w:rsid w:val="009C1F00"/>
    <w:rsid w:val="009C2032"/>
    <w:rsid w:val="009C20EA"/>
    <w:rsid w:val="009C2164"/>
    <w:rsid w:val="009C2196"/>
    <w:rsid w:val="009C2276"/>
    <w:rsid w:val="009C27BE"/>
    <w:rsid w:val="009C28D7"/>
    <w:rsid w:val="009C2ABD"/>
    <w:rsid w:val="009C2BA6"/>
    <w:rsid w:val="009C3814"/>
    <w:rsid w:val="009C3A58"/>
    <w:rsid w:val="009C423D"/>
    <w:rsid w:val="009C4BFB"/>
    <w:rsid w:val="009C578C"/>
    <w:rsid w:val="009C5DD5"/>
    <w:rsid w:val="009C6139"/>
    <w:rsid w:val="009C652F"/>
    <w:rsid w:val="009C6ACE"/>
    <w:rsid w:val="009C6CF1"/>
    <w:rsid w:val="009C7779"/>
    <w:rsid w:val="009C7C7A"/>
    <w:rsid w:val="009C7CF9"/>
    <w:rsid w:val="009D01A2"/>
    <w:rsid w:val="009D1298"/>
    <w:rsid w:val="009D153E"/>
    <w:rsid w:val="009D1981"/>
    <w:rsid w:val="009D26DA"/>
    <w:rsid w:val="009D2907"/>
    <w:rsid w:val="009D2D2E"/>
    <w:rsid w:val="009D3288"/>
    <w:rsid w:val="009D33D4"/>
    <w:rsid w:val="009D3581"/>
    <w:rsid w:val="009D3B01"/>
    <w:rsid w:val="009D3E52"/>
    <w:rsid w:val="009D4006"/>
    <w:rsid w:val="009D47E9"/>
    <w:rsid w:val="009D4934"/>
    <w:rsid w:val="009D4D8F"/>
    <w:rsid w:val="009D562D"/>
    <w:rsid w:val="009D58E9"/>
    <w:rsid w:val="009D5A47"/>
    <w:rsid w:val="009D5D27"/>
    <w:rsid w:val="009D6D9E"/>
    <w:rsid w:val="009D6F25"/>
    <w:rsid w:val="009D72A9"/>
    <w:rsid w:val="009D7A73"/>
    <w:rsid w:val="009E01B5"/>
    <w:rsid w:val="009E0CBA"/>
    <w:rsid w:val="009E1015"/>
    <w:rsid w:val="009E124F"/>
    <w:rsid w:val="009E1472"/>
    <w:rsid w:val="009E1C65"/>
    <w:rsid w:val="009E1D32"/>
    <w:rsid w:val="009E2859"/>
    <w:rsid w:val="009E2B67"/>
    <w:rsid w:val="009E2B87"/>
    <w:rsid w:val="009E2E77"/>
    <w:rsid w:val="009E3656"/>
    <w:rsid w:val="009E38AD"/>
    <w:rsid w:val="009E399D"/>
    <w:rsid w:val="009E3A76"/>
    <w:rsid w:val="009E4542"/>
    <w:rsid w:val="009E48CB"/>
    <w:rsid w:val="009E518D"/>
    <w:rsid w:val="009E5803"/>
    <w:rsid w:val="009E5E8D"/>
    <w:rsid w:val="009E5F84"/>
    <w:rsid w:val="009E63B7"/>
    <w:rsid w:val="009E66A5"/>
    <w:rsid w:val="009E66CF"/>
    <w:rsid w:val="009E679F"/>
    <w:rsid w:val="009E6822"/>
    <w:rsid w:val="009E7195"/>
    <w:rsid w:val="009E7C60"/>
    <w:rsid w:val="009E7ED2"/>
    <w:rsid w:val="009F017B"/>
    <w:rsid w:val="009F021E"/>
    <w:rsid w:val="009F07A5"/>
    <w:rsid w:val="009F0E18"/>
    <w:rsid w:val="009F138F"/>
    <w:rsid w:val="009F1D05"/>
    <w:rsid w:val="009F1FE4"/>
    <w:rsid w:val="009F2023"/>
    <w:rsid w:val="009F20CA"/>
    <w:rsid w:val="009F2460"/>
    <w:rsid w:val="009F28D6"/>
    <w:rsid w:val="009F28F6"/>
    <w:rsid w:val="009F30C5"/>
    <w:rsid w:val="009F4EBA"/>
    <w:rsid w:val="009F52CB"/>
    <w:rsid w:val="009F56FD"/>
    <w:rsid w:val="009F57BA"/>
    <w:rsid w:val="009F5E0F"/>
    <w:rsid w:val="009F612F"/>
    <w:rsid w:val="009F6364"/>
    <w:rsid w:val="009F6401"/>
    <w:rsid w:val="009F6608"/>
    <w:rsid w:val="009F6C40"/>
    <w:rsid w:val="009F70AB"/>
    <w:rsid w:val="009F7237"/>
    <w:rsid w:val="009F78B6"/>
    <w:rsid w:val="009F7F5B"/>
    <w:rsid w:val="009F7FED"/>
    <w:rsid w:val="00A001B4"/>
    <w:rsid w:val="00A002A7"/>
    <w:rsid w:val="00A00506"/>
    <w:rsid w:val="00A00F5F"/>
    <w:rsid w:val="00A01354"/>
    <w:rsid w:val="00A024F5"/>
    <w:rsid w:val="00A02B23"/>
    <w:rsid w:val="00A02DF0"/>
    <w:rsid w:val="00A02FFB"/>
    <w:rsid w:val="00A03345"/>
    <w:rsid w:val="00A037C7"/>
    <w:rsid w:val="00A04A79"/>
    <w:rsid w:val="00A04DD4"/>
    <w:rsid w:val="00A05A08"/>
    <w:rsid w:val="00A05C0D"/>
    <w:rsid w:val="00A06842"/>
    <w:rsid w:val="00A069C6"/>
    <w:rsid w:val="00A06C14"/>
    <w:rsid w:val="00A07731"/>
    <w:rsid w:val="00A079AE"/>
    <w:rsid w:val="00A10558"/>
    <w:rsid w:val="00A10B2F"/>
    <w:rsid w:val="00A10CC6"/>
    <w:rsid w:val="00A11C6B"/>
    <w:rsid w:val="00A12A20"/>
    <w:rsid w:val="00A141D2"/>
    <w:rsid w:val="00A14B87"/>
    <w:rsid w:val="00A15155"/>
    <w:rsid w:val="00A155EC"/>
    <w:rsid w:val="00A157A7"/>
    <w:rsid w:val="00A15A9A"/>
    <w:rsid w:val="00A16296"/>
    <w:rsid w:val="00A162F8"/>
    <w:rsid w:val="00A16624"/>
    <w:rsid w:val="00A16639"/>
    <w:rsid w:val="00A167FB"/>
    <w:rsid w:val="00A172E6"/>
    <w:rsid w:val="00A17E61"/>
    <w:rsid w:val="00A20708"/>
    <w:rsid w:val="00A2242E"/>
    <w:rsid w:val="00A225A1"/>
    <w:rsid w:val="00A22A2F"/>
    <w:rsid w:val="00A22B7E"/>
    <w:rsid w:val="00A22DEF"/>
    <w:rsid w:val="00A22F9A"/>
    <w:rsid w:val="00A23870"/>
    <w:rsid w:val="00A239D3"/>
    <w:rsid w:val="00A245AF"/>
    <w:rsid w:val="00A24631"/>
    <w:rsid w:val="00A2562D"/>
    <w:rsid w:val="00A25B74"/>
    <w:rsid w:val="00A26089"/>
    <w:rsid w:val="00A261F7"/>
    <w:rsid w:val="00A264D8"/>
    <w:rsid w:val="00A26741"/>
    <w:rsid w:val="00A26F02"/>
    <w:rsid w:val="00A2709A"/>
    <w:rsid w:val="00A27380"/>
    <w:rsid w:val="00A2781D"/>
    <w:rsid w:val="00A2799B"/>
    <w:rsid w:val="00A27A8C"/>
    <w:rsid w:val="00A27F83"/>
    <w:rsid w:val="00A30433"/>
    <w:rsid w:val="00A30D97"/>
    <w:rsid w:val="00A31669"/>
    <w:rsid w:val="00A31F3B"/>
    <w:rsid w:val="00A31FF6"/>
    <w:rsid w:val="00A320B2"/>
    <w:rsid w:val="00A3229D"/>
    <w:rsid w:val="00A322CA"/>
    <w:rsid w:val="00A32687"/>
    <w:rsid w:val="00A33116"/>
    <w:rsid w:val="00A33525"/>
    <w:rsid w:val="00A33AED"/>
    <w:rsid w:val="00A34572"/>
    <w:rsid w:val="00A349DA"/>
    <w:rsid w:val="00A357BC"/>
    <w:rsid w:val="00A3581D"/>
    <w:rsid w:val="00A36088"/>
    <w:rsid w:val="00A36343"/>
    <w:rsid w:val="00A36345"/>
    <w:rsid w:val="00A3682D"/>
    <w:rsid w:val="00A3735C"/>
    <w:rsid w:val="00A37452"/>
    <w:rsid w:val="00A37BE4"/>
    <w:rsid w:val="00A4005A"/>
    <w:rsid w:val="00A404B5"/>
    <w:rsid w:val="00A40C1E"/>
    <w:rsid w:val="00A42254"/>
    <w:rsid w:val="00A4253E"/>
    <w:rsid w:val="00A427A2"/>
    <w:rsid w:val="00A42828"/>
    <w:rsid w:val="00A42B39"/>
    <w:rsid w:val="00A42EE4"/>
    <w:rsid w:val="00A43561"/>
    <w:rsid w:val="00A4368B"/>
    <w:rsid w:val="00A4399C"/>
    <w:rsid w:val="00A44132"/>
    <w:rsid w:val="00A44176"/>
    <w:rsid w:val="00A446A7"/>
    <w:rsid w:val="00A446FF"/>
    <w:rsid w:val="00A44B30"/>
    <w:rsid w:val="00A45752"/>
    <w:rsid w:val="00A457E2"/>
    <w:rsid w:val="00A4666B"/>
    <w:rsid w:val="00A47332"/>
    <w:rsid w:val="00A47617"/>
    <w:rsid w:val="00A4762C"/>
    <w:rsid w:val="00A4765A"/>
    <w:rsid w:val="00A47BA5"/>
    <w:rsid w:val="00A50D93"/>
    <w:rsid w:val="00A50DCD"/>
    <w:rsid w:val="00A50E5C"/>
    <w:rsid w:val="00A514BA"/>
    <w:rsid w:val="00A51628"/>
    <w:rsid w:val="00A5199B"/>
    <w:rsid w:val="00A51E8E"/>
    <w:rsid w:val="00A52F3D"/>
    <w:rsid w:val="00A53150"/>
    <w:rsid w:val="00A53175"/>
    <w:rsid w:val="00A53259"/>
    <w:rsid w:val="00A532D3"/>
    <w:rsid w:val="00A535CC"/>
    <w:rsid w:val="00A54633"/>
    <w:rsid w:val="00A54698"/>
    <w:rsid w:val="00A54EB5"/>
    <w:rsid w:val="00A550DF"/>
    <w:rsid w:val="00A55173"/>
    <w:rsid w:val="00A55628"/>
    <w:rsid w:val="00A5591A"/>
    <w:rsid w:val="00A55AF7"/>
    <w:rsid w:val="00A55EF7"/>
    <w:rsid w:val="00A56057"/>
    <w:rsid w:val="00A56A57"/>
    <w:rsid w:val="00A5704B"/>
    <w:rsid w:val="00A601AA"/>
    <w:rsid w:val="00A60550"/>
    <w:rsid w:val="00A6061A"/>
    <w:rsid w:val="00A60CB5"/>
    <w:rsid w:val="00A611AA"/>
    <w:rsid w:val="00A61453"/>
    <w:rsid w:val="00A6179D"/>
    <w:rsid w:val="00A618D8"/>
    <w:rsid w:val="00A627A8"/>
    <w:rsid w:val="00A62E48"/>
    <w:rsid w:val="00A62FE5"/>
    <w:rsid w:val="00A63061"/>
    <w:rsid w:val="00A63066"/>
    <w:rsid w:val="00A6411D"/>
    <w:rsid w:val="00A64549"/>
    <w:rsid w:val="00A64FDE"/>
    <w:rsid w:val="00A6510C"/>
    <w:rsid w:val="00A658BA"/>
    <w:rsid w:val="00A65A05"/>
    <w:rsid w:val="00A66971"/>
    <w:rsid w:val="00A669F2"/>
    <w:rsid w:val="00A66A85"/>
    <w:rsid w:val="00A66C05"/>
    <w:rsid w:val="00A66F6F"/>
    <w:rsid w:val="00A672BA"/>
    <w:rsid w:val="00A67BC5"/>
    <w:rsid w:val="00A67F57"/>
    <w:rsid w:val="00A70C59"/>
    <w:rsid w:val="00A710AD"/>
    <w:rsid w:val="00A71313"/>
    <w:rsid w:val="00A71ECC"/>
    <w:rsid w:val="00A725D7"/>
    <w:rsid w:val="00A7284A"/>
    <w:rsid w:val="00A7288D"/>
    <w:rsid w:val="00A729BF"/>
    <w:rsid w:val="00A731BB"/>
    <w:rsid w:val="00A7343A"/>
    <w:rsid w:val="00A734FF"/>
    <w:rsid w:val="00A740F7"/>
    <w:rsid w:val="00A746AC"/>
    <w:rsid w:val="00A74C74"/>
    <w:rsid w:val="00A74DB8"/>
    <w:rsid w:val="00A75812"/>
    <w:rsid w:val="00A75D66"/>
    <w:rsid w:val="00A76048"/>
    <w:rsid w:val="00A76264"/>
    <w:rsid w:val="00A767F3"/>
    <w:rsid w:val="00A76CC3"/>
    <w:rsid w:val="00A772F9"/>
    <w:rsid w:val="00A77379"/>
    <w:rsid w:val="00A778E9"/>
    <w:rsid w:val="00A77DFC"/>
    <w:rsid w:val="00A80119"/>
    <w:rsid w:val="00A80FC0"/>
    <w:rsid w:val="00A81814"/>
    <w:rsid w:val="00A820DE"/>
    <w:rsid w:val="00A82326"/>
    <w:rsid w:val="00A825FF"/>
    <w:rsid w:val="00A82E6E"/>
    <w:rsid w:val="00A82E97"/>
    <w:rsid w:val="00A83C17"/>
    <w:rsid w:val="00A83D0A"/>
    <w:rsid w:val="00A83E20"/>
    <w:rsid w:val="00A84CB6"/>
    <w:rsid w:val="00A84D35"/>
    <w:rsid w:val="00A84EC1"/>
    <w:rsid w:val="00A85135"/>
    <w:rsid w:val="00A85220"/>
    <w:rsid w:val="00A853DC"/>
    <w:rsid w:val="00A85D9F"/>
    <w:rsid w:val="00A85EF8"/>
    <w:rsid w:val="00A863FA"/>
    <w:rsid w:val="00A86707"/>
    <w:rsid w:val="00A86E80"/>
    <w:rsid w:val="00A86F38"/>
    <w:rsid w:val="00A876EA"/>
    <w:rsid w:val="00A8775A"/>
    <w:rsid w:val="00A87E71"/>
    <w:rsid w:val="00A900D2"/>
    <w:rsid w:val="00A903F0"/>
    <w:rsid w:val="00A90630"/>
    <w:rsid w:val="00A90B9D"/>
    <w:rsid w:val="00A921AC"/>
    <w:rsid w:val="00A923D5"/>
    <w:rsid w:val="00A9279C"/>
    <w:rsid w:val="00A92C9A"/>
    <w:rsid w:val="00A933B5"/>
    <w:rsid w:val="00A935EC"/>
    <w:rsid w:val="00A93FB2"/>
    <w:rsid w:val="00A9437F"/>
    <w:rsid w:val="00A94538"/>
    <w:rsid w:val="00A948C7"/>
    <w:rsid w:val="00A9690C"/>
    <w:rsid w:val="00A96D17"/>
    <w:rsid w:val="00A9704E"/>
    <w:rsid w:val="00A978E5"/>
    <w:rsid w:val="00A97D52"/>
    <w:rsid w:val="00AA0B27"/>
    <w:rsid w:val="00AA2CC4"/>
    <w:rsid w:val="00AA2F90"/>
    <w:rsid w:val="00AA3BCF"/>
    <w:rsid w:val="00AA459B"/>
    <w:rsid w:val="00AA4903"/>
    <w:rsid w:val="00AA4ABB"/>
    <w:rsid w:val="00AA4D81"/>
    <w:rsid w:val="00AA53C9"/>
    <w:rsid w:val="00AA5D3A"/>
    <w:rsid w:val="00AA6023"/>
    <w:rsid w:val="00AA6051"/>
    <w:rsid w:val="00AA625D"/>
    <w:rsid w:val="00AA740C"/>
    <w:rsid w:val="00AB0386"/>
    <w:rsid w:val="00AB0BBF"/>
    <w:rsid w:val="00AB143A"/>
    <w:rsid w:val="00AB14BE"/>
    <w:rsid w:val="00AB16BD"/>
    <w:rsid w:val="00AB2134"/>
    <w:rsid w:val="00AB2900"/>
    <w:rsid w:val="00AB2B9C"/>
    <w:rsid w:val="00AB2D82"/>
    <w:rsid w:val="00AB327D"/>
    <w:rsid w:val="00AB381A"/>
    <w:rsid w:val="00AB3C44"/>
    <w:rsid w:val="00AB4448"/>
    <w:rsid w:val="00AB486D"/>
    <w:rsid w:val="00AB4A15"/>
    <w:rsid w:val="00AB51C8"/>
    <w:rsid w:val="00AB592F"/>
    <w:rsid w:val="00AB5A47"/>
    <w:rsid w:val="00AB5CAC"/>
    <w:rsid w:val="00AB6CF1"/>
    <w:rsid w:val="00AB6FFF"/>
    <w:rsid w:val="00AB7221"/>
    <w:rsid w:val="00AB77B3"/>
    <w:rsid w:val="00AB791A"/>
    <w:rsid w:val="00AC0142"/>
    <w:rsid w:val="00AC0DEB"/>
    <w:rsid w:val="00AC1CF9"/>
    <w:rsid w:val="00AC2DDC"/>
    <w:rsid w:val="00AC2EBA"/>
    <w:rsid w:val="00AC33A5"/>
    <w:rsid w:val="00AC3604"/>
    <w:rsid w:val="00AC4341"/>
    <w:rsid w:val="00AC47B7"/>
    <w:rsid w:val="00AC4F38"/>
    <w:rsid w:val="00AC52A9"/>
    <w:rsid w:val="00AC5423"/>
    <w:rsid w:val="00AC587F"/>
    <w:rsid w:val="00AC592C"/>
    <w:rsid w:val="00AC62B5"/>
    <w:rsid w:val="00AC77A5"/>
    <w:rsid w:val="00AC7B51"/>
    <w:rsid w:val="00AD046D"/>
    <w:rsid w:val="00AD0E16"/>
    <w:rsid w:val="00AD1426"/>
    <w:rsid w:val="00AD16DA"/>
    <w:rsid w:val="00AD19C0"/>
    <w:rsid w:val="00AD1A34"/>
    <w:rsid w:val="00AD20EE"/>
    <w:rsid w:val="00AD2892"/>
    <w:rsid w:val="00AD32C3"/>
    <w:rsid w:val="00AD42BC"/>
    <w:rsid w:val="00AD452B"/>
    <w:rsid w:val="00AD45D9"/>
    <w:rsid w:val="00AD4F0D"/>
    <w:rsid w:val="00AD52BE"/>
    <w:rsid w:val="00AD53F4"/>
    <w:rsid w:val="00AD60BB"/>
    <w:rsid w:val="00AD7276"/>
    <w:rsid w:val="00AD7E5C"/>
    <w:rsid w:val="00AD7EC9"/>
    <w:rsid w:val="00AE04EF"/>
    <w:rsid w:val="00AE08EC"/>
    <w:rsid w:val="00AE0A7B"/>
    <w:rsid w:val="00AE0C3C"/>
    <w:rsid w:val="00AE0C9D"/>
    <w:rsid w:val="00AE0DEA"/>
    <w:rsid w:val="00AE11CA"/>
    <w:rsid w:val="00AE278F"/>
    <w:rsid w:val="00AE3331"/>
    <w:rsid w:val="00AE4227"/>
    <w:rsid w:val="00AE4847"/>
    <w:rsid w:val="00AE4908"/>
    <w:rsid w:val="00AE4A77"/>
    <w:rsid w:val="00AE4B99"/>
    <w:rsid w:val="00AE50A9"/>
    <w:rsid w:val="00AE555B"/>
    <w:rsid w:val="00AE5BDC"/>
    <w:rsid w:val="00AE6A8A"/>
    <w:rsid w:val="00AE6BC9"/>
    <w:rsid w:val="00AE6BF1"/>
    <w:rsid w:val="00AE6E50"/>
    <w:rsid w:val="00AE7277"/>
    <w:rsid w:val="00AE73B4"/>
    <w:rsid w:val="00AE7578"/>
    <w:rsid w:val="00AE79D1"/>
    <w:rsid w:val="00AE7EBD"/>
    <w:rsid w:val="00AF01C3"/>
    <w:rsid w:val="00AF02AD"/>
    <w:rsid w:val="00AF047B"/>
    <w:rsid w:val="00AF0965"/>
    <w:rsid w:val="00AF0DD2"/>
    <w:rsid w:val="00AF16A9"/>
    <w:rsid w:val="00AF19F4"/>
    <w:rsid w:val="00AF1D1E"/>
    <w:rsid w:val="00AF2073"/>
    <w:rsid w:val="00AF2AD9"/>
    <w:rsid w:val="00AF2DA5"/>
    <w:rsid w:val="00AF3857"/>
    <w:rsid w:val="00AF3950"/>
    <w:rsid w:val="00AF4378"/>
    <w:rsid w:val="00AF440D"/>
    <w:rsid w:val="00AF4AE0"/>
    <w:rsid w:val="00AF57C1"/>
    <w:rsid w:val="00AF59F1"/>
    <w:rsid w:val="00AF5A2F"/>
    <w:rsid w:val="00AF5CC3"/>
    <w:rsid w:val="00AF6B69"/>
    <w:rsid w:val="00AF6F40"/>
    <w:rsid w:val="00AF6FE5"/>
    <w:rsid w:val="00AF7218"/>
    <w:rsid w:val="00AF738D"/>
    <w:rsid w:val="00AF775D"/>
    <w:rsid w:val="00AF7A60"/>
    <w:rsid w:val="00AF7C92"/>
    <w:rsid w:val="00B00157"/>
    <w:rsid w:val="00B00296"/>
    <w:rsid w:val="00B0054C"/>
    <w:rsid w:val="00B021BC"/>
    <w:rsid w:val="00B025D2"/>
    <w:rsid w:val="00B03EC6"/>
    <w:rsid w:val="00B045DA"/>
    <w:rsid w:val="00B04636"/>
    <w:rsid w:val="00B05504"/>
    <w:rsid w:val="00B06162"/>
    <w:rsid w:val="00B0631C"/>
    <w:rsid w:val="00B0677D"/>
    <w:rsid w:val="00B068BB"/>
    <w:rsid w:val="00B06E78"/>
    <w:rsid w:val="00B06ED3"/>
    <w:rsid w:val="00B072E6"/>
    <w:rsid w:val="00B07360"/>
    <w:rsid w:val="00B07420"/>
    <w:rsid w:val="00B07526"/>
    <w:rsid w:val="00B105EF"/>
    <w:rsid w:val="00B10FDA"/>
    <w:rsid w:val="00B11348"/>
    <w:rsid w:val="00B116C1"/>
    <w:rsid w:val="00B1209F"/>
    <w:rsid w:val="00B120C9"/>
    <w:rsid w:val="00B12469"/>
    <w:rsid w:val="00B12B16"/>
    <w:rsid w:val="00B13415"/>
    <w:rsid w:val="00B13A45"/>
    <w:rsid w:val="00B13AD5"/>
    <w:rsid w:val="00B13E69"/>
    <w:rsid w:val="00B1480F"/>
    <w:rsid w:val="00B148D7"/>
    <w:rsid w:val="00B14CA5"/>
    <w:rsid w:val="00B15545"/>
    <w:rsid w:val="00B156B8"/>
    <w:rsid w:val="00B1587D"/>
    <w:rsid w:val="00B1591A"/>
    <w:rsid w:val="00B15C7F"/>
    <w:rsid w:val="00B15EFF"/>
    <w:rsid w:val="00B161E4"/>
    <w:rsid w:val="00B1696E"/>
    <w:rsid w:val="00B16A0D"/>
    <w:rsid w:val="00B16B41"/>
    <w:rsid w:val="00B16D12"/>
    <w:rsid w:val="00B1738B"/>
    <w:rsid w:val="00B173D8"/>
    <w:rsid w:val="00B17524"/>
    <w:rsid w:val="00B17AC6"/>
    <w:rsid w:val="00B17D5E"/>
    <w:rsid w:val="00B20216"/>
    <w:rsid w:val="00B20ACE"/>
    <w:rsid w:val="00B20BF6"/>
    <w:rsid w:val="00B20D90"/>
    <w:rsid w:val="00B20E1A"/>
    <w:rsid w:val="00B21978"/>
    <w:rsid w:val="00B2205F"/>
    <w:rsid w:val="00B2210D"/>
    <w:rsid w:val="00B22385"/>
    <w:rsid w:val="00B22760"/>
    <w:rsid w:val="00B22AB2"/>
    <w:rsid w:val="00B230C0"/>
    <w:rsid w:val="00B2357C"/>
    <w:rsid w:val="00B2362E"/>
    <w:rsid w:val="00B23E1D"/>
    <w:rsid w:val="00B23FB2"/>
    <w:rsid w:val="00B249D8"/>
    <w:rsid w:val="00B2504A"/>
    <w:rsid w:val="00B251DB"/>
    <w:rsid w:val="00B25568"/>
    <w:rsid w:val="00B255B9"/>
    <w:rsid w:val="00B26401"/>
    <w:rsid w:val="00B2657F"/>
    <w:rsid w:val="00B26885"/>
    <w:rsid w:val="00B2699D"/>
    <w:rsid w:val="00B269ED"/>
    <w:rsid w:val="00B26C25"/>
    <w:rsid w:val="00B27143"/>
    <w:rsid w:val="00B2741E"/>
    <w:rsid w:val="00B27478"/>
    <w:rsid w:val="00B27E5A"/>
    <w:rsid w:val="00B3080A"/>
    <w:rsid w:val="00B30CCF"/>
    <w:rsid w:val="00B31632"/>
    <w:rsid w:val="00B31A12"/>
    <w:rsid w:val="00B31A97"/>
    <w:rsid w:val="00B31AB8"/>
    <w:rsid w:val="00B31D6C"/>
    <w:rsid w:val="00B32452"/>
    <w:rsid w:val="00B32A18"/>
    <w:rsid w:val="00B32A89"/>
    <w:rsid w:val="00B32B66"/>
    <w:rsid w:val="00B33832"/>
    <w:rsid w:val="00B338FA"/>
    <w:rsid w:val="00B33956"/>
    <w:rsid w:val="00B33C50"/>
    <w:rsid w:val="00B340D0"/>
    <w:rsid w:val="00B3485B"/>
    <w:rsid w:val="00B34939"/>
    <w:rsid w:val="00B3539D"/>
    <w:rsid w:val="00B353DD"/>
    <w:rsid w:val="00B35432"/>
    <w:rsid w:val="00B35924"/>
    <w:rsid w:val="00B35948"/>
    <w:rsid w:val="00B35962"/>
    <w:rsid w:val="00B35964"/>
    <w:rsid w:val="00B35C0C"/>
    <w:rsid w:val="00B36672"/>
    <w:rsid w:val="00B367B9"/>
    <w:rsid w:val="00B36A0E"/>
    <w:rsid w:val="00B37284"/>
    <w:rsid w:val="00B37327"/>
    <w:rsid w:val="00B3743F"/>
    <w:rsid w:val="00B3791C"/>
    <w:rsid w:val="00B37AEF"/>
    <w:rsid w:val="00B37BE0"/>
    <w:rsid w:val="00B37D44"/>
    <w:rsid w:val="00B37D89"/>
    <w:rsid w:val="00B4059A"/>
    <w:rsid w:val="00B4064E"/>
    <w:rsid w:val="00B4136D"/>
    <w:rsid w:val="00B41E85"/>
    <w:rsid w:val="00B4241F"/>
    <w:rsid w:val="00B42978"/>
    <w:rsid w:val="00B42AF2"/>
    <w:rsid w:val="00B42D87"/>
    <w:rsid w:val="00B42FAE"/>
    <w:rsid w:val="00B43365"/>
    <w:rsid w:val="00B4359D"/>
    <w:rsid w:val="00B439C1"/>
    <w:rsid w:val="00B440B6"/>
    <w:rsid w:val="00B44EB4"/>
    <w:rsid w:val="00B454E2"/>
    <w:rsid w:val="00B4579C"/>
    <w:rsid w:val="00B4583F"/>
    <w:rsid w:val="00B45D52"/>
    <w:rsid w:val="00B45EB7"/>
    <w:rsid w:val="00B46936"/>
    <w:rsid w:val="00B473A5"/>
    <w:rsid w:val="00B476FC"/>
    <w:rsid w:val="00B50575"/>
    <w:rsid w:val="00B50AC5"/>
    <w:rsid w:val="00B5129F"/>
    <w:rsid w:val="00B51BD9"/>
    <w:rsid w:val="00B51C05"/>
    <w:rsid w:val="00B52270"/>
    <w:rsid w:val="00B527D4"/>
    <w:rsid w:val="00B529DF"/>
    <w:rsid w:val="00B52DB4"/>
    <w:rsid w:val="00B52FE3"/>
    <w:rsid w:val="00B53338"/>
    <w:rsid w:val="00B5349C"/>
    <w:rsid w:val="00B5357B"/>
    <w:rsid w:val="00B54002"/>
    <w:rsid w:val="00B5413C"/>
    <w:rsid w:val="00B546DD"/>
    <w:rsid w:val="00B54ABC"/>
    <w:rsid w:val="00B55E7C"/>
    <w:rsid w:val="00B56D9A"/>
    <w:rsid w:val="00B56FA1"/>
    <w:rsid w:val="00B575ED"/>
    <w:rsid w:val="00B57619"/>
    <w:rsid w:val="00B576E3"/>
    <w:rsid w:val="00B578DA"/>
    <w:rsid w:val="00B57911"/>
    <w:rsid w:val="00B57D9F"/>
    <w:rsid w:val="00B60034"/>
    <w:rsid w:val="00B60397"/>
    <w:rsid w:val="00B60429"/>
    <w:rsid w:val="00B6093A"/>
    <w:rsid w:val="00B613A9"/>
    <w:rsid w:val="00B624E7"/>
    <w:rsid w:val="00B625C4"/>
    <w:rsid w:val="00B62965"/>
    <w:rsid w:val="00B629CC"/>
    <w:rsid w:val="00B62F0C"/>
    <w:rsid w:val="00B62F23"/>
    <w:rsid w:val="00B6304B"/>
    <w:rsid w:val="00B630F3"/>
    <w:rsid w:val="00B63AF1"/>
    <w:rsid w:val="00B64466"/>
    <w:rsid w:val="00B6484C"/>
    <w:rsid w:val="00B64B2E"/>
    <w:rsid w:val="00B656AB"/>
    <w:rsid w:val="00B65C1A"/>
    <w:rsid w:val="00B66125"/>
    <w:rsid w:val="00B66227"/>
    <w:rsid w:val="00B66BF7"/>
    <w:rsid w:val="00B67500"/>
    <w:rsid w:val="00B678B0"/>
    <w:rsid w:val="00B67D15"/>
    <w:rsid w:val="00B67D32"/>
    <w:rsid w:val="00B70354"/>
    <w:rsid w:val="00B71CA7"/>
    <w:rsid w:val="00B71FB1"/>
    <w:rsid w:val="00B72369"/>
    <w:rsid w:val="00B725DB"/>
    <w:rsid w:val="00B726EB"/>
    <w:rsid w:val="00B72BDA"/>
    <w:rsid w:val="00B7337E"/>
    <w:rsid w:val="00B738FC"/>
    <w:rsid w:val="00B74788"/>
    <w:rsid w:val="00B75172"/>
    <w:rsid w:val="00B75194"/>
    <w:rsid w:val="00B75716"/>
    <w:rsid w:val="00B75929"/>
    <w:rsid w:val="00B75969"/>
    <w:rsid w:val="00B75A4C"/>
    <w:rsid w:val="00B765E1"/>
    <w:rsid w:val="00B76F80"/>
    <w:rsid w:val="00B7766A"/>
    <w:rsid w:val="00B77BE5"/>
    <w:rsid w:val="00B77DB1"/>
    <w:rsid w:val="00B77E20"/>
    <w:rsid w:val="00B80042"/>
    <w:rsid w:val="00B80175"/>
    <w:rsid w:val="00B8021F"/>
    <w:rsid w:val="00B80838"/>
    <w:rsid w:val="00B818AA"/>
    <w:rsid w:val="00B81980"/>
    <w:rsid w:val="00B8222C"/>
    <w:rsid w:val="00B822FD"/>
    <w:rsid w:val="00B8287A"/>
    <w:rsid w:val="00B82A08"/>
    <w:rsid w:val="00B82A10"/>
    <w:rsid w:val="00B848EC"/>
    <w:rsid w:val="00B858E4"/>
    <w:rsid w:val="00B86245"/>
    <w:rsid w:val="00B862B3"/>
    <w:rsid w:val="00B87465"/>
    <w:rsid w:val="00B874AD"/>
    <w:rsid w:val="00B87635"/>
    <w:rsid w:val="00B913BF"/>
    <w:rsid w:val="00B91412"/>
    <w:rsid w:val="00B9159F"/>
    <w:rsid w:val="00B922B2"/>
    <w:rsid w:val="00B92876"/>
    <w:rsid w:val="00B92EE1"/>
    <w:rsid w:val="00B9373F"/>
    <w:rsid w:val="00B93F69"/>
    <w:rsid w:val="00B94484"/>
    <w:rsid w:val="00B94C82"/>
    <w:rsid w:val="00B95090"/>
    <w:rsid w:val="00B96273"/>
    <w:rsid w:val="00B969C1"/>
    <w:rsid w:val="00B96B3B"/>
    <w:rsid w:val="00B96E2C"/>
    <w:rsid w:val="00B97006"/>
    <w:rsid w:val="00B9723B"/>
    <w:rsid w:val="00B97258"/>
    <w:rsid w:val="00B974B4"/>
    <w:rsid w:val="00B9752A"/>
    <w:rsid w:val="00B9777D"/>
    <w:rsid w:val="00B979BF"/>
    <w:rsid w:val="00BA02EF"/>
    <w:rsid w:val="00BA04EE"/>
    <w:rsid w:val="00BA198A"/>
    <w:rsid w:val="00BA1A53"/>
    <w:rsid w:val="00BA1D53"/>
    <w:rsid w:val="00BA2032"/>
    <w:rsid w:val="00BA2294"/>
    <w:rsid w:val="00BA2F54"/>
    <w:rsid w:val="00BA3335"/>
    <w:rsid w:val="00BA3E6A"/>
    <w:rsid w:val="00BA4314"/>
    <w:rsid w:val="00BA47C0"/>
    <w:rsid w:val="00BA4FF4"/>
    <w:rsid w:val="00BA5039"/>
    <w:rsid w:val="00BA5066"/>
    <w:rsid w:val="00BA52A1"/>
    <w:rsid w:val="00BA535F"/>
    <w:rsid w:val="00BA5D38"/>
    <w:rsid w:val="00BA6084"/>
    <w:rsid w:val="00BA61FF"/>
    <w:rsid w:val="00BA6755"/>
    <w:rsid w:val="00BA692C"/>
    <w:rsid w:val="00BA6F32"/>
    <w:rsid w:val="00BA73CF"/>
    <w:rsid w:val="00BA7A32"/>
    <w:rsid w:val="00BA7A56"/>
    <w:rsid w:val="00BA7CA3"/>
    <w:rsid w:val="00BB009B"/>
    <w:rsid w:val="00BB04D5"/>
    <w:rsid w:val="00BB0DB2"/>
    <w:rsid w:val="00BB1393"/>
    <w:rsid w:val="00BB139A"/>
    <w:rsid w:val="00BB16A5"/>
    <w:rsid w:val="00BB18B0"/>
    <w:rsid w:val="00BB2049"/>
    <w:rsid w:val="00BB24B9"/>
    <w:rsid w:val="00BB26CB"/>
    <w:rsid w:val="00BB281E"/>
    <w:rsid w:val="00BB2D3B"/>
    <w:rsid w:val="00BB2F9A"/>
    <w:rsid w:val="00BB32A7"/>
    <w:rsid w:val="00BB34BB"/>
    <w:rsid w:val="00BB3552"/>
    <w:rsid w:val="00BB361C"/>
    <w:rsid w:val="00BB369C"/>
    <w:rsid w:val="00BB3CBD"/>
    <w:rsid w:val="00BB4AAD"/>
    <w:rsid w:val="00BB515A"/>
    <w:rsid w:val="00BB5662"/>
    <w:rsid w:val="00BB5EB4"/>
    <w:rsid w:val="00BB6491"/>
    <w:rsid w:val="00BC000B"/>
    <w:rsid w:val="00BC035E"/>
    <w:rsid w:val="00BC0549"/>
    <w:rsid w:val="00BC055E"/>
    <w:rsid w:val="00BC0A05"/>
    <w:rsid w:val="00BC0DB1"/>
    <w:rsid w:val="00BC18AE"/>
    <w:rsid w:val="00BC194B"/>
    <w:rsid w:val="00BC196B"/>
    <w:rsid w:val="00BC1C96"/>
    <w:rsid w:val="00BC1E0C"/>
    <w:rsid w:val="00BC1FAE"/>
    <w:rsid w:val="00BC28D4"/>
    <w:rsid w:val="00BC2924"/>
    <w:rsid w:val="00BC35D7"/>
    <w:rsid w:val="00BC3C8D"/>
    <w:rsid w:val="00BC46C2"/>
    <w:rsid w:val="00BC47DA"/>
    <w:rsid w:val="00BC4CF1"/>
    <w:rsid w:val="00BC4F14"/>
    <w:rsid w:val="00BC55BC"/>
    <w:rsid w:val="00BC5A6D"/>
    <w:rsid w:val="00BC60B4"/>
    <w:rsid w:val="00BC7D0D"/>
    <w:rsid w:val="00BD05B3"/>
    <w:rsid w:val="00BD0934"/>
    <w:rsid w:val="00BD0D29"/>
    <w:rsid w:val="00BD0F8A"/>
    <w:rsid w:val="00BD1019"/>
    <w:rsid w:val="00BD14F1"/>
    <w:rsid w:val="00BD1504"/>
    <w:rsid w:val="00BD1AF7"/>
    <w:rsid w:val="00BD23B0"/>
    <w:rsid w:val="00BD2899"/>
    <w:rsid w:val="00BD32FA"/>
    <w:rsid w:val="00BD35DB"/>
    <w:rsid w:val="00BD420E"/>
    <w:rsid w:val="00BD434C"/>
    <w:rsid w:val="00BD482D"/>
    <w:rsid w:val="00BD4A09"/>
    <w:rsid w:val="00BD4CC2"/>
    <w:rsid w:val="00BD5812"/>
    <w:rsid w:val="00BD65A1"/>
    <w:rsid w:val="00BD65A8"/>
    <w:rsid w:val="00BD69BB"/>
    <w:rsid w:val="00BD6A04"/>
    <w:rsid w:val="00BD71D7"/>
    <w:rsid w:val="00BD74E8"/>
    <w:rsid w:val="00BD7E7C"/>
    <w:rsid w:val="00BD7F36"/>
    <w:rsid w:val="00BE02AD"/>
    <w:rsid w:val="00BE0592"/>
    <w:rsid w:val="00BE069D"/>
    <w:rsid w:val="00BE1421"/>
    <w:rsid w:val="00BE1447"/>
    <w:rsid w:val="00BE14A6"/>
    <w:rsid w:val="00BE3305"/>
    <w:rsid w:val="00BE3A78"/>
    <w:rsid w:val="00BE3E9D"/>
    <w:rsid w:val="00BE4612"/>
    <w:rsid w:val="00BE4623"/>
    <w:rsid w:val="00BE4DC2"/>
    <w:rsid w:val="00BE58A2"/>
    <w:rsid w:val="00BE5DF5"/>
    <w:rsid w:val="00BE63B0"/>
    <w:rsid w:val="00BE69C1"/>
    <w:rsid w:val="00BE6EEA"/>
    <w:rsid w:val="00BE6FBC"/>
    <w:rsid w:val="00BE74FA"/>
    <w:rsid w:val="00BE7807"/>
    <w:rsid w:val="00BE7C7C"/>
    <w:rsid w:val="00BF0628"/>
    <w:rsid w:val="00BF0905"/>
    <w:rsid w:val="00BF0F01"/>
    <w:rsid w:val="00BF0FE6"/>
    <w:rsid w:val="00BF14A9"/>
    <w:rsid w:val="00BF1529"/>
    <w:rsid w:val="00BF1636"/>
    <w:rsid w:val="00BF1CF7"/>
    <w:rsid w:val="00BF1D31"/>
    <w:rsid w:val="00BF2310"/>
    <w:rsid w:val="00BF23B6"/>
    <w:rsid w:val="00BF3B5D"/>
    <w:rsid w:val="00BF40D7"/>
    <w:rsid w:val="00BF41B4"/>
    <w:rsid w:val="00BF4DEB"/>
    <w:rsid w:val="00BF5CF6"/>
    <w:rsid w:val="00BF60A5"/>
    <w:rsid w:val="00BF61FF"/>
    <w:rsid w:val="00BF6EC7"/>
    <w:rsid w:val="00C0003E"/>
    <w:rsid w:val="00C0036A"/>
    <w:rsid w:val="00C005B0"/>
    <w:rsid w:val="00C00768"/>
    <w:rsid w:val="00C0078A"/>
    <w:rsid w:val="00C00AAD"/>
    <w:rsid w:val="00C01502"/>
    <w:rsid w:val="00C01741"/>
    <w:rsid w:val="00C01B81"/>
    <w:rsid w:val="00C01FBE"/>
    <w:rsid w:val="00C02380"/>
    <w:rsid w:val="00C0273F"/>
    <w:rsid w:val="00C03142"/>
    <w:rsid w:val="00C0321F"/>
    <w:rsid w:val="00C034A6"/>
    <w:rsid w:val="00C0364D"/>
    <w:rsid w:val="00C0387F"/>
    <w:rsid w:val="00C04AFA"/>
    <w:rsid w:val="00C04EF2"/>
    <w:rsid w:val="00C05A2D"/>
    <w:rsid w:val="00C05AAA"/>
    <w:rsid w:val="00C06080"/>
    <w:rsid w:val="00C0757F"/>
    <w:rsid w:val="00C07721"/>
    <w:rsid w:val="00C10B40"/>
    <w:rsid w:val="00C110D9"/>
    <w:rsid w:val="00C112E1"/>
    <w:rsid w:val="00C11763"/>
    <w:rsid w:val="00C11F8F"/>
    <w:rsid w:val="00C124FA"/>
    <w:rsid w:val="00C12C03"/>
    <w:rsid w:val="00C134CD"/>
    <w:rsid w:val="00C137A5"/>
    <w:rsid w:val="00C1388D"/>
    <w:rsid w:val="00C13A71"/>
    <w:rsid w:val="00C13B06"/>
    <w:rsid w:val="00C13C86"/>
    <w:rsid w:val="00C13D7B"/>
    <w:rsid w:val="00C141E5"/>
    <w:rsid w:val="00C14B4D"/>
    <w:rsid w:val="00C15208"/>
    <w:rsid w:val="00C15366"/>
    <w:rsid w:val="00C15FFF"/>
    <w:rsid w:val="00C16948"/>
    <w:rsid w:val="00C16D63"/>
    <w:rsid w:val="00C16D66"/>
    <w:rsid w:val="00C17087"/>
    <w:rsid w:val="00C1720B"/>
    <w:rsid w:val="00C1728C"/>
    <w:rsid w:val="00C17463"/>
    <w:rsid w:val="00C174A9"/>
    <w:rsid w:val="00C174CB"/>
    <w:rsid w:val="00C174D8"/>
    <w:rsid w:val="00C1754B"/>
    <w:rsid w:val="00C176C6"/>
    <w:rsid w:val="00C20577"/>
    <w:rsid w:val="00C21209"/>
    <w:rsid w:val="00C2168C"/>
    <w:rsid w:val="00C22C2A"/>
    <w:rsid w:val="00C22D3F"/>
    <w:rsid w:val="00C22E41"/>
    <w:rsid w:val="00C232ED"/>
    <w:rsid w:val="00C23D23"/>
    <w:rsid w:val="00C23D9B"/>
    <w:rsid w:val="00C23F6D"/>
    <w:rsid w:val="00C240EA"/>
    <w:rsid w:val="00C2436C"/>
    <w:rsid w:val="00C243C3"/>
    <w:rsid w:val="00C2449E"/>
    <w:rsid w:val="00C24F8F"/>
    <w:rsid w:val="00C25128"/>
    <w:rsid w:val="00C251B2"/>
    <w:rsid w:val="00C25A51"/>
    <w:rsid w:val="00C270BF"/>
    <w:rsid w:val="00C27276"/>
    <w:rsid w:val="00C274B3"/>
    <w:rsid w:val="00C279DA"/>
    <w:rsid w:val="00C30CAF"/>
    <w:rsid w:val="00C31998"/>
    <w:rsid w:val="00C31B92"/>
    <w:rsid w:val="00C321AC"/>
    <w:rsid w:val="00C32217"/>
    <w:rsid w:val="00C3245B"/>
    <w:rsid w:val="00C32F11"/>
    <w:rsid w:val="00C3300D"/>
    <w:rsid w:val="00C335B3"/>
    <w:rsid w:val="00C33A9F"/>
    <w:rsid w:val="00C33AE1"/>
    <w:rsid w:val="00C33AE2"/>
    <w:rsid w:val="00C33AEB"/>
    <w:rsid w:val="00C34568"/>
    <w:rsid w:val="00C34831"/>
    <w:rsid w:val="00C348CE"/>
    <w:rsid w:val="00C34D32"/>
    <w:rsid w:val="00C3542E"/>
    <w:rsid w:val="00C35AEE"/>
    <w:rsid w:val="00C36164"/>
    <w:rsid w:val="00C361BF"/>
    <w:rsid w:val="00C3620D"/>
    <w:rsid w:val="00C3648F"/>
    <w:rsid w:val="00C3687E"/>
    <w:rsid w:val="00C36899"/>
    <w:rsid w:val="00C36C2D"/>
    <w:rsid w:val="00C36F22"/>
    <w:rsid w:val="00C371F1"/>
    <w:rsid w:val="00C3784C"/>
    <w:rsid w:val="00C400E4"/>
    <w:rsid w:val="00C4021A"/>
    <w:rsid w:val="00C4041B"/>
    <w:rsid w:val="00C40C10"/>
    <w:rsid w:val="00C41386"/>
    <w:rsid w:val="00C416F8"/>
    <w:rsid w:val="00C41AA8"/>
    <w:rsid w:val="00C41D00"/>
    <w:rsid w:val="00C423C1"/>
    <w:rsid w:val="00C42408"/>
    <w:rsid w:val="00C434D6"/>
    <w:rsid w:val="00C43B15"/>
    <w:rsid w:val="00C4403D"/>
    <w:rsid w:val="00C441BF"/>
    <w:rsid w:val="00C442F8"/>
    <w:rsid w:val="00C446E2"/>
    <w:rsid w:val="00C44702"/>
    <w:rsid w:val="00C44D51"/>
    <w:rsid w:val="00C45786"/>
    <w:rsid w:val="00C45BEA"/>
    <w:rsid w:val="00C4604D"/>
    <w:rsid w:val="00C46510"/>
    <w:rsid w:val="00C46553"/>
    <w:rsid w:val="00C467D8"/>
    <w:rsid w:val="00C46D03"/>
    <w:rsid w:val="00C47145"/>
    <w:rsid w:val="00C47198"/>
    <w:rsid w:val="00C5043D"/>
    <w:rsid w:val="00C5051C"/>
    <w:rsid w:val="00C50AA0"/>
    <w:rsid w:val="00C50D74"/>
    <w:rsid w:val="00C50E9A"/>
    <w:rsid w:val="00C50F18"/>
    <w:rsid w:val="00C51536"/>
    <w:rsid w:val="00C517E6"/>
    <w:rsid w:val="00C51889"/>
    <w:rsid w:val="00C51E27"/>
    <w:rsid w:val="00C529FC"/>
    <w:rsid w:val="00C52ACA"/>
    <w:rsid w:val="00C52E41"/>
    <w:rsid w:val="00C5333D"/>
    <w:rsid w:val="00C5338D"/>
    <w:rsid w:val="00C534E9"/>
    <w:rsid w:val="00C53F57"/>
    <w:rsid w:val="00C5506D"/>
    <w:rsid w:val="00C55288"/>
    <w:rsid w:val="00C55CCA"/>
    <w:rsid w:val="00C55DB0"/>
    <w:rsid w:val="00C56411"/>
    <w:rsid w:val="00C565DB"/>
    <w:rsid w:val="00C56E1A"/>
    <w:rsid w:val="00C56FDE"/>
    <w:rsid w:val="00C572E7"/>
    <w:rsid w:val="00C575AE"/>
    <w:rsid w:val="00C577C5"/>
    <w:rsid w:val="00C61343"/>
    <w:rsid w:val="00C61B98"/>
    <w:rsid w:val="00C61F50"/>
    <w:rsid w:val="00C620B2"/>
    <w:rsid w:val="00C62732"/>
    <w:rsid w:val="00C628C0"/>
    <w:rsid w:val="00C62973"/>
    <w:rsid w:val="00C62F0F"/>
    <w:rsid w:val="00C63302"/>
    <w:rsid w:val="00C633AB"/>
    <w:rsid w:val="00C63852"/>
    <w:rsid w:val="00C63BBB"/>
    <w:rsid w:val="00C63EC2"/>
    <w:rsid w:val="00C64A3B"/>
    <w:rsid w:val="00C64C7A"/>
    <w:rsid w:val="00C655D9"/>
    <w:rsid w:val="00C659C7"/>
    <w:rsid w:val="00C663CD"/>
    <w:rsid w:val="00C665BA"/>
    <w:rsid w:val="00C677C4"/>
    <w:rsid w:val="00C70018"/>
    <w:rsid w:val="00C705BB"/>
    <w:rsid w:val="00C70C8D"/>
    <w:rsid w:val="00C71245"/>
    <w:rsid w:val="00C71CB2"/>
    <w:rsid w:val="00C71E4F"/>
    <w:rsid w:val="00C71F70"/>
    <w:rsid w:val="00C7211A"/>
    <w:rsid w:val="00C722FA"/>
    <w:rsid w:val="00C7254B"/>
    <w:rsid w:val="00C735E7"/>
    <w:rsid w:val="00C73B16"/>
    <w:rsid w:val="00C73D54"/>
    <w:rsid w:val="00C73E3F"/>
    <w:rsid w:val="00C74061"/>
    <w:rsid w:val="00C7431D"/>
    <w:rsid w:val="00C74585"/>
    <w:rsid w:val="00C747E2"/>
    <w:rsid w:val="00C74BB8"/>
    <w:rsid w:val="00C75099"/>
    <w:rsid w:val="00C75BA5"/>
    <w:rsid w:val="00C75DB6"/>
    <w:rsid w:val="00C7673F"/>
    <w:rsid w:val="00C76C12"/>
    <w:rsid w:val="00C77620"/>
    <w:rsid w:val="00C77642"/>
    <w:rsid w:val="00C80637"/>
    <w:rsid w:val="00C8123F"/>
    <w:rsid w:val="00C81D9D"/>
    <w:rsid w:val="00C82134"/>
    <w:rsid w:val="00C82992"/>
    <w:rsid w:val="00C82F8D"/>
    <w:rsid w:val="00C83237"/>
    <w:rsid w:val="00C83B11"/>
    <w:rsid w:val="00C83BEC"/>
    <w:rsid w:val="00C83CC2"/>
    <w:rsid w:val="00C83DE4"/>
    <w:rsid w:val="00C844E6"/>
    <w:rsid w:val="00C84D78"/>
    <w:rsid w:val="00C857DC"/>
    <w:rsid w:val="00C8580B"/>
    <w:rsid w:val="00C85B9F"/>
    <w:rsid w:val="00C8670C"/>
    <w:rsid w:val="00C86DCE"/>
    <w:rsid w:val="00C87F65"/>
    <w:rsid w:val="00C9022A"/>
    <w:rsid w:val="00C9064F"/>
    <w:rsid w:val="00C911D8"/>
    <w:rsid w:val="00C91B64"/>
    <w:rsid w:val="00C91D57"/>
    <w:rsid w:val="00C9370F"/>
    <w:rsid w:val="00C93E44"/>
    <w:rsid w:val="00C948C1"/>
    <w:rsid w:val="00C94BD2"/>
    <w:rsid w:val="00C9518D"/>
    <w:rsid w:val="00C954D3"/>
    <w:rsid w:val="00C95624"/>
    <w:rsid w:val="00C958B3"/>
    <w:rsid w:val="00C963FC"/>
    <w:rsid w:val="00C96989"/>
    <w:rsid w:val="00C97C3F"/>
    <w:rsid w:val="00C97F48"/>
    <w:rsid w:val="00C97F4F"/>
    <w:rsid w:val="00CA0050"/>
    <w:rsid w:val="00CA0E18"/>
    <w:rsid w:val="00CA111F"/>
    <w:rsid w:val="00CA1649"/>
    <w:rsid w:val="00CA1935"/>
    <w:rsid w:val="00CA1A02"/>
    <w:rsid w:val="00CA1A7A"/>
    <w:rsid w:val="00CA1A9C"/>
    <w:rsid w:val="00CA1BA7"/>
    <w:rsid w:val="00CA29B0"/>
    <w:rsid w:val="00CA2B59"/>
    <w:rsid w:val="00CA30D7"/>
    <w:rsid w:val="00CA3ACD"/>
    <w:rsid w:val="00CA4A9E"/>
    <w:rsid w:val="00CA4D3C"/>
    <w:rsid w:val="00CA4F78"/>
    <w:rsid w:val="00CA584E"/>
    <w:rsid w:val="00CA59C9"/>
    <w:rsid w:val="00CA5B84"/>
    <w:rsid w:val="00CA5EAE"/>
    <w:rsid w:val="00CA63F4"/>
    <w:rsid w:val="00CA647C"/>
    <w:rsid w:val="00CA6C0B"/>
    <w:rsid w:val="00CA6FEA"/>
    <w:rsid w:val="00CA730E"/>
    <w:rsid w:val="00CA750C"/>
    <w:rsid w:val="00CA7CB9"/>
    <w:rsid w:val="00CA7F36"/>
    <w:rsid w:val="00CB055D"/>
    <w:rsid w:val="00CB05CF"/>
    <w:rsid w:val="00CB079F"/>
    <w:rsid w:val="00CB09D6"/>
    <w:rsid w:val="00CB0A05"/>
    <w:rsid w:val="00CB0A3A"/>
    <w:rsid w:val="00CB1943"/>
    <w:rsid w:val="00CB2346"/>
    <w:rsid w:val="00CB3617"/>
    <w:rsid w:val="00CB3CAD"/>
    <w:rsid w:val="00CB3CAE"/>
    <w:rsid w:val="00CB472E"/>
    <w:rsid w:val="00CB503F"/>
    <w:rsid w:val="00CB65A5"/>
    <w:rsid w:val="00CB6668"/>
    <w:rsid w:val="00CB68D8"/>
    <w:rsid w:val="00CB6D71"/>
    <w:rsid w:val="00CB7499"/>
    <w:rsid w:val="00CC0F42"/>
    <w:rsid w:val="00CC1039"/>
    <w:rsid w:val="00CC12DC"/>
    <w:rsid w:val="00CC191A"/>
    <w:rsid w:val="00CC198B"/>
    <w:rsid w:val="00CC251D"/>
    <w:rsid w:val="00CC2BFC"/>
    <w:rsid w:val="00CC2FF9"/>
    <w:rsid w:val="00CC306B"/>
    <w:rsid w:val="00CC39A8"/>
    <w:rsid w:val="00CC3D64"/>
    <w:rsid w:val="00CC432D"/>
    <w:rsid w:val="00CC4BFF"/>
    <w:rsid w:val="00CC4F56"/>
    <w:rsid w:val="00CC4FA1"/>
    <w:rsid w:val="00CC563E"/>
    <w:rsid w:val="00CC5F88"/>
    <w:rsid w:val="00CC77E8"/>
    <w:rsid w:val="00CC792F"/>
    <w:rsid w:val="00CC7D15"/>
    <w:rsid w:val="00CC7D18"/>
    <w:rsid w:val="00CC7E4C"/>
    <w:rsid w:val="00CD0001"/>
    <w:rsid w:val="00CD08F1"/>
    <w:rsid w:val="00CD1700"/>
    <w:rsid w:val="00CD20DF"/>
    <w:rsid w:val="00CD24DC"/>
    <w:rsid w:val="00CD2A37"/>
    <w:rsid w:val="00CD305C"/>
    <w:rsid w:val="00CD336F"/>
    <w:rsid w:val="00CD4C1F"/>
    <w:rsid w:val="00CD5298"/>
    <w:rsid w:val="00CD5A7F"/>
    <w:rsid w:val="00CD68E4"/>
    <w:rsid w:val="00CD6A32"/>
    <w:rsid w:val="00CD722D"/>
    <w:rsid w:val="00CD75A5"/>
    <w:rsid w:val="00CD7B3D"/>
    <w:rsid w:val="00CE003C"/>
    <w:rsid w:val="00CE0109"/>
    <w:rsid w:val="00CE049D"/>
    <w:rsid w:val="00CE1315"/>
    <w:rsid w:val="00CE1A0E"/>
    <w:rsid w:val="00CE1A93"/>
    <w:rsid w:val="00CE1FF1"/>
    <w:rsid w:val="00CE2778"/>
    <w:rsid w:val="00CE3074"/>
    <w:rsid w:val="00CE312F"/>
    <w:rsid w:val="00CE3510"/>
    <w:rsid w:val="00CE3536"/>
    <w:rsid w:val="00CE3A48"/>
    <w:rsid w:val="00CE3B0A"/>
    <w:rsid w:val="00CE484E"/>
    <w:rsid w:val="00CE5929"/>
    <w:rsid w:val="00CE5AC0"/>
    <w:rsid w:val="00CE66FA"/>
    <w:rsid w:val="00CE6872"/>
    <w:rsid w:val="00CE6B69"/>
    <w:rsid w:val="00CE6FE5"/>
    <w:rsid w:val="00CE70A4"/>
    <w:rsid w:val="00CE71A5"/>
    <w:rsid w:val="00CE71B0"/>
    <w:rsid w:val="00CE7AEB"/>
    <w:rsid w:val="00CF0323"/>
    <w:rsid w:val="00CF1553"/>
    <w:rsid w:val="00CF2234"/>
    <w:rsid w:val="00CF2446"/>
    <w:rsid w:val="00CF2BD2"/>
    <w:rsid w:val="00CF37A7"/>
    <w:rsid w:val="00CF42A3"/>
    <w:rsid w:val="00CF48F2"/>
    <w:rsid w:val="00CF48FC"/>
    <w:rsid w:val="00CF491E"/>
    <w:rsid w:val="00CF598B"/>
    <w:rsid w:val="00CF6400"/>
    <w:rsid w:val="00CF6DA1"/>
    <w:rsid w:val="00CF76F0"/>
    <w:rsid w:val="00D00D7E"/>
    <w:rsid w:val="00D00E74"/>
    <w:rsid w:val="00D00FB8"/>
    <w:rsid w:val="00D011C8"/>
    <w:rsid w:val="00D03184"/>
    <w:rsid w:val="00D035C3"/>
    <w:rsid w:val="00D03A4E"/>
    <w:rsid w:val="00D03FA2"/>
    <w:rsid w:val="00D0528C"/>
    <w:rsid w:val="00D053DB"/>
    <w:rsid w:val="00D054DD"/>
    <w:rsid w:val="00D0599F"/>
    <w:rsid w:val="00D05A54"/>
    <w:rsid w:val="00D05C5D"/>
    <w:rsid w:val="00D06BF1"/>
    <w:rsid w:val="00D06BF6"/>
    <w:rsid w:val="00D078E4"/>
    <w:rsid w:val="00D10F3D"/>
    <w:rsid w:val="00D110A4"/>
    <w:rsid w:val="00D11261"/>
    <w:rsid w:val="00D11314"/>
    <w:rsid w:val="00D11396"/>
    <w:rsid w:val="00D1175E"/>
    <w:rsid w:val="00D1188D"/>
    <w:rsid w:val="00D11DD3"/>
    <w:rsid w:val="00D1241C"/>
    <w:rsid w:val="00D129BA"/>
    <w:rsid w:val="00D13B53"/>
    <w:rsid w:val="00D13F4C"/>
    <w:rsid w:val="00D13FA6"/>
    <w:rsid w:val="00D141AD"/>
    <w:rsid w:val="00D149F5"/>
    <w:rsid w:val="00D14A9B"/>
    <w:rsid w:val="00D14B55"/>
    <w:rsid w:val="00D153D8"/>
    <w:rsid w:val="00D154F6"/>
    <w:rsid w:val="00D1570E"/>
    <w:rsid w:val="00D163BE"/>
    <w:rsid w:val="00D16647"/>
    <w:rsid w:val="00D16B1C"/>
    <w:rsid w:val="00D17CB4"/>
    <w:rsid w:val="00D17ECA"/>
    <w:rsid w:val="00D20C36"/>
    <w:rsid w:val="00D20FCA"/>
    <w:rsid w:val="00D2118E"/>
    <w:rsid w:val="00D220CF"/>
    <w:rsid w:val="00D233BE"/>
    <w:rsid w:val="00D23494"/>
    <w:rsid w:val="00D2349F"/>
    <w:rsid w:val="00D23509"/>
    <w:rsid w:val="00D2351F"/>
    <w:rsid w:val="00D2441B"/>
    <w:rsid w:val="00D245C7"/>
    <w:rsid w:val="00D24DD1"/>
    <w:rsid w:val="00D24DDF"/>
    <w:rsid w:val="00D24F66"/>
    <w:rsid w:val="00D25151"/>
    <w:rsid w:val="00D26B26"/>
    <w:rsid w:val="00D26BEF"/>
    <w:rsid w:val="00D26EF8"/>
    <w:rsid w:val="00D300A8"/>
    <w:rsid w:val="00D3015B"/>
    <w:rsid w:val="00D3042D"/>
    <w:rsid w:val="00D3093C"/>
    <w:rsid w:val="00D30C09"/>
    <w:rsid w:val="00D30F34"/>
    <w:rsid w:val="00D316F2"/>
    <w:rsid w:val="00D317A5"/>
    <w:rsid w:val="00D3324D"/>
    <w:rsid w:val="00D33A27"/>
    <w:rsid w:val="00D3406A"/>
    <w:rsid w:val="00D3436D"/>
    <w:rsid w:val="00D3456E"/>
    <w:rsid w:val="00D34B79"/>
    <w:rsid w:val="00D34C4C"/>
    <w:rsid w:val="00D351E3"/>
    <w:rsid w:val="00D359FC"/>
    <w:rsid w:val="00D35FFD"/>
    <w:rsid w:val="00D36045"/>
    <w:rsid w:val="00D364D1"/>
    <w:rsid w:val="00D369CB"/>
    <w:rsid w:val="00D36C77"/>
    <w:rsid w:val="00D36D94"/>
    <w:rsid w:val="00D37146"/>
    <w:rsid w:val="00D3750E"/>
    <w:rsid w:val="00D379E8"/>
    <w:rsid w:val="00D37AD1"/>
    <w:rsid w:val="00D37C5F"/>
    <w:rsid w:val="00D37C70"/>
    <w:rsid w:val="00D40498"/>
    <w:rsid w:val="00D40F9F"/>
    <w:rsid w:val="00D414AC"/>
    <w:rsid w:val="00D417D2"/>
    <w:rsid w:val="00D4234D"/>
    <w:rsid w:val="00D4286F"/>
    <w:rsid w:val="00D4289B"/>
    <w:rsid w:val="00D4388F"/>
    <w:rsid w:val="00D43FF1"/>
    <w:rsid w:val="00D44064"/>
    <w:rsid w:val="00D4427A"/>
    <w:rsid w:val="00D44556"/>
    <w:rsid w:val="00D447C9"/>
    <w:rsid w:val="00D449B8"/>
    <w:rsid w:val="00D45C7A"/>
    <w:rsid w:val="00D46120"/>
    <w:rsid w:val="00D470D8"/>
    <w:rsid w:val="00D47305"/>
    <w:rsid w:val="00D4783A"/>
    <w:rsid w:val="00D47907"/>
    <w:rsid w:val="00D47AA7"/>
    <w:rsid w:val="00D47E2A"/>
    <w:rsid w:val="00D47F5E"/>
    <w:rsid w:val="00D50068"/>
    <w:rsid w:val="00D508AD"/>
    <w:rsid w:val="00D51CF3"/>
    <w:rsid w:val="00D52325"/>
    <w:rsid w:val="00D5242C"/>
    <w:rsid w:val="00D528D9"/>
    <w:rsid w:val="00D531B9"/>
    <w:rsid w:val="00D538E3"/>
    <w:rsid w:val="00D53C0C"/>
    <w:rsid w:val="00D53D6B"/>
    <w:rsid w:val="00D53F69"/>
    <w:rsid w:val="00D549EA"/>
    <w:rsid w:val="00D54B4A"/>
    <w:rsid w:val="00D54D2A"/>
    <w:rsid w:val="00D5542E"/>
    <w:rsid w:val="00D558F1"/>
    <w:rsid w:val="00D561BA"/>
    <w:rsid w:val="00D56226"/>
    <w:rsid w:val="00D56F33"/>
    <w:rsid w:val="00D56F9F"/>
    <w:rsid w:val="00D57A46"/>
    <w:rsid w:val="00D57C98"/>
    <w:rsid w:val="00D60136"/>
    <w:rsid w:val="00D60314"/>
    <w:rsid w:val="00D60980"/>
    <w:rsid w:val="00D61004"/>
    <w:rsid w:val="00D61684"/>
    <w:rsid w:val="00D618A8"/>
    <w:rsid w:val="00D6212B"/>
    <w:rsid w:val="00D6265F"/>
    <w:rsid w:val="00D62EA9"/>
    <w:rsid w:val="00D62EB8"/>
    <w:rsid w:val="00D630DE"/>
    <w:rsid w:val="00D634FA"/>
    <w:rsid w:val="00D635F7"/>
    <w:rsid w:val="00D63921"/>
    <w:rsid w:val="00D63949"/>
    <w:rsid w:val="00D63F45"/>
    <w:rsid w:val="00D641BC"/>
    <w:rsid w:val="00D64A91"/>
    <w:rsid w:val="00D64AE1"/>
    <w:rsid w:val="00D64FED"/>
    <w:rsid w:val="00D655E5"/>
    <w:rsid w:val="00D65884"/>
    <w:rsid w:val="00D65AD7"/>
    <w:rsid w:val="00D65D82"/>
    <w:rsid w:val="00D66273"/>
    <w:rsid w:val="00D667DA"/>
    <w:rsid w:val="00D66F17"/>
    <w:rsid w:val="00D670D3"/>
    <w:rsid w:val="00D67501"/>
    <w:rsid w:val="00D6794A"/>
    <w:rsid w:val="00D67A41"/>
    <w:rsid w:val="00D707BF"/>
    <w:rsid w:val="00D71643"/>
    <w:rsid w:val="00D71A1D"/>
    <w:rsid w:val="00D71E5F"/>
    <w:rsid w:val="00D720FA"/>
    <w:rsid w:val="00D7212D"/>
    <w:rsid w:val="00D7225E"/>
    <w:rsid w:val="00D726A9"/>
    <w:rsid w:val="00D73656"/>
    <w:rsid w:val="00D737A5"/>
    <w:rsid w:val="00D737E6"/>
    <w:rsid w:val="00D73B59"/>
    <w:rsid w:val="00D7435F"/>
    <w:rsid w:val="00D74625"/>
    <w:rsid w:val="00D75333"/>
    <w:rsid w:val="00D75419"/>
    <w:rsid w:val="00D75542"/>
    <w:rsid w:val="00D755C5"/>
    <w:rsid w:val="00D75828"/>
    <w:rsid w:val="00D75AA6"/>
    <w:rsid w:val="00D75DE7"/>
    <w:rsid w:val="00D75FF0"/>
    <w:rsid w:val="00D76526"/>
    <w:rsid w:val="00D767D7"/>
    <w:rsid w:val="00D768BE"/>
    <w:rsid w:val="00D76B9B"/>
    <w:rsid w:val="00D76DED"/>
    <w:rsid w:val="00D76F00"/>
    <w:rsid w:val="00D77E45"/>
    <w:rsid w:val="00D77E74"/>
    <w:rsid w:val="00D8063C"/>
    <w:rsid w:val="00D807AB"/>
    <w:rsid w:val="00D8086C"/>
    <w:rsid w:val="00D80BCB"/>
    <w:rsid w:val="00D8151D"/>
    <w:rsid w:val="00D81535"/>
    <w:rsid w:val="00D81935"/>
    <w:rsid w:val="00D81EF2"/>
    <w:rsid w:val="00D8269C"/>
    <w:rsid w:val="00D82980"/>
    <w:rsid w:val="00D82F1A"/>
    <w:rsid w:val="00D83054"/>
    <w:rsid w:val="00D83344"/>
    <w:rsid w:val="00D833FE"/>
    <w:rsid w:val="00D8343E"/>
    <w:rsid w:val="00D841E9"/>
    <w:rsid w:val="00D85230"/>
    <w:rsid w:val="00D8535D"/>
    <w:rsid w:val="00D85A50"/>
    <w:rsid w:val="00D85C08"/>
    <w:rsid w:val="00D866EB"/>
    <w:rsid w:val="00D86999"/>
    <w:rsid w:val="00D86D4B"/>
    <w:rsid w:val="00D877AB"/>
    <w:rsid w:val="00D878D8"/>
    <w:rsid w:val="00D87F0A"/>
    <w:rsid w:val="00D90194"/>
    <w:rsid w:val="00D904D9"/>
    <w:rsid w:val="00D90527"/>
    <w:rsid w:val="00D90528"/>
    <w:rsid w:val="00D90C11"/>
    <w:rsid w:val="00D911B1"/>
    <w:rsid w:val="00D912A4"/>
    <w:rsid w:val="00D917FF"/>
    <w:rsid w:val="00D92076"/>
    <w:rsid w:val="00D92754"/>
    <w:rsid w:val="00D92C42"/>
    <w:rsid w:val="00D9317E"/>
    <w:rsid w:val="00D944C1"/>
    <w:rsid w:val="00D9499B"/>
    <w:rsid w:val="00D9514E"/>
    <w:rsid w:val="00D952D5"/>
    <w:rsid w:val="00D9539D"/>
    <w:rsid w:val="00D95927"/>
    <w:rsid w:val="00D9626C"/>
    <w:rsid w:val="00D977E1"/>
    <w:rsid w:val="00D97ADD"/>
    <w:rsid w:val="00D97CA6"/>
    <w:rsid w:val="00D97DCA"/>
    <w:rsid w:val="00D97DCF"/>
    <w:rsid w:val="00DA02A5"/>
    <w:rsid w:val="00DA0459"/>
    <w:rsid w:val="00DA0C34"/>
    <w:rsid w:val="00DA110F"/>
    <w:rsid w:val="00DA11A4"/>
    <w:rsid w:val="00DA17A4"/>
    <w:rsid w:val="00DA18EA"/>
    <w:rsid w:val="00DA18FC"/>
    <w:rsid w:val="00DA1B42"/>
    <w:rsid w:val="00DA2395"/>
    <w:rsid w:val="00DA2AB1"/>
    <w:rsid w:val="00DA2C33"/>
    <w:rsid w:val="00DA2EBF"/>
    <w:rsid w:val="00DA30D6"/>
    <w:rsid w:val="00DA3621"/>
    <w:rsid w:val="00DA3904"/>
    <w:rsid w:val="00DA394E"/>
    <w:rsid w:val="00DA3ABD"/>
    <w:rsid w:val="00DA3ED1"/>
    <w:rsid w:val="00DA4380"/>
    <w:rsid w:val="00DA4C7E"/>
    <w:rsid w:val="00DA4F13"/>
    <w:rsid w:val="00DA53AE"/>
    <w:rsid w:val="00DA5746"/>
    <w:rsid w:val="00DA5E72"/>
    <w:rsid w:val="00DA62FD"/>
    <w:rsid w:val="00DA6476"/>
    <w:rsid w:val="00DA6CDC"/>
    <w:rsid w:val="00DA713C"/>
    <w:rsid w:val="00DA78D2"/>
    <w:rsid w:val="00DA7B11"/>
    <w:rsid w:val="00DA7CA5"/>
    <w:rsid w:val="00DB022B"/>
    <w:rsid w:val="00DB0857"/>
    <w:rsid w:val="00DB08B8"/>
    <w:rsid w:val="00DB0E41"/>
    <w:rsid w:val="00DB10CE"/>
    <w:rsid w:val="00DB1195"/>
    <w:rsid w:val="00DB1EF2"/>
    <w:rsid w:val="00DB2CD4"/>
    <w:rsid w:val="00DB30E6"/>
    <w:rsid w:val="00DB33CD"/>
    <w:rsid w:val="00DB374F"/>
    <w:rsid w:val="00DB37C6"/>
    <w:rsid w:val="00DB3CC3"/>
    <w:rsid w:val="00DB464C"/>
    <w:rsid w:val="00DB4801"/>
    <w:rsid w:val="00DB5270"/>
    <w:rsid w:val="00DB583F"/>
    <w:rsid w:val="00DB59EA"/>
    <w:rsid w:val="00DB5AD6"/>
    <w:rsid w:val="00DB6144"/>
    <w:rsid w:val="00DB6D62"/>
    <w:rsid w:val="00DB74CF"/>
    <w:rsid w:val="00DB77CD"/>
    <w:rsid w:val="00DB7DEF"/>
    <w:rsid w:val="00DC0359"/>
    <w:rsid w:val="00DC0B65"/>
    <w:rsid w:val="00DC0CC5"/>
    <w:rsid w:val="00DC118E"/>
    <w:rsid w:val="00DC1202"/>
    <w:rsid w:val="00DC1316"/>
    <w:rsid w:val="00DC19B4"/>
    <w:rsid w:val="00DC288B"/>
    <w:rsid w:val="00DC2B9B"/>
    <w:rsid w:val="00DC2C1D"/>
    <w:rsid w:val="00DC34CC"/>
    <w:rsid w:val="00DC3AF8"/>
    <w:rsid w:val="00DC3BFA"/>
    <w:rsid w:val="00DC3FEC"/>
    <w:rsid w:val="00DC4718"/>
    <w:rsid w:val="00DC4D86"/>
    <w:rsid w:val="00DC5227"/>
    <w:rsid w:val="00DC5250"/>
    <w:rsid w:val="00DC5434"/>
    <w:rsid w:val="00DC57BE"/>
    <w:rsid w:val="00DC5933"/>
    <w:rsid w:val="00DC61E8"/>
    <w:rsid w:val="00DC624F"/>
    <w:rsid w:val="00DC7032"/>
    <w:rsid w:val="00DC7427"/>
    <w:rsid w:val="00DD088A"/>
    <w:rsid w:val="00DD0D5F"/>
    <w:rsid w:val="00DD0D93"/>
    <w:rsid w:val="00DD110B"/>
    <w:rsid w:val="00DD1D32"/>
    <w:rsid w:val="00DD2092"/>
    <w:rsid w:val="00DD21E9"/>
    <w:rsid w:val="00DD259B"/>
    <w:rsid w:val="00DD2A2E"/>
    <w:rsid w:val="00DD2D4D"/>
    <w:rsid w:val="00DD2DA1"/>
    <w:rsid w:val="00DD34DF"/>
    <w:rsid w:val="00DD355A"/>
    <w:rsid w:val="00DD356B"/>
    <w:rsid w:val="00DD3807"/>
    <w:rsid w:val="00DD3D47"/>
    <w:rsid w:val="00DD471D"/>
    <w:rsid w:val="00DD492E"/>
    <w:rsid w:val="00DD4F62"/>
    <w:rsid w:val="00DD5288"/>
    <w:rsid w:val="00DD583A"/>
    <w:rsid w:val="00DD7141"/>
    <w:rsid w:val="00DD7831"/>
    <w:rsid w:val="00DE0438"/>
    <w:rsid w:val="00DE0897"/>
    <w:rsid w:val="00DE0C4B"/>
    <w:rsid w:val="00DE122D"/>
    <w:rsid w:val="00DE1471"/>
    <w:rsid w:val="00DE1CEB"/>
    <w:rsid w:val="00DE203B"/>
    <w:rsid w:val="00DE2AE1"/>
    <w:rsid w:val="00DE2E46"/>
    <w:rsid w:val="00DE2EA0"/>
    <w:rsid w:val="00DE3804"/>
    <w:rsid w:val="00DE3C3D"/>
    <w:rsid w:val="00DE3E59"/>
    <w:rsid w:val="00DE43AE"/>
    <w:rsid w:val="00DE45B3"/>
    <w:rsid w:val="00DE46CD"/>
    <w:rsid w:val="00DE46EE"/>
    <w:rsid w:val="00DE4A5D"/>
    <w:rsid w:val="00DE5349"/>
    <w:rsid w:val="00DE5570"/>
    <w:rsid w:val="00DE58FF"/>
    <w:rsid w:val="00DE5DDB"/>
    <w:rsid w:val="00DE66B9"/>
    <w:rsid w:val="00DE7056"/>
    <w:rsid w:val="00DE7269"/>
    <w:rsid w:val="00DF03A8"/>
    <w:rsid w:val="00DF0850"/>
    <w:rsid w:val="00DF125B"/>
    <w:rsid w:val="00DF1282"/>
    <w:rsid w:val="00DF21C6"/>
    <w:rsid w:val="00DF25F0"/>
    <w:rsid w:val="00DF2CE3"/>
    <w:rsid w:val="00DF356B"/>
    <w:rsid w:val="00DF4B6A"/>
    <w:rsid w:val="00DF4CE8"/>
    <w:rsid w:val="00DF4DF3"/>
    <w:rsid w:val="00DF569C"/>
    <w:rsid w:val="00DF57AB"/>
    <w:rsid w:val="00DF5ACE"/>
    <w:rsid w:val="00DF5C97"/>
    <w:rsid w:val="00DF6289"/>
    <w:rsid w:val="00DF64DA"/>
    <w:rsid w:val="00DF65F4"/>
    <w:rsid w:val="00DF682C"/>
    <w:rsid w:val="00DF71D3"/>
    <w:rsid w:val="00DF73B8"/>
    <w:rsid w:val="00DF79A8"/>
    <w:rsid w:val="00E00D2B"/>
    <w:rsid w:val="00E00F3B"/>
    <w:rsid w:val="00E011CF"/>
    <w:rsid w:val="00E012B2"/>
    <w:rsid w:val="00E01471"/>
    <w:rsid w:val="00E01D7D"/>
    <w:rsid w:val="00E020D3"/>
    <w:rsid w:val="00E0218E"/>
    <w:rsid w:val="00E025A3"/>
    <w:rsid w:val="00E025E1"/>
    <w:rsid w:val="00E026AA"/>
    <w:rsid w:val="00E02B9D"/>
    <w:rsid w:val="00E02F28"/>
    <w:rsid w:val="00E04682"/>
    <w:rsid w:val="00E04A34"/>
    <w:rsid w:val="00E0566C"/>
    <w:rsid w:val="00E05727"/>
    <w:rsid w:val="00E05F05"/>
    <w:rsid w:val="00E0612E"/>
    <w:rsid w:val="00E06442"/>
    <w:rsid w:val="00E066B1"/>
    <w:rsid w:val="00E0714E"/>
    <w:rsid w:val="00E07F86"/>
    <w:rsid w:val="00E10321"/>
    <w:rsid w:val="00E104B5"/>
    <w:rsid w:val="00E104FB"/>
    <w:rsid w:val="00E107E2"/>
    <w:rsid w:val="00E1163F"/>
    <w:rsid w:val="00E11643"/>
    <w:rsid w:val="00E1187E"/>
    <w:rsid w:val="00E119D1"/>
    <w:rsid w:val="00E124DC"/>
    <w:rsid w:val="00E12574"/>
    <w:rsid w:val="00E12ACF"/>
    <w:rsid w:val="00E12EDD"/>
    <w:rsid w:val="00E13EE2"/>
    <w:rsid w:val="00E144B0"/>
    <w:rsid w:val="00E15238"/>
    <w:rsid w:val="00E158E2"/>
    <w:rsid w:val="00E1613A"/>
    <w:rsid w:val="00E167C3"/>
    <w:rsid w:val="00E168ED"/>
    <w:rsid w:val="00E16B33"/>
    <w:rsid w:val="00E16C4B"/>
    <w:rsid w:val="00E16D23"/>
    <w:rsid w:val="00E16F8D"/>
    <w:rsid w:val="00E172E6"/>
    <w:rsid w:val="00E175AB"/>
    <w:rsid w:val="00E176DF"/>
    <w:rsid w:val="00E20217"/>
    <w:rsid w:val="00E20C07"/>
    <w:rsid w:val="00E20D39"/>
    <w:rsid w:val="00E22110"/>
    <w:rsid w:val="00E22132"/>
    <w:rsid w:val="00E227A2"/>
    <w:rsid w:val="00E22993"/>
    <w:rsid w:val="00E2316A"/>
    <w:rsid w:val="00E23432"/>
    <w:rsid w:val="00E23FA4"/>
    <w:rsid w:val="00E2424A"/>
    <w:rsid w:val="00E2432E"/>
    <w:rsid w:val="00E245ED"/>
    <w:rsid w:val="00E258A6"/>
    <w:rsid w:val="00E25DC9"/>
    <w:rsid w:val="00E268AC"/>
    <w:rsid w:val="00E26B9D"/>
    <w:rsid w:val="00E27857"/>
    <w:rsid w:val="00E3021D"/>
    <w:rsid w:val="00E3025A"/>
    <w:rsid w:val="00E3027E"/>
    <w:rsid w:val="00E3073B"/>
    <w:rsid w:val="00E30D45"/>
    <w:rsid w:val="00E311AE"/>
    <w:rsid w:val="00E3121A"/>
    <w:rsid w:val="00E31503"/>
    <w:rsid w:val="00E3155B"/>
    <w:rsid w:val="00E318E7"/>
    <w:rsid w:val="00E31DF3"/>
    <w:rsid w:val="00E3207E"/>
    <w:rsid w:val="00E32501"/>
    <w:rsid w:val="00E32575"/>
    <w:rsid w:val="00E32871"/>
    <w:rsid w:val="00E3337B"/>
    <w:rsid w:val="00E3353C"/>
    <w:rsid w:val="00E33890"/>
    <w:rsid w:val="00E34215"/>
    <w:rsid w:val="00E3488F"/>
    <w:rsid w:val="00E34D8D"/>
    <w:rsid w:val="00E355FC"/>
    <w:rsid w:val="00E36381"/>
    <w:rsid w:val="00E367A0"/>
    <w:rsid w:val="00E370C3"/>
    <w:rsid w:val="00E378B9"/>
    <w:rsid w:val="00E3790A"/>
    <w:rsid w:val="00E3794C"/>
    <w:rsid w:val="00E37A47"/>
    <w:rsid w:val="00E37B5B"/>
    <w:rsid w:val="00E37C26"/>
    <w:rsid w:val="00E37D10"/>
    <w:rsid w:val="00E37D21"/>
    <w:rsid w:val="00E40491"/>
    <w:rsid w:val="00E4069C"/>
    <w:rsid w:val="00E40FBC"/>
    <w:rsid w:val="00E414DF"/>
    <w:rsid w:val="00E41C08"/>
    <w:rsid w:val="00E4217E"/>
    <w:rsid w:val="00E42C6C"/>
    <w:rsid w:val="00E42D57"/>
    <w:rsid w:val="00E43139"/>
    <w:rsid w:val="00E434F9"/>
    <w:rsid w:val="00E43A17"/>
    <w:rsid w:val="00E43C32"/>
    <w:rsid w:val="00E43CEB"/>
    <w:rsid w:val="00E44A8E"/>
    <w:rsid w:val="00E450FC"/>
    <w:rsid w:val="00E4585C"/>
    <w:rsid w:val="00E459A8"/>
    <w:rsid w:val="00E45E19"/>
    <w:rsid w:val="00E46184"/>
    <w:rsid w:val="00E461A4"/>
    <w:rsid w:val="00E46269"/>
    <w:rsid w:val="00E465BB"/>
    <w:rsid w:val="00E469E6"/>
    <w:rsid w:val="00E46B75"/>
    <w:rsid w:val="00E47598"/>
    <w:rsid w:val="00E4779C"/>
    <w:rsid w:val="00E47A97"/>
    <w:rsid w:val="00E501F3"/>
    <w:rsid w:val="00E5035B"/>
    <w:rsid w:val="00E503CE"/>
    <w:rsid w:val="00E50471"/>
    <w:rsid w:val="00E50545"/>
    <w:rsid w:val="00E50C10"/>
    <w:rsid w:val="00E50D87"/>
    <w:rsid w:val="00E512BE"/>
    <w:rsid w:val="00E513B4"/>
    <w:rsid w:val="00E5148C"/>
    <w:rsid w:val="00E51861"/>
    <w:rsid w:val="00E51C39"/>
    <w:rsid w:val="00E51F3C"/>
    <w:rsid w:val="00E52979"/>
    <w:rsid w:val="00E52BA3"/>
    <w:rsid w:val="00E536C5"/>
    <w:rsid w:val="00E5383F"/>
    <w:rsid w:val="00E53901"/>
    <w:rsid w:val="00E53BF5"/>
    <w:rsid w:val="00E53FBB"/>
    <w:rsid w:val="00E54B62"/>
    <w:rsid w:val="00E55573"/>
    <w:rsid w:val="00E55799"/>
    <w:rsid w:val="00E561F1"/>
    <w:rsid w:val="00E562B0"/>
    <w:rsid w:val="00E563AE"/>
    <w:rsid w:val="00E5678B"/>
    <w:rsid w:val="00E57C18"/>
    <w:rsid w:val="00E6027D"/>
    <w:rsid w:val="00E606CF"/>
    <w:rsid w:val="00E60836"/>
    <w:rsid w:val="00E60DF3"/>
    <w:rsid w:val="00E61125"/>
    <w:rsid w:val="00E61928"/>
    <w:rsid w:val="00E61A28"/>
    <w:rsid w:val="00E61AF4"/>
    <w:rsid w:val="00E61D35"/>
    <w:rsid w:val="00E62117"/>
    <w:rsid w:val="00E6229B"/>
    <w:rsid w:val="00E62CBD"/>
    <w:rsid w:val="00E63BA6"/>
    <w:rsid w:val="00E64614"/>
    <w:rsid w:val="00E64CD6"/>
    <w:rsid w:val="00E650A5"/>
    <w:rsid w:val="00E6533F"/>
    <w:rsid w:val="00E653FE"/>
    <w:rsid w:val="00E654C1"/>
    <w:rsid w:val="00E659FA"/>
    <w:rsid w:val="00E65D50"/>
    <w:rsid w:val="00E665D0"/>
    <w:rsid w:val="00E67762"/>
    <w:rsid w:val="00E67BAF"/>
    <w:rsid w:val="00E70257"/>
    <w:rsid w:val="00E70852"/>
    <w:rsid w:val="00E71145"/>
    <w:rsid w:val="00E71341"/>
    <w:rsid w:val="00E7182F"/>
    <w:rsid w:val="00E719DF"/>
    <w:rsid w:val="00E71C2B"/>
    <w:rsid w:val="00E71C3A"/>
    <w:rsid w:val="00E71F98"/>
    <w:rsid w:val="00E7293A"/>
    <w:rsid w:val="00E72DAF"/>
    <w:rsid w:val="00E730A4"/>
    <w:rsid w:val="00E73183"/>
    <w:rsid w:val="00E7334D"/>
    <w:rsid w:val="00E73AB9"/>
    <w:rsid w:val="00E7412E"/>
    <w:rsid w:val="00E742DD"/>
    <w:rsid w:val="00E74801"/>
    <w:rsid w:val="00E74929"/>
    <w:rsid w:val="00E7586C"/>
    <w:rsid w:val="00E7591C"/>
    <w:rsid w:val="00E759DC"/>
    <w:rsid w:val="00E75ABD"/>
    <w:rsid w:val="00E75C06"/>
    <w:rsid w:val="00E7605C"/>
    <w:rsid w:val="00E7661B"/>
    <w:rsid w:val="00E76BA5"/>
    <w:rsid w:val="00E76EA3"/>
    <w:rsid w:val="00E77046"/>
    <w:rsid w:val="00E7707D"/>
    <w:rsid w:val="00E77922"/>
    <w:rsid w:val="00E77F54"/>
    <w:rsid w:val="00E805E2"/>
    <w:rsid w:val="00E81112"/>
    <w:rsid w:val="00E8122D"/>
    <w:rsid w:val="00E814F9"/>
    <w:rsid w:val="00E824F9"/>
    <w:rsid w:val="00E8272F"/>
    <w:rsid w:val="00E82DDA"/>
    <w:rsid w:val="00E83102"/>
    <w:rsid w:val="00E8392B"/>
    <w:rsid w:val="00E83C80"/>
    <w:rsid w:val="00E8405B"/>
    <w:rsid w:val="00E84A35"/>
    <w:rsid w:val="00E84AD8"/>
    <w:rsid w:val="00E84BBA"/>
    <w:rsid w:val="00E852AB"/>
    <w:rsid w:val="00E855E1"/>
    <w:rsid w:val="00E8582E"/>
    <w:rsid w:val="00E85D06"/>
    <w:rsid w:val="00E85DFC"/>
    <w:rsid w:val="00E85F09"/>
    <w:rsid w:val="00E86200"/>
    <w:rsid w:val="00E867BF"/>
    <w:rsid w:val="00E86A99"/>
    <w:rsid w:val="00E87242"/>
    <w:rsid w:val="00E87B12"/>
    <w:rsid w:val="00E87B41"/>
    <w:rsid w:val="00E87EA1"/>
    <w:rsid w:val="00E90AF1"/>
    <w:rsid w:val="00E90C86"/>
    <w:rsid w:val="00E91302"/>
    <w:rsid w:val="00E922AB"/>
    <w:rsid w:val="00E923B7"/>
    <w:rsid w:val="00E92509"/>
    <w:rsid w:val="00E9274B"/>
    <w:rsid w:val="00E928EB"/>
    <w:rsid w:val="00E92CE2"/>
    <w:rsid w:val="00E93096"/>
    <w:rsid w:val="00E9364A"/>
    <w:rsid w:val="00E93A85"/>
    <w:rsid w:val="00E94C1F"/>
    <w:rsid w:val="00E94CE9"/>
    <w:rsid w:val="00E94F5F"/>
    <w:rsid w:val="00E95136"/>
    <w:rsid w:val="00E95855"/>
    <w:rsid w:val="00E95E7B"/>
    <w:rsid w:val="00E964C2"/>
    <w:rsid w:val="00E96699"/>
    <w:rsid w:val="00E969D4"/>
    <w:rsid w:val="00E96D79"/>
    <w:rsid w:val="00E97147"/>
    <w:rsid w:val="00E977D2"/>
    <w:rsid w:val="00E978DD"/>
    <w:rsid w:val="00E97AA2"/>
    <w:rsid w:val="00EA007E"/>
    <w:rsid w:val="00EA07C2"/>
    <w:rsid w:val="00EA0BCB"/>
    <w:rsid w:val="00EA1301"/>
    <w:rsid w:val="00EA1314"/>
    <w:rsid w:val="00EA14A1"/>
    <w:rsid w:val="00EA14B4"/>
    <w:rsid w:val="00EA27FE"/>
    <w:rsid w:val="00EA335D"/>
    <w:rsid w:val="00EA3B22"/>
    <w:rsid w:val="00EA3CA5"/>
    <w:rsid w:val="00EA3EBC"/>
    <w:rsid w:val="00EA4AF4"/>
    <w:rsid w:val="00EA59A9"/>
    <w:rsid w:val="00EA5B10"/>
    <w:rsid w:val="00EA5B20"/>
    <w:rsid w:val="00EA66E2"/>
    <w:rsid w:val="00EA67E3"/>
    <w:rsid w:val="00EA6910"/>
    <w:rsid w:val="00EA6A33"/>
    <w:rsid w:val="00EA6A55"/>
    <w:rsid w:val="00EA6B03"/>
    <w:rsid w:val="00EA708A"/>
    <w:rsid w:val="00EA7283"/>
    <w:rsid w:val="00EA73FF"/>
    <w:rsid w:val="00EA760A"/>
    <w:rsid w:val="00EB0259"/>
    <w:rsid w:val="00EB02EC"/>
    <w:rsid w:val="00EB08A6"/>
    <w:rsid w:val="00EB0923"/>
    <w:rsid w:val="00EB14D6"/>
    <w:rsid w:val="00EB1846"/>
    <w:rsid w:val="00EB19A3"/>
    <w:rsid w:val="00EB1F5C"/>
    <w:rsid w:val="00EB24E7"/>
    <w:rsid w:val="00EB2613"/>
    <w:rsid w:val="00EB2E45"/>
    <w:rsid w:val="00EB3443"/>
    <w:rsid w:val="00EB3774"/>
    <w:rsid w:val="00EB38E8"/>
    <w:rsid w:val="00EB3E01"/>
    <w:rsid w:val="00EB4684"/>
    <w:rsid w:val="00EB4B03"/>
    <w:rsid w:val="00EB4E06"/>
    <w:rsid w:val="00EB4EAC"/>
    <w:rsid w:val="00EB52DB"/>
    <w:rsid w:val="00EB5757"/>
    <w:rsid w:val="00EB57CC"/>
    <w:rsid w:val="00EB5836"/>
    <w:rsid w:val="00EB5B87"/>
    <w:rsid w:val="00EB5D3B"/>
    <w:rsid w:val="00EB5EFF"/>
    <w:rsid w:val="00EB6C3F"/>
    <w:rsid w:val="00EB6D05"/>
    <w:rsid w:val="00EB7C38"/>
    <w:rsid w:val="00EC02E3"/>
    <w:rsid w:val="00EC0E88"/>
    <w:rsid w:val="00EC1282"/>
    <w:rsid w:val="00EC1A41"/>
    <w:rsid w:val="00EC1FEF"/>
    <w:rsid w:val="00EC202C"/>
    <w:rsid w:val="00EC27F4"/>
    <w:rsid w:val="00EC2F77"/>
    <w:rsid w:val="00EC38B7"/>
    <w:rsid w:val="00EC3FCB"/>
    <w:rsid w:val="00EC403D"/>
    <w:rsid w:val="00EC4304"/>
    <w:rsid w:val="00EC4B17"/>
    <w:rsid w:val="00EC4BAC"/>
    <w:rsid w:val="00EC5048"/>
    <w:rsid w:val="00EC52BE"/>
    <w:rsid w:val="00EC531A"/>
    <w:rsid w:val="00EC58E4"/>
    <w:rsid w:val="00EC5EE5"/>
    <w:rsid w:val="00EC5F7A"/>
    <w:rsid w:val="00EC716D"/>
    <w:rsid w:val="00EC73AD"/>
    <w:rsid w:val="00ED0BAB"/>
    <w:rsid w:val="00ED13F7"/>
    <w:rsid w:val="00ED18C8"/>
    <w:rsid w:val="00ED1D5E"/>
    <w:rsid w:val="00ED1D6C"/>
    <w:rsid w:val="00ED238C"/>
    <w:rsid w:val="00ED26C0"/>
    <w:rsid w:val="00ED3224"/>
    <w:rsid w:val="00ED3DE9"/>
    <w:rsid w:val="00ED42BF"/>
    <w:rsid w:val="00ED49E9"/>
    <w:rsid w:val="00ED4B03"/>
    <w:rsid w:val="00ED51F4"/>
    <w:rsid w:val="00ED5628"/>
    <w:rsid w:val="00ED576C"/>
    <w:rsid w:val="00ED58F9"/>
    <w:rsid w:val="00ED5CE7"/>
    <w:rsid w:val="00ED5F09"/>
    <w:rsid w:val="00ED60D4"/>
    <w:rsid w:val="00ED6585"/>
    <w:rsid w:val="00ED65DF"/>
    <w:rsid w:val="00ED6DF6"/>
    <w:rsid w:val="00ED70BA"/>
    <w:rsid w:val="00ED7269"/>
    <w:rsid w:val="00ED7A0F"/>
    <w:rsid w:val="00ED7AFB"/>
    <w:rsid w:val="00ED7FF6"/>
    <w:rsid w:val="00EE0683"/>
    <w:rsid w:val="00EE10A2"/>
    <w:rsid w:val="00EE135A"/>
    <w:rsid w:val="00EE1912"/>
    <w:rsid w:val="00EE36B9"/>
    <w:rsid w:val="00EE3A06"/>
    <w:rsid w:val="00EE3B67"/>
    <w:rsid w:val="00EE3D14"/>
    <w:rsid w:val="00EE40B1"/>
    <w:rsid w:val="00EE4133"/>
    <w:rsid w:val="00EE4247"/>
    <w:rsid w:val="00EE4792"/>
    <w:rsid w:val="00EE508F"/>
    <w:rsid w:val="00EE51B1"/>
    <w:rsid w:val="00EE56FE"/>
    <w:rsid w:val="00EE5D18"/>
    <w:rsid w:val="00EE5F65"/>
    <w:rsid w:val="00EE6B99"/>
    <w:rsid w:val="00EE7872"/>
    <w:rsid w:val="00EE7B22"/>
    <w:rsid w:val="00EE7DD6"/>
    <w:rsid w:val="00EF0410"/>
    <w:rsid w:val="00EF05B3"/>
    <w:rsid w:val="00EF069D"/>
    <w:rsid w:val="00EF0AA8"/>
    <w:rsid w:val="00EF0CF2"/>
    <w:rsid w:val="00EF10E3"/>
    <w:rsid w:val="00EF1434"/>
    <w:rsid w:val="00EF18B1"/>
    <w:rsid w:val="00EF2061"/>
    <w:rsid w:val="00EF2F18"/>
    <w:rsid w:val="00EF3732"/>
    <w:rsid w:val="00EF3C46"/>
    <w:rsid w:val="00EF3C47"/>
    <w:rsid w:val="00EF47D1"/>
    <w:rsid w:val="00EF49D5"/>
    <w:rsid w:val="00EF4E56"/>
    <w:rsid w:val="00EF501F"/>
    <w:rsid w:val="00EF6687"/>
    <w:rsid w:val="00EF680A"/>
    <w:rsid w:val="00EF688D"/>
    <w:rsid w:val="00EF6D23"/>
    <w:rsid w:val="00EF6D83"/>
    <w:rsid w:val="00EF72B2"/>
    <w:rsid w:val="00EF7723"/>
    <w:rsid w:val="00EF7CC5"/>
    <w:rsid w:val="00EF7D4D"/>
    <w:rsid w:val="00F00024"/>
    <w:rsid w:val="00F004B2"/>
    <w:rsid w:val="00F00656"/>
    <w:rsid w:val="00F0120E"/>
    <w:rsid w:val="00F014EE"/>
    <w:rsid w:val="00F0164F"/>
    <w:rsid w:val="00F02584"/>
    <w:rsid w:val="00F02B41"/>
    <w:rsid w:val="00F02F63"/>
    <w:rsid w:val="00F03411"/>
    <w:rsid w:val="00F034DA"/>
    <w:rsid w:val="00F034DF"/>
    <w:rsid w:val="00F0370C"/>
    <w:rsid w:val="00F0426D"/>
    <w:rsid w:val="00F0482F"/>
    <w:rsid w:val="00F04986"/>
    <w:rsid w:val="00F04CDD"/>
    <w:rsid w:val="00F04DFC"/>
    <w:rsid w:val="00F04EAB"/>
    <w:rsid w:val="00F05EE5"/>
    <w:rsid w:val="00F061C0"/>
    <w:rsid w:val="00F062F8"/>
    <w:rsid w:val="00F06717"/>
    <w:rsid w:val="00F067F9"/>
    <w:rsid w:val="00F06EC4"/>
    <w:rsid w:val="00F0757A"/>
    <w:rsid w:val="00F07B78"/>
    <w:rsid w:val="00F07C43"/>
    <w:rsid w:val="00F1055F"/>
    <w:rsid w:val="00F106D3"/>
    <w:rsid w:val="00F10C63"/>
    <w:rsid w:val="00F10D45"/>
    <w:rsid w:val="00F11384"/>
    <w:rsid w:val="00F116D6"/>
    <w:rsid w:val="00F11D9A"/>
    <w:rsid w:val="00F12440"/>
    <w:rsid w:val="00F12A44"/>
    <w:rsid w:val="00F13078"/>
    <w:rsid w:val="00F14992"/>
    <w:rsid w:val="00F14A95"/>
    <w:rsid w:val="00F15001"/>
    <w:rsid w:val="00F153CF"/>
    <w:rsid w:val="00F15961"/>
    <w:rsid w:val="00F16204"/>
    <w:rsid w:val="00F16745"/>
    <w:rsid w:val="00F167F1"/>
    <w:rsid w:val="00F16C7B"/>
    <w:rsid w:val="00F17401"/>
    <w:rsid w:val="00F174E5"/>
    <w:rsid w:val="00F17A8F"/>
    <w:rsid w:val="00F202E9"/>
    <w:rsid w:val="00F20591"/>
    <w:rsid w:val="00F20739"/>
    <w:rsid w:val="00F2098C"/>
    <w:rsid w:val="00F2139E"/>
    <w:rsid w:val="00F21542"/>
    <w:rsid w:val="00F22BA9"/>
    <w:rsid w:val="00F22BB9"/>
    <w:rsid w:val="00F230CB"/>
    <w:rsid w:val="00F2329E"/>
    <w:rsid w:val="00F23382"/>
    <w:rsid w:val="00F233DC"/>
    <w:rsid w:val="00F235B2"/>
    <w:rsid w:val="00F239D1"/>
    <w:rsid w:val="00F23F03"/>
    <w:rsid w:val="00F24037"/>
    <w:rsid w:val="00F245AC"/>
    <w:rsid w:val="00F245C8"/>
    <w:rsid w:val="00F245D0"/>
    <w:rsid w:val="00F2536B"/>
    <w:rsid w:val="00F25D62"/>
    <w:rsid w:val="00F2700C"/>
    <w:rsid w:val="00F27014"/>
    <w:rsid w:val="00F272F6"/>
    <w:rsid w:val="00F27663"/>
    <w:rsid w:val="00F279E8"/>
    <w:rsid w:val="00F27DE2"/>
    <w:rsid w:val="00F30042"/>
    <w:rsid w:val="00F30260"/>
    <w:rsid w:val="00F306AC"/>
    <w:rsid w:val="00F30BFC"/>
    <w:rsid w:val="00F30DCC"/>
    <w:rsid w:val="00F313CE"/>
    <w:rsid w:val="00F3164F"/>
    <w:rsid w:val="00F31CCA"/>
    <w:rsid w:val="00F31E77"/>
    <w:rsid w:val="00F322DB"/>
    <w:rsid w:val="00F325E4"/>
    <w:rsid w:val="00F3262D"/>
    <w:rsid w:val="00F3284F"/>
    <w:rsid w:val="00F32C27"/>
    <w:rsid w:val="00F32D19"/>
    <w:rsid w:val="00F33566"/>
    <w:rsid w:val="00F337B6"/>
    <w:rsid w:val="00F33AC7"/>
    <w:rsid w:val="00F3444C"/>
    <w:rsid w:val="00F3475D"/>
    <w:rsid w:val="00F3488A"/>
    <w:rsid w:val="00F34AB7"/>
    <w:rsid w:val="00F34D3A"/>
    <w:rsid w:val="00F352E0"/>
    <w:rsid w:val="00F354A0"/>
    <w:rsid w:val="00F35755"/>
    <w:rsid w:val="00F35790"/>
    <w:rsid w:val="00F35BDB"/>
    <w:rsid w:val="00F36996"/>
    <w:rsid w:val="00F36A95"/>
    <w:rsid w:val="00F36FB2"/>
    <w:rsid w:val="00F37043"/>
    <w:rsid w:val="00F372E4"/>
    <w:rsid w:val="00F4010E"/>
    <w:rsid w:val="00F40557"/>
    <w:rsid w:val="00F40936"/>
    <w:rsid w:val="00F412C5"/>
    <w:rsid w:val="00F41D8F"/>
    <w:rsid w:val="00F41DF3"/>
    <w:rsid w:val="00F4201D"/>
    <w:rsid w:val="00F420AA"/>
    <w:rsid w:val="00F422F2"/>
    <w:rsid w:val="00F42631"/>
    <w:rsid w:val="00F429D6"/>
    <w:rsid w:val="00F43388"/>
    <w:rsid w:val="00F433C4"/>
    <w:rsid w:val="00F43687"/>
    <w:rsid w:val="00F43EE8"/>
    <w:rsid w:val="00F44467"/>
    <w:rsid w:val="00F444C0"/>
    <w:rsid w:val="00F44D8F"/>
    <w:rsid w:val="00F4601E"/>
    <w:rsid w:val="00F4619D"/>
    <w:rsid w:val="00F466F2"/>
    <w:rsid w:val="00F469CE"/>
    <w:rsid w:val="00F46F46"/>
    <w:rsid w:val="00F4710F"/>
    <w:rsid w:val="00F504FB"/>
    <w:rsid w:val="00F50588"/>
    <w:rsid w:val="00F50EB3"/>
    <w:rsid w:val="00F51158"/>
    <w:rsid w:val="00F51289"/>
    <w:rsid w:val="00F512F8"/>
    <w:rsid w:val="00F5152C"/>
    <w:rsid w:val="00F51700"/>
    <w:rsid w:val="00F51745"/>
    <w:rsid w:val="00F5196B"/>
    <w:rsid w:val="00F51B7B"/>
    <w:rsid w:val="00F51C2A"/>
    <w:rsid w:val="00F522E0"/>
    <w:rsid w:val="00F52447"/>
    <w:rsid w:val="00F52C49"/>
    <w:rsid w:val="00F5350B"/>
    <w:rsid w:val="00F53889"/>
    <w:rsid w:val="00F53CDD"/>
    <w:rsid w:val="00F53EAA"/>
    <w:rsid w:val="00F54154"/>
    <w:rsid w:val="00F542ED"/>
    <w:rsid w:val="00F54DEF"/>
    <w:rsid w:val="00F54E83"/>
    <w:rsid w:val="00F55A49"/>
    <w:rsid w:val="00F56135"/>
    <w:rsid w:val="00F578BB"/>
    <w:rsid w:val="00F57A18"/>
    <w:rsid w:val="00F57F31"/>
    <w:rsid w:val="00F60991"/>
    <w:rsid w:val="00F61582"/>
    <w:rsid w:val="00F61736"/>
    <w:rsid w:val="00F61B01"/>
    <w:rsid w:val="00F6208B"/>
    <w:rsid w:val="00F6244B"/>
    <w:rsid w:val="00F62D88"/>
    <w:rsid w:val="00F63D56"/>
    <w:rsid w:val="00F64518"/>
    <w:rsid w:val="00F64CB9"/>
    <w:rsid w:val="00F668E7"/>
    <w:rsid w:val="00F66BEF"/>
    <w:rsid w:val="00F671EF"/>
    <w:rsid w:val="00F67700"/>
    <w:rsid w:val="00F67785"/>
    <w:rsid w:val="00F70062"/>
    <w:rsid w:val="00F7045A"/>
    <w:rsid w:val="00F7053F"/>
    <w:rsid w:val="00F70598"/>
    <w:rsid w:val="00F70BEF"/>
    <w:rsid w:val="00F70F6F"/>
    <w:rsid w:val="00F710EA"/>
    <w:rsid w:val="00F71395"/>
    <w:rsid w:val="00F715A0"/>
    <w:rsid w:val="00F72938"/>
    <w:rsid w:val="00F73A36"/>
    <w:rsid w:val="00F73E95"/>
    <w:rsid w:val="00F73EE5"/>
    <w:rsid w:val="00F73F6B"/>
    <w:rsid w:val="00F756CA"/>
    <w:rsid w:val="00F75EE6"/>
    <w:rsid w:val="00F761F4"/>
    <w:rsid w:val="00F7756E"/>
    <w:rsid w:val="00F775FE"/>
    <w:rsid w:val="00F77892"/>
    <w:rsid w:val="00F77EC6"/>
    <w:rsid w:val="00F80449"/>
    <w:rsid w:val="00F8048C"/>
    <w:rsid w:val="00F80D89"/>
    <w:rsid w:val="00F81358"/>
    <w:rsid w:val="00F819EF"/>
    <w:rsid w:val="00F81A8F"/>
    <w:rsid w:val="00F81D26"/>
    <w:rsid w:val="00F82C2A"/>
    <w:rsid w:val="00F8329E"/>
    <w:rsid w:val="00F8382C"/>
    <w:rsid w:val="00F83F72"/>
    <w:rsid w:val="00F84294"/>
    <w:rsid w:val="00F8446E"/>
    <w:rsid w:val="00F85325"/>
    <w:rsid w:val="00F85727"/>
    <w:rsid w:val="00F85A2F"/>
    <w:rsid w:val="00F85B8F"/>
    <w:rsid w:val="00F85FC6"/>
    <w:rsid w:val="00F867BE"/>
    <w:rsid w:val="00F86FEF"/>
    <w:rsid w:val="00F90692"/>
    <w:rsid w:val="00F911A3"/>
    <w:rsid w:val="00F919FB"/>
    <w:rsid w:val="00F925DB"/>
    <w:rsid w:val="00F92969"/>
    <w:rsid w:val="00F92FE8"/>
    <w:rsid w:val="00F93876"/>
    <w:rsid w:val="00F93954"/>
    <w:rsid w:val="00F93DC0"/>
    <w:rsid w:val="00F9415A"/>
    <w:rsid w:val="00F946E5"/>
    <w:rsid w:val="00F95578"/>
    <w:rsid w:val="00F95821"/>
    <w:rsid w:val="00F96122"/>
    <w:rsid w:val="00F968EB"/>
    <w:rsid w:val="00F96D47"/>
    <w:rsid w:val="00F96E71"/>
    <w:rsid w:val="00F96F0D"/>
    <w:rsid w:val="00F970BF"/>
    <w:rsid w:val="00F97860"/>
    <w:rsid w:val="00FA0547"/>
    <w:rsid w:val="00FA0F77"/>
    <w:rsid w:val="00FA1418"/>
    <w:rsid w:val="00FA1678"/>
    <w:rsid w:val="00FA2240"/>
    <w:rsid w:val="00FA2BC8"/>
    <w:rsid w:val="00FA4263"/>
    <w:rsid w:val="00FA449C"/>
    <w:rsid w:val="00FA46BB"/>
    <w:rsid w:val="00FA4749"/>
    <w:rsid w:val="00FA4B2E"/>
    <w:rsid w:val="00FA4D97"/>
    <w:rsid w:val="00FA4F11"/>
    <w:rsid w:val="00FA5082"/>
    <w:rsid w:val="00FA521C"/>
    <w:rsid w:val="00FA5826"/>
    <w:rsid w:val="00FA5C70"/>
    <w:rsid w:val="00FA6942"/>
    <w:rsid w:val="00FA7623"/>
    <w:rsid w:val="00FA77AA"/>
    <w:rsid w:val="00FB0172"/>
    <w:rsid w:val="00FB0837"/>
    <w:rsid w:val="00FB0964"/>
    <w:rsid w:val="00FB09BD"/>
    <w:rsid w:val="00FB0AFB"/>
    <w:rsid w:val="00FB0D8D"/>
    <w:rsid w:val="00FB118E"/>
    <w:rsid w:val="00FB1319"/>
    <w:rsid w:val="00FB1491"/>
    <w:rsid w:val="00FB1F63"/>
    <w:rsid w:val="00FB2821"/>
    <w:rsid w:val="00FB29CB"/>
    <w:rsid w:val="00FB3C58"/>
    <w:rsid w:val="00FB3E7A"/>
    <w:rsid w:val="00FB43CF"/>
    <w:rsid w:val="00FB51CD"/>
    <w:rsid w:val="00FB52EB"/>
    <w:rsid w:val="00FB540D"/>
    <w:rsid w:val="00FB562D"/>
    <w:rsid w:val="00FB5ADD"/>
    <w:rsid w:val="00FB6573"/>
    <w:rsid w:val="00FB6E42"/>
    <w:rsid w:val="00FB7275"/>
    <w:rsid w:val="00FB7C55"/>
    <w:rsid w:val="00FB7DA9"/>
    <w:rsid w:val="00FB7E37"/>
    <w:rsid w:val="00FB7FD1"/>
    <w:rsid w:val="00FC0308"/>
    <w:rsid w:val="00FC0C30"/>
    <w:rsid w:val="00FC18E3"/>
    <w:rsid w:val="00FC4131"/>
    <w:rsid w:val="00FC439F"/>
    <w:rsid w:val="00FC44C5"/>
    <w:rsid w:val="00FC67F7"/>
    <w:rsid w:val="00FC6ACE"/>
    <w:rsid w:val="00FC7640"/>
    <w:rsid w:val="00FC796C"/>
    <w:rsid w:val="00FC79B9"/>
    <w:rsid w:val="00FD050D"/>
    <w:rsid w:val="00FD0571"/>
    <w:rsid w:val="00FD057E"/>
    <w:rsid w:val="00FD07E3"/>
    <w:rsid w:val="00FD141F"/>
    <w:rsid w:val="00FD15D7"/>
    <w:rsid w:val="00FD1A6E"/>
    <w:rsid w:val="00FD205D"/>
    <w:rsid w:val="00FD21B7"/>
    <w:rsid w:val="00FD249C"/>
    <w:rsid w:val="00FD29A6"/>
    <w:rsid w:val="00FD3169"/>
    <w:rsid w:val="00FD41E6"/>
    <w:rsid w:val="00FD44BD"/>
    <w:rsid w:val="00FD4E02"/>
    <w:rsid w:val="00FD4E1B"/>
    <w:rsid w:val="00FD5D5A"/>
    <w:rsid w:val="00FD5DDD"/>
    <w:rsid w:val="00FD652E"/>
    <w:rsid w:val="00FD66CB"/>
    <w:rsid w:val="00FD6C94"/>
    <w:rsid w:val="00FD7001"/>
    <w:rsid w:val="00FD7545"/>
    <w:rsid w:val="00FD7687"/>
    <w:rsid w:val="00FE0786"/>
    <w:rsid w:val="00FE0D90"/>
    <w:rsid w:val="00FE13C9"/>
    <w:rsid w:val="00FE1403"/>
    <w:rsid w:val="00FE1BA4"/>
    <w:rsid w:val="00FE1DC6"/>
    <w:rsid w:val="00FE2731"/>
    <w:rsid w:val="00FE2AE6"/>
    <w:rsid w:val="00FE2D77"/>
    <w:rsid w:val="00FE390F"/>
    <w:rsid w:val="00FE3BE5"/>
    <w:rsid w:val="00FE46E1"/>
    <w:rsid w:val="00FE4B8D"/>
    <w:rsid w:val="00FE4C07"/>
    <w:rsid w:val="00FE6921"/>
    <w:rsid w:val="00FE6B5C"/>
    <w:rsid w:val="00FE7335"/>
    <w:rsid w:val="00FE7B41"/>
    <w:rsid w:val="00FE7DB2"/>
    <w:rsid w:val="00FF003D"/>
    <w:rsid w:val="00FF0555"/>
    <w:rsid w:val="00FF0D5B"/>
    <w:rsid w:val="00FF125A"/>
    <w:rsid w:val="00FF141B"/>
    <w:rsid w:val="00FF1664"/>
    <w:rsid w:val="00FF1823"/>
    <w:rsid w:val="00FF1834"/>
    <w:rsid w:val="00FF1F76"/>
    <w:rsid w:val="00FF310B"/>
    <w:rsid w:val="00FF3250"/>
    <w:rsid w:val="00FF33F7"/>
    <w:rsid w:val="00FF3A9D"/>
    <w:rsid w:val="00FF3B04"/>
    <w:rsid w:val="00FF3B3E"/>
    <w:rsid w:val="00FF3E4E"/>
    <w:rsid w:val="00FF46C8"/>
    <w:rsid w:val="00FF4EB0"/>
    <w:rsid w:val="00FF5901"/>
    <w:rsid w:val="00FF5C78"/>
    <w:rsid w:val="00FF5CB7"/>
    <w:rsid w:val="00FF6257"/>
    <w:rsid w:val="00FF669D"/>
    <w:rsid w:val="00FF70EB"/>
    <w:rsid w:val="00FF7553"/>
    <w:rsid w:val="00FF7585"/>
    <w:rsid w:val="00FF7AE1"/>
    <w:rsid w:val="00FF7BAD"/>
    <w:rsid w:val="00FF7BED"/>
    <w:rsid w:val="06190FA3"/>
    <w:rsid w:val="3EEC894D"/>
    <w:rsid w:val="6683235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C6F8AD0"/>
  <w15:chartTrackingRefBased/>
  <w15:docId w15:val="{7A866ECA-CFB7-4B22-AC50-0E1825BD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A93"/>
    <w:rPr>
      <w:sz w:val="20"/>
    </w:rPr>
  </w:style>
  <w:style w:type="paragraph" w:styleId="Heading1">
    <w:name w:val="heading 1"/>
    <w:basedOn w:val="Normal"/>
    <w:next w:val="Normal"/>
    <w:link w:val="Heading1Char"/>
    <w:uiPriority w:val="9"/>
    <w:qFormat/>
    <w:rsid w:val="00762655"/>
    <w:pPr>
      <w:keepNext/>
      <w:keepLines/>
      <w:numPr>
        <w:numId w:val="73"/>
      </w:numPr>
      <w:spacing w:before="240" w:after="80"/>
      <w:outlineLvl w:val="0"/>
    </w:pPr>
    <w:rPr>
      <w:rFonts w:asciiTheme="majorHAnsi" w:eastAsiaTheme="majorEastAsia" w:hAnsiTheme="majorHAnsi" w:cstheme="majorBidi"/>
      <w:color w:val="15659B" w:themeColor="accent4"/>
      <w:sz w:val="44"/>
      <w:szCs w:val="32"/>
    </w:rPr>
  </w:style>
  <w:style w:type="paragraph" w:styleId="Heading2">
    <w:name w:val="heading 2"/>
    <w:basedOn w:val="Normal"/>
    <w:next w:val="Normal"/>
    <w:link w:val="Heading2Char"/>
    <w:uiPriority w:val="9"/>
    <w:unhideWhenUsed/>
    <w:qFormat/>
    <w:rsid w:val="00576A93"/>
    <w:pPr>
      <w:keepNext/>
      <w:keepLines/>
      <w:numPr>
        <w:ilvl w:val="1"/>
        <w:numId w:val="73"/>
      </w:numPr>
      <w:spacing w:before="40" w:after="40"/>
      <w:outlineLvl w:val="1"/>
    </w:pPr>
    <w:rPr>
      <w:rFonts w:asciiTheme="majorHAnsi" w:eastAsiaTheme="majorEastAsia" w:hAnsiTheme="majorHAnsi" w:cstheme="majorBidi"/>
      <w:color w:val="001B35" w:themeColor="accent1"/>
      <w:sz w:val="36"/>
      <w:szCs w:val="48"/>
    </w:rPr>
  </w:style>
  <w:style w:type="paragraph" w:styleId="Heading3">
    <w:name w:val="heading 3"/>
    <w:basedOn w:val="Normal"/>
    <w:next w:val="Normal"/>
    <w:link w:val="Heading3Char"/>
    <w:uiPriority w:val="9"/>
    <w:unhideWhenUsed/>
    <w:qFormat/>
    <w:rsid w:val="00762655"/>
    <w:pPr>
      <w:keepNext/>
      <w:keepLines/>
      <w:numPr>
        <w:ilvl w:val="2"/>
        <w:numId w:val="73"/>
      </w:numPr>
      <w:spacing w:before="40" w:after="120"/>
      <w:outlineLvl w:val="2"/>
    </w:pPr>
    <w:rPr>
      <w:rFonts w:asciiTheme="majorHAnsi" w:eastAsiaTheme="majorEastAsia" w:hAnsiTheme="majorHAnsi" w:cstheme="majorBidi"/>
      <w:color w:val="001B35" w:themeColor="accent1"/>
      <w:sz w:val="28"/>
      <w:szCs w:val="40"/>
    </w:rPr>
  </w:style>
  <w:style w:type="paragraph" w:styleId="Heading4">
    <w:name w:val="heading 4"/>
    <w:basedOn w:val="Normal"/>
    <w:next w:val="Normal"/>
    <w:link w:val="Heading4Char"/>
    <w:uiPriority w:val="9"/>
    <w:unhideWhenUsed/>
    <w:qFormat/>
    <w:rsid w:val="004320AD"/>
    <w:pPr>
      <w:keepNext/>
      <w:keepLines/>
      <w:numPr>
        <w:ilvl w:val="3"/>
        <w:numId w:val="73"/>
      </w:numPr>
      <w:spacing w:before="40" w:after="0"/>
      <w:outlineLvl w:val="3"/>
    </w:pPr>
    <w:rPr>
      <w:rFonts w:asciiTheme="majorHAnsi" w:eastAsiaTheme="majorEastAsia" w:hAnsiTheme="majorHAnsi" w:cstheme="majorBidi"/>
      <w:iCs/>
      <w:color w:val="001B35" w:themeColor="accent1"/>
      <w:sz w:val="28"/>
      <w:szCs w:val="28"/>
    </w:rPr>
  </w:style>
  <w:style w:type="paragraph" w:styleId="Heading5">
    <w:name w:val="heading 5"/>
    <w:basedOn w:val="Normal"/>
    <w:next w:val="Normal"/>
    <w:link w:val="Heading5Char"/>
    <w:uiPriority w:val="9"/>
    <w:unhideWhenUsed/>
    <w:qFormat/>
    <w:rsid w:val="004632E9"/>
    <w:pPr>
      <w:keepNext/>
      <w:keepLines/>
      <w:numPr>
        <w:ilvl w:val="4"/>
        <w:numId w:val="73"/>
      </w:numPr>
      <w:spacing w:before="40" w:after="0"/>
      <w:outlineLvl w:val="4"/>
    </w:pPr>
    <w:rPr>
      <w:rFonts w:asciiTheme="majorHAnsi" w:eastAsiaTheme="majorEastAsia" w:hAnsiTheme="majorHAnsi" w:cstheme="majorBidi"/>
      <w:color w:val="095258" w:themeColor="text2"/>
      <w:sz w:val="26"/>
      <w:szCs w:val="26"/>
    </w:rPr>
  </w:style>
  <w:style w:type="paragraph" w:styleId="Heading6">
    <w:name w:val="heading 6"/>
    <w:basedOn w:val="Normal"/>
    <w:next w:val="Normal"/>
    <w:link w:val="Heading6Char"/>
    <w:uiPriority w:val="9"/>
    <w:unhideWhenUsed/>
    <w:qFormat/>
    <w:rsid w:val="004632E9"/>
    <w:pPr>
      <w:keepNext/>
      <w:keepLines/>
      <w:numPr>
        <w:ilvl w:val="5"/>
        <w:numId w:val="73"/>
      </w:numPr>
      <w:spacing w:before="40" w:after="0"/>
      <w:outlineLvl w:val="5"/>
    </w:pPr>
    <w:rPr>
      <w:rFonts w:asciiTheme="majorHAnsi" w:eastAsiaTheme="majorEastAsia" w:hAnsiTheme="majorHAnsi" w:cstheme="majorBidi"/>
      <w:color w:val="095258" w:themeColor="text2"/>
    </w:rPr>
  </w:style>
  <w:style w:type="paragraph" w:styleId="Heading7">
    <w:name w:val="heading 7"/>
    <w:basedOn w:val="Normal"/>
    <w:next w:val="Normal"/>
    <w:link w:val="Heading7Char"/>
    <w:uiPriority w:val="9"/>
    <w:semiHidden/>
    <w:unhideWhenUsed/>
    <w:qFormat/>
    <w:rsid w:val="005450D4"/>
    <w:pPr>
      <w:keepNext/>
      <w:keepLines/>
      <w:numPr>
        <w:ilvl w:val="6"/>
        <w:numId w:val="73"/>
      </w:numPr>
      <w:spacing w:before="40" w:after="0"/>
      <w:outlineLvl w:val="6"/>
    </w:pPr>
    <w:rPr>
      <w:rFonts w:asciiTheme="majorHAnsi" w:eastAsiaTheme="majorEastAsia" w:hAnsiTheme="majorHAnsi" w:cstheme="majorBidi"/>
      <w:i/>
      <w:iCs/>
      <w:color w:val="000D1A" w:themeColor="accent1" w:themeShade="7F"/>
    </w:rPr>
  </w:style>
  <w:style w:type="paragraph" w:styleId="Heading8">
    <w:name w:val="heading 8"/>
    <w:basedOn w:val="Normal"/>
    <w:next w:val="Normal"/>
    <w:link w:val="Heading8Char"/>
    <w:uiPriority w:val="9"/>
    <w:semiHidden/>
    <w:unhideWhenUsed/>
    <w:qFormat/>
    <w:rsid w:val="005450D4"/>
    <w:pPr>
      <w:keepNext/>
      <w:keepLines/>
      <w:numPr>
        <w:ilvl w:val="7"/>
        <w:numId w:val="7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50D4"/>
    <w:pPr>
      <w:keepNext/>
      <w:keepLines/>
      <w:numPr>
        <w:ilvl w:val="8"/>
        <w:numId w:val="7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603DDF"/>
    <w:rPr>
      <w:rFonts w:asciiTheme="majorHAnsi" w:eastAsiaTheme="majorEastAsia" w:hAnsiTheme="majorHAnsi" w:cstheme="majorBidi"/>
      <w:color w:val="15659B" w:themeColor="accent4"/>
      <w:sz w:val="44"/>
      <w:szCs w:val="32"/>
    </w:rPr>
  </w:style>
  <w:style w:type="paragraph" w:styleId="Title">
    <w:name w:val="Title"/>
    <w:basedOn w:val="Normal"/>
    <w:next w:val="Normal"/>
    <w:link w:val="TitleChar"/>
    <w:uiPriority w:val="10"/>
    <w:qFormat/>
    <w:rsid w:val="00762655"/>
    <w:pPr>
      <w:spacing w:before="1560" w:after="120" w:line="240" w:lineRule="auto"/>
      <w:contextualSpacing/>
      <w:outlineLvl w:val="0"/>
    </w:pPr>
    <w:rPr>
      <w:rFonts w:asciiTheme="majorHAnsi" w:eastAsiaTheme="majorEastAsia" w:hAnsiTheme="majorHAnsi" w:cstheme="majorBidi"/>
      <w:b/>
      <w:color w:val="15659B" w:themeColor="accent4"/>
      <w:spacing w:val="-10"/>
      <w:kern w:val="28"/>
      <w:sz w:val="72"/>
      <w:szCs w:val="72"/>
    </w:rPr>
  </w:style>
  <w:style w:type="character" w:customStyle="1" w:styleId="TitleChar">
    <w:name w:val="Title Char"/>
    <w:basedOn w:val="DefaultParagraphFont"/>
    <w:link w:val="Title"/>
    <w:uiPriority w:val="10"/>
    <w:rsid w:val="00697567"/>
    <w:rPr>
      <w:rFonts w:asciiTheme="majorHAnsi" w:eastAsiaTheme="majorEastAsia" w:hAnsiTheme="majorHAnsi" w:cstheme="majorBidi"/>
      <w:b/>
      <w:color w:val="15659B" w:themeColor="accent4"/>
      <w:spacing w:val="-10"/>
      <w:kern w:val="28"/>
      <w:sz w:val="72"/>
      <w:szCs w:val="72"/>
    </w:rPr>
  </w:style>
  <w:style w:type="paragraph" w:styleId="Subtitle">
    <w:name w:val="Subtitle"/>
    <w:basedOn w:val="Normal"/>
    <w:next w:val="Normal"/>
    <w:link w:val="SubtitleChar"/>
    <w:uiPriority w:val="11"/>
    <w:qFormat/>
    <w:rsid w:val="0038199D"/>
    <w:pPr>
      <w:numPr>
        <w:ilvl w:val="1"/>
      </w:numPr>
    </w:pPr>
    <w:rPr>
      <w:rFonts w:eastAsiaTheme="minorEastAsia"/>
      <w:color w:val="15659B" w:themeColor="accent4"/>
      <w:sz w:val="40"/>
    </w:rPr>
  </w:style>
  <w:style w:type="character" w:customStyle="1" w:styleId="SubtitleChar">
    <w:name w:val="Subtitle Char"/>
    <w:basedOn w:val="DefaultParagraphFont"/>
    <w:link w:val="Subtitle"/>
    <w:uiPriority w:val="11"/>
    <w:rsid w:val="00697567"/>
    <w:rPr>
      <w:rFonts w:eastAsiaTheme="minorEastAsia"/>
      <w:color w:val="15659B" w:themeColor="accent4"/>
      <w:sz w:val="40"/>
    </w:rPr>
  </w:style>
  <w:style w:type="character" w:customStyle="1" w:styleId="Heading2Char">
    <w:name w:val="Heading 2 Char"/>
    <w:basedOn w:val="DefaultParagraphFont"/>
    <w:link w:val="Heading2"/>
    <w:uiPriority w:val="9"/>
    <w:rsid w:val="00603DDF"/>
    <w:rPr>
      <w:rFonts w:asciiTheme="majorHAnsi" w:eastAsiaTheme="majorEastAsia" w:hAnsiTheme="majorHAnsi" w:cstheme="majorBidi"/>
      <w:color w:val="001B35" w:themeColor="accent1"/>
      <w:sz w:val="36"/>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01B35" w:themeColor="accent1"/>
      <w:sz w:val="28"/>
      <w:szCs w:val="40"/>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1B35" w:themeColor="accent1"/>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95258"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CAB - List Bullet,List Bullet Cab,List Paragraph1,Recommendation,List Paragraph11,L,F5 List Paragraph,Dot pt,CV text,Table text,List Paragraph111,Medium Grid 1 - Accent 21,Numbered Paragraph,List Paragraph2,Bulleted Para,FooterText"/>
    <w:basedOn w:val="Normal"/>
    <w:link w:val="ListParagraphChar"/>
    <w:uiPriority w:val="34"/>
    <w:qFormat/>
    <w:rsid w:val="004632E9"/>
    <w:pPr>
      <w:contextualSpacing/>
    </w:pPr>
  </w:style>
  <w:style w:type="character" w:styleId="Hyperlink">
    <w:name w:val="Hyperlink"/>
    <w:basedOn w:val="DefaultParagraphFont"/>
    <w:uiPriority w:val="99"/>
    <w:unhideWhenUsed/>
    <w:rsid w:val="00711349"/>
    <w:rPr>
      <w:color w:val="0563C1"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95258"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FF1664"/>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FF1664"/>
    <w:pPr>
      <w:tabs>
        <w:tab w:val="left" w:pos="880"/>
        <w:tab w:val="right" w:leader="dot" w:pos="9016"/>
      </w:tabs>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C4E2F7" w:themeColor="accent4" w:themeTint="33"/>
        <w:left w:val="single" w:sz="4" w:space="4" w:color="C4E2F7" w:themeColor="accent4" w:themeTint="33"/>
        <w:bottom w:val="single" w:sz="4" w:space="6" w:color="C4E2F7" w:themeColor="accent4" w:themeTint="33"/>
        <w:right w:val="single" w:sz="4" w:space="4" w:color="C4E2F7" w:themeColor="accent4" w:themeTint="33"/>
      </w:pBdr>
      <w:shd w:val="clear" w:color="auto" w:fill="C4E2F7"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C4E2F7" w:themeFill="accent4" w:themeFillTint="33"/>
    </w:rPr>
  </w:style>
  <w:style w:type="paragraph" w:customStyle="1" w:styleId="Calloutbox">
    <w:name w:val="Call out box"/>
    <w:basedOn w:val="Normal"/>
    <w:qFormat/>
    <w:rsid w:val="00032995"/>
    <w:pPr>
      <w:pBdr>
        <w:top w:val="single" w:sz="4" w:space="6" w:color="C4E2F7" w:themeColor="accent4" w:themeTint="33"/>
        <w:left w:val="single" w:sz="4" w:space="4" w:color="C4E2F7" w:themeColor="accent4" w:themeTint="33"/>
        <w:bottom w:val="single" w:sz="4" w:space="6" w:color="C4E2F7" w:themeColor="accent4" w:themeTint="33"/>
        <w:right w:val="single" w:sz="4" w:space="4" w:color="C4E2F7" w:themeColor="accent4" w:themeTint="33"/>
      </w:pBdr>
      <w:shd w:val="clear" w:color="auto" w:fill="C4E2F7"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95258"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tcBorders>
          <w:top w:val="single" w:sz="4" w:space="0" w:color="001B35" w:themeColor="accent1"/>
          <w:left w:val="single" w:sz="4" w:space="0" w:color="001B35" w:themeColor="accent1"/>
          <w:bottom w:val="single" w:sz="4" w:space="0" w:color="001B35" w:themeColor="accent1"/>
          <w:right w:val="single" w:sz="4" w:space="0" w:color="001B35" w:themeColor="accent1"/>
          <w:insideH w:val="nil"/>
          <w:insideV w:val="nil"/>
        </w:tcBorders>
        <w:shd w:val="clear" w:color="auto" w:fill="001B35" w:themeFill="accent1"/>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D3EEFA" w:themeColor="accent5" w:themeTint="99"/>
        <w:left w:val="single" w:sz="4" w:space="0" w:color="D3EEFA" w:themeColor="accent5" w:themeTint="99"/>
        <w:bottom w:val="single" w:sz="4" w:space="0" w:color="D3EEFA" w:themeColor="accent5" w:themeTint="99"/>
        <w:right w:val="single" w:sz="4" w:space="0" w:color="D3EEFA" w:themeColor="accent5" w:themeTint="99"/>
        <w:insideH w:val="single" w:sz="4" w:space="0" w:color="D3EEFA" w:themeColor="accent5" w:themeTint="99"/>
        <w:insideV w:val="single" w:sz="4" w:space="0" w:color="D3EEFA" w:themeColor="accent5" w:themeTint="99"/>
      </w:tblBorders>
    </w:tblPr>
    <w:tblStylePr w:type="firstRow">
      <w:rPr>
        <w:b/>
        <w:bCs/>
        <w:color w:val="FFFFFF" w:themeColor="background1"/>
      </w:rPr>
      <w:tblPr/>
      <w:tcPr>
        <w:tcBorders>
          <w:top w:val="single" w:sz="4" w:space="0" w:color="B7E4F7" w:themeColor="accent5"/>
          <w:left w:val="single" w:sz="4" w:space="0" w:color="B7E4F7" w:themeColor="accent5"/>
          <w:bottom w:val="single" w:sz="4" w:space="0" w:color="B7E4F7" w:themeColor="accent5"/>
          <w:right w:val="single" w:sz="4" w:space="0" w:color="B7E4F7" w:themeColor="accent5"/>
          <w:insideH w:val="nil"/>
          <w:insideV w:val="nil"/>
        </w:tcBorders>
        <w:shd w:val="clear" w:color="auto" w:fill="B7E4F7" w:themeFill="accent5"/>
      </w:tcPr>
    </w:tblStylePr>
    <w:tblStylePr w:type="lastRow">
      <w:rPr>
        <w:b/>
        <w:bCs/>
      </w:rPr>
      <w:tblPr/>
      <w:tcPr>
        <w:tcBorders>
          <w:top w:val="double" w:sz="4" w:space="0" w:color="B7E4F7" w:themeColor="accent5"/>
        </w:tcBorders>
      </w:tcPr>
    </w:tblStylePr>
    <w:tblStylePr w:type="firstCol">
      <w:rPr>
        <w:b/>
        <w:bCs/>
      </w:rPr>
    </w:tblStylePr>
    <w:tblStylePr w:type="lastCol">
      <w:rPr>
        <w:b/>
        <w:bCs/>
      </w:rPr>
    </w:tblStylePr>
    <w:tblStylePr w:type="band1Vert">
      <w:tblPr/>
      <w:tcPr>
        <w:shd w:val="clear" w:color="auto" w:fill="F0F9FD" w:themeFill="accent5" w:themeFillTint="33"/>
      </w:tcPr>
    </w:tblStylePr>
    <w:tblStylePr w:type="band1Horz">
      <w:tblPr/>
      <w:tcPr>
        <w:shd w:val="clear" w:color="auto" w:fill="F0F9FD"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4EA9E7" w:themeColor="accent4" w:themeTint="99"/>
        <w:left w:val="single" w:sz="4" w:space="0" w:color="4EA9E7" w:themeColor="accent4" w:themeTint="99"/>
        <w:bottom w:val="single" w:sz="4" w:space="0" w:color="4EA9E7" w:themeColor="accent4" w:themeTint="99"/>
        <w:right w:val="single" w:sz="4" w:space="0" w:color="4EA9E7" w:themeColor="accent4" w:themeTint="99"/>
        <w:insideH w:val="single" w:sz="4" w:space="0" w:color="4EA9E7" w:themeColor="accent4" w:themeTint="99"/>
        <w:insideV w:val="single" w:sz="4" w:space="0" w:color="4EA9E7" w:themeColor="accent4" w:themeTint="99"/>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double" w:sz="4"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C4E2F7"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7E6E6" w:themeColor="background2"/>
      <w:sz w:val="40"/>
      <w:szCs w:val="40"/>
    </w:rPr>
  </w:style>
  <w:style w:type="paragraph" w:customStyle="1" w:styleId="Default">
    <w:name w:val="Default"/>
    <w:rsid w:val="00612A1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A703C"/>
    <w:rPr>
      <w:sz w:val="16"/>
      <w:szCs w:val="16"/>
    </w:rPr>
  </w:style>
  <w:style w:type="paragraph" w:styleId="CommentText">
    <w:name w:val="annotation text"/>
    <w:basedOn w:val="Normal"/>
    <w:link w:val="CommentTextChar"/>
    <w:uiPriority w:val="99"/>
    <w:unhideWhenUsed/>
    <w:rsid w:val="004A703C"/>
    <w:pPr>
      <w:spacing w:line="240" w:lineRule="auto"/>
    </w:pPr>
    <w:rPr>
      <w:szCs w:val="20"/>
    </w:rPr>
  </w:style>
  <w:style w:type="character" w:customStyle="1" w:styleId="CommentTextChar">
    <w:name w:val="Comment Text Char"/>
    <w:basedOn w:val="DefaultParagraphFont"/>
    <w:link w:val="CommentText"/>
    <w:uiPriority w:val="99"/>
    <w:rsid w:val="004A703C"/>
    <w:rPr>
      <w:sz w:val="20"/>
      <w:szCs w:val="20"/>
    </w:rPr>
  </w:style>
  <w:style w:type="paragraph" w:styleId="ListNumber2">
    <w:name w:val="List Number 2"/>
    <w:basedOn w:val="Normal"/>
    <w:uiPriority w:val="99"/>
    <w:rsid w:val="00A3735C"/>
    <w:pPr>
      <w:spacing w:after="200" w:line="276" w:lineRule="auto"/>
      <w:ind w:left="738" w:hanging="369"/>
    </w:pPr>
    <w:rPr>
      <w:rFonts w:ascii="Arial" w:eastAsia="Calibri" w:hAnsi="Arial" w:cs="Times New Roman"/>
    </w:rPr>
  </w:style>
  <w:style w:type="character" w:customStyle="1" w:styleId="RRIRnormalChar">
    <w:name w:val="RRIR normal Char"/>
    <w:basedOn w:val="DefaultParagraphFont"/>
    <w:link w:val="RRIRnormal"/>
    <w:locked/>
    <w:rsid w:val="001F207E"/>
    <w:rPr>
      <w:rFonts w:eastAsia="Calibri"/>
      <w:color w:val="000000" w:themeColor="text1"/>
    </w:rPr>
  </w:style>
  <w:style w:type="paragraph" w:customStyle="1" w:styleId="RRIRnormal">
    <w:name w:val="RRIR normal"/>
    <w:basedOn w:val="Normal"/>
    <w:link w:val="RRIRnormalChar"/>
    <w:qFormat/>
    <w:rsid w:val="001F207E"/>
    <w:pPr>
      <w:spacing w:before="157" w:after="0" w:line="309" w:lineRule="exact"/>
      <w:ind w:right="72"/>
    </w:pPr>
    <w:rPr>
      <w:rFonts w:eastAsia="Calibri"/>
      <w:color w:val="000000" w:themeColor="text1"/>
    </w:rPr>
  </w:style>
  <w:style w:type="paragraph" w:styleId="FootnoteText">
    <w:name w:val="footnote text"/>
    <w:basedOn w:val="Normal"/>
    <w:link w:val="FootnoteTextChar"/>
    <w:uiPriority w:val="99"/>
    <w:unhideWhenUsed/>
    <w:rsid w:val="001628B7"/>
    <w:pPr>
      <w:spacing w:after="0" w:line="240" w:lineRule="auto"/>
    </w:pPr>
    <w:rPr>
      <w:sz w:val="16"/>
      <w:szCs w:val="20"/>
    </w:rPr>
  </w:style>
  <w:style w:type="character" w:customStyle="1" w:styleId="FootnoteTextChar">
    <w:name w:val="Footnote Text Char"/>
    <w:basedOn w:val="DefaultParagraphFont"/>
    <w:link w:val="FootnoteText"/>
    <w:uiPriority w:val="99"/>
    <w:rsid w:val="008A78B4"/>
    <w:rPr>
      <w:sz w:val="16"/>
      <w:szCs w:val="20"/>
    </w:rPr>
  </w:style>
  <w:style w:type="character" w:styleId="FootnoteReference">
    <w:name w:val="footnote reference"/>
    <w:basedOn w:val="DefaultParagraphFont"/>
    <w:uiPriority w:val="99"/>
    <w:semiHidden/>
    <w:unhideWhenUsed/>
    <w:rsid w:val="008A78B4"/>
    <w:rPr>
      <w:vertAlign w:val="superscript"/>
    </w:rPr>
  </w:style>
  <w:style w:type="paragraph" w:styleId="CommentSubject">
    <w:name w:val="annotation subject"/>
    <w:basedOn w:val="CommentText"/>
    <w:next w:val="CommentText"/>
    <w:link w:val="CommentSubjectChar"/>
    <w:uiPriority w:val="99"/>
    <w:semiHidden/>
    <w:unhideWhenUsed/>
    <w:rsid w:val="007E4074"/>
    <w:rPr>
      <w:b/>
      <w:bCs/>
    </w:rPr>
  </w:style>
  <w:style w:type="character" w:customStyle="1" w:styleId="CommentSubjectChar">
    <w:name w:val="Comment Subject Char"/>
    <w:basedOn w:val="CommentTextChar"/>
    <w:link w:val="CommentSubject"/>
    <w:uiPriority w:val="99"/>
    <w:semiHidden/>
    <w:rsid w:val="007E4074"/>
    <w:rPr>
      <w:b/>
      <w:bCs/>
      <w:sz w:val="20"/>
      <w:szCs w:val="20"/>
    </w:rPr>
  </w:style>
  <w:style w:type="character" w:customStyle="1" w:styleId="ListParagraphChar">
    <w:name w:val="List Paragraph Char"/>
    <w:aliases w:val="CAB - List Bullet Char,List Bullet Cab Char,List Paragraph1 Char,Recommendation Char,List Paragraph11 Char,L Char,F5 List Paragraph Char,Dot pt Char,CV text Char,Table text Char,List Paragraph111 Char,Medium Grid 1 - Accent 21 Char"/>
    <w:link w:val="ListParagraph"/>
    <w:uiPriority w:val="34"/>
    <w:qFormat/>
    <w:locked/>
    <w:rsid w:val="00071D64"/>
  </w:style>
  <w:style w:type="character" w:customStyle="1" w:styleId="UnresolvedMention1">
    <w:name w:val="Unresolved Mention1"/>
    <w:basedOn w:val="DefaultParagraphFont"/>
    <w:uiPriority w:val="99"/>
    <w:semiHidden/>
    <w:unhideWhenUsed/>
    <w:rsid w:val="00E7586C"/>
    <w:rPr>
      <w:color w:val="605E5C"/>
      <w:shd w:val="clear" w:color="auto" w:fill="E1DFDD"/>
    </w:rPr>
  </w:style>
  <w:style w:type="paragraph" w:styleId="Revision">
    <w:name w:val="Revision"/>
    <w:hidden/>
    <w:uiPriority w:val="99"/>
    <w:semiHidden/>
    <w:rsid w:val="007057D2"/>
    <w:pPr>
      <w:spacing w:after="0" w:line="240" w:lineRule="auto"/>
    </w:pPr>
  </w:style>
  <w:style w:type="character" w:styleId="FollowedHyperlink">
    <w:name w:val="FollowedHyperlink"/>
    <w:basedOn w:val="DefaultParagraphFont"/>
    <w:uiPriority w:val="99"/>
    <w:semiHidden/>
    <w:unhideWhenUsed/>
    <w:rsid w:val="00EE135A"/>
    <w:rPr>
      <w:color w:val="954F72" w:themeColor="followedHyperlink"/>
      <w:u w:val="single"/>
    </w:rPr>
  </w:style>
  <w:style w:type="character" w:customStyle="1" w:styleId="ui-provider">
    <w:name w:val="ui-provider"/>
    <w:basedOn w:val="DefaultParagraphFont"/>
    <w:rsid w:val="00A55AF7"/>
  </w:style>
  <w:style w:type="character" w:customStyle="1" w:styleId="Heading7Char">
    <w:name w:val="Heading 7 Char"/>
    <w:basedOn w:val="DefaultParagraphFont"/>
    <w:link w:val="Heading7"/>
    <w:uiPriority w:val="9"/>
    <w:semiHidden/>
    <w:rsid w:val="005450D4"/>
    <w:rPr>
      <w:rFonts w:asciiTheme="majorHAnsi" w:eastAsiaTheme="majorEastAsia" w:hAnsiTheme="majorHAnsi" w:cstheme="majorBidi"/>
      <w:i/>
      <w:iCs/>
      <w:color w:val="000D1A" w:themeColor="accent1" w:themeShade="7F"/>
    </w:rPr>
  </w:style>
  <w:style w:type="character" w:customStyle="1" w:styleId="Heading8Char">
    <w:name w:val="Heading 8 Char"/>
    <w:basedOn w:val="DefaultParagraphFont"/>
    <w:link w:val="Heading8"/>
    <w:uiPriority w:val="9"/>
    <w:semiHidden/>
    <w:rsid w:val="005450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450D4"/>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6238D5"/>
  </w:style>
  <w:style w:type="paragraph" w:customStyle="1" w:styleId="xmsolistparagraph">
    <w:name w:val="x_msolistparagraph"/>
    <w:basedOn w:val="Normal"/>
    <w:rsid w:val="00102294"/>
    <w:pPr>
      <w:spacing w:after="0" w:line="240" w:lineRule="auto"/>
      <w:ind w:left="720"/>
    </w:pPr>
    <w:rPr>
      <w:rFonts w:ascii="Calibri" w:hAnsi="Calibri" w:cs="Calibri"/>
      <w:lang w:eastAsia="en-AU"/>
    </w:rPr>
  </w:style>
  <w:style w:type="paragraph" w:styleId="NormalWeb">
    <w:name w:val="Normal (Web)"/>
    <w:basedOn w:val="Normal"/>
    <w:uiPriority w:val="99"/>
    <w:semiHidden/>
    <w:unhideWhenUsed/>
    <w:rsid w:val="00E75AB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B2741E"/>
    <w:pPr>
      <w:spacing w:after="0" w:line="240" w:lineRule="auto"/>
    </w:pPr>
    <w:rPr>
      <w:szCs w:val="20"/>
    </w:rPr>
  </w:style>
  <w:style w:type="character" w:customStyle="1" w:styleId="EndnoteTextChar">
    <w:name w:val="Endnote Text Char"/>
    <w:basedOn w:val="DefaultParagraphFont"/>
    <w:link w:val="EndnoteText"/>
    <w:uiPriority w:val="99"/>
    <w:semiHidden/>
    <w:rsid w:val="00B2741E"/>
    <w:rPr>
      <w:sz w:val="20"/>
      <w:szCs w:val="20"/>
    </w:rPr>
  </w:style>
  <w:style w:type="character" w:styleId="EndnoteReference">
    <w:name w:val="endnote reference"/>
    <w:basedOn w:val="DefaultParagraphFont"/>
    <w:uiPriority w:val="99"/>
    <w:semiHidden/>
    <w:unhideWhenUsed/>
    <w:rsid w:val="00B2741E"/>
    <w:rPr>
      <w:vertAlign w:val="superscript"/>
    </w:rPr>
  </w:style>
  <w:style w:type="character" w:styleId="UnresolvedMention">
    <w:name w:val="Unresolved Mention"/>
    <w:basedOn w:val="DefaultParagraphFont"/>
    <w:uiPriority w:val="99"/>
    <w:semiHidden/>
    <w:unhideWhenUsed/>
    <w:rsid w:val="00384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8371">
      <w:bodyDiv w:val="1"/>
      <w:marLeft w:val="0"/>
      <w:marRight w:val="0"/>
      <w:marTop w:val="0"/>
      <w:marBottom w:val="0"/>
      <w:divBdr>
        <w:top w:val="none" w:sz="0" w:space="0" w:color="auto"/>
        <w:left w:val="none" w:sz="0" w:space="0" w:color="auto"/>
        <w:bottom w:val="none" w:sz="0" w:space="0" w:color="auto"/>
        <w:right w:val="none" w:sz="0" w:space="0" w:color="auto"/>
      </w:divBdr>
    </w:div>
    <w:div w:id="30738475">
      <w:bodyDiv w:val="1"/>
      <w:marLeft w:val="0"/>
      <w:marRight w:val="0"/>
      <w:marTop w:val="0"/>
      <w:marBottom w:val="0"/>
      <w:divBdr>
        <w:top w:val="none" w:sz="0" w:space="0" w:color="auto"/>
        <w:left w:val="none" w:sz="0" w:space="0" w:color="auto"/>
        <w:bottom w:val="none" w:sz="0" w:space="0" w:color="auto"/>
        <w:right w:val="none" w:sz="0" w:space="0" w:color="auto"/>
      </w:divBdr>
    </w:div>
    <w:div w:id="31345528">
      <w:bodyDiv w:val="1"/>
      <w:marLeft w:val="0"/>
      <w:marRight w:val="0"/>
      <w:marTop w:val="0"/>
      <w:marBottom w:val="0"/>
      <w:divBdr>
        <w:top w:val="none" w:sz="0" w:space="0" w:color="auto"/>
        <w:left w:val="none" w:sz="0" w:space="0" w:color="auto"/>
        <w:bottom w:val="none" w:sz="0" w:space="0" w:color="auto"/>
        <w:right w:val="none" w:sz="0" w:space="0" w:color="auto"/>
      </w:divBdr>
    </w:div>
    <w:div w:id="83455045">
      <w:bodyDiv w:val="1"/>
      <w:marLeft w:val="0"/>
      <w:marRight w:val="0"/>
      <w:marTop w:val="0"/>
      <w:marBottom w:val="0"/>
      <w:divBdr>
        <w:top w:val="none" w:sz="0" w:space="0" w:color="auto"/>
        <w:left w:val="none" w:sz="0" w:space="0" w:color="auto"/>
        <w:bottom w:val="none" w:sz="0" w:space="0" w:color="auto"/>
        <w:right w:val="none" w:sz="0" w:space="0" w:color="auto"/>
      </w:divBdr>
    </w:div>
    <w:div w:id="128019183">
      <w:bodyDiv w:val="1"/>
      <w:marLeft w:val="0"/>
      <w:marRight w:val="0"/>
      <w:marTop w:val="0"/>
      <w:marBottom w:val="0"/>
      <w:divBdr>
        <w:top w:val="none" w:sz="0" w:space="0" w:color="auto"/>
        <w:left w:val="none" w:sz="0" w:space="0" w:color="auto"/>
        <w:bottom w:val="none" w:sz="0" w:space="0" w:color="auto"/>
        <w:right w:val="none" w:sz="0" w:space="0" w:color="auto"/>
      </w:divBdr>
    </w:div>
    <w:div w:id="138815697">
      <w:bodyDiv w:val="1"/>
      <w:marLeft w:val="0"/>
      <w:marRight w:val="0"/>
      <w:marTop w:val="0"/>
      <w:marBottom w:val="0"/>
      <w:divBdr>
        <w:top w:val="none" w:sz="0" w:space="0" w:color="auto"/>
        <w:left w:val="none" w:sz="0" w:space="0" w:color="auto"/>
        <w:bottom w:val="none" w:sz="0" w:space="0" w:color="auto"/>
        <w:right w:val="none" w:sz="0" w:space="0" w:color="auto"/>
      </w:divBdr>
    </w:div>
    <w:div w:id="141898318">
      <w:bodyDiv w:val="1"/>
      <w:marLeft w:val="0"/>
      <w:marRight w:val="0"/>
      <w:marTop w:val="0"/>
      <w:marBottom w:val="0"/>
      <w:divBdr>
        <w:top w:val="none" w:sz="0" w:space="0" w:color="auto"/>
        <w:left w:val="none" w:sz="0" w:space="0" w:color="auto"/>
        <w:bottom w:val="none" w:sz="0" w:space="0" w:color="auto"/>
        <w:right w:val="none" w:sz="0" w:space="0" w:color="auto"/>
      </w:divBdr>
    </w:div>
    <w:div w:id="193737620">
      <w:bodyDiv w:val="1"/>
      <w:marLeft w:val="0"/>
      <w:marRight w:val="0"/>
      <w:marTop w:val="0"/>
      <w:marBottom w:val="0"/>
      <w:divBdr>
        <w:top w:val="none" w:sz="0" w:space="0" w:color="auto"/>
        <w:left w:val="none" w:sz="0" w:space="0" w:color="auto"/>
        <w:bottom w:val="none" w:sz="0" w:space="0" w:color="auto"/>
        <w:right w:val="none" w:sz="0" w:space="0" w:color="auto"/>
      </w:divBdr>
    </w:div>
    <w:div w:id="196627257">
      <w:bodyDiv w:val="1"/>
      <w:marLeft w:val="0"/>
      <w:marRight w:val="0"/>
      <w:marTop w:val="0"/>
      <w:marBottom w:val="0"/>
      <w:divBdr>
        <w:top w:val="none" w:sz="0" w:space="0" w:color="auto"/>
        <w:left w:val="none" w:sz="0" w:space="0" w:color="auto"/>
        <w:bottom w:val="none" w:sz="0" w:space="0" w:color="auto"/>
        <w:right w:val="none" w:sz="0" w:space="0" w:color="auto"/>
      </w:divBdr>
    </w:div>
    <w:div w:id="250893603">
      <w:bodyDiv w:val="1"/>
      <w:marLeft w:val="0"/>
      <w:marRight w:val="0"/>
      <w:marTop w:val="0"/>
      <w:marBottom w:val="0"/>
      <w:divBdr>
        <w:top w:val="none" w:sz="0" w:space="0" w:color="auto"/>
        <w:left w:val="none" w:sz="0" w:space="0" w:color="auto"/>
        <w:bottom w:val="none" w:sz="0" w:space="0" w:color="auto"/>
        <w:right w:val="none" w:sz="0" w:space="0" w:color="auto"/>
      </w:divBdr>
    </w:div>
    <w:div w:id="254438515">
      <w:bodyDiv w:val="1"/>
      <w:marLeft w:val="0"/>
      <w:marRight w:val="0"/>
      <w:marTop w:val="0"/>
      <w:marBottom w:val="0"/>
      <w:divBdr>
        <w:top w:val="none" w:sz="0" w:space="0" w:color="auto"/>
        <w:left w:val="none" w:sz="0" w:space="0" w:color="auto"/>
        <w:bottom w:val="none" w:sz="0" w:space="0" w:color="auto"/>
        <w:right w:val="none" w:sz="0" w:space="0" w:color="auto"/>
      </w:divBdr>
    </w:div>
    <w:div w:id="256407705">
      <w:bodyDiv w:val="1"/>
      <w:marLeft w:val="0"/>
      <w:marRight w:val="0"/>
      <w:marTop w:val="0"/>
      <w:marBottom w:val="0"/>
      <w:divBdr>
        <w:top w:val="none" w:sz="0" w:space="0" w:color="auto"/>
        <w:left w:val="none" w:sz="0" w:space="0" w:color="auto"/>
        <w:bottom w:val="none" w:sz="0" w:space="0" w:color="auto"/>
        <w:right w:val="none" w:sz="0" w:space="0" w:color="auto"/>
      </w:divBdr>
    </w:div>
    <w:div w:id="273363280">
      <w:bodyDiv w:val="1"/>
      <w:marLeft w:val="0"/>
      <w:marRight w:val="0"/>
      <w:marTop w:val="0"/>
      <w:marBottom w:val="0"/>
      <w:divBdr>
        <w:top w:val="none" w:sz="0" w:space="0" w:color="auto"/>
        <w:left w:val="none" w:sz="0" w:space="0" w:color="auto"/>
        <w:bottom w:val="none" w:sz="0" w:space="0" w:color="auto"/>
        <w:right w:val="none" w:sz="0" w:space="0" w:color="auto"/>
      </w:divBdr>
    </w:div>
    <w:div w:id="275715618">
      <w:bodyDiv w:val="1"/>
      <w:marLeft w:val="0"/>
      <w:marRight w:val="0"/>
      <w:marTop w:val="0"/>
      <w:marBottom w:val="0"/>
      <w:divBdr>
        <w:top w:val="none" w:sz="0" w:space="0" w:color="auto"/>
        <w:left w:val="none" w:sz="0" w:space="0" w:color="auto"/>
        <w:bottom w:val="none" w:sz="0" w:space="0" w:color="auto"/>
        <w:right w:val="none" w:sz="0" w:space="0" w:color="auto"/>
      </w:divBdr>
    </w:div>
    <w:div w:id="296842375">
      <w:bodyDiv w:val="1"/>
      <w:marLeft w:val="0"/>
      <w:marRight w:val="0"/>
      <w:marTop w:val="0"/>
      <w:marBottom w:val="0"/>
      <w:divBdr>
        <w:top w:val="none" w:sz="0" w:space="0" w:color="auto"/>
        <w:left w:val="none" w:sz="0" w:space="0" w:color="auto"/>
        <w:bottom w:val="none" w:sz="0" w:space="0" w:color="auto"/>
        <w:right w:val="none" w:sz="0" w:space="0" w:color="auto"/>
      </w:divBdr>
      <w:divsChild>
        <w:div w:id="902064933">
          <w:marLeft w:val="274"/>
          <w:marRight w:val="0"/>
          <w:marTop w:val="0"/>
          <w:marBottom w:val="0"/>
          <w:divBdr>
            <w:top w:val="none" w:sz="0" w:space="0" w:color="auto"/>
            <w:left w:val="none" w:sz="0" w:space="0" w:color="auto"/>
            <w:bottom w:val="none" w:sz="0" w:space="0" w:color="auto"/>
            <w:right w:val="none" w:sz="0" w:space="0" w:color="auto"/>
          </w:divBdr>
        </w:div>
        <w:div w:id="193733933">
          <w:marLeft w:val="274"/>
          <w:marRight w:val="0"/>
          <w:marTop w:val="0"/>
          <w:marBottom w:val="0"/>
          <w:divBdr>
            <w:top w:val="none" w:sz="0" w:space="0" w:color="auto"/>
            <w:left w:val="none" w:sz="0" w:space="0" w:color="auto"/>
            <w:bottom w:val="none" w:sz="0" w:space="0" w:color="auto"/>
            <w:right w:val="none" w:sz="0" w:space="0" w:color="auto"/>
          </w:divBdr>
        </w:div>
        <w:div w:id="332102952">
          <w:marLeft w:val="274"/>
          <w:marRight w:val="0"/>
          <w:marTop w:val="0"/>
          <w:marBottom w:val="0"/>
          <w:divBdr>
            <w:top w:val="none" w:sz="0" w:space="0" w:color="auto"/>
            <w:left w:val="none" w:sz="0" w:space="0" w:color="auto"/>
            <w:bottom w:val="none" w:sz="0" w:space="0" w:color="auto"/>
            <w:right w:val="none" w:sz="0" w:space="0" w:color="auto"/>
          </w:divBdr>
        </w:div>
        <w:div w:id="150216644">
          <w:marLeft w:val="274"/>
          <w:marRight w:val="0"/>
          <w:marTop w:val="0"/>
          <w:marBottom w:val="0"/>
          <w:divBdr>
            <w:top w:val="none" w:sz="0" w:space="0" w:color="auto"/>
            <w:left w:val="none" w:sz="0" w:space="0" w:color="auto"/>
            <w:bottom w:val="none" w:sz="0" w:space="0" w:color="auto"/>
            <w:right w:val="none" w:sz="0" w:space="0" w:color="auto"/>
          </w:divBdr>
        </w:div>
        <w:div w:id="310983573">
          <w:marLeft w:val="274"/>
          <w:marRight w:val="0"/>
          <w:marTop w:val="0"/>
          <w:marBottom w:val="0"/>
          <w:divBdr>
            <w:top w:val="none" w:sz="0" w:space="0" w:color="auto"/>
            <w:left w:val="none" w:sz="0" w:space="0" w:color="auto"/>
            <w:bottom w:val="none" w:sz="0" w:space="0" w:color="auto"/>
            <w:right w:val="none" w:sz="0" w:space="0" w:color="auto"/>
          </w:divBdr>
        </w:div>
        <w:div w:id="1152525173">
          <w:marLeft w:val="274"/>
          <w:marRight w:val="0"/>
          <w:marTop w:val="0"/>
          <w:marBottom w:val="0"/>
          <w:divBdr>
            <w:top w:val="none" w:sz="0" w:space="0" w:color="auto"/>
            <w:left w:val="none" w:sz="0" w:space="0" w:color="auto"/>
            <w:bottom w:val="none" w:sz="0" w:space="0" w:color="auto"/>
            <w:right w:val="none" w:sz="0" w:space="0" w:color="auto"/>
          </w:divBdr>
        </w:div>
        <w:div w:id="1798336048">
          <w:marLeft w:val="274"/>
          <w:marRight w:val="0"/>
          <w:marTop w:val="0"/>
          <w:marBottom w:val="0"/>
          <w:divBdr>
            <w:top w:val="none" w:sz="0" w:space="0" w:color="auto"/>
            <w:left w:val="none" w:sz="0" w:space="0" w:color="auto"/>
            <w:bottom w:val="none" w:sz="0" w:space="0" w:color="auto"/>
            <w:right w:val="none" w:sz="0" w:space="0" w:color="auto"/>
          </w:divBdr>
        </w:div>
        <w:div w:id="2023625369">
          <w:marLeft w:val="274"/>
          <w:marRight w:val="0"/>
          <w:marTop w:val="0"/>
          <w:marBottom w:val="0"/>
          <w:divBdr>
            <w:top w:val="none" w:sz="0" w:space="0" w:color="auto"/>
            <w:left w:val="none" w:sz="0" w:space="0" w:color="auto"/>
            <w:bottom w:val="none" w:sz="0" w:space="0" w:color="auto"/>
            <w:right w:val="none" w:sz="0" w:space="0" w:color="auto"/>
          </w:divBdr>
        </w:div>
      </w:divsChild>
    </w:div>
    <w:div w:id="379477359">
      <w:bodyDiv w:val="1"/>
      <w:marLeft w:val="0"/>
      <w:marRight w:val="0"/>
      <w:marTop w:val="0"/>
      <w:marBottom w:val="0"/>
      <w:divBdr>
        <w:top w:val="none" w:sz="0" w:space="0" w:color="auto"/>
        <w:left w:val="none" w:sz="0" w:space="0" w:color="auto"/>
        <w:bottom w:val="none" w:sz="0" w:space="0" w:color="auto"/>
        <w:right w:val="none" w:sz="0" w:space="0" w:color="auto"/>
      </w:divBdr>
    </w:div>
    <w:div w:id="415707123">
      <w:bodyDiv w:val="1"/>
      <w:marLeft w:val="0"/>
      <w:marRight w:val="0"/>
      <w:marTop w:val="0"/>
      <w:marBottom w:val="0"/>
      <w:divBdr>
        <w:top w:val="none" w:sz="0" w:space="0" w:color="auto"/>
        <w:left w:val="none" w:sz="0" w:space="0" w:color="auto"/>
        <w:bottom w:val="none" w:sz="0" w:space="0" w:color="auto"/>
        <w:right w:val="none" w:sz="0" w:space="0" w:color="auto"/>
      </w:divBdr>
    </w:div>
    <w:div w:id="418672457">
      <w:bodyDiv w:val="1"/>
      <w:marLeft w:val="0"/>
      <w:marRight w:val="0"/>
      <w:marTop w:val="0"/>
      <w:marBottom w:val="0"/>
      <w:divBdr>
        <w:top w:val="none" w:sz="0" w:space="0" w:color="auto"/>
        <w:left w:val="none" w:sz="0" w:space="0" w:color="auto"/>
        <w:bottom w:val="none" w:sz="0" w:space="0" w:color="auto"/>
        <w:right w:val="none" w:sz="0" w:space="0" w:color="auto"/>
      </w:divBdr>
      <w:divsChild>
        <w:div w:id="7680227">
          <w:marLeft w:val="274"/>
          <w:marRight w:val="0"/>
          <w:marTop w:val="0"/>
          <w:marBottom w:val="0"/>
          <w:divBdr>
            <w:top w:val="none" w:sz="0" w:space="0" w:color="auto"/>
            <w:left w:val="none" w:sz="0" w:space="0" w:color="auto"/>
            <w:bottom w:val="none" w:sz="0" w:space="0" w:color="auto"/>
            <w:right w:val="none" w:sz="0" w:space="0" w:color="auto"/>
          </w:divBdr>
        </w:div>
        <w:div w:id="38239245">
          <w:marLeft w:val="274"/>
          <w:marRight w:val="0"/>
          <w:marTop w:val="0"/>
          <w:marBottom w:val="0"/>
          <w:divBdr>
            <w:top w:val="none" w:sz="0" w:space="0" w:color="auto"/>
            <w:left w:val="none" w:sz="0" w:space="0" w:color="auto"/>
            <w:bottom w:val="none" w:sz="0" w:space="0" w:color="auto"/>
            <w:right w:val="none" w:sz="0" w:space="0" w:color="auto"/>
          </w:divBdr>
        </w:div>
        <w:div w:id="110325861">
          <w:marLeft w:val="274"/>
          <w:marRight w:val="0"/>
          <w:marTop w:val="0"/>
          <w:marBottom w:val="0"/>
          <w:divBdr>
            <w:top w:val="none" w:sz="0" w:space="0" w:color="auto"/>
            <w:left w:val="none" w:sz="0" w:space="0" w:color="auto"/>
            <w:bottom w:val="none" w:sz="0" w:space="0" w:color="auto"/>
            <w:right w:val="none" w:sz="0" w:space="0" w:color="auto"/>
          </w:divBdr>
        </w:div>
        <w:div w:id="171535838">
          <w:marLeft w:val="274"/>
          <w:marRight w:val="0"/>
          <w:marTop w:val="0"/>
          <w:marBottom w:val="0"/>
          <w:divBdr>
            <w:top w:val="none" w:sz="0" w:space="0" w:color="auto"/>
            <w:left w:val="none" w:sz="0" w:space="0" w:color="auto"/>
            <w:bottom w:val="none" w:sz="0" w:space="0" w:color="auto"/>
            <w:right w:val="none" w:sz="0" w:space="0" w:color="auto"/>
          </w:divBdr>
        </w:div>
        <w:div w:id="239024930">
          <w:marLeft w:val="274"/>
          <w:marRight w:val="0"/>
          <w:marTop w:val="0"/>
          <w:marBottom w:val="0"/>
          <w:divBdr>
            <w:top w:val="none" w:sz="0" w:space="0" w:color="auto"/>
            <w:left w:val="none" w:sz="0" w:space="0" w:color="auto"/>
            <w:bottom w:val="none" w:sz="0" w:space="0" w:color="auto"/>
            <w:right w:val="none" w:sz="0" w:space="0" w:color="auto"/>
          </w:divBdr>
        </w:div>
        <w:div w:id="302973698">
          <w:marLeft w:val="274"/>
          <w:marRight w:val="0"/>
          <w:marTop w:val="0"/>
          <w:marBottom w:val="0"/>
          <w:divBdr>
            <w:top w:val="none" w:sz="0" w:space="0" w:color="auto"/>
            <w:left w:val="none" w:sz="0" w:space="0" w:color="auto"/>
            <w:bottom w:val="none" w:sz="0" w:space="0" w:color="auto"/>
            <w:right w:val="none" w:sz="0" w:space="0" w:color="auto"/>
          </w:divBdr>
        </w:div>
        <w:div w:id="385492366">
          <w:marLeft w:val="274"/>
          <w:marRight w:val="0"/>
          <w:marTop w:val="0"/>
          <w:marBottom w:val="160"/>
          <w:divBdr>
            <w:top w:val="none" w:sz="0" w:space="0" w:color="auto"/>
            <w:left w:val="none" w:sz="0" w:space="0" w:color="auto"/>
            <w:bottom w:val="none" w:sz="0" w:space="0" w:color="auto"/>
            <w:right w:val="none" w:sz="0" w:space="0" w:color="auto"/>
          </w:divBdr>
        </w:div>
        <w:div w:id="469980976">
          <w:marLeft w:val="274"/>
          <w:marRight w:val="0"/>
          <w:marTop w:val="0"/>
          <w:marBottom w:val="0"/>
          <w:divBdr>
            <w:top w:val="none" w:sz="0" w:space="0" w:color="auto"/>
            <w:left w:val="none" w:sz="0" w:space="0" w:color="auto"/>
            <w:bottom w:val="none" w:sz="0" w:space="0" w:color="auto"/>
            <w:right w:val="none" w:sz="0" w:space="0" w:color="auto"/>
          </w:divBdr>
        </w:div>
        <w:div w:id="609093266">
          <w:marLeft w:val="274"/>
          <w:marRight w:val="0"/>
          <w:marTop w:val="0"/>
          <w:marBottom w:val="0"/>
          <w:divBdr>
            <w:top w:val="none" w:sz="0" w:space="0" w:color="auto"/>
            <w:left w:val="none" w:sz="0" w:space="0" w:color="auto"/>
            <w:bottom w:val="none" w:sz="0" w:space="0" w:color="auto"/>
            <w:right w:val="none" w:sz="0" w:space="0" w:color="auto"/>
          </w:divBdr>
        </w:div>
        <w:div w:id="688071179">
          <w:marLeft w:val="274"/>
          <w:marRight w:val="0"/>
          <w:marTop w:val="0"/>
          <w:marBottom w:val="160"/>
          <w:divBdr>
            <w:top w:val="none" w:sz="0" w:space="0" w:color="auto"/>
            <w:left w:val="none" w:sz="0" w:space="0" w:color="auto"/>
            <w:bottom w:val="none" w:sz="0" w:space="0" w:color="auto"/>
            <w:right w:val="none" w:sz="0" w:space="0" w:color="auto"/>
          </w:divBdr>
        </w:div>
        <w:div w:id="697006751">
          <w:marLeft w:val="274"/>
          <w:marRight w:val="0"/>
          <w:marTop w:val="0"/>
          <w:marBottom w:val="0"/>
          <w:divBdr>
            <w:top w:val="none" w:sz="0" w:space="0" w:color="auto"/>
            <w:left w:val="none" w:sz="0" w:space="0" w:color="auto"/>
            <w:bottom w:val="none" w:sz="0" w:space="0" w:color="auto"/>
            <w:right w:val="none" w:sz="0" w:space="0" w:color="auto"/>
          </w:divBdr>
        </w:div>
        <w:div w:id="771323937">
          <w:marLeft w:val="274"/>
          <w:marRight w:val="0"/>
          <w:marTop w:val="0"/>
          <w:marBottom w:val="0"/>
          <w:divBdr>
            <w:top w:val="none" w:sz="0" w:space="0" w:color="auto"/>
            <w:left w:val="none" w:sz="0" w:space="0" w:color="auto"/>
            <w:bottom w:val="none" w:sz="0" w:space="0" w:color="auto"/>
            <w:right w:val="none" w:sz="0" w:space="0" w:color="auto"/>
          </w:divBdr>
        </w:div>
        <w:div w:id="814108321">
          <w:marLeft w:val="274"/>
          <w:marRight w:val="0"/>
          <w:marTop w:val="0"/>
          <w:marBottom w:val="0"/>
          <w:divBdr>
            <w:top w:val="none" w:sz="0" w:space="0" w:color="auto"/>
            <w:left w:val="none" w:sz="0" w:space="0" w:color="auto"/>
            <w:bottom w:val="none" w:sz="0" w:space="0" w:color="auto"/>
            <w:right w:val="none" w:sz="0" w:space="0" w:color="auto"/>
          </w:divBdr>
        </w:div>
        <w:div w:id="890075418">
          <w:marLeft w:val="274"/>
          <w:marRight w:val="0"/>
          <w:marTop w:val="0"/>
          <w:marBottom w:val="0"/>
          <w:divBdr>
            <w:top w:val="none" w:sz="0" w:space="0" w:color="auto"/>
            <w:left w:val="none" w:sz="0" w:space="0" w:color="auto"/>
            <w:bottom w:val="none" w:sz="0" w:space="0" w:color="auto"/>
            <w:right w:val="none" w:sz="0" w:space="0" w:color="auto"/>
          </w:divBdr>
        </w:div>
        <w:div w:id="900333859">
          <w:marLeft w:val="274"/>
          <w:marRight w:val="0"/>
          <w:marTop w:val="0"/>
          <w:marBottom w:val="160"/>
          <w:divBdr>
            <w:top w:val="none" w:sz="0" w:space="0" w:color="auto"/>
            <w:left w:val="none" w:sz="0" w:space="0" w:color="auto"/>
            <w:bottom w:val="none" w:sz="0" w:space="0" w:color="auto"/>
            <w:right w:val="none" w:sz="0" w:space="0" w:color="auto"/>
          </w:divBdr>
        </w:div>
        <w:div w:id="939604624">
          <w:marLeft w:val="274"/>
          <w:marRight w:val="0"/>
          <w:marTop w:val="0"/>
          <w:marBottom w:val="160"/>
          <w:divBdr>
            <w:top w:val="none" w:sz="0" w:space="0" w:color="auto"/>
            <w:left w:val="none" w:sz="0" w:space="0" w:color="auto"/>
            <w:bottom w:val="none" w:sz="0" w:space="0" w:color="auto"/>
            <w:right w:val="none" w:sz="0" w:space="0" w:color="auto"/>
          </w:divBdr>
        </w:div>
        <w:div w:id="984046873">
          <w:marLeft w:val="274"/>
          <w:marRight w:val="0"/>
          <w:marTop w:val="0"/>
          <w:marBottom w:val="0"/>
          <w:divBdr>
            <w:top w:val="none" w:sz="0" w:space="0" w:color="auto"/>
            <w:left w:val="none" w:sz="0" w:space="0" w:color="auto"/>
            <w:bottom w:val="none" w:sz="0" w:space="0" w:color="auto"/>
            <w:right w:val="none" w:sz="0" w:space="0" w:color="auto"/>
          </w:divBdr>
        </w:div>
        <w:div w:id="990792723">
          <w:marLeft w:val="274"/>
          <w:marRight w:val="0"/>
          <w:marTop w:val="0"/>
          <w:marBottom w:val="0"/>
          <w:divBdr>
            <w:top w:val="none" w:sz="0" w:space="0" w:color="auto"/>
            <w:left w:val="none" w:sz="0" w:space="0" w:color="auto"/>
            <w:bottom w:val="none" w:sz="0" w:space="0" w:color="auto"/>
            <w:right w:val="none" w:sz="0" w:space="0" w:color="auto"/>
          </w:divBdr>
        </w:div>
        <w:div w:id="997729783">
          <w:marLeft w:val="274"/>
          <w:marRight w:val="0"/>
          <w:marTop w:val="0"/>
          <w:marBottom w:val="0"/>
          <w:divBdr>
            <w:top w:val="none" w:sz="0" w:space="0" w:color="auto"/>
            <w:left w:val="none" w:sz="0" w:space="0" w:color="auto"/>
            <w:bottom w:val="none" w:sz="0" w:space="0" w:color="auto"/>
            <w:right w:val="none" w:sz="0" w:space="0" w:color="auto"/>
          </w:divBdr>
        </w:div>
        <w:div w:id="1034428115">
          <w:marLeft w:val="274"/>
          <w:marRight w:val="0"/>
          <w:marTop w:val="0"/>
          <w:marBottom w:val="0"/>
          <w:divBdr>
            <w:top w:val="none" w:sz="0" w:space="0" w:color="auto"/>
            <w:left w:val="none" w:sz="0" w:space="0" w:color="auto"/>
            <w:bottom w:val="none" w:sz="0" w:space="0" w:color="auto"/>
            <w:right w:val="none" w:sz="0" w:space="0" w:color="auto"/>
          </w:divBdr>
        </w:div>
        <w:div w:id="1087925851">
          <w:marLeft w:val="274"/>
          <w:marRight w:val="0"/>
          <w:marTop w:val="0"/>
          <w:marBottom w:val="160"/>
          <w:divBdr>
            <w:top w:val="none" w:sz="0" w:space="0" w:color="auto"/>
            <w:left w:val="none" w:sz="0" w:space="0" w:color="auto"/>
            <w:bottom w:val="none" w:sz="0" w:space="0" w:color="auto"/>
            <w:right w:val="none" w:sz="0" w:space="0" w:color="auto"/>
          </w:divBdr>
        </w:div>
        <w:div w:id="1309822502">
          <w:marLeft w:val="274"/>
          <w:marRight w:val="0"/>
          <w:marTop w:val="0"/>
          <w:marBottom w:val="0"/>
          <w:divBdr>
            <w:top w:val="none" w:sz="0" w:space="0" w:color="auto"/>
            <w:left w:val="none" w:sz="0" w:space="0" w:color="auto"/>
            <w:bottom w:val="none" w:sz="0" w:space="0" w:color="auto"/>
            <w:right w:val="none" w:sz="0" w:space="0" w:color="auto"/>
          </w:divBdr>
        </w:div>
        <w:div w:id="1340546688">
          <w:marLeft w:val="274"/>
          <w:marRight w:val="0"/>
          <w:marTop w:val="0"/>
          <w:marBottom w:val="0"/>
          <w:divBdr>
            <w:top w:val="none" w:sz="0" w:space="0" w:color="auto"/>
            <w:left w:val="none" w:sz="0" w:space="0" w:color="auto"/>
            <w:bottom w:val="none" w:sz="0" w:space="0" w:color="auto"/>
            <w:right w:val="none" w:sz="0" w:space="0" w:color="auto"/>
          </w:divBdr>
        </w:div>
        <w:div w:id="1355424918">
          <w:marLeft w:val="274"/>
          <w:marRight w:val="0"/>
          <w:marTop w:val="0"/>
          <w:marBottom w:val="0"/>
          <w:divBdr>
            <w:top w:val="none" w:sz="0" w:space="0" w:color="auto"/>
            <w:left w:val="none" w:sz="0" w:space="0" w:color="auto"/>
            <w:bottom w:val="none" w:sz="0" w:space="0" w:color="auto"/>
            <w:right w:val="none" w:sz="0" w:space="0" w:color="auto"/>
          </w:divBdr>
        </w:div>
        <w:div w:id="1428427493">
          <w:marLeft w:val="274"/>
          <w:marRight w:val="0"/>
          <w:marTop w:val="0"/>
          <w:marBottom w:val="0"/>
          <w:divBdr>
            <w:top w:val="none" w:sz="0" w:space="0" w:color="auto"/>
            <w:left w:val="none" w:sz="0" w:space="0" w:color="auto"/>
            <w:bottom w:val="none" w:sz="0" w:space="0" w:color="auto"/>
            <w:right w:val="none" w:sz="0" w:space="0" w:color="auto"/>
          </w:divBdr>
        </w:div>
        <w:div w:id="1459571457">
          <w:marLeft w:val="274"/>
          <w:marRight w:val="0"/>
          <w:marTop w:val="0"/>
          <w:marBottom w:val="0"/>
          <w:divBdr>
            <w:top w:val="none" w:sz="0" w:space="0" w:color="auto"/>
            <w:left w:val="none" w:sz="0" w:space="0" w:color="auto"/>
            <w:bottom w:val="none" w:sz="0" w:space="0" w:color="auto"/>
            <w:right w:val="none" w:sz="0" w:space="0" w:color="auto"/>
          </w:divBdr>
        </w:div>
        <w:div w:id="1523590405">
          <w:marLeft w:val="274"/>
          <w:marRight w:val="0"/>
          <w:marTop w:val="0"/>
          <w:marBottom w:val="0"/>
          <w:divBdr>
            <w:top w:val="none" w:sz="0" w:space="0" w:color="auto"/>
            <w:left w:val="none" w:sz="0" w:space="0" w:color="auto"/>
            <w:bottom w:val="none" w:sz="0" w:space="0" w:color="auto"/>
            <w:right w:val="none" w:sz="0" w:space="0" w:color="auto"/>
          </w:divBdr>
        </w:div>
        <w:div w:id="1554808775">
          <w:marLeft w:val="274"/>
          <w:marRight w:val="0"/>
          <w:marTop w:val="0"/>
          <w:marBottom w:val="0"/>
          <w:divBdr>
            <w:top w:val="none" w:sz="0" w:space="0" w:color="auto"/>
            <w:left w:val="none" w:sz="0" w:space="0" w:color="auto"/>
            <w:bottom w:val="none" w:sz="0" w:space="0" w:color="auto"/>
            <w:right w:val="none" w:sz="0" w:space="0" w:color="auto"/>
          </w:divBdr>
        </w:div>
        <w:div w:id="1606840501">
          <w:marLeft w:val="274"/>
          <w:marRight w:val="0"/>
          <w:marTop w:val="0"/>
          <w:marBottom w:val="0"/>
          <w:divBdr>
            <w:top w:val="none" w:sz="0" w:space="0" w:color="auto"/>
            <w:left w:val="none" w:sz="0" w:space="0" w:color="auto"/>
            <w:bottom w:val="none" w:sz="0" w:space="0" w:color="auto"/>
            <w:right w:val="none" w:sz="0" w:space="0" w:color="auto"/>
          </w:divBdr>
        </w:div>
        <w:div w:id="1663779553">
          <w:marLeft w:val="274"/>
          <w:marRight w:val="0"/>
          <w:marTop w:val="0"/>
          <w:marBottom w:val="0"/>
          <w:divBdr>
            <w:top w:val="none" w:sz="0" w:space="0" w:color="auto"/>
            <w:left w:val="none" w:sz="0" w:space="0" w:color="auto"/>
            <w:bottom w:val="none" w:sz="0" w:space="0" w:color="auto"/>
            <w:right w:val="none" w:sz="0" w:space="0" w:color="auto"/>
          </w:divBdr>
        </w:div>
        <w:div w:id="1673724645">
          <w:marLeft w:val="274"/>
          <w:marRight w:val="0"/>
          <w:marTop w:val="0"/>
          <w:marBottom w:val="0"/>
          <w:divBdr>
            <w:top w:val="none" w:sz="0" w:space="0" w:color="auto"/>
            <w:left w:val="none" w:sz="0" w:space="0" w:color="auto"/>
            <w:bottom w:val="none" w:sz="0" w:space="0" w:color="auto"/>
            <w:right w:val="none" w:sz="0" w:space="0" w:color="auto"/>
          </w:divBdr>
        </w:div>
        <w:div w:id="1700007614">
          <w:marLeft w:val="274"/>
          <w:marRight w:val="0"/>
          <w:marTop w:val="0"/>
          <w:marBottom w:val="0"/>
          <w:divBdr>
            <w:top w:val="none" w:sz="0" w:space="0" w:color="auto"/>
            <w:left w:val="none" w:sz="0" w:space="0" w:color="auto"/>
            <w:bottom w:val="none" w:sz="0" w:space="0" w:color="auto"/>
            <w:right w:val="none" w:sz="0" w:space="0" w:color="auto"/>
          </w:divBdr>
        </w:div>
        <w:div w:id="1756824684">
          <w:marLeft w:val="274"/>
          <w:marRight w:val="0"/>
          <w:marTop w:val="0"/>
          <w:marBottom w:val="160"/>
          <w:divBdr>
            <w:top w:val="none" w:sz="0" w:space="0" w:color="auto"/>
            <w:left w:val="none" w:sz="0" w:space="0" w:color="auto"/>
            <w:bottom w:val="none" w:sz="0" w:space="0" w:color="auto"/>
            <w:right w:val="none" w:sz="0" w:space="0" w:color="auto"/>
          </w:divBdr>
        </w:div>
        <w:div w:id="1890606302">
          <w:marLeft w:val="274"/>
          <w:marRight w:val="0"/>
          <w:marTop w:val="0"/>
          <w:marBottom w:val="0"/>
          <w:divBdr>
            <w:top w:val="none" w:sz="0" w:space="0" w:color="auto"/>
            <w:left w:val="none" w:sz="0" w:space="0" w:color="auto"/>
            <w:bottom w:val="none" w:sz="0" w:space="0" w:color="auto"/>
            <w:right w:val="none" w:sz="0" w:space="0" w:color="auto"/>
          </w:divBdr>
        </w:div>
        <w:div w:id="1912933074">
          <w:marLeft w:val="274"/>
          <w:marRight w:val="0"/>
          <w:marTop w:val="0"/>
          <w:marBottom w:val="0"/>
          <w:divBdr>
            <w:top w:val="none" w:sz="0" w:space="0" w:color="auto"/>
            <w:left w:val="none" w:sz="0" w:space="0" w:color="auto"/>
            <w:bottom w:val="none" w:sz="0" w:space="0" w:color="auto"/>
            <w:right w:val="none" w:sz="0" w:space="0" w:color="auto"/>
          </w:divBdr>
        </w:div>
        <w:div w:id="1943754787">
          <w:marLeft w:val="274"/>
          <w:marRight w:val="0"/>
          <w:marTop w:val="0"/>
          <w:marBottom w:val="0"/>
          <w:divBdr>
            <w:top w:val="none" w:sz="0" w:space="0" w:color="auto"/>
            <w:left w:val="none" w:sz="0" w:space="0" w:color="auto"/>
            <w:bottom w:val="none" w:sz="0" w:space="0" w:color="auto"/>
            <w:right w:val="none" w:sz="0" w:space="0" w:color="auto"/>
          </w:divBdr>
        </w:div>
        <w:div w:id="1955018670">
          <w:marLeft w:val="274"/>
          <w:marRight w:val="0"/>
          <w:marTop w:val="0"/>
          <w:marBottom w:val="0"/>
          <w:divBdr>
            <w:top w:val="none" w:sz="0" w:space="0" w:color="auto"/>
            <w:left w:val="none" w:sz="0" w:space="0" w:color="auto"/>
            <w:bottom w:val="none" w:sz="0" w:space="0" w:color="auto"/>
            <w:right w:val="none" w:sz="0" w:space="0" w:color="auto"/>
          </w:divBdr>
        </w:div>
        <w:div w:id="1989742870">
          <w:marLeft w:val="274"/>
          <w:marRight w:val="0"/>
          <w:marTop w:val="0"/>
          <w:marBottom w:val="0"/>
          <w:divBdr>
            <w:top w:val="none" w:sz="0" w:space="0" w:color="auto"/>
            <w:left w:val="none" w:sz="0" w:space="0" w:color="auto"/>
            <w:bottom w:val="none" w:sz="0" w:space="0" w:color="auto"/>
            <w:right w:val="none" w:sz="0" w:space="0" w:color="auto"/>
          </w:divBdr>
        </w:div>
        <w:div w:id="2004628007">
          <w:marLeft w:val="274"/>
          <w:marRight w:val="0"/>
          <w:marTop w:val="0"/>
          <w:marBottom w:val="0"/>
          <w:divBdr>
            <w:top w:val="none" w:sz="0" w:space="0" w:color="auto"/>
            <w:left w:val="none" w:sz="0" w:space="0" w:color="auto"/>
            <w:bottom w:val="none" w:sz="0" w:space="0" w:color="auto"/>
            <w:right w:val="none" w:sz="0" w:space="0" w:color="auto"/>
          </w:divBdr>
        </w:div>
        <w:div w:id="2097242101">
          <w:marLeft w:val="274"/>
          <w:marRight w:val="0"/>
          <w:marTop w:val="0"/>
          <w:marBottom w:val="0"/>
          <w:divBdr>
            <w:top w:val="none" w:sz="0" w:space="0" w:color="auto"/>
            <w:left w:val="none" w:sz="0" w:space="0" w:color="auto"/>
            <w:bottom w:val="none" w:sz="0" w:space="0" w:color="auto"/>
            <w:right w:val="none" w:sz="0" w:space="0" w:color="auto"/>
          </w:divBdr>
        </w:div>
        <w:div w:id="2128498320">
          <w:marLeft w:val="274"/>
          <w:marRight w:val="0"/>
          <w:marTop w:val="0"/>
          <w:marBottom w:val="0"/>
          <w:divBdr>
            <w:top w:val="none" w:sz="0" w:space="0" w:color="auto"/>
            <w:left w:val="none" w:sz="0" w:space="0" w:color="auto"/>
            <w:bottom w:val="none" w:sz="0" w:space="0" w:color="auto"/>
            <w:right w:val="none" w:sz="0" w:space="0" w:color="auto"/>
          </w:divBdr>
        </w:div>
      </w:divsChild>
    </w:div>
    <w:div w:id="434516440">
      <w:bodyDiv w:val="1"/>
      <w:marLeft w:val="0"/>
      <w:marRight w:val="0"/>
      <w:marTop w:val="0"/>
      <w:marBottom w:val="0"/>
      <w:divBdr>
        <w:top w:val="none" w:sz="0" w:space="0" w:color="auto"/>
        <w:left w:val="none" w:sz="0" w:space="0" w:color="auto"/>
        <w:bottom w:val="none" w:sz="0" w:space="0" w:color="auto"/>
        <w:right w:val="none" w:sz="0" w:space="0" w:color="auto"/>
      </w:divBdr>
    </w:div>
    <w:div w:id="435517828">
      <w:bodyDiv w:val="1"/>
      <w:marLeft w:val="0"/>
      <w:marRight w:val="0"/>
      <w:marTop w:val="0"/>
      <w:marBottom w:val="0"/>
      <w:divBdr>
        <w:top w:val="none" w:sz="0" w:space="0" w:color="auto"/>
        <w:left w:val="none" w:sz="0" w:space="0" w:color="auto"/>
        <w:bottom w:val="none" w:sz="0" w:space="0" w:color="auto"/>
        <w:right w:val="none" w:sz="0" w:space="0" w:color="auto"/>
      </w:divBdr>
    </w:div>
    <w:div w:id="448664882">
      <w:bodyDiv w:val="1"/>
      <w:marLeft w:val="0"/>
      <w:marRight w:val="0"/>
      <w:marTop w:val="0"/>
      <w:marBottom w:val="0"/>
      <w:divBdr>
        <w:top w:val="none" w:sz="0" w:space="0" w:color="auto"/>
        <w:left w:val="none" w:sz="0" w:space="0" w:color="auto"/>
        <w:bottom w:val="none" w:sz="0" w:space="0" w:color="auto"/>
        <w:right w:val="none" w:sz="0" w:space="0" w:color="auto"/>
      </w:divBdr>
    </w:div>
    <w:div w:id="490412821">
      <w:bodyDiv w:val="1"/>
      <w:marLeft w:val="0"/>
      <w:marRight w:val="0"/>
      <w:marTop w:val="0"/>
      <w:marBottom w:val="0"/>
      <w:divBdr>
        <w:top w:val="none" w:sz="0" w:space="0" w:color="auto"/>
        <w:left w:val="none" w:sz="0" w:space="0" w:color="auto"/>
        <w:bottom w:val="none" w:sz="0" w:space="0" w:color="auto"/>
        <w:right w:val="none" w:sz="0" w:space="0" w:color="auto"/>
      </w:divBdr>
    </w:div>
    <w:div w:id="566305568">
      <w:bodyDiv w:val="1"/>
      <w:marLeft w:val="0"/>
      <w:marRight w:val="0"/>
      <w:marTop w:val="0"/>
      <w:marBottom w:val="0"/>
      <w:divBdr>
        <w:top w:val="none" w:sz="0" w:space="0" w:color="auto"/>
        <w:left w:val="none" w:sz="0" w:space="0" w:color="auto"/>
        <w:bottom w:val="none" w:sz="0" w:space="0" w:color="auto"/>
        <w:right w:val="none" w:sz="0" w:space="0" w:color="auto"/>
      </w:divBdr>
    </w:div>
    <w:div w:id="570388413">
      <w:bodyDiv w:val="1"/>
      <w:marLeft w:val="0"/>
      <w:marRight w:val="0"/>
      <w:marTop w:val="0"/>
      <w:marBottom w:val="0"/>
      <w:divBdr>
        <w:top w:val="none" w:sz="0" w:space="0" w:color="auto"/>
        <w:left w:val="none" w:sz="0" w:space="0" w:color="auto"/>
        <w:bottom w:val="none" w:sz="0" w:space="0" w:color="auto"/>
        <w:right w:val="none" w:sz="0" w:space="0" w:color="auto"/>
      </w:divBdr>
    </w:div>
    <w:div w:id="582035318">
      <w:bodyDiv w:val="1"/>
      <w:marLeft w:val="0"/>
      <w:marRight w:val="0"/>
      <w:marTop w:val="0"/>
      <w:marBottom w:val="0"/>
      <w:divBdr>
        <w:top w:val="none" w:sz="0" w:space="0" w:color="auto"/>
        <w:left w:val="none" w:sz="0" w:space="0" w:color="auto"/>
        <w:bottom w:val="none" w:sz="0" w:space="0" w:color="auto"/>
        <w:right w:val="none" w:sz="0" w:space="0" w:color="auto"/>
      </w:divBdr>
    </w:div>
    <w:div w:id="621034873">
      <w:bodyDiv w:val="1"/>
      <w:marLeft w:val="0"/>
      <w:marRight w:val="0"/>
      <w:marTop w:val="0"/>
      <w:marBottom w:val="0"/>
      <w:divBdr>
        <w:top w:val="none" w:sz="0" w:space="0" w:color="auto"/>
        <w:left w:val="none" w:sz="0" w:space="0" w:color="auto"/>
        <w:bottom w:val="none" w:sz="0" w:space="0" w:color="auto"/>
        <w:right w:val="none" w:sz="0" w:space="0" w:color="auto"/>
      </w:divBdr>
    </w:div>
    <w:div w:id="681317926">
      <w:bodyDiv w:val="1"/>
      <w:marLeft w:val="0"/>
      <w:marRight w:val="0"/>
      <w:marTop w:val="0"/>
      <w:marBottom w:val="0"/>
      <w:divBdr>
        <w:top w:val="none" w:sz="0" w:space="0" w:color="auto"/>
        <w:left w:val="none" w:sz="0" w:space="0" w:color="auto"/>
        <w:bottom w:val="none" w:sz="0" w:space="0" w:color="auto"/>
        <w:right w:val="none" w:sz="0" w:space="0" w:color="auto"/>
      </w:divBdr>
    </w:div>
    <w:div w:id="739866209">
      <w:bodyDiv w:val="1"/>
      <w:marLeft w:val="0"/>
      <w:marRight w:val="0"/>
      <w:marTop w:val="0"/>
      <w:marBottom w:val="0"/>
      <w:divBdr>
        <w:top w:val="none" w:sz="0" w:space="0" w:color="auto"/>
        <w:left w:val="none" w:sz="0" w:space="0" w:color="auto"/>
        <w:bottom w:val="none" w:sz="0" w:space="0" w:color="auto"/>
        <w:right w:val="none" w:sz="0" w:space="0" w:color="auto"/>
      </w:divBdr>
    </w:div>
    <w:div w:id="741218798">
      <w:bodyDiv w:val="1"/>
      <w:marLeft w:val="0"/>
      <w:marRight w:val="0"/>
      <w:marTop w:val="0"/>
      <w:marBottom w:val="0"/>
      <w:divBdr>
        <w:top w:val="none" w:sz="0" w:space="0" w:color="auto"/>
        <w:left w:val="none" w:sz="0" w:space="0" w:color="auto"/>
        <w:bottom w:val="none" w:sz="0" w:space="0" w:color="auto"/>
        <w:right w:val="none" w:sz="0" w:space="0" w:color="auto"/>
      </w:divBdr>
      <w:divsChild>
        <w:div w:id="502278636">
          <w:marLeft w:val="0"/>
          <w:marRight w:val="0"/>
          <w:marTop w:val="0"/>
          <w:marBottom w:val="0"/>
          <w:divBdr>
            <w:top w:val="none" w:sz="0" w:space="0" w:color="auto"/>
            <w:left w:val="none" w:sz="0" w:space="0" w:color="auto"/>
            <w:bottom w:val="none" w:sz="0" w:space="0" w:color="auto"/>
            <w:right w:val="none" w:sz="0" w:space="0" w:color="auto"/>
          </w:divBdr>
        </w:div>
      </w:divsChild>
    </w:div>
    <w:div w:id="750472308">
      <w:bodyDiv w:val="1"/>
      <w:marLeft w:val="0"/>
      <w:marRight w:val="0"/>
      <w:marTop w:val="0"/>
      <w:marBottom w:val="0"/>
      <w:divBdr>
        <w:top w:val="none" w:sz="0" w:space="0" w:color="auto"/>
        <w:left w:val="none" w:sz="0" w:space="0" w:color="auto"/>
        <w:bottom w:val="none" w:sz="0" w:space="0" w:color="auto"/>
        <w:right w:val="none" w:sz="0" w:space="0" w:color="auto"/>
      </w:divBdr>
    </w:div>
    <w:div w:id="753553014">
      <w:bodyDiv w:val="1"/>
      <w:marLeft w:val="0"/>
      <w:marRight w:val="0"/>
      <w:marTop w:val="0"/>
      <w:marBottom w:val="0"/>
      <w:divBdr>
        <w:top w:val="none" w:sz="0" w:space="0" w:color="auto"/>
        <w:left w:val="none" w:sz="0" w:space="0" w:color="auto"/>
        <w:bottom w:val="none" w:sz="0" w:space="0" w:color="auto"/>
        <w:right w:val="none" w:sz="0" w:space="0" w:color="auto"/>
      </w:divBdr>
    </w:div>
    <w:div w:id="757678927">
      <w:bodyDiv w:val="1"/>
      <w:marLeft w:val="0"/>
      <w:marRight w:val="0"/>
      <w:marTop w:val="0"/>
      <w:marBottom w:val="0"/>
      <w:divBdr>
        <w:top w:val="none" w:sz="0" w:space="0" w:color="auto"/>
        <w:left w:val="none" w:sz="0" w:space="0" w:color="auto"/>
        <w:bottom w:val="none" w:sz="0" w:space="0" w:color="auto"/>
        <w:right w:val="none" w:sz="0" w:space="0" w:color="auto"/>
      </w:divBdr>
    </w:div>
    <w:div w:id="761296911">
      <w:bodyDiv w:val="1"/>
      <w:marLeft w:val="0"/>
      <w:marRight w:val="0"/>
      <w:marTop w:val="0"/>
      <w:marBottom w:val="0"/>
      <w:divBdr>
        <w:top w:val="none" w:sz="0" w:space="0" w:color="auto"/>
        <w:left w:val="none" w:sz="0" w:space="0" w:color="auto"/>
        <w:bottom w:val="none" w:sz="0" w:space="0" w:color="auto"/>
        <w:right w:val="none" w:sz="0" w:space="0" w:color="auto"/>
      </w:divBdr>
    </w:div>
    <w:div w:id="767970515">
      <w:bodyDiv w:val="1"/>
      <w:marLeft w:val="0"/>
      <w:marRight w:val="0"/>
      <w:marTop w:val="0"/>
      <w:marBottom w:val="0"/>
      <w:divBdr>
        <w:top w:val="none" w:sz="0" w:space="0" w:color="auto"/>
        <w:left w:val="none" w:sz="0" w:space="0" w:color="auto"/>
        <w:bottom w:val="none" w:sz="0" w:space="0" w:color="auto"/>
        <w:right w:val="none" w:sz="0" w:space="0" w:color="auto"/>
      </w:divBdr>
      <w:divsChild>
        <w:div w:id="1332950055">
          <w:marLeft w:val="274"/>
          <w:marRight w:val="0"/>
          <w:marTop w:val="0"/>
          <w:marBottom w:val="0"/>
          <w:divBdr>
            <w:top w:val="none" w:sz="0" w:space="0" w:color="auto"/>
            <w:left w:val="none" w:sz="0" w:space="0" w:color="auto"/>
            <w:bottom w:val="none" w:sz="0" w:space="0" w:color="auto"/>
            <w:right w:val="none" w:sz="0" w:space="0" w:color="auto"/>
          </w:divBdr>
        </w:div>
        <w:div w:id="367797989">
          <w:marLeft w:val="274"/>
          <w:marRight w:val="0"/>
          <w:marTop w:val="0"/>
          <w:marBottom w:val="0"/>
          <w:divBdr>
            <w:top w:val="none" w:sz="0" w:space="0" w:color="auto"/>
            <w:left w:val="none" w:sz="0" w:space="0" w:color="auto"/>
            <w:bottom w:val="none" w:sz="0" w:space="0" w:color="auto"/>
            <w:right w:val="none" w:sz="0" w:space="0" w:color="auto"/>
          </w:divBdr>
        </w:div>
        <w:div w:id="933975667">
          <w:marLeft w:val="274"/>
          <w:marRight w:val="0"/>
          <w:marTop w:val="0"/>
          <w:marBottom w:val="0"/>
          <w:divBdr>
            <w:top w:val="none" w:sz="0" w:space="0" w:color="auto"/>
            <w:left w:val="none" w:sz="0" w:space="0" w:color="auto"/>
            <w:bottom w:val="none" w:sz="0" w:space="0" w:color="auto"/>
            <w:right w:val="none" w:sz="0" w:space="0" w:color="auto"/>
          </w:divBdr>
        </w:div>
        <w:div w:id="807816670">
          <w:marLeft w:val="274"/>
          <w:marRight w:val="0"/>
          <w:marTop w:val="0"/>
          <w:marBottom w:val="0"/>
          <w:divBdr>
            <w:top w:val="none" w:sz="0" w:space="0" w:color="auto"/>
            <w:left w:val="none" w:sz="0" w:space="0" w:color="auto"/>
            <w:bottom w:val="none" w:sz="0" w:space="0" w:color="auto"/>
            <w:right w:val="none" w:sz="0" w:space="0" w:color="auto"/>
          </w:divBdr>
        </w:div>
        <w:div w:id="714474501">
          <w:marLeft w:val="274"/>
          <w:marRight w:val="0"/>
          <w:marTop w:val="0"/>
          <w:marBottom w:val="0"/>
          <w:divBdr>
            <w:top w:val="none" w:sz="0" w:space="0" w:color="auto"/>
            <w:left w:val="none" w:sz="0" w:space="0" w:color="auto"/>
            <w:bottom w:val="none" w:sz="0" w:space="0" w:color="auto"/>
            <w:right w:val="none" w:sz="0" w:space="0" w:color="auto"/>
          </w:divBdr>
        </w:div>
      </w:divsChild>
    </w:div>
    <w:div w:id="784889338">
      <w:bodyDiv w:val="1"/>
      <w:marLeft w:val="0"/>
      <w:marRight w:val="0"/>
      <w:marTop w:val="0"/>
      <w:marBottom w:val="0"/>
      <w:divBdr>
        <w:top w:val="none" w:sz="0" w:space="0" w:color="auto"/>
        <w:left w:val="none" w:sz="0" w:space="0" w:color="auto"/>
        <w:bottom w:val="none" w:sz="0" w:space="0" w:color="auto"/>
        <w:right w:val="none" w:sz="0" w:space="0" w:color="auto"/>
      </w:divBdr>
    </w:div>
    <w:div w:id="800533498">
      <w:bodyDiv w:val="1"/>
      <w:marLeft w:val="0"/>
      <w:marRight w:val="0"/>
      <w:marTop w:val="0"/>
      <w:marBottom w:val="0"/>
      <w:divBdr>
        <w:top w:val="none" w:sz="0" w:space="0" w:color="auto"/>
        <w:left w:val="none" w:sz="0" w:space="0" w:color="auto"/>
        <w:bottom w:val="none" w:sz="0" w:space="0" w:color="auto"/>
        <w:right w:val="none" w:sz="0" w:space="0" w:color="auto"/>
      </w:divBdr>
    </w:div>
    <w:div w:id="893085395">
      <w:bodyDiv w:val="1"/>
      <w:marLeft w:val="0"/>
      <w:marRight w:val="0"/>
      <w:marTop w:val="0"/>
      <w:marBottom w:val="0"/>
      <w:divBdr>
        <w:top w:val="none" w:sz="0" w:space="0" w:color="auto"/>
        <w:left w:val="none" w:sz="0" w:space="0" w:color="auto"/>
        <w:bottom w:val="none" w:sz="0" w:space="0" w:color="auto"/>
        <w:right w:val="none" w:sz="0" w:space="0" w:color="auto"/>
      </w:divBdr>
    </w:div>
    <w:div w:id="942422604">
      <w:bodyDiv w:val="1"/>
      <w:marLeft w:val="0"/>
      <w:marRight w:val="0"/>
      <w:marTop w:val="0"/>
      <w:marBottom w:val="0"/>
      <w:divBdr>
        <w:top w:val="none" w:sz="0" w:space="0" w:color="auto"/>
        <w:left w:val="none" w:sz="0" w:space="0" w:color="auto"/>
        <w:bottom w:val="none" w:sz="0" w:space="0" w:color="auto"/>
        <w:right w:val="none" w:sz="0" w:space="0" w:color="auto"/>
      </w:divBdr>
    </w:div>
    <w:div w:id="951018145">
      <w:bodyDiv w:val="1"/>
      <w:marLeft w:val="0"/>
      <w:marRight w:val="0"/>
      <w:marTop w:val="0"/>
      <w:marBottom w:val="0"/>
      <w:divBdr>
        <w:top w:val="none" w:sz="0" w:space="0" w:color="auto"/>
        <w:left w:val="none" w:sz="0" w:space="0" w:color="auto"/>
        <w:bottom w:val="none" w:sz="0" w:space="0" w:color="auto"/>
        <w:right w:val="none" w:sz="0" w:space="0" w:color="auto"/>
      </w:divBdr>
    </w:div>
    <w:div w:id="1026053680">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59402306">
      <w:bodyDiv w:val="1"/>
      <w:marLeft w:val="0"/>
      <w:marRight w:val="0"/>
      <w:marTop w:val="0"/>
      <w:marBottom w:val="0"/>
      <w:divBdr>
        <w:top w:val="none" w:sz="0" w:space="0" w:color="auto"/>
        <w:left w:val="none" w:sz="0" w:space="0" w:color="auto"/>
        <w:bottom w:val="none" w:sz="0" w:space="0" w:color="auto"/>
        <w:right w:val="none" w:sz="0" w:space="0" w:color="auto"/>
      </w:divBdr>
    </w:div>
    <w:div w:id="1068763935">
      <w:bodyDiv w:val="1"/>
      <w:marLeft w:val="0"/>
      <w:marRight w:val="0"/>
      <w:marTop w:val="0"/>
      <w:marBottom w:val="0"/>
      <w:divBdr>
        <w:top w:val="none" w:sz="0" w:space="0" w:color="auto"/>
        <w:left w:val="none" w:sz="0" w:space="0" w:color="auto"/>
        <w:bottom w:val="none" w:sz="0" w:space="0" w:color="auto"/>
        <w:right w:val="none" w:sz="0" w:space="0" w:color="auto"/>
      </w:divBdr>
    </w:div>
    <w:div w:id="1088035903">
      <w:bodyDiv w:val="1"/>
      <w:marLeft w:val="0"/>
      <w:marRight w:val="0"/>
      <w:marTop w:val="0"/>
      <w:marBottom w:val="0"/>
      <w:divBdr>
        <w:top w:val="none" w:sz="0" w:space="0" w:color="auto"/>
        <w:left w:val="none" w:sz="0" w:space="0" w:color="auto"/>
        <w:bottom w:val="none" w:sz="0" w:space="0" w:color="auto"/>
        <w:right w:val="none" w:sz="0" w:space="0" w:color="auto"/>
      </w:divBdr>
    </w:div>
    <w:div w:id="1124737063">
      <w:bodyDiv w:val="1"/>
      <w:marLeft w:val="0"/>
      <w:marRight w:val="0"/>
      <w:marTop w:val="0"/>
      <w:marBottom w:val="0"/>
      <w:divBdr>
        <w:top w:val="none" w:sz="0" w:space="0" w:color="auto"/>
        <w:left w:val="none" w:sz="0" w:space="0" w:color="auto"/>
        <w:bottom w:val="none" w:sz="0" w:space="0" w:color="auto"/>
        <w:right w:val="none" w:sz="0" w:space="0" w:color="auto"/>
      </w:divBdr>
    </w:div>
    <w:div w:id="1127504718">
      <w:bodyDiv w:val="1"/>
      <w:marLeft w:val="0"/>
      <w:marRight w:val="0"/>
      <w:marTop w:val="0"/>
      <w:marBottom w:val="0"/>
      <w:divBdr>
        <w:top w:val="none" w:sz="0" w:space="0" w:color="auto"/>
        <w:left w:val="none" w:sz="0" w:space="0" w:color="auto"/>
        <w:bottom w:val="none" w:sz="0" w:space="0" w:color="auto"/>
        <w:right w:val="none" w:sz="0" w:space="0" w:color="auto"/>
      </w:divBdr>
    </w:div>
    <w:div w:id="1145007721">
      <w:bodyDiv w:val="1"/>
      <w:marLeft w:val="0"/>
      <w:marRight w:val="0"/>
      <w:marTop w:val="0"/>
      <w:marBottom w:val="0"/>
      <w:divBdr>
        <w:top w:val="none" w:sz="0" w:space="0" w:color="auto"/>
        <w:left w:val="none" w:sz="0" w:space="0" w:color="auto"/>
        <w:bottom w:val="none" w:sz="0" w:space="0" w:color="auto"/>
        <w:right w:val="none" w:sz="0" w:space="0" w:color="auto"/>
      </w:divBdr>
    </w:div>
    <w:div w:id="1190724192">
      <w:bodyDiv w:val="1"/>
      <w:marLeft w:val="0"/>
      <w:marRight w:val="0"/>
      <w:marTop w:val="0"/>
      <w:marBottom w:val="0"/>
      <w:divBdr>
        <w:top w:val="none" w:sz="0" w:space="0" w:color="auto"/>
        <w:left w:val="none" w:sz="0" w:space="0" w:color="auto"/>
        <w:bottom w:val="none" w:sz="0" w:space="0" w:color="auto"/>
        <w:right w:val="none" w:sz="0" w:space="0" w:color="auto"/>
      </w:divBdr>
    </w:div>
    <w:div w:id="1237713619">
      <w:bodyDiv w:val="1"/>
      <w:marLeft w:val="0"/>
      <w:marRight w:val="0"/>
      <w:marTop w:val="0"/>
      <w:marBottom w:val="0"/>
      <w:divBdr>
        <w:top w:val="none" w:sz="0" w:space="0" w:color="auto"/>
        <w:left w:val="none" w:sz="0" w:space="0" w:color="auto"/>
        <w:bottom w:val="none" w:sz="0" w:space="0" w:color="auto"/>
        <w:right w:val="none" w:sz="0" w:space="0" w:color="auto"/>
      </w:divBdr>
    </w:div>
    <w:div w:id="1245073557">
      <w:bodyDiv w:val="1"/>
      <w:marLeft w:val="0"/>
      <w:marRight w:val="0"/>
      <w:marTop w:val="0"/>
      <w:marBottom w:val="0"/>
      <w:divBdr>
        <w:top w:val="none" w:sz="0" w:space="0" w:color="auto"/>
        <w:left w:val="none" w:sz="0" w:space="0" w:color="auto"/>
        <w:bottom w:val="none" w:sz="0" w:space="0" w:color="auto"/>
        <w:right w:val="none" w:sz="0" w:space="0" w:color="auto"/>
      </w:divBdr>
    </w:div>
    <w:div w:id="1359088921">
      <w:bodyDiv w:val="1"/>
      <w:marLeft w:val="0"/>
      <w:marRight w:val="0"/>
      <w:marTop w:val="0"/>
      <w:marBottom w:val="0"/>
      <w:divBdr>
        <w:top w:val="none" w:sz="0" w:space="0" w:color="auto"/>
        <w:left w:val="none" w:sz="0" w:space="0" w:color="auto"/>
        <w:bottom w:val="none" w:sz="0" w:space="0" w:color="auto"/>
        <w:right w:val="none" w:sz="0" w:space="0" w:color="auto"/>
      </w:divBdr>
    </w:div>
    <w:div w:id="1398818665">
      <w:bodyDiv w:val="1"/>
      <w:marLeft w:val="0"/>
      <w:marRight w:val="0"/>
      <w:marTop w:val="0"/>
      <w:marBottom w:val="0"/>
      <w:divBdr>
        <w:top w:val="none" w:sz="0" w:space="0" w:color="auto"/>
        <w:left w:val="none" w:sz="0" w:space="0" w:color="auto"/>
        <w:bottom w:val="none" w:sz="0" w:space="0" w:color="auto"/>
        <w:right w:val="none" w:sz="0" w:space="0" w:color="auto"/>
      </w:divBdr>
    </w:div>
    <w:div w:id="1442533242">
      <w:bodyDiv w:val="1"/>
      <w:marLeft w:val="0"/>
      <w:marRight w:val="0"/>
      <w:marTop w:val="0"/>
      <w:marBottom w:val="0"/>
      <w:divBdr>
        <w:top w:val="none" w:sz="0" w:space="0" w:color="auto"/>
        <w:left w:val="none" w:sz="0" w:space="0" w:color="auto"/>
        <w:bottom w:val="none" w:sz="0" w:space="0" w:color="auto"/>
        <w:right w:val="none" w:sz="0" w:space="0" w:color="auto"/>
      </w:divBdr>
    </w:div>
    <w:div w:id="1451708779">
      <w:bodyDiv w:val="1"/>
      <w:marLeft w:val="0"/>
      <w:marRight w:val="0"/>
      <w:marTop w:val="0"/>
      <w:marBottom w:val="0"/>
      <w:divBdr>
        <w:top w:val="none" w:sz="0" w:space="0" w:color="auto"/>
        <w:left w:val="none" w:sz="0" w:space="0" w:color="auto"/>
        <w:bottom w:val="none" w:sz="0" w:space="0" w:color="auto"/>
        <w:right w:val="none" w:sz="0" w:space="0" w:color="auto"/>
      </w:divBdr>
    </w:div>
    <w:div w:id="1510216559">
      <w:bodyDiv w:val="1"/>
      <w:marLeft w:val="0"/>
      <w:marRight w:val="0"/>
      <w:marTop w:val="0"/>
      <w:marBottom w:val="0"/>
      <w:divBdr>
        <w:top w:val="none" w:sz="0" w:space="0" w:color="auto"/>
        <w:left w:val="none" w:sz="0" w:space="0" w:color="auto"/>
        <w:bottom w:val="none" w:sz="0" w:space="0" w:color="auto"/>
        <w:right w:val="none" w:sz="0" w:space="0" w:color="auto"/>
      </w:divBdr>
    </w:div>
    <w:div w:id="1590506713">
      <w:bodyDiv w:val="1"/>
      <w:marLeft w:val="0"/>
      <w:marRight w:val="0"/>
      <w:marTop w:val="0"/>
      <w:marBottom w:val="0"/>
      <w:divBdr>
        <w:top w:val="none" w:sz="0" w:space="0" w:color="auto"/>
        <w:left w:val="none" w:sz="0" w:space="0" w:color="auto"/>
        <w:bottom w:val="none" w:sz="0" w:space="0" w:color="auto"/>
        <w:right w:val="none" w:sz="0" w:space="0" w:color="auto"/>
      </w:divBdr>
      <w:divsChild>
        <w:div w:id="134109074">
          <w:marLeft w:val="274"/>
          <w:marRight w:val="0"/>
          <w:marTop w:val="0"/>
          <w:marBottom w:val="0"/>
          <w:divBdr>
            <w:top w:val="none" w:sz="0" w:space="0" w:color="auto"/>
            <w:left w:val="none" w:sz="0" w:space="0" w:color="auto"/>
            <w:bottom w:val="none" w:sz="0" w:space="0" w:color="auto"/>
            <w:right w:val="none" w:sz="0" w:space="0" w:color="auto"/>
          </w:divBdr>
        </w:div>
        <w:div w:id="543179212">
          <w:marLeft w:val="274"/>
          <w:marRight w:val="0"/>
          <w:marTop w:val="0"/>
          <w:marBottom w:val="0"/>
          <w:divBdr>
            <w:top w:val="none" w:sz="0" w:space="0" w:color="auto"/>
            <w:left w:val="none" w:sz="0" w:space="0" w:color="auto"/>
            <w:bottom w:val="none" w:sz="0" w:space="0" w:color="auto"/>
            <w:right w:val="none" w:sz="0" w:space="0" w:color="auto"/>
          </w:divBdr>
        </w:div>
        <w:div w:id="633752631">
          <w:marLeft w:val="274"/>
          <w:marRight w:val="0"/>
          <w:marTop w:val="0"/>
          <w:marBottom w:val="0"/>
          <w:divBdr>
            <w:top w:val="none" w:sz="0" w:space="0" w:color="auto"/>
            <w:left w:val="none" w:sz="0" w:space="0" w:color="auto"/>
            <w:bottom w:val="none" w:sz="0" w:space="0" w:color="auto"/>
            <w:right w:val="none" w:sz="0" w:space="0" w:color="auto"/>
          </w:divBdr>
        </w:div>
        <w:div w:id="779300006">
          <w:marLeft w:val="274"/>
          <w:marRight w:val="0"/>
          <w:marTop w:val="0"/>
          <w:marBottom w:val="0"/>
          <w:divBdr>
            <w:top w:val="none" w:sz="0" w:space="0" w:color="auto"/>
            <w:left w:val="none" w:sz="0" w:space="0" w:color="auto"/>
            <w:bottom w:val="none" w:sz="0" w:space="0" w:color="auto"/>
            <w:right w:val="none" w:sz="0" w:space="0" w:color="auto"/>
          </w:divBdr>
        </w:div>
        <w:div w:id="1023164434">
          <w:marLeft w:val="274"/>
          <w:marRight w:val="0"/>
          <w:marTop w:val="0"/>
          <w:marBottom w:val="0"/>
          <w:divBdr>
            <w:top w:val="none" w:sz="0" w:space="0" w:color="auto"/>
            <w:left w:val="none" w:sz="0" w:space="0" w:color="auto"/>
            <w:bottom w:val="none" w:sz="0" w:space="0" w:color="auto"/>
            <w:right w:val="none" w:sz="0" w:space="0" w:color="auto"/>
          </w:divBdr>
        </w:div>
        <w:div w:id="1233735680">
          <w:marLeft w:val="274"/>
          <w:marRight w:val="0"/>
          <w:marTop w:val="0"/>
          <w:marBottom w:val="0"/>
          <w:divBdr>
            <w:top w:val="none" w:sz="0" w:space="0" w:color="auto"/>
            <w:left w:val="none" w:sz="0" w:space="0" w:color="auto"/>
            <w:bottom w:val="none" w:sz="0" w:space="0" w:color="auto"/>
            <w:right w:val="none" w:sz="0" w:space="0" w:color="auto"/>
          </w:divBdr>
        </w:div>
        <w:div w:id="1291781737">
          <w:marLeft w:val="274"/>
          <w:marRight w:val="0"/>
          <w:marTop w:val="0"/>
          <w:marBottom w:val="0"/>
          <w:divBdr>
            <w:top w:val="none" w:sz="0" w:space="0" w:color="auto"/>
            <w:left w:val="none" w:sz="0" w:space="0" w:color="auto"/>
            <w:bottom w:val="none" w:sz="0" w:space="0" w:color="auto"/>
            <w:right w:val="none" w:sz="0" w:space="0" w:color="auto"/>
          </w:divBdr>
        </w:div>
        <w:div w:id="1560824999">
          <w:marLeft w:val="274"/>
          <w:marRight w:val="0"/>
          <w:marTop w:val="0"/>
          <w:marBottom w:val="0"/>
          <w:divBdr>
            <w:top w:val="none" w:sz="0" w:space="0" w:color="auto"/>
            <w:left w:val="none" w:sz="0" w:space="0" w:color="auto"/>
            <w:bottom w:val="none" w:sz="0" w:space="0" w:color="auto"/>
            <w:right w:val="none" w:sz="0" w:space="0" w:color="auto"/>
          </w:divBdr>
        </w:div>
        <w:div w:id="2037806704">
          <w:marLeft w:val="274"/>
          <w:marRight w:val="0"/>
          <w:marTop w:val="0"/>
          <w:marBottom w:val="0"/>
          <w:divBdr>
            <w:top w:val="none" w:sz="0" w:space="0" w:color="auto"/>
            <w:left w:val="none" w:sz="0" w:space="0" w:color="auto"/>
            <w:bottom w:val="none" w:sz="0" w:space="0" w:color="auto"/>
            <w:right w:val="none" w:sz="0" w:space="0" w:color="auto"/>
          </w:divBdr>
        </w:div>
      </w:divsChild>
    </w:div>
    <w:div w:id="1662656158">
      <w:bodyDiv w:val="1"/>
      <w:marLeft w:val="0"/>
      <w:marRight w:val="0"/>
      <w:marTop w:val="0"/>
      <w:marBottom w:val="0"/>
      <w:divBdr>
        <w:top w:val="none" w:sz="0" w:space="0" w:color="auto"/>
        <w:left w:val="none" w:sz="0" w:space="0" w:color="auto"/>
        <w:bottom w:val="none" w:sz="0" w:space="0" w:color="auto"/>
        <w:right w:val="none" w:sz="0" w:space="0" w:color="auto"/>
      </w:divBdr>
    </w:div>
    <w:div w:id="1684699012">
      <w:bodyDiv w:val="1"/>
      <w:marLeft w:val="0"/>
      <w:marRight w:val="0"/>
      <w:marTop w:val="0"/>
      <w:marBottom w:val="0"/>
      <w:divBdr>
        <w:top w:val="none" w:sz="0" w:space="0" w:color="auto"/>
        <w:left w:val="none" w:sz="0" w:space="0" w:color="auto"/>
        <w:bottom w:val="none" w:sz="0" w:space="0" w:color="auto"/>
        <w:right w:val="none" w:sz="0" w:space="0" w:color="auto"/>
      </w:divBdr>
      <w:divsChild>
        <w:div w:id="474025532">
          <w:marLeft w:val="285"/>
          <w:marRight w:val="0"/>
          <w:marTop w:val="0"/>
          <w:marBottom w:val="0"/>
          <w:divBdr>
            <w:top w:val="none" w:sz="0" w:space="0" w:color="auto"/>
            <w:left w:val="none" w:sz="0" w:space="0" w:color="auto"/>
            <w:bottom w:val="none" w:sz="0" w:space="0" w:color="auto"/>
            <w:right w:val="none" w:sz="0" w:space="0" w:color="auto"/>
          </w:divBdr>
        </w:div>
        <w:div w:id="494492748">
          <w:marLeft w:val="285"/>
          <w:marRight w:val="0"/>
          <w:marTop w:val="0"/>
          <w:marBottom w:val="0"/>
          <w:divBdr>
            <w:top w:val="none" w:sz="0" w:space="0" w:color="auto"/>
            <w:left w:val="none" w:sz="0" w:space="0" w:color="auto"/>
            <w:bottom w:val="none" w:sz="0" w:space="0" w:color="auto"/>
            <w:right w:val="none" w:sz="0" w:space="0" w:color="auto"/>
          </w:divBdr>
        </w:div>
      </w:divsChild>
    </w:div>
    <w:div w:id="1727560291">
      <w:bodyDiv w:val="1"/>
      <w:marLeft w:val="0"/>
      <w:marRight w:val="0"/>
      <w:marTop w:val="0"/>
      <w:marBottom w:val="0"/>
      <w:divBdr>
        <w:top w:val="none" w:sz="0" w:space="0" w:color="auto"/>
        <w:left w:val="none" w:sz="0" w:space="0" w:color="auto"/>
        <w:bottom w:val="none" w:sz="0" w:space="0" w:color="auto"/>
        <w:right w:val="none" w:sz="0" w:space="0" w:color="auto"/>
      </w:divBdr>
    </w:div>
    <w:div w:id="1734889250">
      <w:bodyDiv w:val="1"/>
      <w:marLeft w:val="0"/>
      <w:marRight w:val="0"/>
      <w:marTop w:val="0"/>
      <w:marBottom w:val="0"/>
      <w:divBdr>
        <w:top w:val="none" w:sz="0" w:space="0" w:color="auto"/>
        <w:left w:val="none" w:sz="0" w:space="0" w:color="auto"/>
        <w:bottom w:val="none" w:sz="0" w:space="0" w:color="auto"/>
        <w:right w:val="none" w:sz="0" w:space="0" w:color="auto"/>
      </w:divBdr>
    </w:div>
    <w:div w:id="1839343762">
      <w:bodyDiv w:val="1"/>
      <w:marLeft w:val="0"/>
      <w:marRight w:val="0"/>
      <w:marTop w:val="0"/>
      <w:marBottom w:val="0"/>
      <w:divBdr>
        <w:top w:val="none" w:sz="0" w:space="0" w:color="auto"/>
        <w:left w:val="none" w:sz="0" w:space="0" w:color="auto"/>
        <w:bottom w:val="none" w:sz="0" w:space="0" w:color="auto"/>
        <w:right w:val="none" w:sz="0" w:space="0" w:color="auto"/>
      </w:divBdr>
    </w:div>
    <w:div w:id="1841038047">
      <w:bodyDiv w:val="1"/>
      <w:marLeft w:val="0"/>
      <w:marRight w:val="0"/>
      <w:marTop w:val="0"/>
      <w:marBottom w:val="0"/>
      <w:divBdr>
        <w:top w:val="none" w:sz="0" w:space="0" w:color="auto"/>
        <w:left w:val="none" w:sz="0" w:space="0" w:color="auto"/>
        <w:bottom w:val="none" w:sz="0" w:space="0" w:color="auto"/>
        <w:right w:val="none" w:sz="0" w:space="0" w:color="auto"/>
      </w:divBdr>
      <w:divsChild>
        <w:div w:id="1980646983">
          <w:marLeft w:val="274"/>
          <w:marRight w:val="0"/>
          <w:marTop w:val="0"/>
          <w:marBottom w:val="0"/>
          <w:divBdr>
            <w:top w:val="none" w:sz="0" w:space="0" w:color="auto"/>
            <w:left w:val="none" w:sz="0" w:space="0" w:color="auto"/>
            <w:bottom w:val="none" w:sz="0" w:space="0" w:color="auto"/>
            <w:right w:val="none" w:sz="0" w:space="0" w:color="auto"/>
          </w:divBdr>
        </w:div>
        <w:div w:id="1263995907">
          <w:marLeft w:val="274"/>
          <w:marRight w:val="0"/>
          <w:marTop w:val="0"/>
          <w:marBottom w:val="0"/>
          <w:divBdr>
            <w:top w:val="none" w:sz="0" w:space="0" w:color="auto"/>
            <w:left w:val="none" w:sz="0" w:space="0" w:color="auto"/>
            <w:bottom w:val="none" w:sz="0" w:space="0" w:color="auto"/>
            <w:right w:val="none" w:sz="0" w:space="0" w:color="auto"/>
          </w:divBdr>
        </w:div>
        <w:div w:id="1942452354">
          <w:marLeft w:val="274"/>
          <w:marRight w:val="0"/>
          <w:marTop w:val="0"/>
          <w:marBottom w:val="0"/>
          <w:divBdr>
            <w:top w:val="none" w:sz="0" w:space="0" w:color="auto"/>
            <w:left w:val="none" w:sz="0" w:space="0" w:color="auto"/>
            <w:bottom w:val="none" w:sz="0" w:space="0" w:color="auto"/>
            <w:right w:val="none" w:sz="0" w:space="0" w:color="auto"/>
          </w:divBdr>
        </w:div>
        <w:div w:id="1994948536">
          <w:marLeft w:val="274"/>
          <w:marRight w:val="0"/>
          <w:marTop w:val="0"/>
          <w:marBottom w:val="0"/>
          <w:divBdr>
            <w:top w:val="none" w:sz="0" w:space="0" w:color="auto"/>
            <w:left w:val="none" w:sz="0" w:space="0" w:color="auto"/>
            <w:bottom w:val="none" w:sz="0" w:space="0" w:color="auto"/>
            <w:right w:val="none" w:sz="0" w:space="0" w:color="auto"/>
          </w:divBdr>
        </w:div>
      </w:divsChild>
    </w:div>
    <w:div w:id="1857694988">
      <w:bodyDiv w:val="1"/>
      <w:marLeft w:val="0"/>
      <w:marRight w:val="0"/>
      <w:marTop w:val="0"/>
      <w:marBottom w:val="0"/>
      <w:divBdr>
        <w:top w:val="none" w:sz="0" w:space="0" w:color="auto"/>
        <w:left w:val="none" w:sz="0" w:space="0" w:color="auto"/>
        <w:bottom w:val="none" w:sz="0" w:space="0" w:color="auto"/>
        <w:right w:val="none" w:sz="0" w:space="0" w:color="auto"/>
      </w:divBdr>
    </w:div>
    <w:div w:id="1883400635">
      <w:bodyDiv w:val="1"/>
      <w:marLeft w:val="0"/>
      <w:marRight w:val="0"/>
      <w:marTop w:val="0"/>
      <w:marBottom w:val="0"/>
      <w:divBdr>
        <w:top w:val="none" w:sz="0" w:space="0" w:color="auto"/>
        <w:left w:val="none" w:sz="0" w:space="0" w:color="auto"/>
        <w:bottom w:val="none" w:sz="0" w:space="0" w:color="auto"/>
        <w:right w:val="none" w:sz="0" w:space="0" w:color="auto"/>
      </w:divBdr>
    </w:div>
    <w:div w:id="1888714098">
      <w:bodyDiv w:val="1"/>
      <w:marLeft w:val="0"/>
      <w:marRight w:val="0"/>
      <w:marTop w:val="0"/>
      <w:marBottom w:val="0"/>
      <w:divBdr>
        <w:top w:val="none" w:sz="0" w:space="0" w:color="auto"/>
        <w:left w:val="none" w:sz="0" w:space="0" w:color="auto"/>
        <w:bottom w:val="none" w:sz="0" w:space="0" w:color="auto"/>
        <w:right w:val="none" w:sz="0" w:space="0" w:color="auto"/>
      </w:divBdr>
    </w:div>
    <w:div w:id="1890258997">
      <w:bodyDiv w:val="1"/>
      <w:marLeft w:val="0"/>
      <w:marRight w:val="0"/>
      <w:marTop w:val="0"/>
      <w:marBottom w:val="0"/>
      <w:divBdr>
        <w:top w:val="none" w:sz="0" w:space="0" w:color="auto"/>
        <w:left w:val="none" w:sz="0" w:space="0" w:color="auto"/>
        <w:bottom w:val="none" w:sz="0" w:space="0" w:color="auto"/>
        <w:right w:val="none" w:sz="0" w:space="0" w:color="auto"/>
      </w:divBdr>
    </w:div>
    <w:div w:id="1895384629">
      <w:bodyDiv w:val="1"/>
      <w:marLeft w:val="0"/>
      <w:marRight w:val="0"/>
      <w:marTop w:val="0"/>
      <w:marBottom w:val="0"/>
      <w:divBdr>
        <w:top w:val="none" w:sz="0" w:space="0" w:color="auto"/>
        <w:left w:val="none" w:sz="0" w:space="0" w:color="auto"/>
        <w:bottom w:val="none" w:sz="0" w:space="0" w:color="auto"/>
        <w:right w:val="none" w:sz="0" w:space="0" w:color="auto"/>
      </w:divBdr>
    </w:div>
    <w:div w:id="1906649131">
      <w:bodyDiv w:val="1"/>
      <w:marLeft w:val="0"/>
      <w:marRight w:val="0"/>
      <w:marTop w:val="0"/>
      <w:marBottom w:val="0"/>
      <w:divBdr>
        <w:top w:val="none" w:sz="0" w:space="0" w:color="auto"/>
        <w:left w:val="none" w:sz="0" w:space="0" w:color="auto"/>
        <w:bottom w:val="none" w:sz="0" w:space="0" w:color="auto"/>
        <w:right w:val="none" w:sz="0" w:space="0" w:color="auto"/>
      </w:divBdr>
    </w:div>
    <w:div w:id="2005165875">
      <w:bodyDiv w:val="1"/>
      <w:marLeft w:val="0"/>
      <w:marRight w:val="0"/>
      <w:marTop w:val="0"/>
      <w:marBottom w:val="0"/>
      <w:divBdr>
        <w:top w:val="none" w:sz="0" w:space="0" w:color="auto"/>
        <w:left w:val="none" w:sz="0" w:space="0" w:color="auto"/>
        <w:bottom w:val="none" w:sz="0" w:space="0" w:color="auto"/>
        <w:right w:val="none" w:sz="0" w:space="0" w:color="auto"/>
      </w:divBdr>
      <w:divsChild>
        <w:div w:id="6567256">
          <w:marLeft w:val="274"/>
          <w:marRight w:val="0"/>
          <w:marTop w:val="0"/>
          <w:marBottom w:val="0"/>
          <w:divBdr>
            <w:top w:val="none" w:sz="0" w:space="0" w:color="auto"/>
            <w:left w:val="none" w:sz="0" w:space="0" w:color="auto"/>
            <w:bottom w:val="none" w:sz="0" w:space="0" w:color="auto"/>
            <w:right w:val="none" w:sz="0" w:space="0" w:color="auto"/>
          </w:divBdr>
        </w:div>
        <w:div w:id="32199775">
          <w:marLeft w:val="274"/>
          <w:marRight w:val="0"/>
          <w:marTop w:val="0"/>
          <w:marBottom w:val="0"/>
          <w:divBdr>
            <w:top w:val="none" w:sz="0" w:space="0" w:color="auto"/>
            <w:left w:val="none" w:sz="0" w:space="0" w:color="auto"/>
            <w:bottom w:val="none" w:sz="0" w:space="0" w:color="auto"/>
            <w:right w:val="none" w:sz="0" w:space="0" w:color="auto"/>
          </w:divBdr>
        </w:div>
        <w:div w:id="45645525">
          <w:marLeft w:val="274"/>
          <w:marRight w:val="0"/>
          <w:marTop w:val="0"/>
          <w:marBottom w:val="0"/>
          <w:divBdr>
            <w:top w:val="none" w:sz="0" w:space="0" w:color="auto"/>
            <w:left w:val="none" w:sz="0" w:space="0" w:color="auto"/>
            <w:bottom w:val="none" w:sz="0" w:space="0" w:color="auto"/>
            <w:right w:val="none" w:sz="0" w:space="0" w:color="auto"/>
          </w:divBdr>
        </w:div>
        <w:div w:id="54475544">
          <w:marLeft w:val="274"/>
          <w:marRight w:val="0"/>
          <w:marTop w:val="0"/>
          <w:marBottom w:val="0"/>
          <w:divBdr>
            <w:top w:val="none" w:sz="0" w:space="0" w:color="auto"/>
            <w:left w:val="none" w:sz="0" w:space="0" w:color="auto"/>
            <w:bottom w:val="none" w:sz="0" w:space="0" w:color="auto"/>
            <w:right w:val="none" w:sz="0" w:space="0" w:color="auto"/>
          </w:divBdr>
        </w:div>
        <w:div w:id="76564644">
          <w:marLeft w:val="274"/>
          <w:marRight w:val="0"/>
          <w:marTop w:val="0"/>
          <w:marBottom w:val="0"/>
          <w:divBdr>
            <w:top w:val="none" w:sz="0" w:space="0" w:color="auto"/>
            <w:left w:val="none" w:sz="0" w:space="0" w:color="auto"/>
            <w:bottom w:val="none" w:sz="0" w:space="0" w:color="auto"/>
            <w:right w:val="none" w:sz="0" w:space="0" w:color="auto"/>
          </w:divBdr>
        </w:div>
        <w:div w:id="130221065">
          <w:marLeft w:val="274"/>
          <w:marRight w:val="0"/>
          <w:marTop w:val="0"/>
          <w:marBottom w:val="0"/>
          <w:divBdr>
            <w:top w:val="none" w:sz="0" w:space="0" w:color="auto"/>
            <w:left w:val="none" w:sz="0" w:space="0" w:color="auto"/>
            <w:bottom w:val="none" w:sz="0" w:space="0" w:color="auto"/>
            <w:right w:val="none" w:sz="0" w:space="0" w:color="auto"/>
          </w:divBdr>
        </w:div>
        <w:div w:id="134681818">
          <w:marLeft w:val="274"/>
          <w:marRight w:val="0"/>
          <w:marTop w:val="0"/>
          <w:marBottom w:val="0"/>
          <w:divBdr>
            <w:top w:val="none" w:sz="0" w:space="0" w:color="auto"/>
            <w:left w:val="none" w:sz="0" w:space="0" w:color="auto"/>
            <w:bottom w:val="none" w:sz="0" w:space="0" w:color="auto"/>
            <w:right w:val="none" w:sz="0" w:space="0" w:color="auto"/>
          </w:divBdr>
        </w:div>
        <w:div w:id="182205827">
          <w:marLeft w:val="274"/>
          <w:marRight w:val="0"/>
          <w:marTop w:val="0"/>
          <w:marBottom w:val="160"/>
          <w:divBdr>
            <w:top w:val="none" w:sz="0" w:space="0" w:color="auto"/>
            <w:left w:val="none" w:sz="0" w:space="0" w:color="auto"/>
            <w:bottom w:val="none" w:sz="0" w:space="0" w:color="auto"/>
            <w:right w:val="none" w:sz="0" w:space="0" w:color="auto"/>
          </w:divBdr>
        </w:div>
        <w:div w:id="257755884">
          <w:marLeft w:val="274"/>
          <w:marRight w:val="0"/>
          <w:marTop w:val="0"/>
          <w:marBottom w:val="0"/>
          <w:divBdr>
            <w:top w:val="none" w:sz="0" w:space="0" w:color="auto"/>
            <w:left w:val="none" w:sz="0" w:space="0" w:color="auto"/>
            <w:bottom w:val="none" w:sz="0" w:space="0" w:color="auto"/>
            <w:right w:val="none" w:sz="0" w:space="0" w:color="auto"/>
          </w:divBdr>
        </w:div>
        <w:div w:id="277756427">
          <w:marLeft w:val="274"/>
          <w:marRight w:val="0"/>
          <w:marTop w:val="0"/>
          <w:marBottom w:val="160"/>
          <w:divBdr>
            <w:top w:val="none" w:sz="0" w:space="0" w:color="auto"/>
            <w:left w:val="none" w:sz="0" w:space="0" w:color="auto"/>
            <w:bottom w:val="none" w:sz="0" w:space="0" w:color="auto"/>
            <w:right w:val="none" w:sz="0" w:space="0" w:color="auto"/>
          </w:divBdr>
        </w:div>
        <w:div w:id="506092092">
          <w:marLeft w:val="274"/>
          <w:marRight w:val="0"/>
          <w:marTop w:val="0"/>
          <w:marBottom w:val="0"/>
          <w:divBdr>
            <w:top w:val="none" w:sz="0" w:space="0" w:color="auto"/>
            <w:left w:val="none" w:sz="0" w:space="0" w:color="auto"/>
            <w:bottom w:val="none" w:sz="0" w:space="0" w:color="auto"/>
            <w:right w:val="none" w:sz="0" w:space="0" w:color="auto"/>
          </w:divBdr>
        </w:div>
        <w:div w:id="581833690">
          <w:marLeft w:val="274"/>
          <w:marRight w:val="0"/>
          <w:marTop w:val="0"/>
          <w:marBottom w:val="0"/>
          <w:divBdr>
            <w:top w:val="none" w:sz="0" w:space="0" w:color="auto"/>
            <w:left w:val="none" w:sz="0" w:space="0" w:color="auto"/>
            <w:bottom w:val="none" w:sz="0" w:space="0" w:color="auto"/>
            <w:right w:val="none" w:sz="0" w:space="0" w:color="auto"/>
          </w:divBdr>
        </w:div>
        <w:div w:id="588805599">
          <w:marLeft w:val="274"/>
          <w:marRight w:val="0"/>
          <w:marTop w:val="0"/>
          <w:marBottom w:val="0"/>
          <w:divBdr>
            <w:top w:val="none" w:sz="0" w:space="0" w:color="auto"/>
            <w:left w:val="none" w:sz="0" w:space="0" w:color="auto"/>
            <w:bottom w:val="none" w:sz="0" w:space="0" w:color="auto"/>
            <w:right w:val="none" w:sz="0" w:space="0" w:color="auto"/>
          </w:divBdr>
        </w:div>
        <w:div w:id="658000123">
          <w:marLeft w:val="274"/>
          <w:marRight w:val="0"/>
          <w:marTop w:val="0"/>
          <w:marBottom w:val="0"/>
          <w:divBdr>
            <w:top w:val="none" w:sz="0" w:space="0" w:color="auto"/>
            <w:left w:val="none" w:sz="0" w:space="0" w:color="auto"/>
            <w:bottom w:val="none" w:sz="0" w:space="0" w:color="auto"/>
            <w:right w:val="none" w:sz="0" w:space="0" w:color="auto"/>
          </w:divBdr>
        </w:div>
        <w:div w:id="675038904">
          <w:marLeft w:val="274"/>
          <w:marRight w:val="0"/>
          <w:marTop w:val="0"/>
          <w:marBottom w:val="160"/>
          <w:divBdr>
            <w:top w:val="none" w:sz="0" w:space="0" w:color="auto"/>
            <w:left w:val="none" w:sz="0" w:space="0" w:color="auto"/>
            <w:bottom w:val="none" w:sz="0" w:space="0" w:color="auto"/>
            <w:right w:val="none" w:sz="0" w:space="0" w:color="auto"/>
          </w:divBdr>
        </w:div>
        <w:div w:id="724960363">
          <w:marLeft w:val="274"/>
          <w:marRight w:val="0"/>
          <w:marTop w:val="0"/>
          <w:marBottom w:val="0"/>
          <w:divBdr>
            <w:top w:val="none" w:sz="0" w:space="0" w:color="auto"/>
            <w:left w:val="none" w:sz="0" w:space="0" w:color="auto"/>
            <w:bottom w:val="none" w:sz="0" w:space="0" w:color="auto"/>
            <w:right w:val="none" w:sz="0" w:space="0" w:color="auto"/>
          </w:divBdr>
        </w:div>
        <w:div w:id="749275356">
          <w:marLeft w:val="274"/>
          <w:marRight w:val="0"/>
          <w:marTop w:val="0"/>
          <w:marBottom w:val="160"/>
          <w:divBdr>
            <w:top w:val="none" w:sz="0" w:space="0" w:color="auto"/>
            <w:left w:val="none" w:sz="0" w:space="0" w:color="auto"/>
            <w:bottom w:val="none" w:sz="0" w:space="0" w:color="auto"/>
            <w:right w:val="none" w:sz="0" w:space="0" w:color="auto"/>
          </w:divBdr>
        </w:div>
        <w:div w:id="757599811">
          <w:marLeft w:val="274"/>
          <w:marRight w:val="0"/>
          <w:marTop w:val="0"/>
          <w:marBottom w:val="160"/>
          <w:divBdr>
            <w:top w:val="none" w:sz="0" w:space="0" w:color="auto"/>
            <w:left w:val="none" w:sz="0" w:space="0" w:color="auto"/>
            <w:bottom w:val="none" w:sz="0" w:space="0" w:color="auto"/>
            <w:right w:val="none" w:sz="0" w:space="0" w:color="auto"/>
          </w:divBdr>
        </w:div>
        <w:div w:id="792752847">
          <w:marLeft w:val="274"/>
          <w:marRight w:val="0"/>
          <w:marTop w:val="0"/>
          <w:marBottom w:val="0"/>
          <w:divBdr>
            <w:top w:val="none" w:sz="0" w:space="0" w:color="auto"/>
            <w:left w:val="none" w:sz="0" w:space="0" w:color="auto"/>
            <w:bottom w:val="none" w:sz="0" w:space="0" w:color="auto"/>
            <w:right w:val="none" w:sz="0" w:space="0" w:color="auto"/>
          </w:divBdr>
        </w:div>
        <w:div w:id="813183877">
          <w:marLeft w:val="274"/>
          <w:marRight w:val="0"/>
          <w:marTop w:val="0"/>
          <w:marBottom w:val="0"/>
          <w:divBdr>
            <w:top w:val="none" w:sz="0" w:space="0" w:color="auto"/>
            <w:left w:val="none" w:sz="0" w:space="0" w:color="auto"/>
            <w:bottom w:val="none" w:sz="0" w:space="0" w:color="auto"/>
            <w:right w:val="none" w:sz="0" w:space="0" w:color="auto"/>
          </w:divBdr>
        </w:div>
        <w:div w:id="903376464">
          <w:marLeft w:val="274"/>
          <w:marRight w:val="0"/>
          <w:marTop w:val="0"/>
          <w:marBottom w:val="0"/>
          <w:divBdr>
            <w:top w:val="none" w:sz="0" w:space="0" w:color="auto"/>
            <w:left w:val="none" w:sz="0" w:space="0" w:color="auto"/>
            <w:bottom w:val="none" w:sz="0" w:space="0" w:color="auto"/>
            <w:right w:val="none" w:sz="0" w:space="0" w:color="auto"/>
          </w:divBdr>
        </w:div>
        <w:div w:id="904337264">
          <w:marLeft w:val="274"/>
          <w:marRight w:val="0"/>
          <w:marTop w:val="0"/>
          <w:marBottom w:val="0"/>
          <w:divBdr>
            <w:top w:val="none" w:sz="0" w:space="0" w:color="auto"/>
            <w:left w:val="none" w:sz="0" w:space="0" w:color="auto"/>
            <w:bottom w:val="none" w:sz="0" w:space="0" w:color="auto"/>
            <w:right w:val="none" w:sz="0" w:space="0" w:color="auto"/>
          </w:divBdr>
        </w:div>
        <w:div w:id="908728799">
          <w:marLeft w:val="274"/>
          <w:marRight w:val="0"/>
          <w:marTop w:val="0"/>
          <w:marBottom w:val="0"/>
          <w:divBdr>
            <w:top w:val="none" w:sz="0" w:space="0" w:color="auto"/>
            <w:left w:val="none" w:sz="0" w:space="0" w:color="auto"/>
            <w:bottom w:val="none" w:sz="0" w:space="0" w:color="auto"/>
            <w:right w:val="none" w:sz="0" w:space="0" w:color="auto"/>
          </w:divBdr>
        </w:div>
        <w:div w:id="983049552">
          <w:marLeft w:val="274"/>
          <w:marRight w:val="0"/>
          <w:marTop w:val="0"/>
          <w:marBottom w:val="0"/>
          <w:divBdr>
            <w:top w:val="none" w:sz="0" w:space="0" w:color="auto"/>
            <w:left w:val="none" w:sz="0" w:space="0" w:color="auto"/>
            <w:bottom w:val="none" w:sz="0" w:space="0" w:color="auto"/>
            <w:right w:val="none" w:sz="0" w:space="0" w:color="auto"/>
          </w:divBdr>
        </w:div>
        <w:div w:id="991251602">
          <w:marLeft w:val="274"/>
          <w:marRight w:val="0"/>
          <w:marTop w:val="0"/>
          <w:marBottom w:val="0"/>
          <w:divBdr>
            <w:top w:val="none" w:sz="0" w:space="0" w:color="auto"/>
            <w:left w:val="none" w:sz="0" w:space="0" w:color="auto"/>
            <w:bottom w:val="none" w:sz="0" w:space="0" w:color="auto"/>
            <w:right w:val="none" w:sz="0" w:space="0" w:color="auto"/>
          </w:divBdr>
        </w:div>
        <w:div w:id="1018192109">
          <w:marLeft w:val="274"/>
          <w:marRight w:val="0"/>
          <w:marTop w:val="0"/>
          <w:marBottom w:val="0"/>
          <w:divBdr>
            <w:top w:val="none" w:sz="0" w:space="0" w:color="auto"/>
            <w:left w:val="none" w:sz="0" w:space="0" w:color="auto"/>
            <w:bottom w:val="none" w:sz="0" w:space="0" w:color="auto"/>
            <w:right w:val="none" w:sz="0" w:space="0" w:color="auto"/>
          </w:divBdr>
        </w:div>
        <w:div w:id="1171066475">
          <w:marLeft w:val="274"/>
          <w:marRight w:val="0"/>
          <w:marTop w:val="0"/>
          <w:marBottom w:val="0"/>
          <w:divBdr>
            <w:top w:val="none" w:sz="0" w:space="0" w:color="auto"/>
            <w:left w:val="none" w:sz="0" w:space="0" w:color="auto"/>
            <w:bottom w:val="none" w:sz="0" w:space="0" w:color="auto"/>
            <w:right w:val="none" w:sz="0" w:space="0" w:color="auto"/>
          </w:divBdr>
        </w:div>
        <w:div w:id="1301494334">
          <w:marLeft w:val="274"/>
          <w:marRight w:val="0"/>
          <w:marTop w:val="0"/>
          <w:marBottom w:val="160"/>
          <w:divBdr>
            <w:top w:val="none" w:sz="0" w:space="0" w:color="auto"/>
            <w:left w:val="none" w:sz="0" w:space="0" w:color="auto"/>
            <w:bottom w:val="none" w:sz="0" w:space="0" w:color="auto"/>
            <w:right w:val="none" w:sz="0" w:space="0" w:color="auto"/>
          </w:divBdr>
        </w:div>
        <w:div w:id="1355306841">
          <w:marLeft w:val="274"/>
          <w:marRight w:val="0"/>
          <w:marTop w:val="0"/>
          <w:marBottom w:val="0"/>
          <w:divBdr>
            <w:top w:val="none" w:sz="0" w:space="0" w:color="auto"/>
            <w:left w:val="none" w:sz="0" w:space="0" w:color="auto"/>
            <w:bottom w:val="none" w:sz="0" w:space="0" w:color="auto"/>
            <w:right w:val="none" w:sz="0" w:space="0" w:color="auto"/>
          </w:divBdr>
        </w:div>
        <w:div w:id="1401174507">
          <w:marLeft w:val="274"/>
          <w:marRight w:val="0"/>
          <w:marTop w:val="0"/>
          <w:marBottom w:val="0"/>
          <w:divBdr>
            <w:top w:val="none" w:sz="0" w:space="0" w:color="auto"/>
            <w:left w:val="none" w:sz="0" w:space="0" w:color="auto"/>
            <w:bottom w:val="none" w:sz="0" w:space="0" w:color="auto"/>
            <w:right w:val="none" w:sz="0" w:space="0" w:color="auto"/>
          </w:divBdr>
        </w:div>
        <w:div w:id="1435436192">
          <w:marLeft w:val="274"/>
          <w:marRight w:val="0"/>
          <w:marTop w:val="0"/>
          <w:marBottom w:val="0"/>
          <w:divBdr>
            <w:top w:val="none" w:sz="0" w:space="0" w:color="auto"/>
            <w:left w:val="none" w:sz="0" w:space="0" w:color="auto"/>
            <w:bottom w:val="none" w:sz="0" w:space="0" w:color="auto"/>
            <w:right w:val="none" w:sz="0" w:space="0" w:color="auto"/>
          </w:divBdr>
        </w:div>
        <w:div w:id="1459371412">
          <w:marLeft w:val="274"/>
          <w:marRight w:val="0"/>
          <w:marTop w:val="0"/>
          <w:marBottom w:val="0"/>
          <w:divBdr>
            <w:top w:val="none" w:sz="0" w:space="0" w:color="auto"/>
            <w:left w:val="none" w:sz="0" w:space="0" w:color="auto"/>
            <w:bottom w:val="none" w:sz="0" w:space="0" w:color="auto"/>
            <w:right w:val="none" w:sz="0" w:space="0" w:color="auto"/>
          </w:divBdr>
        </w:div>
        <w:div w:id="1465663185">
          <w:marLeft w:val="274"/>
          <w:marRight w:val="0"/>
          <w:marTop w:val="0"/>
          <w:marBottom w:val="0"/>
          <w:divBdr>
            <w:top w:val="none" w:sz="0" w:space="0" w:color="auto"/>
            <w:left w:val="none" w:sz="0" w:space="0" w:color="auto"/>
            <w:bottom w:val="none" w:sz="0" w:space="0" w:color="auto"/>
            <w:right w:val="none" w:sz="0" w:space="0" w:color="auto"/>
          </w:divBdr>
        </w:div>
        <w:div w:id="1720593420">
          <w:marLeft w:val="274"/>
          <w:marRight w:val="0"/>
          <w:marTop w:val="0"/>
          <w:marBottom w:val="0"/>
          <w:divBdr>
            <w:top w:val="none" w:sz="0" w:space="0" w:color="auto"/>
            <w:left w:val="none" w:sz="0" w:space="0" w:color="auto"/>
            <w:bottom w:val="none" w:sz="0" w:space="0" w:color="auto"/>
            <w:right w:val="none" w:sz="0" w:space="0" w:color="auto"/>
          </w:divBdr>
        </w:div>
        <w:div w:id="1754550491">
          <w:marLeft w:val="274"/>
          <w:marRight w:val="0"/>
          <w:marTop w:val="0"/>
          <w:marBottom w:val="0"/>
          <w:divBdr>
            <w:top w:val="none" w:sz="0" w:space="0" w:color="auto"/>
            <w:left w:val="none" w:sz="0" w:space="0" w:color="auto"/>
            <w:bottom w:val="none" w:sz="0" w:space="0" w:color="auto"/>
            <w:right w:val="none" w:sz="0" w:space="0" w:color="auto"/>
          </w:divBdr>
        </w:div>
        <w:div w:id="1874802844">
          <w:marLeft w:val="274"/>
          <w:marRight w:val="0"/>
          <w:marTop w:val="0"/>
          <w:marBottom w:val="0"/>
          <w:divBdr>
            <w:top w:val="none" w:sz="0" w:space="0" w:color="auto"/>
            <w:left w:val="none" w:sz="0" w:space="0" w:color="auto"/>
            <w:bottom w:val="none" w:sz="0" w:space="0" w:color="auto"/>
            <w:right w:val="none" w:sz="0" w:space="0" w:color="auto"/>
          </w:divBdr>
        </w:div>
        <w:div w:id="1900358430">
          <w:marLeft w:val="274"/>
          <w:marRight w:val="0"/>
          <w:marTop w:val="0"/>
          <w:marBottom w:val="0"/>
          <w:divBdr>
            <w:top w:val="none" w:sz="0" w:space="0" w:color="auto"/>
            <w:left w:val="none" w:sz="0" w:space="0" w:color="auto"/>
            <w:bottom w:val="none" w:sz="0" w:space="0" w:color="auto"/>
            <w:right w:val="none" w:sz="0" w:space="0" w:color="auto"/>
          </w:divBdr>
        </w:div>
        <w:div w:id="1996182509">
          <w:marLeft w:val="274"/>
          <w:marRight w:val="0"/>
          <w:marTop w:val="0"/>
          <w:marBottom w:val="0"/>
          <w:divBdr>
            <w:top w:val="none" w:sz="0" w:space="0" w:color="auto"/>
            <w:left w:val="none" w:sz="0" w:space="0" w:color="auto"/>
            <w:bottom w:val="none" w:sz="0" w:space="0" w:color="auto"/>
            <w:right w:val="none" w:sz="0" w:space="0" w:color="auto"/>
          </w:divBdr>
        </w:div>
        <w:div w:id="2027515578">
          <w:marLeft w:val="274"/>
          <w:marRight w:val="0"/>
          <w:marTop w:val="0"/>
          <w:marBottom w:val="0"/>
          <w:divBdr>
            <w:top w:val="none" w:sz="0" w:space="0" w:color="auto"/>
            <w:left w:val="none" w:sz="0" w:space="0" w:color="auto"/>
            <w:bottom w:val="none" w:sz="0" w:space="0" w:color="auto"/>
            <w:right w:val="none" w:sz="0" w:space="0" w:color="auto"/>
          </w:divBdr>
        </w:div>
        <w:div w:id="2048603631">
          <w:marLeft w:val="274"/>
          <w:marRight w:val="0"/>
          <w:marTop w:val="0"/>
          <w:marBottom w:val="0"/>
          <w:divBdr>
            <w:top w:val="none" w:sz="0" w:space="0" w:color="auto"/>
            <w:left w:val="none" w:sz="0" w:space="0" w:color="auto"/>
            <w:bottom w:val="none" w:sz="0" w:space="0" w:color="auto"/>
            <w:right w:val="none" w:sz="0" w:space="0" w:color="auto"/>
          </w:divBdr>
        </w:div>
        <w:div w:id="2139641429">
          <w:marLeft w:val="274"/>
          <w:marRight w:val="0"/>
          <w:marTop w:val="0"/>
          <w:marBottom w:val="0"/>
          <w:divBdr>
            <w:top w:val="none" w:sz="0" w:space="0" w:color="auto"/>
            <w:left w:val="none" w:sz="0" w:space="0" w:color="auto"/>
            <w:bottom w:val="none" w:sz="0" w:space="0" w:color="auto"/>
            <w:right w:val="none" w:sz="0" w:space="0" w:color="auto"/>
          </w:divBdr>
        </w:div>
      </w:divsChild>
    </w:div>
    <w:div w:id="2096318113">
      <w:bodyDiv w:val="1"/>
      <w:marLeft w:val="0"/>
      <w:marRight w:val="0"/>
      <w:marTop w:val="0"/>
      <w:marBottom w:val="0"/>
      <w:divBdr>
        <w:top w:val="none" w:sz="0" w:space="0" w:color="auto"/>
        <w:left w:val="none" w:sz="0" w:space="0" w:color="auto"/>
        <w:bottom w:val="none" w:sz="0" w:space="0" w:color="auto"/>
        <w:right w:val="none" w:sz="0" w:space="0" w:color="auto"/>
      </w:divBdr>
      <w:divsChild>
        <w:div w:id="956563742">
          <w:marLeft w:val="274"/>
          <w:marRight w:val="0"/>
          <w:marTop w:val="0"/>
          <w:marBottom w:val="0"/>
          <w:divBdr>
            <w:top w:val="none" w:sz="0" w:space="0" w:color="auto"/>
            <w:left w:val="none" w:sz="0" w:space="0" w:color="auto"/>
            <w:bottom w:val="none" w:sz="0" w:space="0" w:color="auto"/>
            <w:right w:val="none" w:sz="0" w:space="0" w:color="auto"/>
          </w:divBdr>
        </w:div>
        <w:div w:id="537667582">
          <w:marLeft w:val="274"/>
          <w:marRight w:val="0"/>
          <w:marTop w:val="0"/>
          <w:marBottom w:val="0"/>
          <w:divBdr>
            <w:top w:val="none" w:sz="0" w:space="0" w:color="auto"/>
            <w:left w:val="none" w:sz="0" w:space="0" w:color="auto"/>
            <w:bottom w:val="none" w:sz="0" w:space="0" w:color="auto"/>
            <w:right w:val="none" w:sz="0" w:space="0" w:color="auto"/>
          </w:divBdr>
        </w:div>
        <w:div w:id="1114251235">
          <w:marLeft w:val="274"/>
          <w:marRight w:val="0"/>
          <w:marTop w:val="0"/>
          <w:marBottom w:val="0"/>
          <w:divBdr>
            <w:top w:val="none" w:sz="0" w:space="0" w:color="auto"/>
            <w:left w:val="none" w:sz="0" w:space="0" w:color="auto"/>
            <w:bottom w:val="none" w:sz="0" w:space="0" w:color="auto"/>
            <w:right w:val="none" w:sz="0" w:space="0" w:color="auto"/>
          </w:divBdr>
        </w:div>
        <w:div w:id="184179391">
          <w:marLeft w:val="274"/>
          <w:marRight w:val="0"/>
          <w:marTop w:val="0"/>
          <w:marBottom w:val="0"/>
          <w:divBdr>
            <w:top w:val="none" w:sz="0" w:space="0" w:color="auto"/>
            <w:left w:val="none" w:sz="0" w:space="0" w:color="auto"/>
            <w:bottom w:val="none" w:sz="0" w:space="0" w:color="auto"/>
            <w:right w:val="none" w:sz="0" w:space="0" w:color="auto"/>
          </w:divBdr>
        </w:div>
      </w:divsChild>
    </w:div>
    <w:div w:id="2123063443">
      <w:bodyDiv w:val="1"/>
      <w:marLeft w:val="0"/>
      <w:marRight w:val="0"/>
      <w:marTop w:val="0"/>
      <w:marBottom w:val="0"/>
      <w:divBdr>
        <w:top w:val="none" w:sz="0" w:space="0" w:color="auto"/>
        <w:left w:val="none" w:sz="0" w:space="0" w:color="auto"/>
        <w:bottom w:val="none" w:sz="0" w:space="0" w:color="auto"/>
        <w:right w:val="none" w:sz="0" w:space="0" w:color="auto"/>
      </w:divBdr>
      <w:divsChild>
        <w:div w:id="42482183">
          <w:marLeft w:val="274"/>
          <w:marRight w:val="0"/>
          <w:marTop w:val="0"/>
          <w:marBottom w:val="0"/>
          <w:divBdr>
            <w:top w:val="none" w:sz="0" w:space="0" w:color="auto"/>
            <w:left w:val="none" w:sz="0" w:space="0" w:color="auto"/>
            <w:bottom w:val="none" w:sz="0" w:space="0" w:color="auto"/>
            <w:right w:val="none" w:sz="0" w:space="0" w:color="auto"/>
          </w:divBdr>
        </w:div>
        <w:div w:id="136338703">
          <w:marLeft w:val="274"/>
          <w:marRight w:val="0"/>
          <w:marTop w:val="0"/>
          <w:marBottom w:val="0"/>
          <w:divBdr>
            <w:top w:val="none" w:sz="0" w:space="0" w:color="auto"/>
            <w:left w:val="none" w:sz="0" w:space="0" w:color="auto"/>
            <w:bottom w:val="none" w:sz="0" w:space="0" w:color="auto"/>
            <w:right w:val="none" w:sz="0" w:space="0" w:color="auto"/>
          </w:divBdr>
        </w:div>
        <w:div w:id="154808110">
          <w:marLeft w:val="274"/>
          <w:marRight w:val="0"/>
          <w:marTop w:val="0"/>
          <w:marBottom w:val="0"/>
          <w:divBdr>
            <w:top w:val="none" w:sz="0" w:space="0" w:color="auto"/>
            <w:left w:val="none" w:sz="0" w:space="0" w:color="auto"/>
            <w:bottom w:val="none" w:sz="0" w:space="0" w:color="auto"/>
            <w:right w:val="none" w:sz="0" w:space="0" w:color="auto"/>
          </w:divBdr>
        </w:div>
        <w:div w:id="155608875">
          <w:marLeft w:val="274"/>
          <w:marRight w:val="0"/>
          <w:marTop w:val="0"/>
          <w:marBottom w:val="0"/>
          <w:divBdr>
            <w:top w:val="none" w:sz="0" w:space="0" w:color="auto"/>
            <w:left w:val="none" w:sz="0" w:space="0" w:color="auto"/>
            <w:bottom w:val="none" w:sz="0" w:space="0" w:color="auto"/>
            <w:right w:val="none" w:sz="0" w:space="0" w:color="auto"/>
          </w:divBdr>
        </w:div>
        <w:div w:id="217983759">
          <w:marLeft w:val="274"/>
          <w:marRight w:val="0"/>
          <w:marTop w:val="0"/>
          <w:marBottom w:val="0"/>
          <w:divBdr>
            <w:top w:val="none" w:sz="0" w:space="0" w:color="auto"/>
            <w:left w:val="none" w:sz="0" w:space="0" w:color="auto"/>
            <w:bottom w:val="none" w:sz="0" w:space="0" w:color="auto"/>
            <w:right w:val="none" w:sz="0" w:space="0" w:color="auto"/>
          </w:divBdr>
        </w:div>
        <w:div w:id="793256043">
          <w:marLeft w:val="274"/>
          <w:marRight w:val="0"/>
          <w:marTop w:val="0"/>
          <w:marBottom w:val="0"/>
          <w:divBdr>
            <w:top w:val="none" w:sz="0" w:space="0" w:color="auto"/>
            <w:left w:val="none" w:sz="0" w:space="0" w:color="auto"/>
            <w:bottom w:val="none" w:sz="0" w:space="0" w:color="auto"/>
            <w:right w:val="none" w:sz="0" w:space="0" w:color="auto"/>
          </w:divBdr>
        </w:div>
        <w:div w:id="1914778392">
          <w:marLeft w:val="274"/>
          <w:marRight w:val="0"/>
          <w:marTop w:val="0"/>
          <w:marBottom w:val="0"/>
          <w:divBdr>
            <w:top w:val="none" w:sz="0" w:space="0" w:color="auto"/>
            <w:left w:val="none" w:sz="0" w:space="0" w:color="auto"/>
            <w:bottom w:val="none" w:sz="0" w:space="0" w:color="auto"/>
            <w:right w:val="none" w:sz="0" w:space="0" w:color="auto"/>
          </w:divBdr>
        </w:div>
        <w:div w:id="1934706265">
          <w:marLeft w:val="274"/>
          <w:marRight w:val="0"/>
          <w:marTop w:val="0"/>
          <w:marBottom w:val="0"/>
          <w:divBdr>
            <w:top w:val="none" w:sz="0" w:space="0" w:color="auto"/>
            <w:left w:val="none" w:sz="0" w:space="0" w:color="auto"/>
            <w:bottom w:val="none" w:sz="0" w:space="0" w:color="auto"/>
            <w:right w:val="none" w:sz="0" w:space="0" w:color="auto"/>
          </w:divBdr>
        </w:div>
      </w:divsChild>
    </w:div>
    <w:div w:id="2128113497">
      <w:bodyDiv w:val="1"/>
      <w:marLeft w:val="0"/>
      <w:marRight w:val="0"/>
      <w:marTop w:val="0"/>
      <w:marBottom w:val="0"/>
      <w:divBdr>
        <w:top w:val="none" w:sz="0" w:space="0" w:color="auto"/>
        <w:left w:val="none" w:sz="0" w:space="0" w:color="auto"/>
        <w:bottom w:val="none" w:sz="0" w:space="0" w:color="auto"/>
        <w:right w:val="none" w:sz="0" w:space="0" w:color="auto"/>
      </w:divBdr>
    </w:div>
    <w:div w:id="213262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nsult.industry.gov.au/supporting-responsible-ai"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hyperlink" Target="https://algorithmic-transparency.ec.europa.eu/index_en" TargetMode="External"/><Relationship Id="rId34" Type="http://schemas.openxmlformats.org/officeDocument/2006/relationships/footer" Target="footer4.xml"/><Relationship Id="rId42" Type="http://schemas.openxmlformats.org/officeDocument/2006/relationships/header" Target="header13.xml"/><Relationship Id="rId47" Type="http://schemas.openxmlformats.org/officeDocument/2006/relationships/footer" Target="footer7.xml"/><Relationship Id="rId50" Type="http://schemas.openxmlformats.org/officeDocument/2006/relationships/header" Target="header18.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header" Target="header20.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header" Target="header14.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footer" Target="footer6.xml"/><Relationship Id="rId48" Type="http://schemas.openxmlformats.org/officeDocument/2006/relationships/header" Target="header17.xml"/><Relationship Id="rId8" Type="http://schemas.openxmlformats.org/officeDocument/2006/relationships/settings" Target="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header" Target="header16.xml"/><Relationship Id="rId20" Type="http://schemas.openxmlformats.org/officeDocument/2006/relationships/hyperlink" Target="https://www.iso.org/obp/ui/" TargetMode="External"/><Relationship Id="rId41" Type="http://schemas.openxmlformats.org/officeDocument/2006/relationships/header" Target="head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yperlink" Target="https://consult.industry.gov.au/supporting-responsible-ai" TargetMode="External"/><Relationship Id="rId49" Type="http://schemas.openxmlformats.org/officeDocument/2006/relationships/hyperlink" Target="https://consult.industry.gov.au/supporting-responsible-ai"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onsult.industry.gov.au/supporting-responsible-a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onsult.industry.gov.au/supporting-responsible-a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consult.industry.gov.au/supporting-responsible-a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consult.industry.gov.au/supporting-responsible-ai"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consult.industry.gov.au/supporting-responsible-ai"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consult.industry.gov.au/supporting-responsible-ai"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1146542/a_pro-innovation_approach_to_AI_regulation.pdf" TargetMode="External"/><Relationship Id="rId21" Type="http://schemas.openxmlformats.org/officeDocument/2006/relationships/hyperlink" Target="https://assets.publishing.service.gov.uk/government/uploads/system/uploads/attachment_data/file/957259/Review_into_bias_in_algorithmic_decision-making.pdf" TargetMode="External"/><Relationship Id="rId42" Type="http://schemas.openxmlformats.org/officeDocument/2006/relationships/hyperlink" Target="https://www.iso.org/standard/84110.html" TargetMode="External"/><Relationship Id="rId63" Type="http://schemas.openxmlformats.org/officeDocument/2006/relationships/hyperlink" Target="https://ntia.gov/press-release/2023/ntia-seeks-public-input-boost-ai-accountability" TargetMode="External"/><Relationship Id="rId84" Type="http://schemas.openxmlformats.org/officeDocument/2006/relationships/hyperlink" Target="https://www.parl.ca/legisinfo/en/bill/44-1/c-27" TargetMode="External"/><Relationship Id="rId138" Type="http://schemas.openxmlformats.org/officeDocument/2006/relationships/hyperlink" Target="https://www.chiefscientist.gov.au/GenerativeAI%5d" TargetMode="External"/><Relationship Id="rId16" Type="http://schemas.openxmlformats.org/officeDocument/2006/relationships/hyperlink" Target="https://www.chiefscientist.gov.au/GenerativeAI%5d" TargetMode="External"/><Relationship Id="rId107" Type="http://schemas.openxmlformats.org/officeDocument/2006/relationships/hyperlink" Target="https://www.nectec.or.th/en/about/news/cabinet-national-ai-strategy.html" TargetMode="External"/><Relationship Id="rId11" Type="http://schemas.openxmlformats.org/officeDocument/2006/relationships/hyperlink" Target="https://www.chiefscientist.gov.au/GenerativeAI%5d" TargetMode="External"/><Relationship Id="rId32" Type="http://schemas.openxmlformats.org/officeDocument/2006/relationships/hyperlink" Target="https://www.defense.gov/News/News-Stories/Article/Article/2094085/dod-adopts-5-principles-of-artificial-intelligence-ethics/" TargetMode="External"/><Relationship Id="rId37" Type="http://schemas.openxmlformats.org/officeDocument/2006/relationships/hyperlink" Target="https://kpmg.com/au/en/home/insights/2023/03/ai-development-use-adoption-guidelines.html" TargetMode="External"/><Relationship Id="rId53" Type="http://schemas.openxmlformats.org/officeDocument/2006/relationships/hyperlink" Target="https://commission.europa.eu/system/files/2022-09/1_1_197605_prop_dir_ai_en.pdf" TargetMode="External"/><Relationship Id="rId58" Type="http://schemas.openxmlformats.org/officeDocument/2006/relationships/hyperlink" Target="https://www.kwm.com/global/en/insights/latest-thinking/developments-in-the-regulation-of-artificial-intelligence.html" TargetMode="External"/><Relationship Id="rId74" Type="http://schemas.openxmlformats.org/officeDocument/2006/relationships/hyperlink" Target="https://assets.publishing.service.gov.uk/government/uploads/system/uploads/attachment_data/file/1020402/National_AI_Strategy_-_PDF_version.pdf" TargetMode="External"/><Relationship Id="rId79" Type="http://schemas.openxmlformats.org/officeDocument/2006/relationships/hyperlink" Target="https://www.gov.uk/government/publications/generative-artificial-intelligence-in-education" TargetMode="External"/><Relationship Id="rId102" Type="http://schemas.openxmlformats.org/officeDocument/2006/relationships/hyperlink" Target="https://www.pdpc.gov.sg/help-and-resources/2020/01/model-ai-governance-framework" TargetMode="External"/><Relationship Id="rId123" Type="http://schemas.openxmlformats.org/officeDocument/2006/relationships/hyperlink" Target="https://assets.publishing.service.gov.uk/government/uploads/system/uploads/attachment_data/file/1146542/a_pro-innovation_approach_to_AI_regulation.pdf" TargetMode="External"/><Relationship Id="rId128" Type="http://schemas.openxmlformats.org/officeDocument/2006/relationships/hyperlink" Target="https://algoritmeregister.amsterdam.nl/en/ai-register/" TargetMode="External"/><Relationship Id="rId5" Type="http://schemas.openxmlformats.org/officeDocument/2006/relationships/hyperlink" Target="https://www.pc.gov.au/inquiries/completed/productivity/report" TargetMode="External"/><Relationship Id="rId90" Type="http://schemas.openxmlformats.org/officeDocument/2006/relationships/hyperlink" Target="https://www.lexology.com/library/detail.aspx?g=bc4f2d42-72c4-4a8c-bad3-ae4c975260a9" TargetMode="External"/><Relationship Id="rId95" Type="http://schemas.openxmlformats.org/officeDocument/2006/relationships/hyperlink" Target="https://carnegieendowment.org/2022/12/09/what-china-s-algorithm-registry-reveals-about-ai-governance-pub-88606" TargetMode="External"/><Relationship Id="rId22" Type="http://schemas.openxmlformats.org/officeDocument/2006/relationships/hyperlink" Target="https://www.chiefscientist.gov.au/GenerativeAI%5d" TargetMode="External"/><Relationship Id="rId27" Type="http://schemas.openxmlformats.org/officeDocument/2006/relationships/hyperlink" Target="https://www.accc.gov.au/media-release/trivago-to-pay-447-million-in-penalties-for-misleading-consumers-over-hotel-room-rates" TargetMode="External"/><Relationship Id="rId43" Type="http://schemas.openxmlformats.org/officeDocument/2006/relationships/hyperlink" Target="https://ieeexplore.ieee.org/document/9536679" TargetMode="External"/><Relationship Id="rId48" Type="http://schemas.openxmlformats.org/officeDocument/2006/relationships/hyperlink" Target="https://gdpr-info.eu/art-15-gdpr/" TargetMode="External"/><Relationship Id="rId64" Type="http://schemas.openxmlformats.org/officeDocument/2006/relationships/hyperlink" Target="https://www.democrats.senate.gov/newsroom/press-releases/schumer-launches-major-effort-to-get-ahead-of-artificial-intelligence" TargetMode="External"/><Relationship Id="rId69" Type="http://schemas.openxmlformats.org/officeDocument/2006/relationships/hyperlink" Target="https://datainnovation.org/2022/09/dcs-proposed-stop-discrimination-by-algorithms-act-would-discriminate-against-algorithms/" TargetMode="External"/><Relationship Id="rId113" Type="http://schemas.openxmlformats.org/officeDocument/2006/relationships/hyperlink" Target="https://thediplomat.com/2022/03/indonesia-prepping-strict-new-rules-for-online-platforms-report/" TargetMode="External"/><Relationship Id="rId118" Type="http://schemas.openxmlformats.org/officeDocument/2006/relationships/hyperlink" Target="https://www.actuaries.asn.au/public-policy-and-media/thought-leadership/other-papers/guidance-resource-artificial-intelligence-and-discrimination-in-insurance-pricing-and-underwriting" TargetMode="External"/><Relationship Id="rId134" Type="http://schemas.openxmlformats.org/officeDocument/2006/relationships/hyperlink" Target="https://www.abc.net.au/news/2023-01-25/tasmanian-schools-ban-chatgpt-ai-access-for-students/101887948" TargetMode="External"/><Relationship Id="rId139" Type="http://schemas.openxmlformats.org/officeDocument/2006/relationships/hyperlink" Target="https://www.carnegiecouncil.org/media/article/7-myths-of-using-the-term-human-on-the-loop" TargetMode="External"/><Relationship Id="rId80" Type="http://schemas.openxmlformats.org/officeDocument/2006/relationships/hyperlink" Target="https://assets.publishing.service.gov.uk/government/uploads/system/uploads/attachment_data/file/1146542/a_pro-innovation_approach_to_AI_regulation.pdf" TargetMode="External"/><Relationship Id="rId85" Type="http://schemas.openxmlformats.org/officeDocument/2006/relationships/hyperlink" Target="https://www.parl.ca/legisinfo/en/bill/44-1/c-27" TargetMode="External"/><Relationship Id="rId12" Type="http://schemas.openxmlformats.org/officeDocument/2006/relationships/hyperlink" Target="https://www.chiefscientist.gov.au/GenerativeAI%5d" TargetMode="External"/><Relationship Id="rId17" Type="http://schemas.openxmlformats.org/officeDocument/2006/relationships/hyperlink" Target="https://humanrights.gov.au/our-work/rights-and-freedoms/publications/human-rights-and-technology-final-report-2021" TargetMode="External"/><Relationship Id="rId33" Type="http://schemas.openxmlformats.org/officeDocument/2006/relationships/hyperlink" Target="https://www.asd.gov.au/publications/governance/ethical-ai-asd" TargetMode="External"/><Relationship Id="rId38" Type="http://schemas.openxmlformats.org/officeDocument/2006/relationships/hyperlink" Target="https://www.actuaries.asn.au/public-policy-and-media/thought-leadership/other-papers/guidance-resource-artificial-intelligence-and-discrimination-in-insurance-pricing-and-underwriting" TargetMode="External"/><Relationship Id="rId59" Type="http://schemas.openxmlformats.org/officeDocument/2006/relationships/hyperlink" Target="https://www.ftc.gov/sites/default/files/documents/statutes/federal-trade-commission-act/ftc_act_incorporatingus_safe_web_act.pdf" TargetMode="External"/><Relationship Id="rId103" Type="http://schemas.openxmlformats.org/officeDocument/2006/relationships/hyperlink" Target="https://www.opengovasia.com/thailand-drafts-ethics-guidelines-for-ai/" TargetMode="External"/><Relationship Id="rId108" Type="http://schemas.openxmlformats.org/officeDocument/2006/relationships/hyperlink" Target="https://www.garanteprivacy.it/home/docweb/-/docweb-display/docweb/9881490" TargetMode="External"/><Relationship Id="rId124" Type="http://schemas.openxmlformats.org/officeDocument/2006/relationships/hyperlink" Target="https://digital-strategy.ec.europa.eu/en/policies/regulatory-framework-ai" TargetMode="External"/><Relationship Id="rId129" Type="http://schemas.openxmlformats.org/officeDocument/2006/relationships/hyperlink" Target="https://www.brookings.edu/research/police-surveillance-and-facial-recognition-why-data-privacy-is-an-imperative-for-communities-of-color/" TargetMode="External"/><Relationship Id="rId54" Type="http://schemas.openxmlformats.org/officeDocument/2006/relationships/hyperlink" Target="https://ec.europa.eu/commission/presscorner/detail/en/IP_22_6906" TargetMode="External"/><Relationship Id="rId70" Type="http://schemas.openxmlformats.org/officeDocument/2006/relationships/hyperlink" Target="https://leginfo.legislature.ca.gov/faces/codes_displayText.xhtml?division=3.&amp;part=4.&amp;lawCode=CIV&amp;title=1.81.5" TargetMode="External"/><Relationship Id="rId75" Type="http://schemas.openxmlformats.org/officeDocument/2006/relationships/hyperlink" Target="https://assets.publishing.service.gov.uk/government/uploads/system/uploads/attachment_data/file/1020402/National_AI_Strategy_-_PDF_version.pdf" TargetMode="External"/><Relationship Id="rId91" Type="http://schemas.openxmlformats.org/officeDocument/2006/relationships/hyperlink" Target="https://www.aljazeera.com/economy/2023/4/13/china-spearheads-ai-regulation-after-playing-catchup-to-chatgdp" TargetMode="External"/><Relationship Id="rId96" Type="http://schemas.openxmlformats.org/officeDocument/2006/relationships/hyperlink" Target="https://www.data.govt.nz/toolkit/data-ethics/government-algorithm-transparency-and-accountability/algorithm-charter/" TargetMode="External"/><Relationship Id="rId1" Type="http://schemas.openxmlformats.org/officeDocument/2006/relationships/hyperlink" Target="https://oecd.ai/en/vc" TargetMode="External"/><Relationship Id="rId6" Type="http://schemas.openxmlformats.org/officeDocument/2006/relationships/hyperlink" Target="https://www.iso.org/obp/ui/" TargetMode="External"/><Relationship Id="rId23" Type="http://schemas.openxmlformats.org/officeDocument/2006/relationships/hyperlink" Target="https://www.oaic.gov.au/__data/assets/pdf_file/0015/2373/australian-community-attitudes-to-privacy-survey-2020.pdf" TargetMode="External"/><Relationship Id="rId28" Type="http://schemas.openxmlformats.org/officeDocument/2006/relationships/hyperlink" Target="https://www.microsoft.com/en-us/ai/responsible-ai?activetab=pivot1:primaryr6" TargetMode="External"/><Relationship Id="rId49" Type="http://schemas.openxmlformats.org/officeDocument/2006/relationships/hyperlink" Target="https://gdpr-info.eu/art-22-gdpr/" TargetMode="External"/><Relationship Id="rId114" Type="http://schemas.openxmlformats.org/officeDocument/2006/relationships/hyperlink" Target="https://www.reuters.com/world/asia-pacific/exclusive-indonesia-preparing-tough-new-curbs-online-platforms-sources-2022-03-23/" TargetMode="External"/><Relationship Id="rId119" Type="http://schemas.openxmlformats.org/officeDocument/2006/relationships/hyperlink" Target="https://www.nist.gov/artificial-intelligence/national-artificial-intelligence-advisory-committee-naiac" TargetMode="External"/><Relationship Id="rId44" Type="http://schemas.openxmlformats.org/officeDocument/2006/relationships/hyperlink" Target="https://ieeexplore.ieee.org/document/9726144" TargetMode="External"/><Relationship Id="rId60" Type="http://schemas.openxmlformats.org/officeDocument/2006/relationships/hyperlink" Target="https://www.gao.gov/products/gao-21-519sp" TargetMode="External"/><Relationship Id="rId65" Type="http://schemas.openxmlformats.org/officeDocument/2006/relationships/hyperlink" Target="https://epic.org/the-state-of-ai/" TargetMode="External"/><Relationship Id="rId81" Type="http://schemas.openxmlformats.org/officeDocument/2006/relationships/hyperlink" Target="https://www.tbs-sct.canada.ca/pol/doc-eng.aspx?id=32592" TargetMode="External"/><Relationship Id="rId86" Type="http://schemas.openxmlformats.org/officeDocument/2006/relationships/hyperlink" Target="https://www.parl.ca/legisinfo/en/bill/44-1/c-27" TargetMode="External"/><Relationship Id="rId130" Type="http://schemas.openxmlformats.org/officeDocument/2006/relationships/hyperlink" Target="https://www.usnews.com/news/politics/articles/2021-05-05/states-push-back-against-use-of-facial-recognition-by-police" TargetMode="External"/><Relationship Id="rId135" Type="http://schemas.openxmlformats.org/officeDocument/2006/relationships/hyperlink" Target="https://artificialintelligenceact.eu/the-act/" TargetMode="External"/><Relationship Id="rId13" Type="http://schemas.openxmlformats.org/officeDocument/2006/relationships/hyperlink" Target="https://www.cigionline.org/articles/democracies-are-dangerously-unprepared-for-deepfakes/" TargetMode="External"/><Relationship Id="rId18" Type="http://schemas.openxmlformats.org/officeDocument/2006/relationships/hyperlink" Target="https://www.technologyreview.com/2019/01/21/137783/algorithms-criminal-justice-ai/" TargetMode="External"/><Relationship Id="rId39" Type="http://schemas.openxmlformats.org/officeDocument/2006/relationships/hyperlink" Target="https://www.iso.org/committee/6794475.html" TargetMode="External"/><Relationship Id="rId109" Type="http://schemas.openxmlformats.org/officeDocument/2006/relationships/hyperlink" Target="https://apnews.com/article/chatgpt-openai-data-privacy-italy-b9ab3d12f2b2cfe493237fd2b9675e21" TargetMode="External"/><Relationship Id="rId34" Type="http://schemas.openxmlformats.org/officeDocument/2006/relationships/hyperlink" Target="https://www.architecture.dta.gov.au/sp_aga2" TargetMode="External"/><Relationship Id="rId50" Type="http://schemas.openxmlformats.org/officeDocument/2006/relationships/hyperlink" Target="https://gdpr-info.eu/art-22-gdpr/" TargetMode="External"/><Relationship Id="rId55" Type="http://schemas.openxmlformats.org/officeDocument/2006/relationships/hyperlink" Target="https://algorithmic-transparency.ec.europa.eu/index_en" TargetMode="External"/><Relationship Id="rId76" Type="http://schemas.openxmlformats.org/officeDocument/2006/relationships/hyperlink" Target="https://www.gov.uk/government/collections/algorithmic-transparency-reports" TargetMode="External"/><Relationship Id="rId97" Type="http://schemas.openxmlformats.org/officeDocument/2006/relationships/hyperlink" Target="https://www.pdpc.gov.sg/-/media/files/pdpc/pdf-files/resource-for-organisation/ai/sgmodelaigovframework2.pdf" TargetMode="External"/><Relationship Id="rId104" Type="http://schemas.openxmlformats.org/officeDocument/2006/relationships/hyperlink" Target="https://www.dataguidance.com/news/thailand-mdes-releases-ai-ethics-guidelines" TargetMode="External"/><Relationship Id="rId120" Type="http://schemas.openxmlformats.org/officeDocument/2006/relationships/hyperlink" Target="https://www.gov.uk/government/organisations/centre-for-data-ethics-and-innovation" TargetMode="External"/><Relationship Id="rId125" Type="http://schemas.openxmlformats.org/officeDocument/2006/relationships/hyperlink" Target="https://ico.org.uk/for-organisations/uk-gdpr-guidance-and-resources/artificial-intelligence/explaining-decisions-made-with-artificial-intelligence/" TargetMode="External"/><Relationship Id="rId7" Type="http://schemas.openxmlformats.org/officeDocument/2006/relationships/hyperlink" Target="https://www.chiefscientist.gov.au/GenerativeAI%5d" TargetMode="External"/><Relationship Id="rId71" Type="http://schemas.openxmlformats.org/officeDocument/2006/relationships/hyperlink" Target="https://www.cpsc.gov/s3fs-public/Artificial-Intelligence-and-Machine-Learning-In-Consumer-Products.pdf" TargetMode="External"/><Relationship Id="rId92" Type="http://schemas.openxmlformats.org/officeDocument/2006/relationships/hyperlink" Target="https://www.lexology.com/library/detail.aspx?g=0ed3aaf3-bb22-4e01-9683-f6063684322e" TargetMode="External"/><Relationship Id="rId2" Type="http://schemas.openxmlformats.org/officeDocument/2006/relationships/hyperlink" Target="https://ourworldindata.org/grapher/corporate-investment-in-artificial-intelligence-by-type" TargetMode="External"/><Relationship Id="rId29" Type="http://schemas.openxmlformats.org/officeDocument/2006/relationships/hyperlink" Target="https://ai.google/responsibility/principles/" TargetMode="External"/><Relationship Id="rId24" Type="http://schemas.openxmlformats.org/officeDocument/2006/relationships/hyperlink" Target="https://www.oaic.gov.au/__data/assets/pdf_file/0015/2373/australian-community-attitudes-to-privacy-survey-2020.pdf" TargetMode="External"/><Relationship Id="rId40" Type="http://schemas.openxmlformats.org/officeDocument/2006/relationships/hyperlink" Target="https://standards.ieee.org/about/" TargetMode="External"/><Relationship Id="rId45" Type="http://schemas.openxmlformats.org/officeDocument/2006/relationships/hyperlink" Target="https://gdpr-info.eu/art-22-gdpr/" TargetMode="External"/><Relationship Id="rId66" Type="http://schemas.openxmlformats.org/officeDocument/2006/relationships/hyperlink" Target="https://leg.colorado.gov/bills/sb22-113" TargetMode="External"/><Relationship Id="rId87" Type="http://schemas.openxmlformats.org/officeDocument/2006/relationships/hyperlink" Target="https://carnegieendowment.org/2022/12/09/what-china-s-algorithm-registry-reveals-about-ai-governance-pub-88606" TargetMode="External"/><Relationship Id="rId110" Type="http://schemas.openxmlformats.org/officeDocument/2006/relationships/hyperlink" Target="https://www.dw.com/en/ai-italy-lifts-ban-on-chatgpt-after-data-privacy-improvements/a-65469742" TargetMode="External"/><Relationship Id="rId115" Type="http://schemas.openxmlformats.org/officeDocument/2006/relationships/hyperlink" Target="https://www.cekindo.com/blog/business-license-in-indonesia-risk-based" TargetMode="External"/><Relationship Id="rId131" Type="http://schemas.openxmlformats.org/officeDocument/2006/relationships/hyperlink" Target="https://www.forbes.com/sites/ariannajohnson/2023/01/18/chatgpt-in-schools-heres-where-its-banned-and-how-it-could-potentially-help-students/?sh=53225f4b6e2c" TargetMode="External"/><Relationship Id="rId136" Type="http://schemas.openxmlformats.org/officeDocument/2006/relationships/hyperlink" Target="https://assets.publishing.service.gov.uk/government/uploads/system/uploads/attachment_data/file/1146542/a_pro-innovation_approach_to_AI_regulation.pdf" TargetMode="External"/><Relationship Id="rId61" Type="http://schemas.openxmlformats.org/officeDocument/2006/relationships/hyperlink" Target="https://www.nist.gov/itl/ai-risk-management-framework" TargetMode="External"/><Relationship Id="rId82" Type="http://schemas.openxmlformats.org/officeDocument/2006/relationships/hyperlink" Target="https://www.nortonrosefulbright.com/en/knowledge/publications/55b9a0bd/bill-c-27-canadas-first-artificial-intelligence-legislation-has-arrived" TargetMode="External"/><Relationship Id="rId19" Type="http://schemas.openxmlformats.org/officeDocument/2006/relationships/hyperlink" Target="https://blogs.lse.ac.uk/impactofsocialsciences/2020/08/26/fk-the-algorithm-what-the-world-can-learn-from-the-uks-a-level-grading-fiasco/" TargetMode="External"/><Relationship Id="rId14" Type="http://schemas.openxmlformats.org/officeDocument/2006/relationships/hyperlink" Target="https://www.nytimes.com/2023/02/07/technology/artificial-intelligence-training-deepfake.html" TargetMode="External"/><Relationship Id="rId30" Type="http://schemas.openxmlformats.org/officeDocument/2006/relationships/hyperlink" Target="https://www.salesforce.com/news/stories/how-salesforce-infuses-ethics-into-its-ai/" TargetMode="External"/><Relationship Id="rId35" Type="http://schemas.openxmlformats.org/officeDocument/2006/relationships/hyperlink" Target="https://www.digital.nsw.gov.au/policy/artificial-intelligence/nsw-artificial-intelligence-assurance-framework" TargetMode="External"/><Relationship Id="rId56" Type="http://schemas.openxmlformats.org/officeDocument/2006/relationships/hyperlink" Target="https://www.kwm.com/global/en/insights/latest-thinking/developments-in-the-regulation-of-artificial-intelligence.html" TargetMode="External"/><Relationship Id="rId77" Type="http://schemas.openxmlformats.org/officeDocument/2006/relationships/hyperlink" Target="https://aistandardshub.org/training-search/" TargetMode="External"/><Relationship Id="rId100" Type="http://schemas.openxmlformats.org/officeDocument/2006/relationships/hyperlink" Target="https://www.pdpc.gov.sg/news-and-events/announcements/2022/05/launch-of-ai-verify---an-ai-governance-testing-framework-and-toolkit" TargetMode="External"/><Relationship Id="rId105" Type="http://schemas.openxmlformats.org/officeDocument/2006/relationships/hyperlink" Target="https://oecd.ai/en/dashboards/policy-initiatives/http:%2F%2Faipo.oecd.org%2F2021-data-policyInitiatives-27299" TargetMode="External"/><Relationship Id="rId126" Type="http://schemas.openxmlformats.org/officeDocument/2006/relationships/hyperlink" Target="https://www.regulations.gov/document/NTIA-2023-0005-0001" TargetMode="External"/><Relationship Id="rId8" Type="http://schemas.openxmlformats.org/officeDocument/2006/relationships/hyperlink" Target="https://www.ombudsman.gov.au/__data/assets/pdf_file/0029/288236/OMB1188-Automated-Decision-Making-Report_Final-A1898885.pdf" TargetMode="External"/><Relationship Id="rId51" Type="http://schemas.openxmlformats.org/officeDocument/2006/relationships/hyperlink" Target="https://digital-strategy.ec.europa.eu/en/library/proposal-regulation-laying-down-harmonised-rules-artificial-intelligence" TargetMode="External"/><Relationship Id="rId72" Type="http://schemas.openxmlformats.org/officeDocument/2006/relationships/hyperlink" Target="https://www.cpsc.gov/s3fs-public/Applied-Artificial-Intelligence-and-Machine-Learning-Test-and-Evaluation-Program-for-Consumer-Products.pdf?VersionId=UnxX1zRgy_wt.B4eo4_vvWWMcA8a4pQc" TargetMode="External"/><Relationship Id="rId93" Type="http://schemas.openxmlformats.org/officeDocument/2006/relationships/hyperlink" Target="https://siliconangle.com/2023/04/11/regulators-us-china-request-public-comment-ai-rules/" TargetMode="External"/><Relationship Id="rId98" Type="http://schemas.openxmlformats.org/officeDocument/2006/relationships/hyperlink" Target="https://www.pdpc.gov.sg/-/media/files/pdpc/pdf-files/resource-for-organisation/ai/sgmodelaigovframework2.pdf" TargetMode="External"/><Relationship Id="rId121" Type="http://schemas.openxmlformats.org/officeDocument/2006/relationships/hyperlink" Target="https://www.ntc.gov.au/sites/default/files/assets/files/NTC%20Policy%20Paper%20-%20regulatory%20framework%20for%20automated%20vehicles%20in%20Australia.pdf" TargetMode="External"/><Relationship Id="rId3" Type="http://schemas.openxmlformats.org/officeDocument/2006/relationships/hyperlink" Target="https://www.pc.gov.au/inquiries/completed/productivity/report" TargetMode="External"/><Relationship Id="rId25" Type="http://schemas.openxmlformats.org/officeDocument/2006/relationships/hyperlink" Target="http://classic.austlii.edu.au/cgi-bin/sinodisp/au/cases/cth/AATA/2023/1069.html" TargetMode="External"/><Relationship Id="rId46" Type="http://schemas.openxmlformats.org/officeDocument/2006/relationships/hyperlink" Target="https://gdpr-info.eu/art-13-gdpr/" TargetMode="External"/><Relationship Id="rId67" Type="http://schemas.openxmlformats.org/officeDocument/2006/relationships/hyperlink" Target="https://rules.cityofnewyork.us/rule/automated-employment-decision-tools-updated/" TargetMode="External"/><Relationship Id="rId116" Type="http://schemas.openxmlformats.org/officeDocument/2006/relationships/hyperlink" Target="https://www.pc.gov.au/inquiries/completed/productivity/report" TargetMode="External"/><Relationship Id="rId137" Type="http://schemas.openxmlformats.org/officeDocument/2006/relationships/hyperlink" Target="https://artificialintelligenceact.eu/the-act/" TargetMode="External"/><Relationship Id="rId20" Type="http://schemas.openxmlformats.org/officeDocument/2006/relationships/hyperlink" Target="https://www.abc.net.au/news/2020-12-02/job-recruitment-algorithms-can-have-bias-against-women/12938870" TargetMode="External"/><Relationship Id="rId41" Type="http://schemas.openxmlformats.org/officeDocument/2006/relationships/hyperlink" Target="https://www.iso.org/standard/82148.html" TargetMode="External"/><Relationship Id="rId62" Type="http://schemas.openxmlformats.org/officeDocument/2006/relationships/hyperlink" Target="https://www.reuters.com/technology/us-begins-study-possible-rules-regulate-ai-like-chatgpt-2023-04-11/" TargetMode="External"/><Relationship Id="rId83" Type="http://schemas.openxmlformats.org/officeDocument/2006/relationships/hyperlink" Target="https://www.parl.ca/legisinfo/en/bill/44-1/c-27" TargetMode="External"/><Relationship Id="rId88" Type="http://schemas.openxmlformats.org/officeDocument/2006/relationships/hyperlink" Target="https://www.allenovery.com/en-gb/global/blogs/digital-hub/china-brings-into-force-regulations-on-the-administration-of-deep-synthesis-of-internet-technology-addressing-deepfakes-and-similar-technologies" TargetMode="External"/><Relationship Id="rId111" Type="http://schemas.openxmlformats.org/officeDocument/2006/relationships/hyperlink" Target="https://www.aspistrategist.org.au/indonesias-controversial-tech-licensing-scheme/" TargetMode="External"/><Relationship Id="rId132" Type="http://schemas.openxmlformats.org/officeDocument/2006/relationships/hyperlink" Target="https://www.theguardian.com/australia-news/2023/jan/23/queensland-public-schools-to-join-nsw-in-banning-students-from-chatgpt" TargetMode="External"/><Relationship Id="rId15" Type="http://schemas.openxmlformats.org/officeDocument/2006/relationships/hyperlink" Target="https://towardsdatascience.com/unconstrained-chatbots-condone-self-harm-e962509be2fa" TargetMode="External"/><Relationship Id="rId36" Type="http://schemas.openxmlformats.org/officeDocument/2006/relationships/hyperlink" Target="https://www.ag.gov.au/rights-and-protections/publications/privacy-act-review-report" TargetMode="External"/><Relationship Id="rId57" Type="http://schemas.openxmlformats.org/officeDocument/2006/relationships/hyperlink" Target="https://www.whitehouse.gov/ostp/ai-bill-of-rights/" TargetMode="External"/><Relationship Id="rId106" Type="http://schemas.openxmlformats.org/officeDocument/2006/relationships/hyperlink" Target="https://www.chiefscientist.gov.au/GenerativeAI%5d" TargetMode="External"/><Relationship Id="rId127" Type="http://schemas.openxmlformats.org/officeDocument/2006/relationships/hyperlink" Target="https://www.digital.nsw.gov.au/policy/artificial-intelligence" TargetMode="External"/><Relationship Id="rId10" Type="http://schemas.openxmlformats.org/officeDocument/2006/relationships/hyperlink" Target="https://www.mckinsey.com/featured-insights/future-of-work/australias-automation-opportunity-reigniting-productivity-and-inclusive-income-growth" TargetMode="External"/><Relationship Id="rId31" Type="http://schemas.openxmlformats.org/officeDocument/2006/relationships/hyperlink" Target="https://www.ibm.com/artificial-intelligence/ethics" TargetMode="External"/><Relationship Id="rId52" Type="http://schemas.openxmlformats.org/officeDocument/2006/relationships/hyperlink" Target="https://gdpr-info.eu/art-22-gdpr/" TargetMode="External"/><Relationship Id="rId73" Type="http://schemas.openxmlformats.org/officeDocument/2006/relationships/hyperlink" Target="https://www.cpsc.gov/content/Potential-Hazards-Associated-with-Emerging-and-Future-Technologies" TargetMode="External"/><Relationship Id="rId78" Type="http://schemas.openxmlformats.org/officeDocument/2006/relationships/hyperlink" Target="https://ico.org.uk/about-the-ico/what-we-do/our-work-on-artificial-intelligence/" TargetMode="External"/><Relationship Id="rId94" Type="http://schemas.openxmlformats.org/officeDocument/2006/relationships/hyperlink" Target="https://www.cnbc.com/2023/04/11/china-releases-rules-for-generative-ai-like-chatgpt-after-alibaba-launch.html" TargetMode="External"/><Relationship Id="rId99" Type="http://schemas.openxmlformats.org/officeDocument/2006/relationships/hyperlink" Target="https://www.mas.gov.sg/news/media-releases/2021/national-programme-to-deepen-ai-capabilities-in-financial-services" TargetMode="External"/><Relationship Id="rId101" Type="http://schemas.openxmlformats.org/officeDocument/2006/relationships/hyperlink" Target="https://www.imda.gov.sg/Content-and-News/Press-Releases-and-Speeches/Press-Releases/2022/Singapore-launches-worlds-first-AI-testing-framework-and-toolkit-to-promote-transparency-Invites-companies-to-pilot-and-contribute-to-international-standards-development" TargetMode="External"/><Relationship Id="rId122" Type="http://schemas.openxmlformats.org/officeDocument/2006/relationships/hyperlink" Target="https://digital-strategy.ec.europa.eu/en/news/first-regulatory-sandbox-artificial-intelligence-presented" TargetMode="External"/><Relationship Id="rId4" Type="http://schemas.openxmlformats.org/officeDocument/2006/relationships/hyperlink" Target="https://assets.kpmg.com/content/dam/kpmg/au/pdf/2023/trust-in-ai-global-insights-2023.pdf" TargetMode="External"/><Relationship Id="rId9" Type="http://schemas.openxmlformats.org/officeDocument/2006/relationships/hyperlink" Target="https://www.industry.gov.au/publications/list-critical-technologies-national-interest/ai-technologies" TargetMode="External"/><Relationship Id="rId26" Type="http://schemas.openxmlformats.org/officeDocument/2006/relationships/hyperlink" Target="https://www.oaic.gov.au/newsroom/clearview-ai-breached-australians-privacy" TargetMode="External"/><Relationship Id="rId47" Type="http://schemas.openxmlformats.org/officeDocument/2006/relationships/hyperlink" Target="https://gdpr-info.eu/art-14-gdpr/" TargetMode="External"/><Relationship Id="rId68" Type="http://schemas.openxmlformats.org/officeDocument/2006/relationships/hyperlink" Target="https://lims.dccouncil.gov/downloads/LIMS/48421/Introduction/B24-0558-Introduction.pdf" TargetMode="External"/><Relationship Id="rId89" Type="http://schemas.openxmlformats.org/officeDocument/2006/relationships/hyperlink" Target="https://www.lexology.com/library/detail.aspx?g=0ed3aaf3-bb22-4e01-9683-f6063684322e" TargetMode="External"/><Relationship Id="rId112" Type="http://schemas.openxmlformats.org/officeDocument/2006/relationships/hyperlink" Target="https://www.aspistrategist.org.au/indonesias-controversial-tech-licensing-scheme/" TargetMode="External"/><Relationship Id="rId133" Type="http://schemas.openxmlformats.org/officeDocument/2006/relationships/hyperlink" Target="https://www.abc.net.au/news/2023-01-30/chatgpt-to-be-banned-from-wa-public-schools-amid-cheating-fears/1019056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DISR Reports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B7E4F7"/>
      </a:accent5>
      <a:accent6>
        <a:srgbClr val="E5FD8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D2EAA034D54091CB7763D5694A4A" ma:contentTypeVersion="14" ma:contentTypeDescription="Create a new document." ma:contentTypeScope="" ma:versionID="55a08ad304b297fbb620b515df9c986a">
  <xsd:schema xmlns:xsd="http://www.w3.org/2001/XMLSchema" xmlns:xs="http://www.w3.org/2001/XMLSchema" xmlns:p="http://schemas.microsoft.com/office/2006/metadata/properties" xmlns:ns1="http://schemas.microsoft.com/sharepoint/v3" xmlns:ns2="a36bd50b-1532-4c22-b385-5c082c960938" xmlns:ns3="427e064e-8991-47c7-9b17-cda14403403b" xmlns:ns4="http://schemas.microsoft.com/sharepoint/v4" targetNamespace="http://schemas.microsoft.com/office/2006/metadata/properties" ma:root="true" ma:fieldsID="e5fc47d75ad6330c46f67cfae5080881" ns1:_="" ns2:_="" ns3:_="" ns4:_="">
    <xsd:import namespace="http://schemas.microsoft.com/sharepoint/v3"/>
    <xsd:import namespace="a36bd50b-1532-4c22-b385-5c082c960938"/>
    <xsd:import namespace="427e064e-8991-47c7-9b17-cda14403403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f621d1ba-2592-4a97-b0c0-15bd6b9ec18c}" ma:internalName="TaxCatchAll" ma:showField="CatchAllData" ma:web="427e064e-8991-47c7-9b17-cda14403403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9412ff7-1511-405b-8014-28d91602b8c0"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7e064e-8991-47c7-9b17-cda14403403b"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AI</TermName>
          <TermId xmlns="http://schemas.microsoft.com/office/infopath/2007/PartnerControls">0e255f87-d7ae-4317-8ea0-607185c96ac2</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Paper</TermName>
          <TermId xmlns="http://schemas.microsoft.com/office/infopath/2007/PartnerControls">4fd73e9f-ceb6-4d3f-8d1d-e6ca9b922532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Policy Consultation</TermName>
          <TermId xmlns="http://schemas.microsoft.com/office/infopath/2007/PartnerControls">2c1b3c96-ddbe-43b6-afb9-5596fa993eac</TermId>
        </TermInfo>
      </Terms>
    </g7bcb40ba23249a78edca7d43a67c1c9>
    <TaxCatchAll xmlns="a36bd50b-1532-4c22-b385-5c082c960938">
      <Value>34</Value>
      <Value>40</Value>
      <Value>176</Value>
      <Value>311</Value>
      <Value>1</Value>
    </TaxCatchAll>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CD7B2-7973-4B5A-9DB8-27564B030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427e064e-8991-47c7-9b17-cda14403403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F983AE-556B-4175-A546-CA75A81599D5}">
  <ds:schemaRefs>
    <ds:schemaRef ds:uri="http://schemas.microsoft.com/sharepoint/events"/>
  </ds:schemaRefs>
</ds:datastoreItem>
</file>

<file path=customXml/itemProps3.xml><?xml version="1.0" encoding="utf-8"?>
<ds:datastoreItem xmlns:ds="http://schemas.openxmlformats.org/officeDocument/2006/customXml" ds:itemID="{95886523-0829-4D3D-B2B5-3B1391953CB3}">
  <ds:schemaRefs>
    <ds:schemaRef ds:uri="http://schemas.microsoft.com/sharepoint/v3/contenttype/forms"/>
  </ds:schemaRefs>
</ds:datastoreItem>
</file>

<file path=customXml/itemProps4.xml><?xml version="1.0" encoding="utf-8"?>
<ds:datastoreItem xmlns:ds="http://schemas.openxmlformats.org/officeDocument/2006/customXml" ds:itemID="{9792E7C8-3636-4557-BE22-85B17D136721}">
  <ds:schemaRefs>
    <ds:schemaRef ds:uri="http://purl.org/dc/terms/"/>
    <ds:schemaRef ds:uri="http://schemas.microsoft.com/office/2006/metadata/properties"/>
    <ds:schemaRef ds:uri="http://purl.org/dc/dcmitype/"/>
    <ds:schemaRef ds:uri="http://www.w3.org/XML/1998/namespace"/>
    <ds:schemaRef ds:uri="http://schemas.microsoft.com/sharepoint/v3"/>
    <ds:schemaRef ds:uri="a36bd50b-1532-4c22-b385-5c082c960938"/>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sharepoint/v4"/>
    <ds:schemaRef ds:uri="427e064e-8991-47c7-9b17-cda14403403b"/>
  </ds:schemaRefs>
</ds:datastoreItem>
</file>

<file path=customXml/itemProps5.xml><?xml version="1.0" encoding="utf-8"?>
<ds:datastoreItem xmlns:ds="http://schemas.openxmlformats.org/officeDocument/2006/customXml" ds:itemID="{A49027AC-D64A-4A86-BCEC-1A1D4347E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14262</Words>
  <Characters>83010</Characters>
  <Application>Microsoft Office Word</Application>
  <DocSecurity>0</DocSecurity>
  <Lines>1537</Lines>
  <Paragraphs>725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Neusch, Tasrin</dc:creator>
  <cp:keywords/>
  <dc:description/>
  <cp:lastModifiedBy>Kristina Whitehead</cp:lastModifiedBy>
  <cp:revision>3</cp:revision>
  <cp:lastPrinted>2023-06-09T01:17:00Z</cp:lastPrinted>
  <dcterms:created xsi:type="dcterms:W3CDTF">2023-06-09T01:17:00Z</dcterms:created>
  <dcterms:modified xsi:type="dcterms:W3CDTF">2023-06-09T01:18:00Z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0x0101004099D2EAA034D54091CB7763D5694A4A</vt:lpwstr>
  </property>
  <property fmtid="{D5CDD505-2E9C-101B-9397-08002B2CF9AE}" pid="3" name="DocHub_Year">
    <vt:lpwstr>311;#2023|4fbcaf2e-c858-4248-836e-58ac5eb285ca</vt:lpwstr>
  </property>
  <property fmtid="{D5CDD505-2E9C-101B-9397-08002B2CF9AE}" pid="4" name="DocHub_DocumentType">
    <vt:lpwstr>34;#Paper|4fd73e9f-ceb6-4d3f-8d1d-e6ca9b922532</vt:lpwstr>
  </property>
  <property fmtid="{D5CDD505-2E9C-101B-9397-08002B2CF9AE}" pid="5" name="DocHub_SecurityClassification">
    <vt:lpwstr>1;#OFFICIAL|6106d03b-a1a0-4e30-9d91-d5e9fb4314f9</vt:lpwstr>
  </property>
  <property fmtid="{D5CDD505-2E9C-101B-9397-08002B2CF9AE}" pid="6" name="DocHub_Keywords">
    <vt:lpwstr>176;#AI|0e255f87-d7ae-4317-8ea0-607185c96ac2</vt:lpwstr>
  </property>
  <property fmtid="{D5CDD505-2E9C-101B-9397-08002B2CF9AE}" pid="7" name="DocHub_WorkActivity">
    <vt:lpwstr>40;#Policy Consultation|2c1b3c96-ddbe-43b6-afb9-5596fa993eac</vt:lpwstr>
  </property>
</Properties>
</file>