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8E600" w14:textId="77777777" w:rsidR="004F4B86" w:rsidRDefault="004F4B86" w:rsidP="00610931">
      <w:pPr>
        <w:suppressAutoHyphens/>
        <w:jc w:val="center"/>
        <w:rPr>
          <w:rFonts w:ascii="Times New Roman" w:hAnsi="Times New Roman"/>
          <w:b/>
          <w:spacing w:val="-3"/>
          <w:sz w:val="24"/>
        </w:rPr>
      </w:pPr>
    </w:p>
    <w:p w14:paraId="11B6E8A7" w14:textId="34D0792D" w:rsidR="00A16E9D" w:rsidRPr="0087602A" w:rsidRDefault="0087602A" w:rsidP="00610931">
      <w:pPr>
        <w:suppressAutoHyphens/>
        <w:jc w:val="center"/>
        <w:rPr>
          <w:rFonts w:ascii="Times New Roman" w:hAnsi="Times New Roman"/>
          <w:b/>
          <w:spacing w:val="-3"/>
          <w:sz w:val="24"/>
        </w:rPr>
      </w:pPr>
      <w:r w:rsidRPr="0087602A">
        <w:rPr>
          <w:rFonts w:ascii="Times New Roman" w:hAnsi="Times New Roman"/>
          <w:b/>
          <w:spacing w:val="-3"/>
          <w:sz w:val="24"/>
        </w:rPr>
        <w:t>PROCEDURAL AND SCHEDULING ORDER</w:t>
      </w:r>
    </w:p>
    <w:p w14:paraId="455294DE" w14:textId="77777777" w:rsidR="00F15C7C" w:rsidRPr="0087602A" w:rsidRDefault="00F15C7C">
      <w:pPr>
        <w:suppressAutoHyphens/>
        <w:jc w:val="both"/>
        <w:rPr>
          <w:rFonts w:ascii="Times New Roman" w:hAnsi="Times New Roman"/>
          <w:spacing w:val="-3"/>
          <w:sz w:val="24"/>
        </w:rPr>
      </w:pPr>
    </w:p>
    <w:p w14:paraId="130723BA" w14:textId="1EA7DE07" w:rsidR="00D74086" w:rsidRDefault="00F15C7C" w:rsidP="00D74086">
      <w:pPr>
        <w:pStyle w:val="Title"/>
        <w:rPr>
          <w:b/>
        </w:rPr>
      </w:pPr>
      <w:bookmarkStart w:id="0" w:name="_Hlk164853140"/>
      <w:r w:rsidRPr="00152A06">
        <w:rPr>
          <w:b/>
        </w:rPr>
        <w:t>Docket No</w:t>
      </w:r>
      <w:r w:rsidR="00A9200D">
        <w:rPr>
          <w:b/>
        </w:rPr>
        <w:t xml:space="preserve">. </w:t>
      </w:r>
      <w:r w:rsidR="00D979AF">
        <w:rPr>
          <w:b/>
        </w:rPr>
        <w:t>56258</w:t>
      </w:r>
    </w:p>
    <w:p w14:paraId="7F32D621" w14:textId="13F2610D" w:rsidR="00F15C7C" w:rsidRPr="00152A06" w:rsidRDefault="00F15C7C" w:rsidP="00F15C7C">
      <w:pPr>
        <w:ind w:left="720" w:hanging="720"/>
        <w:jc w:val="center"/>
        <w:rPr>
          <w:rFonts w:ascii="Times New Roman" w:hAnsi="Times New Roman"/>
          <w:b/>
          <w:sz w:val="24"/>
          <w:szCs w:val="24"/>
        </w:rPr>
      </w:pPr>
    </w:p>
    <w:p w14:paraId="12AB7C54" w14:textId="77777777" w:rsidR="00F15C7C" w:rsidRPr="00152A06" w:rsidRDefault="00F15C7C" w:rsidP="00F15C7C">
      <w:pPr>
        <w:ind w:left="1080" w:right="720" w:hanging="720"/>
        <w:rPr>
          <w:rFonts w:ascii="Times New Roman" w:hAnsi="Times New Roman"/>
          <w:b/>
          <w:sz w:val="24"/>
          <w:szCs w:val="24"/>
        </w:rPr>
      </w:pPr>
    </w:p>
    <w:bookmarkEnd w:id="0"/>
    <w:p w14:paraId="301D946F" w14:textId="067714BF" w:rsidR="00C613CC" w:rsidRDefault="002A54EC" w:rsidP="00815F16">
      <w:pPr>
        <w:pBdr>
          <w:bottom w:val="single" w:sz="12" w:space="0" w:color="auto"/>
        </w:pBdr>
        <w:ind w:left="720" w:hanging="720"/>
        <w:jc w:val="center"/>
        <w:rPr>
          <w:rFonts w:ascii="Times New Roman" w:hAnsi="Times New Roman"/>
          <w:b/>
          <w:snapToGrid/>
          <w:sz w:val="24"/>
          <w:szCs w:val="24"/>
        </w:rPr>
      </w:pPr>
      <w:r w:rsidRPr="002A54EC">
        <w:rPr>
          <w:rFonts w:ascii="Times New Roman" w:hAnsi="Times New Roman"/>
          <w:b/>
          <w:snapToGrid/>
          <w:sz w:val="24"/>
          <w:szCs w:val="24"/>
        </w:rPr>
        <w:t>GEORGIA POWER COMPANY’S APPLICATION FOR THE CERTIFICATION OF THE WINTER 2027 - 2028 BESS RFP</w:t>
      </w:r>
    </w:p>
    <w:p w14:paraId="1B6B72FB" w14:textId="77777777" w:rsidR="00815F16" w:rsidRPr="00C613CC" w:rsidRDefault="00815F16" w:rsidP="00815F16">
      <w:pPr>
        <w:pBdr>
          <w:bottom w:val="single" w:sz="12" w:space="0" w:color="auto"/>
        </w:pBdr>
        <w:ind w:left="720" w:hanging="720"/>
        <w:jc w:val="center"/>
        <w:rPr>
          <w:rFonts w:ascii="Times New Roman" w:hAnsi="Times New Roman"/>
          <w:b/>
          <w:snapToGrid/>
          <w:sz w:val="24"/>
          <w:szCs w:val="24"/>
        </w:rPr>
      </w:pPr>
    </w:p>
    <w:p w14:paraId="115FA6AB" w14:textId="77777777" w:rsidR="002A54EC" w:rsidRDefault="002A54EC" w:rsidP="008F6F88">
      <w:pPr>
        <w:jc w:val="both"/>
        <w:rPr>
          <w:rFonts w:ascii="Times New Roman" w:hAnsi="Times New Roman"/>
          <w:sz w:val="24"/>
          <w:szCs w:val="24"/>
        </w:rPr>
      </w:pPr>
    </w:p>
    <w:p w14:paraId="0DCA1997" w14:textId="79216654" w:rsidR="008F6F88" w:rsidRPr="00373B16" w:rsidRDefault="008F6F88" w:rsidP="008F6F88">
      <w:pPr>
        <w:jc w:val="both"/>
        <w:rPr>
          <w:rFonts w:ascii="Times New Roman" w:hAnsi="Times New Roman"/>
          <w:sz w:val="24"/>
          <w:szCs w:val="24"/>
        </w:rPr>
      </w:pPr>
      <w:r w:rsidRPr="00373B16">
        <w:rPr>
          <w:rFonts w:ascii="Times New Roman" w:hAnsi="Times New Roman"/>
          <w:sz w:val="24"/>
          <w:szCs w:val="24"/>
        </w:rPr>
        <w:t xml:space="preserve">The Georgia Public Service Commission "Commission") hereby issues this Procedural and Scheduling Order in accordance with the authority and duty conferred upon it by the Integrated Resource Plan Act (“IRP Act”), O.C.G.A. § 46-3A-1 </w:t>
      </w:r>
      <w:r w:rsidRPr="00373B16">
        <w:rPr>
          <w:rFonts w:ascii="Times New Roman" w:hAnsi="Times New Roman"/>
          <w:sz w:val="24"/>
          <w:szCs w:val="24"/>
          <w:u w:val="single"/>
        </w:rPr>
        <w:t xml:space="preserve">et seq, as well as </w:t>
      </w:r>
      <w:r w:rsidRPr="00373B16">
        <w:rPr>
          <w:rFonts w:ascii="Times New Roman" w:hAnsi="Times New Roman"/>
          <w:sz w:val="24"/>
          <w:szCs w:val="24"/>
        </w:rPr>
        <w:t>Commission Utility Rule Chapter 515-3-4, Integrated Resource Planning, and for the purpose of scheduling pleadings and a hearing to consider the matters described herein.</w:t>
      </w:r>
      <w:r>
        <w:rPr>
          <w:rFonts w:ascii="Times New Roman" w:hAnsi="Times New Roman"/>
          <w:sz w:val="24"/>
          <w:szCs w:val="24"/>
        </w:rPr>
        <w:t xml:space="preserve"> </w:t>
      </w:r>
      <w:r w:rsidRPr="00373B16">
        <w:rPr>
          <w:rFonts w:ascii="Times New Roman" w:hAnsi="Times New Roman"/>
          <w:sz w:val="24"/>
          <w:szCs w:val="24"/>
        </w:rPr>
        <w:t>Notification of the following matter is hereby given:</w:t>
      </w:r>
    </w:p>
    <w:p w14:paraId="6C66A87E" w14:textId="77777777" w:rsidR="00EA0648" w:rsidRPr="00CA08CA" w:rsidRDefault="00EA0648" w:rsidP="00F15C7C"/>
    <w:p w14:paraId="4F9D3151" w14:textId="45D08E87" w:rsidR="00E31E0D" w:rsidRPr="00E31E0D" w:rsidRDefault="00E31E0D" w:rsidP="00E31E0D">
      <w:pPr>
        <w:tabs>
          <w:tab w:val="left" w:pos="-720"/>
        </w:tabs>
        <w:suppressAutoHyphens/>
        <w:jc w:val="both"/>
        <w:rPr>
          <w:rFonts w:ascii="Times New Roman" w:hAnsi="Times New Roman"/>
          <w:b/>
          <w:bCs/>
          <w:sz w:val="24"/>
        </w:rPr>
      </w:pPr>
      <w:r w:rsidRPr="00E31E0D">
        <w:rPr>
          <w:rFonts w:ascii="Times New Roman" w:hAnsi="Times New Roman"/>
          <w:b/>
          <w:bCs/>
          <w:sz w:val="24"/>
        </w:rPr>
        <w:t>I.</w:t>
      </w:r>
      <w:r w:rsidRPr="00E31E0D">
        <w:rPr>
          <w:rFonts w:ascii="Times New Roman" w:hAnsi="Times New Roman"/>
          <w:b/>
          <w:bCs/>
          <w:sz w:val="24"/>
        </w:rPr>
        <w:tab/>
        <w:t xml:space="preserve">BACKGROUND </w:t>
      </w:r>
    </w:p>
    <w:p w14:paraId="5C79C58B" w14:textId="77777777" w:rsidR="00E31E0D" w:rsidRPr="00E31E0D" w:rsidRDefault="00E31E0D" w:rsidP="00E31E0D">
      <w:pPr>
        <w:tabs>
          <w:tab w:val="left" w:pos="-720"/>
        </w:tabs>
        <w:suppressAutoHyphens/>
        <w:jc w:val="both"/>
        <w:rPr>
          <w:rFonts w:ascii="Times New Roman" w:hAnsi="Times New Roman"/>
          <w:sz w:val="24"/>
        </w:rPr>
      </w:pPr>
    </w:p>
    <w:p w14:paraId="70E3EC1D" w14:textId="34589B62" w:rsidR="00485C1D" w:rsidRDefault="00485C1D" w:rsidP="00485C1D">
      <w:pPr>
        <w:widowControl/>
        <w:spacing w:after="160" w:line="276" w:lineRule="auto"/>
        <w:jc w:val="both"/>
        <w:rPr>
          <w:rFonts w:ascii="Times New Roman" w:eastAsiaTheme="minorHAnsi" w:hAnsi="Times New Roman"/>
          <w:snapToGrid/>
          <w:sz w:val="24"/>
          <w:szCs w:val="24"/>
        </w:rPr>
      </w:pPr>
      <w:r>
        <w:rPr>
          <w:rFonts w:ascii="Times New Roman" w:hAnsi="Times New Roman"/>
          <w:snapToGrid/>
          <w:sz w:val="24"/>
          <w:szCs w:val="24"/>
        </w:rPr>
        <w:t>T</w:t>
      </w:r>
      <w:r w:rsidRPr="004170DF">
        <w:rPr>
          <w:rFonts w:ascii="Times New Roman" w:hAnsi="Times New Roman"/>
          <w:snapToGrid/>
          <w:sz w:val="24"/>
          <w:szCs w:val="24"/>
        </w:rPr>
        <w:t xml:space="preserve">he Commission in its Order Adopting Stipulation in Docket No. </w:t>
      </w:r>
      <w:r>
        <w:rPr>
          <w:rFonts w:ascii="Times New Roman" w:hAnsi="Times New Roman"/>
          <w:snapToGrid/>
          <w:sz w:val="24"/>
          <w:szCs w:val="24"/>
        </w:rPr>
        <w:t>55763</w:t>
      </w:r>
      <w:r w:rsidRPr="004170DF">
        <w:rPr>
          <w:rFonts w:ascii="Times New Roman" w:hAnsi="Times New Roman"/>
          <w:snapToGrid/>
          <w:sz w:val="24"/>
          <w:szCs w:val="24"/>
        </w:rPr>
        <w:t xml:space="preserve"> (“202</w:t>
      </w:r>
      <w:r w:rsidR="000439E8">
        <w:rPr>
          <w:rFonts w:ascii="Times New Roman" w:hAnsi="Times New Roman"/>
          <w:snapToGrid/>
          <w:sz w:val="24"/>
          <w:szCs w:val="24"/>
        </w:rPr>
        <w:t>3</w:t>
      </w:r>
      <w:r w:rsidRPr="004170DF">
        <w:rPr>
          <w:rFonts w:ascii="Times New Roman" w:hAnsi="Times New Roman"/>
          <w:snapToGrid/>
          <w:sz w:val="24"/>
          <w:szCs w:val="24"/>
        </w:rPr>
        <w:t xml:space="preserve"> IRP </w:t>
      </w:r>
      <w:r w:rsidR="000439E8">
        <w:rPr>
          <w:rFonts w:ascii="Times New Roman" w:hAnsi="Times New Roman"/>
          <w:snapToGrid/>
          <w:sz w:val="24"/>
          <w:szCs w:val="24"/>
        </w:rPr>
        <w:t>Update</w:t>
      </w:r>
      <w:r w:rsidR="005B3FBF">
        <w:rPr>
          <w:rFonts w:ascii="Times New Roman" w:hAnsi="Times New Roman"/>
          <w:snapToGrid/>
          <w:sz w:val="24"/>
          <w:szCs w:val="24"/>
        </w:rPr>
        <w:t xml:space="preserve"> Order</w:t>
      </w:r>
      <w:r w:rsidRPr="004170DF">
        <w:rPr>
          <w:rFonts w:ascii="Times New Roman" w:hAnsi="Times New Roman"/>
          <w:snapToGrid/>
          <w:sz w:val="24"/>
          <w:szCs w:val="24"/>
        </w:rPr>
        <w:t xml:space="preserve">”) regarding </w:t>
      </w:r>
      <w:r w:rsidRPr="00373B16">
        <w:rPr>
          <w:rFonts w:ascii="Times New Roman" w:hAnsi="Times New Roman"/>
          <w:sz w:val="24"/>
          <w:szCs w:val="24"/>
        </w:rPr>
        <w:t>Georgia Power Company</w:t>
      </w:r>
      <w:r w:rsidR="00991E9B">
        <w:rPr>
          <w:rFonts w:ascii="Times New Roman" w:hAnsi="Times New Roman"/>
          <w:sz w:val="24"/>
          <w:szCs w:val="24"/>
        </w:rPr>
        <w:t>’s</w:t>
      </w:r>
      <w:r w:rsidRPr="00373B16">
        <w:rPr>
          <w:rFonts w:ascii="Times New Roman" w:hAnsi="Times New Roman"/>
          <w:sz w:val="24"/>
          <w:szCs w:val="24"/>
        </w:rPr>
        <w:t xml:space="preserve"> (“Georgia Power” or “Company”) </w:t>
      </w:r>
      <w:r w:rsidRPr="004170DF">
        <w:rPr>
          <w:rFonts w:ascii="Times New Roman" w:hAnsi="Times New Roman"/>
          <w:snapToGrid/>
          <w:sz w:val="24"/>
          <w:szCs w:val="24"/>
        </w:rPr>
        <w:t>202</w:t>
      </w:r>
      <w:r w:rsidR="000101D0">
        <w:rPr>
          <w:rFonts w:ascii="Times New Roman" w:hAnsi="Times New Roman"/>
          <w:snapToGrid/>
          <w:sz w:val="24"/>
          <w:szCs w:val="24"/>
        </w:rPr>
        <w:t>3</w:t>
      </w:r>
      <w:r w:rsidRPr="004170DF">
        <w:rPr>
          <w:rFonts w:ascii="Times New Roman" w:hAnsi="Times New Roman"/>
          <w:snapToGrid/>
          <w:sz w:val="24"/>
          <w:szCs w:val="24"/>
        </w:rPr>
        <w:t xml:space="preserve"> Integrated Resource Plan </w:t>
      </w:r>
      <w:r w:rsidR="009E3A93">
        <w:rPr>
          <w:rFonts w:ascii="Times New Roman" w:hAnsi="Times New Roman"/>
          <w:snapToGrid/>
          <w:sz w:val="24"/>
          <w:szCs w:val="24"/>
        </w:rPr>
        <w:t xml:space="preserve">Update </w:t>
      </w:r>
      <w:r w:rsidRPr="004170DF">
        <w:rPr>
          <w:rFonts w:ascii="Times New Roman" w:hAnsi="Times New Roman"/>
          <w:snapToGrid/>
          <w:sz w:val="24"/>
          <w:szCs w:val="24"/>
        </w:rPr>
        <w:t>(“IRP</w:t>
      </w:r>
      <w:r w:rsidR="009E3A93">
        <w:rPr>
          <w:rFonts w:ascii="Times New Roman" w:hAnsi="Times New Roman"/>
          <w:snapToGrid/>
          <w:sz w:val="24"/>
          <w:szCs w:val="24"/>
        </w:rPr>
        <w:t xml:space="preserve"> Update</w:t>
      </w:r>
      <w:r w:rsidRPr="004170DF">
        <w:rPr>
          <w:rFonts w:ascii="Times New Roman" w:hAnsi="Times New Roman"/>
          <w:snapToGrid/>
          <w:sz w:val="24"/>
          <w:szCs w:val="24"/>
        </w:rPr>
        <w:t>”)</w:t>
      </w:r>
      <w:r>
        <w:rPr>
          <w:rFonts w:ascii="Times New Roman" w:hAnsi="Times New Roman"/>
          <w:snapToGrid/>
          <w:sz w:val="24"/>
          <w:szCs w:val="24"/>
        </w:rPr>
        <w:t xml:space="preserve"> approved </w:t>
      </w:r>
      <w:r w:rsidR="004C0D1F">
        <w:rPr>
          <w:rFonts w:ascii="Times New Roman" w:hAnsi="Times New Roman"/>
          <w:snapToGrid/>
          <w:sz w:val="24"/>
          <w:szCs w:val="24"/>
        </w:rPr>
        <w:t>for the Company</w:t>
      </w:r>
      <w:r w:rsidRPr="004170DF">
        <w:rPr>
          <w:rFonts w:ascii="Times New Roman" w:hAnsi="Times New Roman"/>
          <w:snapToGrid/>
          <w:sz w:val="24"/>
          <w:szCs w:val="24"/>
        </w:rPr>
        <w:t xml:space="preserve"> </w:t>
      </w:r>
      <w:r>
        <w:rPr>
          <w:rFonts w:ascii="Times New Roman" w:hAnsi="Times New Roman"/>
          <w:snapToGrid/>
          <w:sz w:val="24"/>
          <w:szCs w:val="24"/>
        </w:rPr>
        <w:t xml:space="preserve">to </w:t>
      </w:r>
      <w:r w:rsidRPr="004170DF">
        <w:rPr>
          <w:rFonts w:ascii="Times New Roman" w:hAnsi="Times New Roman"/>
          <w:snapToGrid/>
          <w:sz w:val="24"/>
          <w:szCs w:val="24"/>
        </w:rPr>
        <w:t xml:space="preserve">procure </w:t>
      </w:r>
      <w:r w:rsidR="00103833">
        <w:rPr>
          <w:rFonts w:ascii="Times New Roman" w:hAnsi="Times New Roman"/>
          <w:snapToGrid/>
          <w:sz w:val="24"/>
          <w:szCs w:val="24"/>
        </w:rPr>
        <w:t>approximately</w:t>
      </w:r>
      <w:r w:rsidRPr="004170DF">
        <w:rPr>
          <w:rFonts w:ascii="Times New Roman" w:hAnsi="Times New Roman"/>
          <w:snapToGrid/>
          <w:sz w:val="24"/>
          <w:szCs w:val="24"/>
        </w:rPr>
        <w:t xml:space="preserve"> </w:t>
      </w:r>
      <w:r w:rsidR="00103833">
        <w:rPr>
          <w:rFonts w:ascii="Times New Roman" w:hAnsi="Times New Roman"/>
          <w:snapToGrid/>
          <w:sz w:val="24"/>
          <w:szCs w:val="24"/>
        </w:rPr>
        <w:t>500</w:t>
      </w:r>
      <w:r w:rsidRPr="004170DF">
        <w:rPr>
          <w:rFonts w:ascii="Times New Roman" w:hAnsi="Times New Roman"/>
          <w:snapToGrid/>
          <w:sz w:val="24"/>
          <w:szCs w:val="24"/>
        </w:rPr>
        <w:t xml:space="preserve"> megawatts (“MW”) of </w:t>
      </w:r>
      <w:r w:rsidR="00850948" w:rsidRPr="00850948">
        <w:rPr>
          <w:rFonts w:ascii="Times New Roman" w:hAnsi="Times New Roman"/>
          <w:snapToGrid/>
          <w:sz w:val="24"/>
          <w:szCs w:val="24"/>
        </w:rPr>
        <w:t>Battery Energy Storage System (“BESS”)</w:t>
      </w:r>
      <w:r w:rsidRPr="004170DF">
        <w:rPr>
          <w:rFonts w:ascii="Times New Roman" w:hAnsi="Times New Roman"/>
          <w:snapToGrid/>
          <w:sz w:val="24"/>
          <w:szCs w:val="24"/>
        </w:rPr>
        <w:t xml:space="preserve"> </w:t>
      </w:r>
      <w:r w:rsidR="00BD4C65" w:rsidRPr="00BD4C65">
        <w:rPr>
          <w:rFonts w:ascii="Times New Roman" w:hAnsi="Times New Roman"/>
          <w:snapToGrid/>
          <w:sz w:val="24"/>
          <w:szCs w:val="24"/>
        </w:rPr>
        <w:t xml:space="preserve">capacity resources through a narrowly tailored </w:t>
      </w:r>
      <w:r w:rsidR="00737D26" w:rsidRPr="0004102B">
        <w:rPr>
          <w:rFonts w:ascii="Times New Roman" w:hAnsi="Times New Roman"/>
          <w:snapToGrid/>
          <w:sz w:val="24"/>
          <w:szCs w:val="24"/>
        </w:rPr>
        <w:t xml:space="preserve">Request for Proposals </w:t>
      </w:r>
      <w:r w:rsidR="00737D26">
        <w:rPr>
          <w:rFonts w:ascii="Times New Roman" w:hAnsi="Times New Roman"/>
          <w:snapToGrid/>
          <w:sz w:val="24"/>
          <w:szCs w:val="24"/>
        </w:rPr>
        <w:t>(“</w:t>
      </w:r>
      <w:r w:rsidR="00BD4C65" w:rsidRPr="00BD4C65">
        <w:rPr>
          <w:rFonts w:ascii="Times New Roman" w:hAnsi="Times New Roman"/>
          <w:snapToGrid/>
          <w:sz w:val="24"/>
          <w:szCs w:val="24"/>
        </w:rPr>
        <w:t>RFP</w:t>
      </w:r>
      <w:r w:rsidR="00737D26">
        <w:rPr>
          <w:rFonts w:ascii="Times New Roman" w:hAnsi="Times New Roman"/>
          <w:snapToGrid/>
          <w:sz w:val="24"/>
          <w:szCs w:val="24"/>
        </w:rPr>
        <w:t>”)</w:t>
      </w:r>
      <w:r w:rsidR="00BD4C65" w:rsidRPr="00BD4C65">
        <w:rPr>
          <w:rFonts w:ascii="Times New Roman" w:hAnsi="Times New Roman"/>
          <w:snapToGrid/>
          <w:sz w:val="24"/>
          <w:szCs w:val="24"/>
        </w:rPr>
        <w:t xml:space="preserve"> </w:t>
      </w:r>
      <w:r w:rsidR="00CE061C">
        <w:rPr>
          <w:rFonts w:ascii="Times New Roman" w:hAnsi="Times New Roman"/>
          <w:snapToGrid/>
          <w:sz w:val="24"/>
          <w:szCs w:val="24"/>
        </w:rPr>
        <w:t>(“</w:t>
      </w:r>
      <w:r w:rsidR="00CE061C" w:rsidRPr="0004102B">
        <w:rPr>
          <w:rFonts w:ascii="Times New Roman" w:hAnsi="Times New Roman"/>
          <w:snapToGrid/>
          <w:sz w:val="24"/>
          <w:szCs w:val="24"/>
        </w:rPr>
        <w:t>Winter 2027</w:t>
      </w:r>
      <w:r w:rsidR="00CE061C">
        <w:rPr>
          <w:rFonts w:ascii="Times New Roman" w:hAnsi="Times New Roman"/>
          <w:snapToGrid/>
          <w:sz w:val="24"/>
          <w:szCs w:val="24"/>
        </w:rPr>
        <w:t>-</w:t>
      </w:r>
      <w:r w:rsidR="00CE061C" w:rsidRPr="0004102B">
        <w:rPr>
          <w:rFonts w:ascii="Times New Roman" w:hAnsi="Times New Roman"/>
          <w:snapToGrid/>
          <w:sz w:val="24"/>
          <w:szCs w:val="24"/>
        </w:rPr>
        <w:t>2028 BESS RFP</w:t>
      </w:r>
      <w:r w:rsidR="00A34A31">
        <w:rPr>
          <w:rFonts w:ascii="Times New Roman" w:hAnsi="Times New Roman"/>
          <w:snapToGrid/>
          <w:sz w:val="24"/>
          <w:szCs w:val="24"/>
        </w:rPr>
        <w:t xml:space="preserve">’) </w:t>
      </w:r>
      <w:r w:rsidR="00BD4C65" w:rsidRPr="00BD4C65">
        <w:rPr>
          <w:rFonts w:ascii="Times New Roman" w:hAnsi="Times New Roman"/>
          <w:snapToGrid/>
          <w:sz w:val="24"/>
          <w:szCs w:val="24"/>
        </w:rPr>
        <w:t>on an expedited schedule</w:t>
      </w:r>
      <w:r w:rsidRPr="004170DF">
        <w:rPr>
          <w:rFonts w:ascii="Times New Roman" w:hAnsi="Times New Roman"/>
          <w:snapToGrid/>
          <w:sz w:val="24"/>
          <w:szCs w:val="24"/>
        </w:rPr>
        <w:t xml:space="preserve">. </w:t>
      </w:r>
      <w:r w:rsidR="0004102B" w:rsidRPr="0004102B">
        <w:rPr>
          <w:rFonts w:ascii="Times New Roman" w:hAnsi="Times New Roman"/>
          <w:snapToGrid/>
          <w:sz w:val="24"/>
          <w:szCs w:val="24"/>
        </w:rPr>
        <w:t>Georgia Power’s Winter 2027</w:t>
      </w:r>
      <w:r w:rsidR="001F1FCB">
        <w:rPr>
          <w:rFonts w:ascii="Times New Roman" w:hAnsi="Times New Roman"/>
          <w:snapToGrid/>
          <w:sz w:val="24"/>
          <w:szCs w:val="24"/>
        </w:rPr>
        <w:t>-</w:t>
      </w:r>
      <w:r w:rsidR="0004102B" w:rsidRPr="0004102B">
        <w:rPr>
          <w:rFonts w:ascii="Times New Roman" w:hAnsi="Times New Roman"/>
          <w:snapToGrid/>
          <w:sz w:val="24"/>
          <w:szCs w:val="24"/>
        </w:rPr>
        <w:t>2028 BESS RFP</w:t>
      </w:r>
      <w:r w:rsidR="001E7BF9">
        <w:rPr>
          <w:rFonts w:ascii="Times New Roman" w:eastAsiaTheme="minorHAnsi" w:hAnsi="Times New Roman"/>
          <w:snapToGrid/>
          <w:sz w:val="24"/>
          <w:szCs w:val="24"/>
        </w:rPr>
        <w:t xml:space="preserve"> </w:t>
      </w:r>
      <w:r w:rsidR="001E7BF9" w:rsidRPr="001E7BF9">
        <w:rPr>
          <w:rFonts w:ascii="Times New Roman" w:eastAsiaTheme="minorHAnsi" w:hAnsi="Times New Roman"/>
          <w:snapToGrid/>
          <w:sz w:val="24"/>
          <w:szCs w:val="24"/>
        </w:rPr>
        <w:t xml:space="preserve">was </w:t>
      </w:r>
      <w:r w:rsidR="004C0D1F">
        <w:rPr>
          <w:rFonts w:ascii="Times New Roman" w:eastAsiaTheme="minorHAnsi" w:hAnsi="Times New Roman"/>
          <w:snapToGrid/>
          <w:sz w:val="24"/>
          <w:szCs w:val="24"/>
        </w:rPr>
        <w:t>required</w:t>
      </w:r>
      <w:r w:rsidR="001E7BF9" w:rsidRPr="001E7BF9">
        <w:rPr>
          <w:rFonts w:ascii="Times New Roman" w:eastAsiaTheme="minorHAnsi" w:hAnsi="Times New Roman"/>
          <w:snapToGrid/>
          <w:sz w:val="24"/>
          <w:szCs w:val="24"/>
        </w:rPr>
        <w:t xml:space="preserve"> to follow the solicitation, product requirements, regulatory accommodations, and schedule found in Attachment C of the </w:t>
      </w:r>
      <w:r w:rsidR="004C0D1F">
        <w:rPr>
          <w:rFonts w:ascii="Times New Roman" w:eastAsiaTheme="minorHAnsi" w:hAnsi="Times New Roman"/>
          <w:snapToGrid/>
          <w:sz w:val="24"/>
          <w:szCs w:val="24"/>
        </w:rPr>
        <w:t>2</w:t>
      </w:r>
      <w:r w:rsidR="00EE0221">
        <w:rPr>
          <w:rFonts w:ascii="Times New Roman" w:eastAsiaTheme="minorHAnsi" w:hAnsi="Times New Roman"/>
          <w:snapToGrid/>
          <w:sz w:val="24"/>
          <w:szCs w:val="24"/>
        </w:rPr>
        <w:t>023 IRP Update Order</w:t>
      </w:r>
      <w:r w:rsidR="001E7BF9" w:rsidRPr="001E7BF9">
        <w:rPr>
          <w:rFonts w:ascii="Times New Roman" w:eastAsiaTheme="minorHAnsi" w:hAnsi="Times New Roman"/>
          <w:snapToGrid/>
          <w:sz w:val="24"/>
          <w:szCs w:val="24"/>
        </w:rPr>
        <w:t>. The Winter 2027</w:t>
      </w:r>
      <w:r w:rsidR="0002662F">
        <w:rPr>
          <w:rFonts w:ascii="Times New Roman" w:eastAsiaTheme="minorHAnsi" w:hAnsi="Times New Roman"/>
          <w:snapToGrid/>
          <w:sz w:val="24"/>
          <w:szCs w:val="24"/>
        </w:rPr>
        <w:t>-</w:t>
      </w:r>
      <w:r w:rsidR="001E7BF9" w:rsidRPr="001E7BF9">
        <w:rPr>
          <w:rFonts w:ascii="Times New Roman" w:eastAsiaTheme="minorHAnsi" w:hAnsi="Times New Roman"/>
          <w:snapToGrid/>
          <w:sz w:val="24"/>
          <w:szCs w:val="24"/>
        </w:rPr>
        <w:t xml:space="preserve">2028 BESS RFP </w:t>
      </w:r>
      <w:r w:rsidR="000C21F1">
        <w:rPr>
          <w:rFonts w:ascii="Times New Roman" w:eastAsiaTheme="minorHAnsi" w:hAnsi="Times New Roman"/>
          <w:snapToGrid/>
          <w:sz w:val="24"/>
          <w:szCs w:val="24"/>
        </w:rPr>
        <w:t>sought</w:t>
      </w:r>
      <w:r w:rsidR="001E7BF9" w:rsidRPr="001E7BF9">
        <w:rPr>
          <w:rFonts w:ascii="Times New Roman" w:eastAsiaTheme="minorHAnsi" w:hAnsi="Times New Roman"/>
          <w:snapToGrid/>
          <w:sz w:val="24"/>
          <w:szCs w:val="24"/>
        </w:rPr>
        <w:t xml:space="preserve"> BESS resources with commercial operation dates no later than December 1, 2027. As ordered, the amount of capacity ultimately procured through the Winter 2027</w:t>
      </w:r>
      <w:r w:rsidR="00EE0C1C">
        <w:rPr>
          <w:rFonts w:ascii="Times New Roman" w:eastAsiaTheme="minorHAnsi" w:hAnsi="Times New Roman"/>
          <w:snapToGrid/>
          <w:sz w:val="24"/>
          <w:szCs w:val="24"/>
        </w:rPr>
        <w:t>-</w:t>
      </w:r>
      <w:r w:rsidR="001E7BF9" w:rsidRPr="001E7BF9">
        <w:rPr>
          <w:rFonts w:ascii="Times New Roman" w:eastAsiaTheme="minorHAnsi" w:hAnsi="Times New Roman"/>
          <w:snapToGrid/>
          <w:sz w:val="24"/>
          <w:szCs w:val="24"/>
        </w:rPr>
        <w:t>2028 BESS RFP will be determined during the certification proceeding and will be an amount equal to the Company’s projected capacity needs for the winter of 2027/2028 at that time.</w:t>
      </w:r>
    </w:p>
    <w:p w14:paraId="72E608E5" w14:textId="4C63DEE6" w:rsidR="00485C1D" w:rsidRPr="00C6799E" w:rsidRDefault="00D95D8C" w:rsidP="00485C1D">
      <w:pPr>
        <w:spacing w:line="276" w:lineRule="auto"/>
        <w:jc w:val="both"/>
        <w:rPr>
          <w:rFonts w:ascii="Times New Roman" w:eastAsiaTheme="minorHAnsi" w:hAnsi="Times New Roman"/>
          <w:snapToGrid/>
          <w:sz w:val="24"/>
          <w:szCs w:val="24"/>
        </w:rPr>
      </w:pPr>
      <w:r w:rsidRPr="00373B16">
        <w:rPr>
          <w:rFonts w:ascii="Times New Roman" w:hAnsi="Times New Roman"/>
          <w:sz w:val="24"/>
          <w:szCs w:val="24"/>
        </w:rPr>
        <w:lastRenderedPageBreak/>
        <w:t>On</w:t>
      </w:r>
      <w:r>
        <w:rPr>
          <w:rFonts w:ascii="Times New Roman" w:hAnsi="Times New Roman"/>
          <w:sz w:val="24"/>
          <w:szCs w:val="24"/>
        </w:rPr>
        <w:t xml:space="preserve"> June </w:t>
      </w:r>
      <w:r w:rsidR="001E3F4F">
        <w:rPr>
          <w:rFonts w:ascii="Times New Roman" w:hAnsi="Times New Roman"/>
          <w:sz w:val="24"/>
          <w:szCs w:val="24"/>
        </w:rPr>
        <w:t>20</w:t>
      </w:r>
      <w:r>
        <w:rPr>
          <w:rFonts w:ascii="Times New Roman" w:hAnsi="Times New Roman"/>
          <w:sz w:val="24"/>
          <w:szCs w:val="24"/>
        </w:rPr>
        <w:t>, 2025,</w:t>
      </w:r>
      <w:r w:rsidRPr="00373B16">
        <w:rPr>
          <w:rFonts w:ascii="Times New Roman" w:hAnsi="Times New Roman"/>
          <w:sz w:val="24"/>
          <w:szCs w:val="24"/>
        </w:rPr>
        <w:t xml:space="preserve"> </w:t>
      </w:r>
      <w:r w:rsidR="00485C1D" w:rsidRPr="004170DF">
        <w:rPr>
          <w:rFonts w:ascii="Times New Roman" w:hAnsi="Times New Roman"/>
          <w:snapToGrid/>
          <w:sz w:val="24"/>
          <w:szCs w:val="24"/>
        </w:rPr>
        <w:t>Georgia Power</w:t>
      </w:r>
      <w:r w:rsidR="00485C1D">
        <w:rPr>
          <w:rFonts w:ascii="Times New Roman" w:hAnsi="Times New Roman"/>
          <w:snapToGrid/>
          <w:sz w:val="24"/>
          <w:szCs w:val="24"/>
        </w:rPr>
        <w:t xml:space="preserve"> </w:t>
      </w:r>
      <w:r w:rsidR="00C40F12">
        <w:rPr>
          <w:rFonts w:ascii="Times New Roman" w:hAnsi="Times New Roman"/>
          <w:snapToGrid/>
          <w:sz w:val="24"/>
          <w:szCs w:val="24"/>
        </w:rPr>
        <w:t xml:space="preserve">is expected to </w:t>
      </w:r>
      <w:r w:rsidR="00485C1D" w:rsidRPr="00373B16">
        <w:rPr>
          <w:rFonts w:ascii="Times New Roman" w:hAnsi="Times New Roman"/>
          <w:sz w:val="24"/>
          <w:szCs w:val="24"/>
        </w:rPr>
        <w:t xml:space="preserve">file an </w:t>
      </w:r>
      <w:r w:rsidR="00485C1D" w:rsidRPr="00C6799E">
        <w:rPr>
          <w:rFonts w:ascii="Times New Roman" w:hAnsi="Times New Roman"/>
          <w:bCs/>
          <w:sz w:val="24"/>
          <w:szCs w:val="24"/>
        </w:rPr>
        <w:t xml:space="preserve">Application for the Certification of the </w:t>
      </w:r>
      <w:r w:rsidR="00C40F12" w:rsidRPr="001E7BF9">
        <w:rPr>
          <w:rFonts w:ascii="Times New Roman" w:eastAsiaTheme="minorHAnsi" w:hAnsi="Times New Roman"/>
          <w:snapToGrid/>
          <w:sz w:val="24"/>
          <w:szCs w:val="24"/>
        </w:rPr>
        <w:t>Winter 2027</w:t>
      </w:r>
      <w:r w:rsidR="00C40F12">
        <w:rPr>
          <w:rFonts w:ascii="Times New Roman" w:eastAsiaTheme="minorHAnsi" w:hAnsi="Times New Roman"/>
          <w:snapToGrid/>
          <w:sz w:val="24"/>
          <w:szCs w:val="24"/>
        </w:rPr>
        <w:t>-</w:t>
      </w:r>
      <w:r w:rsidR="00C40F12" w:rsidRPr="001E7BF9">
        <w:rPr>
          <w:rFonts w:ascii="Times New Roman" w:eastAsiaTheme="minorHAnsi" w:hAnsi="Times New Roman"/>
          <w:snapToGrid/>
          <w:sz w:val="24"/>
          <w:szCs w:val="24"/>
        </w:rPr>
        <w:t xml:space="preserve">2028 BESS RFP </w:t>
      </w:r>
      <w:r w:rsidR="00485C1D" w:rsidRPr="00C6799E">
        <w:rPr>
          <w:rFonts w:ascii="Times New Roman" w:hAnsi="Times New Roman"/>
          <w:sz w:val="24"/>
          <w:szCs w:val="24"/>
        </w:rPr>
        <w:t xml:space="preserve">requesting </w:t>
      </w:r>
      <w:r w:rsidR="004C0D1F">
        <w:rPr>
          <w:rFonts w:ascii="Times New Roman" w:hAnsi="Times New Roman"/>
          <w:sz w:val="24"/>
          <w:szCs w:val="24"/>
        </w:rPr>
        <w:t xml:space="preserve">that </w:t>
      </w:r>
      <w:r w:rsidR="00485C1D" w:rsidRPr="00C6799E">
        <w:rPr>
          <w:rFonts w:ascii="Times New Roman" w:hAnsi="Times New Roman"/>
          <w:sz w:val="24"/>
          <w:szCs w:val="24"/>
        </w:rPr>
        <w:t xml:space="preserve">the Commission issue an order granting a certificate of public convenience and necessity (“Certificate”) for </w:t>
      </w:r>
      <w:r w:rsidR="00DF2D5F">
        <w:rPr>
          <w:rFonts w:ascii="Times New Roman" w:hAnsi="Times New Roman"/>
          <w:sz w:val="24"/>
          <w:szCs w:val="24"/>
        </w:rPr>
        <w:t xml:space="preserve">the </w:t>
      </w:r>
      <w:r w:rsidR="00744430">
        <w:rPr>
          <w:rFonts w:ascii="Times New Roman" w:hAnsi="Times New Roman"/>
          <w:sz w:val="24"/>
          <w:szCs w:val="24"/>
        </w:rPr>
        <w:t xml:space="preserve">selected </w:t>
      </w:r>
      <w:r w:rsidR="005D5647">
        <w:rPr>
          <w:rFonts w:ascii="Times New Roman" w:hAnsi="Times New Roman"/>
          <w:sz w:val="24"/>
          <w:szCs w:val="24"/>
        </w:rPr>
        <w:t>project</w:t>
      </w:r>
      <w:r w:rsidR="00394767">
        <w:rPr>
          <w:rFonts w:ascii="Times New Roman" w:hAnsi="Times New Roman"/>
          <w:sz w:val="24"/>
          <w:szCs w:val="24"/>
        </w:rPr>
        <w:t>(</w:t>
      </w:r>
      <w:r w:rsidR="005D5647">
        <w:rPr>
          <w:rFonts w:ascii="Times New Roman" w:hAnsi="Times New Roman"/>
          <w:sz w:val="24"/>
          <w:szCs w:val="24"/>
        </w:rPr>
        <w:t>s</w:t>
      </w:r>
      <w:r w:rsidR="00394767">
        <w:rPr>
          <w:rFonts w:ascii="Times New Roman" w:hAnsi="Times New Roman"/>
          <w:sz w:val="24"/>
          <w:szCs w:val="24"/>
        </w:rPr>
        <w:t>)</w:t>
      </w:r>
      <w:r w:rsidR="00485C1D" w:rsidRPr="00C6799E">
        <w:rPr>
          <w:rFonts w:ascii="Times New Roman" w:hAnsi="Times New Roman"/>
          <w:sz w:val="24"/>
          <w:szCs w:val="24"/>
        </w:rPr>
        <w:t>.</w:t>
      </w:r>
    </w:p>
    <w:p w14:paraId="244BC00A" w14:textId="77777777" w:rsidR="00252536" w:rsidRPr="00267363" w:rsidRDefault="00252536" w:rsidP="00856469">
      <w:pPr>
        <w:jc w:val="both"/>
        <w:rPr>
          <w:rFonts w:ascii="Times New Roman" w:hAnsi="Times New Roman"/>
          <w:sz w:val="24"/>
          <w:szCs w:val="24"/>
        </w:rPr>
      </w:pPr>
    </w:p>
    <w:p w14:paraId="7343488A" w14:textId="77777777" w:rsidR="00DE43D5" w:rsidRDefault="00DE43D5" w:rsidP="00856469">
      <w:pPr>
        <w:jc w:val="both"/>
      </w:pPr>
    </w:p>
    <w:p w14:paraId="34074F70" w14:textId="768BF363" w:rsidR="000D38E3" w:rsidRPr="000D38E3" w:rsidRDefault="000D38E3" w:rsidP="000D38E3">
      <w:pPr>
        <w:tabs>
          <w:tab w:val="left" w:pos="-720"/>
        </w:tabs>
        <w:suppressAutoHyphens/>
        <w:jc w:val="both"/>
        <w:rPr>
          <w:rFonts w:ascii="Times New Roman" w:hAnsi="Times New Roman"/>
          <w:b/>
          <w:bCs/>
          <w:sz w:val="24"/>
          <w:u w:val="single"/>
        </w:rPr>
      </w:pPr>
      <w:r w:rsidRPr="000D38E3">
        <w:rPr>
          <w:rFonts w:ascii="Times New Roman" w:hAnsi="Times New Roman"/>
          <w:b/>
          <w:bCs/>
          <w:sz w:val="24"/>
          <w:u w:val="single"/>
        </w:rPr>
        <w:t>Issues Involved</w:t>
      </w:r>
    </w:p>
    <w:p w14:paraId="177F56BA" w14:textId="77777777" w:rsidR="000D38E3" w:rsidRPr="00FC0247" w:rsidRDefault="000D38E3" w:rsidP="000D38E3">
      <w:pPr>
        <w:tabs>
          <w:tab w:val="left" w:pos="-720"/>
        </w:tabs>
        <w:suppressAutoHyphens/>
        <w:jc w:val="both"/>
        <w:rPr>
          <w:rFonts w:ascii="Times New Roman" w:hAnsi="Times New Roman"/>
          <w:sz w:val="24"/>
        </w:rPr>
      </w:pPr>
    </w:p>
    <w:p w14:paraId="6FC4FE91" w14:textId="77777777" w:rsidR="24852E90" w:rsidRDefault="24852E90" w:rsidP="65E32A7D">
      <w:pPr>
        <w:jc w:val="both"/>
        <w:rPr>
          <w:rFonts w:ascii="Times New Roman" w:hAnsi="Times New Roman"/>
          <w:sz w:val="24"/>
          <w:szCs w:val="24"/>
        </w:rPr>
      </w:pPr>
      <w:r w:rsidRPr="65E32A7D">
        <w:rPr>
          <w:rFonts w:ascii="Times New Roman" w:hAnsi="Times New Roman"/>
          <w:sz w:val="24"/>
          <w:szCs w:val="24"/>
        </w:rPr>
        <w:t>The issues to be addressed shall include those which are required pursuant to the IRP Act, O.C.G.A. § 46-3A-1 et seq., and the Commission’s implementation of Rule 515-3-4 as well as all other related issues this Commission deems appropriate.</w:t>
      </w:r>
    </w:p>
    <w:p w14:paraId="3C3F85CE" w14:textId="0F30983A" w:rsidR="65E32A7D" w:rsidRDefault="65E32A7D" w:rsidP="65E32A7D">
      <w:pPr>
        <w:jc w:val="both"/>
        <w:rPr>
          <w:rFonts w:ascii="Times New Roman" w:hAnsi="Times New Roman"/>
          <w:sz w:val="24"/>
          <w:szCs w:val="24"/>
        </w:rPr>
      </w:pPr>
    </w:p>
    <w:p w14:paraId="084DF972" w14:textId="53969E0C" w:rsidR="000B35B7" w:rsidRDefault="000D38E3" w:rsidP="65E32A7D">
      <w:pPr>
        <w:suppressAutoHyphens/>
        <w:jc w:val="both"/>
        <w:rPr>
          <w:rFonts w:ascii="Times New Roman" w:hAnsi="Times New Roman"/>
          <w:sz w:val="24"/>
          <w:szCs w:val="24"/>
        </w:rPr>
      </w:pPr>
      <w:r w:rsidRPr="65E32A7D">
        <w:rPr>
          <w:rFonts w:ascii="Times New Roman" w:hAnsi="Times New Roman"/>
          <w:sz w:val="24"/>
          <w:szCs w:val="24"/>
        </w:rPr>
        <w:t>Should the Commission issue an order approving</w:t>
      </w:r>
      <w:r w:rsidR="4478CA84" w:rsidRPr="65E32A7D">
        <w:rPr>
          <w:rFonts w:ascii="Times New Roman" w:hAnsi="Times New Roman"/>
          <w:sz w:val="24"/>
          <w:szCs w:val="24"/>
        </w:rPr>
        <w:t>, denying, or modifying</w:t>
      </w:r>
      <w:r w:rsidRPr="65E32A7D">
        <w:rPr>
          <w:rFonts w:ascii="Times New Roman" w:hAnsi="Times New Roman"/>
          <w:sz w:val="24"/>
          <w:szCs w:val="24"/>
        </w:rPr>
        <w:t xml:space="preserve"> the requests made by the Company in </w:t>
      </w:r>
      <w:r w:rsidR="004E54C5" w:rsidRPr="001E6E56">
        <w:rPr>
          <w:rFonts w:ascii="Times New Roman" w:hAnsi="Times New Roman"/>
          <w:sz w:val="24"/>
          <w:szCs w:val="24"/>
        </w:rPr>
        <w:t>its</w:t>
      </w:r>
      <w:r w:rsidRPr="001E6E56">
        <w:rPr>
          <w:rFonts w:ascii="Times New Roman" w:hAnsi="Times New Roman"/>
          <w:sz w:val="24"/>
          <w:szCs w:val="24"/>
        </w:rPr>
        <w:t xml:space="preserve"> </w:t>
      </w:r>
      <w:r w:rsidR="00E57972">
        <w:rPr>
          <w:rFonts w:ascii="Times New Roman" w:hAnsi="Times New Roman"/>
          <w:sz w:val="24"/>
          <w:szCs w:val="24"/>
        </w:rPr>
        <w:t xml:space="preserve">June </w:t>
      </w:r>
      <w:r w:rsidR="00154222">
        <w:rPr>
          <w:rFonts w:ascii="Times New Roman" w:hAnsi="Times New Roman"/>
          <w:sz w:val="24"/>
          <w:szCs w:val="24"/>
        </w:rPr>
        <w:t>20</w:t>
      </w:r>
      <w:r w:rsidR="00833629" w:rsidRPr="001E6E56">
        <w:rPr>
          <w:rFonts w:ascii="Times New Roman" w:hAnsi="Times New Roman"/>
          <w:sz w:val="24"/>
          <w:szCs w:val="24"/>
        </w:rPr>
        <w:t xml:space="preserve">, </w:t>
      </w:r>
      <w:r w:rsidRPr="001E6E56">
        <w:rPr>
          <w:rFonts w:ascii="Times New Roman" w:hAnsi="Times New Roman"/>
          <w:sz w:val="24"/>
          <w:szCs w:val="24"/>
        </w:rPr>
        <w:t>202</w:t>
      </w:r>
      <w:r w:rsidR="00E57972">
        <w:rPr>
          <w:rFonts w:ascii="Times New Roman" w:hAnsi="Times New Roman"/>
          <w:sz w:val="24"/>
          <w:szCs w:val="24"/>
        </w:rPr>
        <w:t>5</w:t>
      </w:r>
      <w:r w:rsidRPr="001E6E56">
        <w:rPr>
          <w:rFonts w:ascii="Times New Roman" w:hAnsi="Times New Roman"/>
          <w:sz w:val="24"/>
          <w:szCs w:val="24"/>
        </w:rPr>
        <w:t xml:space="preserve"> </w:t>
      </w:r>
      <w:r w:rsidR="009A7B4F">
        <w:rPr>
          <w:rFonts w:ascii="Times New Roman" w:hAnsi="Times New Roman"/>
          <w:sz w:val="24"/>
          <w:szCs w:val="24"/>
        </w:rPr>
        <w:t>A</w:t>
      </w:r>
      <w:r w:rsidRPr="001E6E56">
        <w:rPr>
          <w:rFonts w:ascii="Times New Roman" w:hAnsi="Times New Roman"/>
          <w:sz w:val="24"/>
          <w:szCs w:val="24"/>
        </w:rPr>
        <w:t>pplication</w:t>
      </w:r>
      <w:r w:rsidR="65D2F6AE" w:rsidRPr="001E6E56">
        <w:rPr>
          <w:rFonts w:ascii="Times New Roman" w:hAnsi="Times New Roman"/>
          <w:sz w:val="24"/>
          <w:szCs w:val="24"/>
        </w:rPr>
        <w:t>?</w:t>
      </w:r>
    </w:p>
    <w:p w14:paraId="379229DA" w14:textId="77777777" w:rsidR="008F0BFF" w:rsidRDefault="008F0BFF" w:rsidP="65E32A7D">
      <w:pPr>
        <w:suppressAutoHyphens/>
        <w:jc w:val="both"/>
        <w:rPr>
          <w:rFonts w:ascii="Times New Roman" w:hAnsi="Times New Roman"/>
          <w:sz w:val="24"/>
          <w:szCs w:val="24"/>
        </w:rPr>
      </w:pPr>
    </w:p>
    <w:p w14:paraId="58ECB1B5" w14:textId="77777777" w:rsidR="000B35B7" w:rsidRPr="00FC0247" w:rsidRDefault="000B35B7" w:rsidP="65E32A7D">
      <w:pPr>
        <w:suppressAutoHyphens/>
        <w:jc w:val="both"/>
        <w:rPr>
          <w:rFonts w:ascii="Times New Roman" w:hAnsi="Times New Roman"/>
          <w:sz w:val="24"/>
          <w:szCs w:val="24"/>
        </w:rPr>
      </w:pPr>
    </w:p>
    <w:p w14:paraId="2641A940" w14:textId="77777777" w:rsidR="000D38E3" w:rsidRPr="0006335B" w:rsidRDefault="000D38E3" w:rsidP="000D38E3">
      <w:pPr>
        <w:tabs>
          <w:tab w:val="left" w:pos="-720"/>
        </w:tabs>
        <w:suppressAutoHyphens/>
        <w:jc w:val="both"/>
        <w:rPr>
          <w:rFonts w:ascii="Times New Roman" w:hAnsi="Times New Roman"/>
          <w:b/>
          <w:bCs/>
          <w:sz w:val="24"/>
          <w:u w:val="single"/>
        </w:rPr>
      </w:pPr>
      <w:r w:rsidRPr="0006335B">
        <w:rPr>
          <w:rFonts w:ascii="Times New Roman" w:hAnsi="Times New Roman"/>
          <w:b/>
          <w:bCs/>
          <w:sz w:val="24"/>
          <w:u w:val="single"/>
        </w:rPr>
        <w:t>Standard Certification Issues</w:t>
      </w:r>
    </w:p>
    <w:p w14:paraId="4006D318" w14:textId="77777777" w:rsidR="000D38E3" w:rsidRPr="0006335B" w:rsidRDefault="000D38E3" w:rsidP="000D38E3">
      <w:pPr>
        <w:tabs>
          <w:tab w:val="left" w:pos="-720"/>
        </w:tabs>
        <w:suppressAutoHyphens/>
        <w:jc w:val="both"/>
        <w:rPr>
          <w:rFonts w:ascii="Times New Roman" w:hAnsi="Times New Roman"/>
          <w:sz w:val="24"/>
        </w:rPr>
      </w:pPr>
    </w:p>
    <w:p w14:paraId="60DD0733" w14:textId="77777777" w:rsidR="000D38E3" w:rsidRPr="0006335B" w:rsidRDefault="000D38E3" w:rsidP="000D38E3">
      <w:pPr>
        <w:tabs>
          <w:tab w:val="left" w:pos="-720"/>
        </w:tabs>
        <w:suppressAutoHyphens/>
        <w:jc w:val="both"/>
        <w:rPr>
          <w:rFonts w:ascii="Times New Roman" w:hAnsi="Times New Roman"/>
          <w:sz w:val="24"/>
        </w:rPr>
      </w:pPr>
      <w:r w:rsidRPr="65E32A7D">
        <w:rPr>
          <w:rFonts w:ascii="Times New Roman" w:hAnsi="Times New Roman"/>
          <w:sz w:val="24"/>
          <w:szCs w:val="24"/>
        </w:rPr>
        <w:t>Pursuant to O.C.G.A. § 46-3A-3(a), after January 31, 1992, no utility shall commence the construction of an electric plant, sell an existing plant or any portion thereof which is included in the retail rate base or which has been certified, enter into a long-term purchase of electric power, or make expenditures for a demand-side capacity option for serving the utility's Georgia retail customers without having first obtained from the commission a certificate that public convenience and necessity requires, or will require, such construction, sale, purchase, or expenditure.</w:t>
      </w:r>
    </w:p>
    <w:p w14:paraId="1488D3FB" w14:textId="77777777" w:rsidR="001D67E7" w:rsidRDefault="001D67E7" w:rsidP="00E31E0D">
      <w:pPr>
        <w:tabs>
          <w:tab w:val="left" w:pos="-720"/>
        </w:tabs>
        <w:suppressAutoHyphens/>
        <w:jc w:val="both"/>
        <w:rPr>
          <w:rFonts w:ascii="Times New Roman" w:hAnsi="Times New Roman"/>
          <w:sz w:val="24"/>
        </w:rPr>
      </w:pPr>
    </w:p>
    <w:p w14:paraId="1AF9BC24" w14:textId="77777777" w:rsidR="00DD5B71" w:rsidRDefault="00DD5B71" w:rsidP="00E31E0D">
      <w:pPr>
        <w:tabs>
          <w:tab w:val="left" w:pos="-720"/>
        </w:tabs>
        <w:suppressAutoHyphens/>
        <w:jc w:val="both"/>
        <w:rPr>
          <w:rFonts w:ascii="Times New Roman" w:hAnsi="Times New Roman"/>
          <w:sz w:val="24"/>
        </w:rPr>
      </w:pPr>
    </w:p>
    <w:p w14:paraId="755B8845" w14:textId="77777777" w:rsidR="00DD5B71" w:rsidRPr="00433D8C" w:rsidRDefault="00DD5B71" w:rsidP="00E31E0D">
      <w:pPr>
        <w:tabs>
          <w:tab w:val="left" w:pos="-720"/>
        </w:tabs>
        <w:suppressAutoHyphens/>
        <w:jc w:val="both"/>
        <w:rPr>
          <w:rFonts w:ascii="Times New Roman" w:hAnsi="Times New Roman"/>
          <w:sz w:val="24"/>
        </w:rPr>
      </w:pPr>
    </w:p>
    <w:p w14:paraId="57B68EB9" w14:textId="77777777" w:rsidR="00E31E0D" w:rsidRPr="00D421B4" w:rsidRDefault="00E31E0D" w:rsidP="00E31E0D">
      <w:pPr>
        <w:tabs>
          <w:tab w:val="left" w:pos="-720"/>
        </w:tabs>
        <w:suppressAutoHyphens/>
        <w:jc w:val="both"/>
        <w:rPr>
          <w:rFonts w:ascii="Times New Roman" w:hAnsi="Times New Roman"/>
          <w:b/>
          <w:bCs/>
          <w:sz w:val="24"/>
        </w:rPr>
      </w:pPr>
      <w:r w:rsidRPr="00D421B4">
        <w:rPr>
          <w:rFonts w:ascii="Times New Roman" w:hAnsi="Times New Roman"/>
          <w:b/>
          <w:bCs/>
          <w:sz w:val="24"/>
        </w:rPr>
        <w:t>II.</w:t>
      </w:r>
      <w:r w:rsidRPr="00D421B4">
        <w:rPr>
          <w:rFonts w:ascii="Times New Roman" w:hAnsi="Times New Roman"/>
          <w:b/>
          <w:bCs/>
          <w:sz w:val="24"/>
        </w:rPr>
        <w:tab/>
        <w:t xml:space="preserve">PRELIMINARY DIRECTIVES  </w:t>
      </w:r>
    </w:p>
    <w:p w14:paraId="118E290D" w14:textId="77777777" w:rsidR="00E31E0D" w:rsidRPr="00E31E0D" w:rsidRDefault="00E31E0D" w:rsidP="00E31E0D">
      <w:pPr>
        <w:tabs>
          <w:tab w:val="left" w:pos="-720"/>
        </w:tabs>
        <w:suppressAutoHyphens/>
        <w:jc w:val="both"/>
        <w:rPr>
          <w:rFonts w:ascii="Times New Roman" w:hAnsi="Times New Roman"/>
          <w:sz w:val="24"/>
        </w:rPr>
      </w:pPr>
    </w:p>
    <w:p w14:paraId="15C98309" w14:textId="5C49B8E8" w:rsidR="00E31E0D" w:rsidRPr="00E31E0D" w:rsidRDefault="00E31E0D" w:rsidP="00E31E0D">
      <w:pPr>
        <w:tabs>
          <w:tab w:val="left" w:pos="-720"/>
        </w:tabs>
        <w:suppressAutoHyphens/>
        <w:jc w:val="both"/>
        <w:rPr>
          <w:rFonts w:ascii="Times New Roman" w:hAnsi="Times New Roman"/>
          <w:sz w:val="24"/>
        </w:rPr>
      </w:pPr>
      <w:r w:rsidRPr="00E31E0D">
        <w:rPr>
          <w:rFonts w:ascii="Times New Roman" w:hAnsi="Times New Roman"/>
          <w:sz w:val="24"/>
        </w:rPr>
        <w:t xml:space="preserve">The Commission orders this Procedural and Scheduling Order to establish discovery procedures and establish a hearing schedule. The Public Interest Advocacy (“PIA”) Staff is appointed as the agent for the Commission for discovery purposes.  Georgia Power is hereby made a party and shall be bound by the Commission’s rulings in this docket and is directed to publish notice of this proceeding.  </w:t>
      </w:r>
    </w:p>
    <w:p w14:paraId="6EB4A34B" w14:textId="77777777" w:rsidR="00E31E0D" w:rsidRPr="00E31E0D" w:rsidRDefault="00E31E0D" w:rsidP="65E32A7D">
      <w:pPr>
        <w:suppressAutoHyphens/>
        <w:jc w:val="both"/>
        <w:rPr>
          <w:rFonts w:ascii="Times New Roman" w:hAnsi="Times New Roman"/>
          <w:sz w:val="24"/>
          <w:szCs w:val="24"/>
        </w:rPr>
      </w:pPr>
    </w:p>
    <w:p w14:paraId="22E968D6" w14:textId="5CB9F324" w:rsidR="00E31E0D" w:rsidRPr="00E31E0D" w:rsidRDefault="00E31E0D" w:rsidP="65E32A7D">
      <w:pPr>
        <w:suppressAutoHyphens/>
        <w:jc w:val="both"/>
        <w:rPr>
          <w:rFonts w:ascii="Times New Roman" w:hAnsi="Times New Roman"/>
          <w:sz w:val="24"/>
          <w:szCs w:val="24"/>
        </w:rPr>
      </w:pPr>
      <w:r w:rsidRPr="65E32A7D">
        <w:rPr>
          <w:rFonts w:ascii="Times New Roman" w:hAnsi="Times New Roman"/>
          <w:sz w:val="24"/>
          <w:szCs w:val="24"/>
        </w:rPr>
        <w:t>Pursuant to the Commission’s Utility Rule 515-2-1-.04(3), Georgia Power is directed to give first notice of the proceedings in this docket no later than 30 days after</w:t>
      </w:r>
      <w:r w:rsidR="175770D7" w:rsidRPr="65E32A7D">
        <w:rPr>
          <w:rFonts w:ascii="Times New Roman" w:hAnsi="Times New Roman"/>
          <w:sz w:val="24"/>
          <w:szCs w:val="24"/>
        </w:rPr>
        <w:t xml:space="preserve"> payment of the Certification Fee</w:t>
      </w:r>
      <w:r w:rsidRPr="65E32A7D">
        <w:rPr>
          <w:rFonts w:ascii="Times New Roman" w:hAnsi="Times New Roman"/>
          <w:sz w:val="24"/>
          <w:szCs w:val="24"/>
        </w:rPr>
        <w:t>.</w:t>
      </w:r>
    </w:p>
    <w:p w14:paraId="6F67A57E" w14:textId="77777777" w:rsidR="00E31E0D" w:rsidRPr="00E31E0D" w:rsidRDefault="00E31E0D" w:rsidP="65E32A7D">
      <w:pPr>
        <w:suppressAutoHyphens/>
        <w:jc w:val="both"/>
        <w:rPr>
          <w:rFonts w:ascii="Times New Roman" w:hAnsi="Times New Roman"/>
          <w:sz w:val="24"/>
          <w:szCs w:val="24"/>
        </w:rPr>
      </w:pPr>
    </w:p>
    <w:p w14:paraId="7644C51C" w14:textId="77777777" w:rsidR="00E31E0D" w:rsidRPr="00E31E0D" w:rsidRDefault="00E31E0D" w:rsidP="00E31E0D">
      <w:pPr>
        <w:tabs>
          <w:tab w:val="left" w:pos="-720"/>
        </w:tabs>
        <w:suppressAutoHyphens/>
        <w:jc w:val="both"/>
        <w:rPr>
          <w:rFonts w:ascii="Times New Roman" w:hAnsi="Times New Roman"/>
          <w:sz w:val="24"/>
        </w:rPr>
      </w:pPr>
      <w:r w:rsidRPr="00E31E0D">
        <w:rPr>
          <w:rFonts w:ascii="Times New Roman" w:hAnsi="Times New Roman"/>
          <w:sz w:val="24"/>
        </w:rPr>
        <w:t>These proceedings shall be considered as a contested case under O.C.G.A. § 50-13-13. These proceedings also encompass complex litigation as that term is used in O.C.G.A.  § 9-11-33(a) and discovery procedures apply accordingly.</w:t>
      </w:r>
    </w:p>
    <w:p w14:paraId="474ACA91" w14:textId="77777777" w:rsidR="00E31E0D" w:rsidRPr="00E31E0D" w:rsidRDefault="00E31E0D" w:rsidP="00E31E0D">
      <w:pPr>
        <w:tabs>
          <w:tab w:val="left" w:pos="-720"/>
        </w:tabs>
        <w:suppressAutoHyphens/>
        <w:jc w:val="both"/>
        <w:rPr>
          <w:rFonts w:ascii="Times New Roman" w:hAnsi="Times New Roman"/>
          <w:sz w:val="24"/>
        </w:rPr>
      </w:pPr>
    </w:p>
    <w:p w14:paraId="1B49FF36" w14:textId="6CBC1A3B" w:rsidR="00E31E0D" w:rsidRPr="00E31E0D" w:rsidRDefault="00E31E0D" w:rsidP="00E31E0D">
      <w:pPr>
        <w:tabs>
          <w:tab w:val="left" w:pos="-720"/>
        </w:tabs>
        <w:suppressAutoHyphens/>
        <w:jc w:val="both"/>
        <w:rPr>
          <w:rFonts w:ascii="Times New Roman" w:hAnsi="Times New Roman"/>
          <w:sz w:val="24"/>
        </w:rPr>
      </w:pPr>
      <w:r w:rsidRPr="00E31E0D">
        <w:rPr>
          <w:rFonts w:ascii="Times New Roman" w:hAnsi="Times New Roman"/>
          <w:sz w:val="24"/>
        </w:rPr>
        <w:t xml:space="preserve">Pursuant to O.C.G.A. § 50-13-13, this proceeding shall be considered a contested case. As such, the Commission hereby designates the following staff members to act as </w:t>
      </w:r>
      <w:r w:rsidR="00833629">
        <w:rPr>
          <w:rFonts w:ascii="Times New Roman" w:hAnsi="Times New Roman"/>
          <w:sz w:val="24"/>
        </w:rPr>
        <w:t xml:space="preserve">PIA </w:t>
      </w:r>
      <w:r w:rsidRPr="00E31E0D">
        <w:rPr>
          <w:rFonts w:ascii="Times New Roman" w:hAnsi="Times New Roman"/>
          <w:sz w:val="24"/>
        </w:rPr>
        <w:t>Staff in this proceeding:</w:t>
      </w:r>
    </w:p>
    <w:p w14:paraId="0A6C4FDD" w14:textId="77777777" w:rsidR="00E755D8" w:rsidRDefault="00E755D8" w:rsidP="00E755D8">
      <w:pPr>
        <w:ind w:left="720"/>
        <w:jc w:val="both"/>
        <w:rPr>
          <w:rFonts w:ascii="Times New Roman" w:hAnsi="Times New Roman"/>
          <w:sz w:val="24"/>
          <w:szCs w:val="24"/>
        </w:rPr>
      </w:pPr>
      <w:r>
        <w:rPr>
          <w:rFonts w:ascii="Times New Roman" w:hAnsi="Times New Roman"/>
          <w:sz w:val="24"/>
          <w:szCs w:val="24"/>
        </w:rPr>
        <w:lastRenderedPageBreak/>
        <w:t>Jamie Barber</w:t>
      </w:r>
    </w:p>
    <w:p w14:paraId="78407DA4" w14:textId="77777777" w:rsidR="00E755D8" w:rsidRDefault="00E755D8" w:rsidP="00E755D8">
      <w:pPr>
        <w:ind w:left="720"/>
        <w:jc w:val="both"/>
        <w:rPr>
          <w:rFonts w:ascii="Times New Roman" w:hAnsi="Times New Roman"/>
          <w:sz w:val="24"/>
          <w:szCs w:val="24"/>
        </w:rPr>
      </w:pPr>
      <w:r>
        <w:rPr>
          <w:rFonts w:ascii="Times New Roman" w:hAnsi="Times New Roman"/>
          <w:sz w:val="24"/>
          <w:szCs w:val="24"/>
        </w:rPr>
        <w:t>John Kaduk</w:t>
      </w:r>
    </w:p>
    <w:p w14:paraId="5D20EACC" w14:textId="77777777" w:rsidR="00E755D8" w:rsidRDefault="00E755D8" w:rsidP="00E755D8">
      <w:pPr>
        <w:ind w:left="720"/>
        <w:jc w:val="both"/>
        <w:rPr>
          <w:rFonts w:ascii="Times New Roman" w:hAnsi="Times New Roman"/>
          <w:sz w:val="24"/>
          <w:szCs w:val="24"/>
        </w:rPr>
      </w:pPr>
      <w:r>
        <w:rPr>
          <w:rFonts w:ascii="Times New Roman" w:hAnsi="Times New Roman"/>
          <w:sz w:val="24"/>
          <w:szCs w:val="24"/>
        </w:rPr>
        <w:t>Bobby Iseley</w:t>
      </w:r>
    </w:p>
    <w:p w14:paraId="5657B7E7" w14:textId="77777777" w:rsidR="00A66E9B" w:rsidRPr="00A66E9B" w:rsidRDefault="00A66E9B" w:rsidP="00A66E9B">
      <w:pPr>
        <w:ind w:left="720"/>
        <w:jc w:val="both"/>
        <w:rPr>
          <w:rFonts w:ascii="Times New Roman" w:hAnsi="Times New Roman"/>
          <w:sz w:val="24"/>
          <w:szCs w:val="24"/>
        </w:rPr>
      </w:pPr>
      <w:r w:rsidRPr="00A66E9B">
        <w:rPr>
          <w:rFonts w:ascii="Times New Roman" w:hAnsi="Times New Roman"/>
          <w:sz w:val="24"/>
          <w:szCs w:val="24"/>
        </w:rPr>
        <w:t xml:space="preserve">Robert Trokey </w:t>
      </w:r>
    </w:p>
    <w:p w14:paraId="7E370A35" w14:textId="77777777" w:rsidR="00A66E9B" w:rsidRPr="00A66E9B" w:rsidRDefault="00A66E9B" w:rsidP="00A66E9B">
      <w:pPr>
        <w:ind w:left="720"/>
        <w:jc w:val="both"/>
        <w:rPr>
          <w:rFonts w:ascii="Times New Roman" w:hAnsi="Times New Roman"/>
          <w:sz w:val="24"/>
          <w:szCs w:val="24"/>
        </w:rPr>
      </w:pPr>
      <w:r w:rsidRPr="00A66E9B">
        <w:rPr>
          <w:rFonts w:ascii="Times New Roman" w:hAnsi="Times New Roman"/>
          <w:sz w:val="24"/>
          <w:szCs w:val="24"/>
        </w:rPr>
        <w:t>Benjamin Deitchman</w:t>
      </w:r>
    </w:p>
    <w:p w14:paraId="208F85AC" w14:textId="77777777" w:rsidR="00A66E9B" w:rsidRPr="00A66E9B" w:rsidRDefault="00A66E9B" w:rsidP="00A66E9B">
      <w:pPr>
        <w:ind w:left="720"/>
        <w:jc w:val="both"/>
        <w:rPr>
          <w:rFonts w:ascii="Times New Roman" w:hAnsi="Times New Roman"/>
          <w:sz w:val="24"/>
          <w:szCs w:val="24"/>
        </w:rPr>
      </w:pPr>
      <w:r w:rsidRPr="00A66E9B">
        <w:rPr>
          <w:rFonts w:ascii="Times New Roman" w:hAnsi="Times New Roman"/>
          <w:sz w:val="24"/>
          <w:szCs w:val="24"/>
        </w:rPr>
        <w:t>Joseph Schneider</w:t>
      </w:r>
    </w:p>
    <w:p w14:paraId="3D07D90C" w14:textId="77777777" w:rsidR="00A66E9B" w:rsidRPr="00A66E9B" w:rsidRDefault="00A66E9B" w:rsidP="00A66E9B">
      <w:pPr>
        <w:ind w:left="720"/>
        <w:jc w:val="both"/>
        <w:rPr>
          <w:rFonts w:ascii="Times New Roman" w:hAnsi="Times New Roman"/>
          <w:sz w:val="24"/>
          <w:szCs w:val="24"/>
        </w:rPr>
      </w:pPr>
      <w:r w:rsidRPr="00A66E9B">
        <w:rPr>
          <w:rFonts w:ascii="Times New Roman" w:hAnsi="Times New Roman"/>
          <w:sz w:val="24"/>
          <w:szCs w:val="24"/>
        </w:rPr>
        <w:t>William Threatt</w:t>
      </w:r>
    </w:p>
    <w:p w14:paraId="547A1387" w14:textId="711E78B9" w:rsidR="00A66E9B" w:rsidRDefault="00A66E9B" w:rsidP="00A66E9B">
      <w:pPr>
        <w:ind w:left="720"/>
        <w:jc w:val="both"/>
        <w:rPr>
          <w:rFonts w:ascii="Times New Roman" w:hAnsi="Times New Roman"/>
          <w:sz w:val="24"/>
          <w:szCs w:val="24"/>
        </w:rPr>
      </w:pPr>
      <w:r w:rsidRPr="00A66E9B">
        <w:rPr>
          <w:rFonts w:ascii="Times New Roman" w:hAnsi="Times New Roman"/>
          <w:sz w:val="24"/>
          <w:szCs w:val="24"/>
        </w:rPr>
        <w:t>Tom Newsome</w:t>
      </w:r>
    </w:p>
    <w:p w14:paraId="764A2F74" w14:textId="4E61BC1B" w:rsidR="007B6B23" w:rsidRDefault="00C54D45" w:rsidP="003C7E64">
      <w:pPr>
        <w:ind w:left="720"/>
        <w:jc w:val="both"/>
        <w:rPr>
          <w:rFonts w:ascii="Times New Roman" w:hAnsi="Times New Roman"/>
          <w:sz w:val="24"/>
          <w:szCs w:val="24"/>
        </w:rPr>
      </w:pPr>
      <w:r>
        <w:rPr>
          <w:rFonts w:ascii="Times New Roman" w:hAnsi="Times New Roman"/>
          <w:sz w:val="24"/>
          <w:szCs w:val="24"/>
        </w:rPr>
        <w:t>Justin Pawluk</w:t>
      </w:r>
    </w:p>
    <w:p w14:paraId="4B2DA2CD" w14:textId="77777777" w:rsidR="00833629" w:rsidRPr="003C7E64" w:rsidRDefault="00833629" w:rsidP="003C7E64">
      <w:pPr>
        <w:ind w:left="720"/>
        <w:jc w:val="both"/>
        <w:rPr>
          <w:rFonts w:ascii="Times New Roman" w:hAnsi="Times New Roman"/>
          <w:sz w:val="24"/>
          <w:szCs w:val="24"/>
        </w:rPr>
      </w:pPr>
    </w:p>
    <w:p w14:paraId="4E6E8B71" w14:textId="179E8CB4" w:rsidR="00E31E0D" w:rsidRPr="00E31E0D" w:rsidRDefault="00E31E0D" w:rsidP="00E31E0D">
      <w:pPr>
        <w:tabs>
          <w:tab w:val="left" w:pos="-720"/>
        </w:tabs>
        <w:suppressAutoHyphens/>
        <w:jc w:val="both"/>
        <w:rPr>
          <w:rFonts w:ascii="Times New Roman" w:hAnsi="Times New Roman"/>
          <w:sz w:val="24"/>
        </w:rPr>
      </w:pPr>
      <w:r w:rsidRPr="00E31E0D">
        <w:rPr>
          <w:rFonts w:ascii="Times New Roman" w:hAnsi="Times New Roman"/>
          <w:sz w:val="24"/>
        </w:rPr>
        <w:t xml:space="preserve">The </w:t>
      </w:r>
      <w:r w:rsidR="00833629">
        <w:rPr>
          <w:rFonts w:ascii="Times New Roman" w:hAnsi="Times New Roman"/>
          <w:sz w:val="24"/>
        </w:rPr>
        <w:t xml:space="preserve">PIA </w:t>
      </w:r>
      <w:r w:rsidRPr="00E31E0D">
        <w:rPr>
          <w:rFonts w:ascii="Times New Roman" w:hAnsi="Times New Roman"/>
          <w:sz w:val="24"/>
        </w:rPr>
        <w:t xml:space="preserve">Staff shall be responsible for performing an independent evaluation of the filed case from the standpoint of promoting the public interest and just and reasonable rates and advocating for that position. The </w:t>
      </w:r>
      <w:r w:rsidR="005729D0">
        <w:rPr>
          <w:rFonts w:ascii="Times New Roman" w:hAnsi="Times New Roman"/>
          <w:sz w:val="24"/>
        </w:rPr>
        <w:t>PIA</w:t>
      </w:r>
      <w:r w:rsidRPr="00E31E0D">
        <w:rPr>
          <w:rFonts w:ascii="Times New Roman" w:hAnsi="Times New Roman"/>
          <w:sz w:val="24"/>
        </w:rPr>
        <w:t xml:space="preserve"> Staff is considered a party to the case and may negotiate settlements with other parties, in the public interest.</w:t>
      </w:r>
    </w:p>
    <w:p w14:paraId="17F48552" w14:textId="7C1D3690" w:rsidR="001F4EC7" w:rsidRPr="00E31E0D" w:rsidRDefault="001F4EC7" w:rsidP="00F54942">
      <w:pPr>
        <w:tabs>
          <w:tab w:val="left" w:pos="-720"/>
        </w:tabs>
        <w:suppressAutoHyphens/>
        <w:jc w:val="both"/>
        <w:rPr>
          <w:rFonts w:ascii="Times New Roman" w:hAnsi="Times New Roman"/>
          <w:sz w:val="24"/>
        </w:rPr>
      </w:pPr>
    </w:p>
    <w:p w14:paraId="03357E81" w14:textId="14CB684D" w:rsidR="001F4EC7" w:rsidRPr="00E31E0D" w:rsidRDefault="001F4EC7" w:rsidP="001F4EC7">
      <w:pPr>
        <w:suppressAutoHyphens/>
        <w:jc w:val="both"/>
        <w:rPr>
          <w:rFonts w:ascii="Times New Roman" w:hAnsi="Times New Roman"/>
          <w:sz w:val="24"/>
          <w:szCs w:val="24"/>
        </w:rPr>
      </w:pPr>
      <w:r w:rsidRPr="65E32A7D">
        <w:rPr>
          <w:rFonts w:ascii="Times New Roman" w:hAnsi="Times New Roman"/>
          <w:sz w:val="24"/>
          <w:szCs w:val="24"/>
        </w:rPr>
        <w:t>The Commission authorizes the PIA Staff to issue discovery pursuant to O.C.G.A. 46-2-57(a).  The PIA Staff may conduct depositions and use any other methods of formal and informal discovery in this docket. The use of any informal discovery methods shall not augment or abridge existing discovery rights and responsibilities.</w:t>
      </w:r>
    </w:p>
    <w:p w14:paraId="3642DBE7" w14:textId="77777777" w:rsidR="001F4EC7" w:rsidRDefault="001F4EC7" w:rsidP="001F4EC7">
      <w:pPr>
        <w:suppressAutoHyphens/>
        <w:jc w:val="both"/>
        <w:rPr>
          <w:rFonts w:ascii="Times New Roman" w:hAnsi="Times New Roman"/>
          <w:sz w:val="24"/>
          <w:szCs w:val="24"/>
        </w:rPr>
      </w:pPr>
    </w:p>
    <w:p w14:paraId="4BC126C4" w14:textId="77777777" w:rsidR="00D83376" w:rsidRPr="00E31E0D" w:rsidRDefault="00D83376" w:rsidP="001F4EC7">
      <w:pPr>
        <w:suppressAutoHyphens/>
        <w:jc w:val="both"/>
        <w:rPr>
          <w:rFonts w:ascii="Times New Roman" w:hAnsi="Times New Roman"/>
          <w:sz w:val="24"/>
          <w:szCs w:val="24"/>
        </w:rPr>
      </w:pPr>
    </w:p>
    <w:p w14:paraId="1B72462B" w14:textId="4D07BCF5" w:rsidR="00E31E0D" w:rsidRPr="004E54C5" w:rsidRDefault="00E31E0D" w:rsidP="65E32A7D">
      <w:pPr>
        <w:suppressAutoHyphens/>
        <w:jc w:val="both"/>
        <w:rPr>
          <w:rFonts w:ascii="Times New Roman" w:hAnsi="Times New Roman"/>
          <w:b/>
          <w:bCs/>
          <w:sz w:val="24"/>
          <w:szCs w:val="24"/>
        </w:rPr>
      </w:pPr>
      <w:r w:rsidRPr="004E54C5">
        <w:rPr>
          <w:rFonts w:ascii="Times New Roman" w:hAnsi="Times New Roman"/>
          <w:b/>
          <w:bCs/>
          <w:sz w:val="24"/>
          <w:szCs w:val="24"/>
        </w:rPr>
        <w:t>III.</w:t>
      </w:r>
      <w:r w:rsidRPr="004E54C5">
        <w:rPr>
          <w:b/>
          <w:bCs/>
        </w:rPr>
        <w:tab/>
      </w:r>
      <w:r w:rsidRPr="004E54C5">
        <w:rPr>
          <w:rFonts w:ascii="Times New Roman" w:hAnsi="Times New Roman"/>
          <w:b/>
          <w:bCs/>
          <w:sz w:val="24"/>
          <w:szCs w:val="24"/>
        </w:rPr>
        <w:t>HEARING SCHEDULE, FILING DATES AND PROCEDURES</w:t>
      </w:r>
    </w:p>
    <w:p w14:paraId="09FA9499" w14:textId="77777777" w:rsidR="00E31E0D" w:rsidRPr="00E31E0D" w:rsidRDefault="00E31E0D" w:rsidP="65E32A7D">
      <w:pPr>
        <w:suppressAutoHyphens/>
        <w:jc w:val="both"/>
        <w:rPr>
          <w:rFonts w:ascii="Times New Roman" w:hAnsi="Times New Roman"/>
          <w:sz w:val="24"/>
          <w:szCs w:val="24"/>
        </w:rPr>
      </w:pPr>
    </w:p>
    <w:p w14:paraId="51F6E072" w14:textId="0AE3BDE3" w:rsidR="00034395" w:rsidRPr="00833629" w:rsidRDefault="00103157" w:rsidP="00034395">
      <w:pPr>
        <w:pStyle w:val="Heading2"/>
        <w:rPr>
          <w:rFonts w:ascii="Times New Roman" w:hAnsi="Times New Roman"/>
          <w:i w:val="0"/>
          <w:iCs w:val="0"/>
          <w:sz w:val="24"/>
          <w:szCs w:val="24"/>
          <w:u w:val="single"/>
        </w:rPr>
      </w:pPr>
      <w:r>
        <w:rPr>
          <w:rFonts w:ascii="Times New Roman" w:hAnsi="Times New Roman"/>
          <w:i w:val="0"/>
          <w:iCs w:val="0"/>
          <w:sz w:val="24"/>
          <w:szCs w:val="24"/>
          <w:u w:val="single"/>
        </w:rPr>
        <w:t xml:space="preserve">June </w:t>
      </w:r>
      <w:r w:rsidR="00187764">
        <w:rPr>
          <w:rFonts w:ascii="Times New Roman" w:hAnsi="Times New Roman"/>
          <w:i w:val="0"/>
          <w:iCs w:val="0"/>
          <w:sz w:val="24"/>
          <w:szCs w:val="24"/>
          <w:u w:val="single"/>
        </w:rPr>
        <w:t>17</w:t>
      </w:r>
      <w:r w:rsidR="00034395" w:rsidRPr="00833629">
        <w:rPr>
          <w:rFonts w:ascii="Times New Roman" w:hAnsi="Times New Roman"/>
          <w:i w:val="0"/>
          <w:iCs w:val="0"/>
          <w:sz w:val="24"/>
          <w:szCs w:val="24"/>
          <w:u w:val="single"/>
        </w:rPr>
        <w:t>, 202</w:t>
      </w:r>
      <w:r>
        <w:rPr>
          <w:rFonts w:ascii="Times New Roman" w:hAnsi="Times New Roman"/>
          <w:i w:val="0"/>
          <w:iCs w:val="0"/>
          <w:sz w:val="24"/>
          <w:szCs w:val="24"/>
          <w:u w:val="single"/>
        </w:rPr>
        <w:t>5</w:t>
      </w:r>
    </w:p>
    <w:p w14:paraId="070D44EB" w14:textId="77777777" w:rsidR="00034395" w:rsidRPr="00373B16" w:rsidRDefault="00034395" w:rsidP="00034395">
      <w:pPr>
        <w:rPr>
          <w:rFonts w:ascii="Times New Roman" w:hAnsi="Times New Roman"/>
          <w:sz w:val="24"/>
          <w:szCs w:val="24"/>
        </w:rPr>
      </w:pPr>
    </w:p>
    <w:p w14:paraId="23199422" w14:textId="77777777" w:rsidR="00034395" w:rsidRDefault="00034395" w:rsidP="00034395">
      <w:pPr>
        <w:pStyle w:val="BodyText"/>
        <w:rPr>
          <w:rFonts w:ascii="Times New Roman" w:hAnsi="Times New Roman"/>
          <w:sz w:val="24"/>
          <w:szCs w:val="24"/>
        </w:rPr>
      </w:pPr>
      <w:r w:rsidRPr="00373B16">
        <w:rPr>
          <w:rFonts w:ascii="Times New Roman" w:hAnsi="Times New Roman"/>
          <w:sz w:val="24"/>
          <w:szCs w:val="24"/>
        </w:rPr>
        <w:t>At its regularly scheduled Administrative Session, the Co</w:t>
      </w:r>
      <w:r>
        <w:rPr>
          <w:rFonts w:ascii="Times New Roman" w:hAnsi="Times New Roman"/>
          <w:sz w:val="24"/>
          <w:szCs w:val="24"/>
        </w:rPr>
        <w:t>mmission will establish the fee</w:t>
      </w:r>
      <w:r w:rsidRPr="00373B16">
        <w:rPr>
          <w:rFonts w:ascii="Times New Roman" w:hAnsi="Times New Roman"/>
          <w:sz w:val="24"/>
          <w:szCs w:val="24"/>
        </w:rPr>
        <w:t xml:space="preserve"> in th</w:t>
      </w:r>
      <w:r>
        <w:rPr>
          <w:rFonts w:ascii="Times New Roman" w:hAnsi="Times New Roman"/>
          <w:sz w:val="24"/>
          <w:szCs w:val="24"/>
        </w:rPr>
        <w:t>is docket</w:t>
      </w:r>
      <w:r w:rsidRPr="00373B16">
        <w:rPr>
          <w:rFonts w:ascii="Times New Roman" w:hAnsi="Times New Roman"/>
          <w:sz w:val="24"/>
          <w:szCs w:val="24"/>
        </w:rPr>
        <w:t xml:space="preserve"> pursuant to O.C.G.A. § 46-3A-5(c). </w:t>
      </w:r>
    </w:p>
    <w:p w14:paraId="1B0B4F7B" w14:textId="77777777" w:rsidR="00680023" w:rsidRDefault="00680023" w:rsidP="00680023">
      <w:pPr>
        <w:pStyle w:val="Heading2"/>
        <w:rPr>
          <w:rFonts w:ascii="Times New Roman" w:hAnsi="Times New Roman"/>
          <w:i w:val="0"/>
          <w:iCs w:val="0"/>
          <w:sz w:val="24"/>
          <w:szCs w:val="24"/>
          <w:u w:val="single"/>
        </w:rPr>
      </w:pPr>
      <w:r>
        <w:rPr>
          <w:rFonts w:ascii="Times New Roman" w:hAnsi="Times New Roman"/>
          <w:i w:val="0"/>
          <w:iCs w:val="0"/>
          <w:sz w:val="24"/>
          <w:szCs w:val="24"/>
          <w:u w:val="single"/>
        </w:rPr>
        <w:t>June 20</w:t>
      </w:r>
      <w:r w:rsidRPr="23731052">
        <w:rPr>
          <w:rFonts w:ascii="Times New Roman" w:hAnsi="Times New Roman"/>
          <w:i w:val="0"/>
          <w:iCs w:val="0"/>
          <w:sz w:val="24"/>
          <w:szCs w:val="24"/>
          <w:u w:val="single"/>
        </w:rPr>
        <w:t>, 202</w:t>
      </w:r>
      <w:r>
        <w:rPr>
          <w:rFonts w:ascii="Times New Roman" w:hAnsi="Times New Roman"/>
          <w:i w:val="0"/>
          <w:iCs w:val="0"/>
          <w:sz w:val="24"/>
          <w:szCs w:val="24"/>
          <w:u w:val="single"/>
        </w:rPr>
        <w:t>5</w:t>
      </w:r>
    </w:p>
    <w:p w14:paraId="08DE5E8B" w14:textId="77777777" w:rsidR="005F7149" w:rsidRPr="005F7149" w:rsidRDefault="005F7149" w:rsidP="005F7149"/>
    <w:p w14:paraId="1BF4ECC4" w14:textId="0F27B0DC" w:rsidR="00680023" w:rsidRDefault="00680023" w:rsidP="005F7149">
      <w:pPr>
        <w:pStyle w:val="Heading2"/>
        <w:spacing w:before="0"/>
        <w:rPr>
          <w:rFonts w:ascii="Times New Roman" w:hAnsi="Times New Roman"/>
          <w:b w:val="0"/>
          <w:i w:val="0"/>
          <w:iCs w:val="0"/>
          <w:sz w:val="24"/>
          <w:szCs w:val="24"/>
        </w:rPr>
      </w:pPr>
      <w:r w:rsidRPr="00034395">
        <w:rPr>
          <w:rFonts w:ascii="Times New Roman" w:hAnsi="Times New Roman"/>
          <w:b w:val="0"/>
          <w:i w:val="0"/>
          <w:iCs w:val="0"/>
          <w:sz w:val="24"/>
          <w:szCs w:val="24"/>
        </w:rPr>
        <w:t xml:space="preserve">Georgia Power </w:t>
      </w:r>
      <w:r>
        <w:rPr>
          <w:rFonts w:ascii="Times New Roman" w:hAnsi="Times New Roman"/>
          <w:b w:val="0"/>
          <w:i w:val="0"/>
          <w:iCs w:val="0"/>
          <w:sz w:val="24"/>
          <w:szCs w:val="24"/>
        </w:rPr>
        <w:t xml:space="preserve">will </w:t>
      </w:r>
      <w:r w:rsidRPr="00034395">
        <w:rPr>
          <w:rFonts w:ascii="Times New Roman" w:hAnsi="Times New Roman"/>
          <w:b w:val="0"/>
          <w:i w:val="0"/>
          <w:iCs w:val="0"/>
          <w:sz w:val="24"/>
          <w:szCs w:val="24"/>
        </w:rPr>
        <w:t xml:space="preserve">file an </w:t>
      </w:r>
      <w:proofErr w:type="gramStart"/>
      <w:r>
        <w:rPr>
          <w:rFonts w:ascii="Times New Roman" w:hAnsi="Times New Roman"/>
          <w:b w:val="0"/>
          <w:i w:val="0"/>
          <w:iCs w:val="0"/>
          <w:sz w:val="24"/>
          <w:szCs w:val="24"/>
        </w:rPr>
        <w:t>A</w:t>
      </w:r>
      <w:r w:rsidRPr="00034395">
        <w:rPr>
          <w:rFonts w:ascii="Times New Roman" w:hAnsi="Times New Roman"/>
          <w:b w:val="0"/>
          <w:i w:val="0"/>
          <w:iCs w:val="0"/>
          <w:sz w:val="24"/>
          <w:szCs w:val="24"/>
        </w:rPr>
        <w:t>pplication</w:t>
      </w:r>
      <w:proofErr w:type="gramEnd"/>
      <w:r w:rsidRPr="00034395">
        <w:rPr>
          <w:rFonts w:ascii="Times New Roman" w:hAnsi="Times New Roman"/>
          <w:b w:val="0"/>
          <w:i w:val="0"/>
          <w:iCs w:val="0"/>
          <w:sz w:val="24"/>
          <w:szCs w:val="24"/>
        </w:rPr>
        <w:t xml:space="preserve"> requesting </w:t>
      </w:r>
      <w:r w:rsidR="00E755D8">
        <w:rPr>
          <w:rFonts w:ascii="Times New Roman" w:hAnsi="Times New Roman"/>
          <w:b w:val="0"/>
          <w:i w:val="0"/>
          <w:iCs w:val="0"/>
          <w:sz w:val="24"/>
          <w:szCs w:val="24"/>
        </w:rPr>
        <w:t>C</w:t>
      </w:r>
      <w:r w:rsidRPr="00034395">
        <w:rPr>
          <w:rFonts w:ascii="Times New Roman" w:hAnsi="Times New Roman"/>
          <w:b w:val="0"/>
          <w:i w:val="0"/>
          <w:iCs w:val="0"/>
          <w:sz w:val="24"/>
          <w:szCs w:val="24"/>
        </w:rPr>
        <w:t>ertification of the</w:t>
      </w:r>
      <w:r>
        <w:rPr>
          <w:rFonts w:ascii="Times New Roman" w:hAnsi="Times New Roman"/>
          <w:b w:val="0"/>
          <w:i w:val="0"/>
          <w:iCs w:val="0"/>
          <w:sz w:val="24"/>
          <w:szCs w:val="24"/>
        </w:rPr>
        <w:t xml:space="preserve"> </w:t>
      </w:r>
      <w:r w:rsidRPr="00E27817">
        <w:rPr>
          <w:rFonts w:ascii="Times New Roman" w:hAnsi="Times New Roman"/>
          <w:b w:val="0"/>
          <w:i w:val="0"/>
          <w:iCs w:val="0"/>
          <w:sz w:val="24"/>
          <w:szCs w:val="24"/>
        </w:rPr>
        <w:t>Winter 2027-2028 BESS RFP</w:t>
      </w:r>
      <w:r>
        <w:rPr>
          <w:rFonts w:ascii="Times New Roman" w:hAnsi="Times New Roman"/>
          <w:b w:val="0"/>
          <w:i w:val="0"/>
          <w:iCs w:val="0"/>
          <w:sz w:val="24"/>
          <w:szCs w:val="24"/>
        </w:rPr>
        <w:t xml:space="preserve"> selected project(s).</w:t>
      </w:r>
    </w:p>
    <w:p w14:paraId="7BDB3F52" w14:textId="77777777" w:rsidR="00484360" w:rsidRDefault="00484360" w:rsidP="00484360"/>
    <w:p w14:paraId="2DA0E329" w14:textId="5105F3D1" w:rsidR="00484360" w:rsidRPr="00D421B4" w:rsidRDefault="00103157" w:rsidP="00484360">
      <w:pPr>
        <w:rPr>
          <w:rFonts w:ascii="Times New Roman" w:hAnsi="Times New Roman"/>
          <w:b/>
          <w:bCs/>
          <w:sz w:val="24"/>
          <w:szCs w:val="24"/>
          <w:u w:val="single"/>
        </w:rPr>
      </w:pPr>
      <w:r>
        <w:rPr>
          <w:rFonts w:ascii="Times New Roman" w:hAnsi="Times New Roman"/>
          <w:b/>
          <w:bCs/>
          <w:sz w:val="24"/>
          <w:szCs w:val="24"/>
          <w:u w:val="single"/>
        </w:rPr>
        <w:t xml:space="preserve">June </w:t>
      </w:r>
      <w:r w:rsidR="00FD3A47">
        <w:rPr>
          <w:rFonts w:ascii="Times New Roman" w:hAnsi="Times New Roman"/>
          <w:b/>
          <w:bCs/>
          <w:sz w:val="24"/>
          <w:szCs w:val="24"/>
          <w:u w:val="single"/>
        </w:rPr>
        <w:t>26</w:t>
      </w:r>
      <w:r w:rsidR="00484360" w:rsidRPr="00D421B4">
        <w:rPr>
          <w:rFonts w:ascii="Times New Roman" w:hAnsi="Times New Roman"/>
          <w:b/>
          <w:bCs/>
          <w:sz w:val="24"/>
          <w:szCs w:val="24"/>
          <w:u w:val="single"/>
        </w:rPr>
        <w:t>, 202</w:t>
      </w:r>
      <w:r w:rsidR="00404910">
        <w:rPr>
          <w:rFonts w:ascii="Times New Roman" w:hAnsi="Times New Roman"/>
          <w:b/>
          <w:bCs/>
          <w:sz w:val="24"/>
          <w:szCs w:val="24"/>
          <w:u w:val="single"/>
        </w:rPr>
        <w:t>5</w:t>
      </w:r>
    </w:p>
    <w:p w14:paraId="6E267CE6" w14:textId="77777777" w:rsidR="00484360" w:rsidRPr="006F5389" w:rsidRDefault="00484360" w:rsidP="00484360">
      <w:pPr>
        <w:rPr>
          <w:rFonts w:ascii="Times New Roman" w:hAnsi="Times New Roman"/>
          <w:b/>
          <w:bCs/>
          <w:sz w:val="24"/>
          <w:szCs w:val="24"/>
        </w:rPr>
      </w:pPr>
    </w:p>
    <w:p w14:paraId="4C1B990F" w14:textId="7F539D7A" w:rsidR="00484360" w:rsidRPr="006F5389" w:rsidRDefault="00484360" w:rsidP="00484360">
      <w:pPr>
        <w:rPr>
          <w:rFonts w:ascii="Times New Roman" w:hAnsi="Times New Roman"/>
          <w:sz w:val="24"/>
          <w:szCs w:val="24"/>
        </w:rPr>
      </w:pPr>
      <w:r w:rsidRPr="006F5389">
        <w:rPr>
          <w:rFonts w:ascii="Times New Roman" w:hAnsi="Times New Roman"/>
          <w:sz w:val="24"/>
          <w:szCs w:val="24"/>
        </w:rPr>
        <w:t>Georgia Power will remit the fee for this proceeding.</w:t>
      </w:r>
    </w:p>
    <w:p w14:paraId="48C06388" w14:textId="77777777" w:rsidR="00034395" w:rsidRDefault="00034395" w:rsidP="65E32A7D">
      <w:pPr>
        <w:suppressAutoHyphens/>
        <w:jc w:val="both"/>
        <w:rPr>
          <w:rFonts w:ascii="Times New Roman" w:hAnsi="Times New Roman"/>
          <w:sz w:val="24"/>
          <w:szCs w:val="24"/>
          <w:u w:val="single"/>
        </w:rPr>
      </w:pPr>
    </w:p>
    <w:p w14:paraId="40FDBB36" w14:textId="77777777" w:rsidR="00404910" w:rsidRPr="00404910" w:rsidRDefault="00404910" w:rsidP="65E32A7D">
      <w:pPr>
        <w:suppressAutoHyphens/>
        <w:jc w:val="both"/>
        <w:rPr>
          <w:rFonts w:ascii="Times New Roman" w:hAnsi="Times New Roman"/>
          <w:b/>
          <w:bCs/>
          <w:sz w:val="24"/>
          <w:szCs w:val="24"/>
          <w:u w:val="single"/>
        </w:rPr>
      </w:pPr>
      <w:r w:rsidRPr="00404910">
        <w:rPr>
          <w:rFonts w:ascii="Times New Roman" w:hAnsi="Times New Roman"/>
          <w:b/>
          <w:bCs/>
          <w:sz w:val="24"/>
          <w:szCs w:val="24"/>
          <w:u w:val="single"/>
        </w:rPr>
        <w:t>June 27, 2025</w:t>
      </w:r>
    </w:p>
    <w:p w14:paraId="55F93EAA" w14:textId="77777777" w:rsidR="00404910" w:rsidRDefault="00404910" w:rsidP="65E32A7D">
      <w:pPr>
        <w:suppressAutoHyphens/>
        <w:jc w:val="both"/>
        <w:rPr>
          <w:rFonts w:ascii="Times New Roman" w:hAnsi="Times New Roman"/>
          <w:b/>
          <w:bCs/>
          <w:sz w:val="24"/>
          <w:szCs w:val="24"/>
          <w:u w:val="single"/>
        </w:rPr>
      </w:pPr>
    </w:p>
    <w:p w14:paraId="7CE60575" w14:textId="564D7C4E" w:rsidR="00404910" w:rsidRPr="00FE6521" w:rsidRDefault="00C76BFB" w:rsidP="65E32A7D">
      <w:pPr>
        <w:suppressAutoHyphens/>
        <w:jc w:val="both"/>
        <w:rPr>
          <w:rFonts w:ascii="Times New Roman" w:hAnsi="Times New Roman"/>
          <w:sz w:val="24"/>
          <w:szCs w:val="24"/>
        </w:rPr>
      </w:pPr>
      <w:r w:rsidRPr="00FE6521">
        <w:rPr>
          <w:rFonts w:ascii="Times New Roman" w:hAnsi="Times New Roman"/>
          <w:sz w:val="24"/>
          <w:szCs w:val="24"/>
        </w:rPr>
        <w:t xml:space="preserve">Georgia Power shall file direct testimony in Docket No. </w:t>
      </w:r>
      <w:r w:rsidR="00480146">
        <w:rPr>
          <w:rFonts w:ascii="Times New Roman" w:hAnsi="Times New Roman"/>
          <w:sz w:val="24"/>
          <w:szCs w:val="24"/>
        </w:rPr>
        <w:t>56258</w:t>
      </w:r>
      <w:r w:rsidRPr="00FE6521">
        <w:rPr>
          <w:rFonts w:ascii="Times New Roman" w:hAnsi="Times New Roman"/>
          <w:sz w:val="24"/>
          <w:szCs w:val="24"/>
        </w:rPr>
        <w:t xml:space="preserve"> by 4:00</w:t>
      </w:r>
      <w:r w:rsidR="00FE6521" w:rsidRPr="00FE6521">
        <w:rPr>
          <w:rFonts w:ascii="Times New Roman" w:hAnsi="Times New Roman"/>
          <w:sz w:val="24"/>
          <w:szCs w:val="24"/>
        </w:rPr>
        <w:t xml:space="preserve"> p.m.</w:t>
      </w:r>
    </w:p>
    <w:p w14:paraId="5BF34F3C" w14:textId="77777777" w:rsidR="002B1EDA" w:rsidRDefault="002B1EDA" w:rsidP="65E32A7D">
      <w:pPr>
        <w:suppressAutoHyphens/>
        <w:jc w:val="both"/>
        <w:rPr>
          <w:rFonts w:ascii="Times New Roman" w:hAnsi="Times New Roman"/>
          <w:b/>
          <w:bCs/>
          <w:sz w:val="24"/>
          <w:szCs w:val="24"/>
          <w:u w:val="single"/>
        </w:rPr>
      </w:pPr>
    </w:p>
    <w:p w14:paraId="089E232C" w14:textId="2C4E893A" w:rsidR="00E31E0D" w:rsidRPr="004E54C5" w:rsidRDefault="00FE6521" w:rsidP="65E32A7D">
      <w:pPr>
        <w:suppressAutoHyphens/>
        <w:jc w:val="both"/>
        <w:rPr>
          <w:rFonts w:ascii="Times New Roman" w:hAnsi="Times New Roman"/>
          <w:b/>
          <w:bCs/>
          <w:sz w:val="24"/>
          <w:szCs w:val="24"/>
        </w:rPr>
      </w:pPr>
      <w:r>
        <w:rPr>
          <w:rFonts w:ascii="Times New Roman" w:hAnsi="Times New Roman"/>
          <w:b/>
          <w:bCs/>
          <w:sz w:val="24"/>
          <w:szCs w:val="24"/>
          <w:u w:val="single"/>
        </w:rPr>
        <w:t>July 23</w:t>
      </w:r>
      <w:r w:rsidR="00A96C69" w:rsidRPr="004E54C5">
        <w:rPr>
          <w:rFonts w:ascii="Times New Roman" w:hAnsi="Times New Roman"/>
          <w:b/>
          <w:bCs/>
          <w:sz w:val="24"/>
          <w:szCs w:val="24"/>
          <w:u w:val="single"/>
        </w:rPr>
        <w:t>, 202</w:t>
      </w:r>
      <w:r>
        <w:rPr>
          <w:rFonts w:ascii="Times New Roman" w:hAnsi="Times New Roman"/>
          <w:b/>
          <w:bCs/>
          <w:sz w:val="24"/>
          <w:szCs w:val="24"/>
          <w:u w:val="single"/>
        </w:rPr>
        <w:t>5</w:t>
      </w:r>
    </w:p>
    <w:p w14:paraId="35B808FB" w14:textId="77777777" w:rsidR="00E31E0D" w:rsidRPr="00E31E0D" w:rsidRDefault="00E31E0D" w:rsidP="65E32A7D">
      <w:pPr>
        <w:suppressAutoHyphens/>
        <w:jc w:val="both"/>
        <w:rPr>
          <w:rFonts w:ascii="Times New Roman" w:hAnsi="Times New Roman"/>
          <w:sz w:val="24"/>
          <w:szCs w:val="24"/>
        </w:rPr>
      </w:pPr>
    </w:p>
    <w:p w14:paraId="5D5DB998" w14:textId="368AD2E6" w:rsidR="0020350B" w:rsidRPr="003C7E64" w:rsidRDefault="0020350B" w:rsidP="65E32A7D">
      <w:pPr>
        <w:jc w:val="both"/>
        <w:rPr>
          <w:rFonts w:ascii="Times New Roman" w:hAnsi="Times New Roman"/>
          <w:sz w:val="24"/>
          <w:szCs w:val="24"/>
        </w:rPr>
      </w:pPr>
      <w:r w:rsidRPr="65E32A7D">
        <w:rPr>
          <w:rFonts w:ascii="Times New Roman" w:hAnsi="Times New Roman"/>
          <w:sz w:val="24"/>
          <w:szCs w:val="24"/>
        </w:rPr>
        <w:t xml:space="preserve">Staff and Interveners shall file direct testimony in Docket No. </w:t>
      </w:r>
      <w:r w:rsidR="00A512FB">
        <w:rPr>
          <w:rFonts w:ascii="Times New Roman" w:hAnsi="Times New Roman"/>
          <w:sz w:val="24"/>
          <w:szCs w:val="24"/>
        </w:rPr>
        <w:t>56258</w:t>
      </w:r>
      <w:r w:rsidRPr="65E32A7D">
        <w:rPr>
          <w:rFonts w:ascii="Times New Roman" w:hAnsi="Times New Roman"/>
          <w:sz w:val="24"/>
          <w:szCs w:val="24"/>
        </w:rPr>
        <w:t xml:space="preserve"> by 4:00 p.m.</w:t>
      </w:r>
    </w:p>
    <w:p w14:paraId="7B179602" w14:textId="77777777" w:rsidR="00E31E0D" w:rsidRPr="00E31E0D" w:rsidRDefault="00E31E0D" w:rsidP="65E32A7D">
      <w:pPr>
        <w:suppressAutoHyphens/>
        <w:jc w:val="both"/>
        <w:rPr>
          <w:rFonts w:ascii="Times New Roman" w:hAnsi="Times New Roman"/>
          <w:sz w:val="24"/>
          <w:szCs w:val="24"/>
        </w:rPr>
      </w:pPr>
    </w:p>
    <w:p w14:paraId="52E2B98B" w14:textId="42ED77AA" w:rsidR="00E31E0D" w:rsidRPr="00833629" w:rsidRDefault="00A17177" w:rsidP="65E32A7D">
      <w:pPr>
        <w:suppressAutoHyphens/>
        <w:jc w:val="both"/>
        <w:rPr>
          <w:rFonts w:ascii="Times New Roman" w:hAnsi="Times New Roman"/>
          <w:b/>
          <w:bCs/>
          <w:sz w:val="24"/>
          <w:szCs w:val="24"/>
          <w:u w:val="single"/>
        </w:rPr>
      </w:pPr>
      <w:r>
        <w:rPr>
          <w:rFonts w:ascii="Times New Roman" w:hAnsi="Times New Roman"/>
          <w:b/>
          <w:bCs/>
          <w:sz w:val="24"/>
          <w:szCs w:val="24"/>
          <w:u w:val="single"/>
        </w:rPr>
        <w:t>August 1</w:t>
      </w:r>
      <w:r w:rsidR="00A96C69" w:rsidRPr="00833629">
        <w:rPr>
          <w:rFonts w:ascii="Times New Roman" w:hAnsi="Times New Roman"/>
          <w:b/>
          <w:bCs/>
          <w:sz w:val="24"/>
          <w:szCs w:val="24"/>
          <w:u w:val="single"/>
        </w:rPr>
        <w:t>, 202</w:t>
      </w:r>
      <w:r>
        <w:rPr>
          <w:rFonts w:ascii="Times New Roman" w:hAnsi="Times New Roman"/>
          <w:b/>
          <w:bCs/>
          <w:sz w:val="24"/>
          <w:szCs w:val="24"/>
          <w:u w:val="single"/>
        </w:rPr>
        <w:t>5</w:t>
      </w:r>
    </w:p>
    <w:p w14:paraId="5EF4FC36" w14:textId="77777777" w:rsidR="00E31E0D" w:rsidRPr="00E31E0D" w:rsidRDefault="00E31E0D" w:rsidP="65E32A7D">
      <w:pPr>
        <w:suppressAutoHyphens/>
        <w:jc w:val="both"/>
        <w:rPr>
          <w:rFonts w:ascii="Times New Roman" w:hAnsi="Times New Roman"/>
          <w:sz w:val="24"/>
          <w:szCs w:val="24"/>
        </w:rPr>
      </w:pPr>
    </w:p>
    <w:p w14:paraId="5C636082" w14:textId="0F7975F6" w:rsidR="00B96EFB" w:rsidRPr="003C7E64" w:rsidRDefault="00B96EFB" w:rsidP="65E32A7D">
      <w:pPr>
        <w:jc w:val="both"/>
        <w:rPr>
          <w:rFonts w:ascii="Times New Roman" w:hAnsi="Times New Roman"/>
          <w:sz w:val="24"/>
          <w:szCs w:val="24"/>
        </w:rPr>
      </w:pPr>
      <w:r w:rsidRPr="65E32A7D">
        <w:rPr>
          <w:rFonts w:ascii="Times New Roman" w:hAnsi="Times New Roman"/>
          <w:sz w:val="24"/>
          <w:szCs w:val="24"/>
        </w:rPr>
        <w:t xml:space="preserve">Georgia Power may file any pre-filed rebuttal testimony in Docket No. </w:t>
      </w:r>
      <w:r w:rsidR="00A512FB">
        <w:rPr>
          <w:rFonts w:ascii="Times New Roman" w:hAnsi="Times New Roman"/>
          <w:sz w:val="24"/>
          <w:szCs w:val="24"/>
        </w:rPr>
        <w:t>56258</w:t>
      </w:r>
      <w:r w:rsidRPr="65E32A7D">
        <w:rPr>
          <w:rFonts w:ascii="Times New Roman" w:hAnsi="Times New Roman"/>
          <w:sz w:val="24"/>
          <w:szCs w:val="24"/>
        </w:rPr>
        <w:t xml:space="preserve"> by 4:00 p.m.</w:t>
      </w:r>
    </w:p>
    <w:p w14:paraId="6C13B05C" w14:textId="77777777" w:rsidR="00E31E0D" w:rsidRPr="00E31E0D" w:rsidRDefault="00E31E0D" w:rsidP="65E32A7D">
      <w:pPr>
        <w:suppressAutoHyphens/>
        <w:jc w:val="both"/>
        <w:rPr>
          <w:rFonts w:ascii="Times New Roman" w:hAnsi="Times New Roman"/>
          <w:sz w:val="24"/>
          <w:szCs w:val="24"/>
          <w:u w:val="single"/>
        </w:rPr>
      </w:pPr>
    </w:p>
    <w:p w14:paraId="4A61A252" w14:textId="7047B2E1" w:rsidR="00E31E0D" w:rsidRPr="00833629" w:rsidRDefault="00A17177" w:rsidP="65E32A7D">
      <w:pPr>
        <w:suppressAutoHyphens/>
        <w:jc w:val="both"/>
        <w:rPr>
          <w:rFonts w:ascii="Times New Roman" w:hAnsi="Times New Roman"/>
          <w:b/>
          <w:bCs/>
          <w:sz w:val="24"/>
          <w:szCs w:val="24"/>
          <w:u w:val="single"/>
        </w:rPr>
      </w:pPr>
      <w:r>
        <w:rPr>
          <w:rFonts w:ascii="Times New Roman" w:hAnsi="Times New Roman"/>
          <w:b/>
          <w:bCs/>
          <w:sz w:val="24"/>
          <w:szCs w:val="24"/>
          <w:u w:val="single"/>
        </w:rPr>
        <w:t xml:space="preserve">August 14, </w:t>
      </w:r>
      <w:r w:rsidR="00A96C69" w:rsidRPr="00606694">
        <w:rPr>
          <w:rFonts w:ascii="Times New Roman" w:hAnsi="Times New Roman"/>
          <w:b/>
          <w:bCs/>
          <w:sz w:val="24"/>
          <w:szCs w:val="24"/>
          <w:u w:val="single"/>
        </w:rPr>
        <w:t>202</w:t>
      </w:r>
      <w:r>
        <w:rPr>
          <w:rFonts w:ascii="Times New Roman" w:hAnsi="Times New Roman"/>
          <w:b/>
          <w:bCs/>
          <w:sz w:val="24"/>
          <w:szCs w:val="24"/>
          <w:u w:val="single"/>
        </w:rPr>
        <w:t>5</w:t>
      </w:r>
    </w:p>
    <w:p w14:paraId="1E9D0905" w14:textId="77777777" w:rsidR="00E31E0D" w:rsidRPr="00E31E0D" w:rsidRDefault="00E31E0D" w:rsidP="65E32A7D">
      <w:pPr>
        <w:suppressAutoHyphens/>
        <w:jc w:val="both"/>
        <w:rPr>
          <w:rFonts w:ascii="Times New Roman" w:hAnsi="Times New Roman"/>
          <w:sz w:val="24"/>
          <w:szCs w:val="24"/>
        </w:rPr>
      </w:pPr>
    </w:p>
    <w:p w14:paraId="22669691" w14:textId="1ED0DF6C" w:rsidR="00E31E0D" w:rsidRPr="00764B67" w:rsidRDefault="00A96C69" w:rsidP="65E32A7D">
      <w:pPr>
        <w:suppressAutoHyphens/>
        <w:jc w:val="both"/>
        <w:rPr>
          <w:rFonts w:ascii="Times New Roman" w:hAnsi="Times New Roman"/>
          <w:sz w:val="24"/>
          <w:szCs w:val="24"/>
        </w:rPr>
      </w:pPr>
      <w:r w:rsidRPr="65E32A7D">
        <w:rPr>
          <w:rFonts w:ascii="Times New Roman" w:hAnsi="Times New Roman"/>
          <w:sz w:val="24"/>
          <w:szCs w:val="24"/>
        </w:rPr>
        <w:t xml:space="preserve">On </w:t>
      </w:r>
      <w:r w:rsidR="00D37E16">
        <w:rPr>
          <w:rFonts w:ascii="Times New Roman" w:hAnsi="Times New Roman"/>
          <w:sz w:val="24"/>
          <w:szCs w:val="24"/>
        </w:rPr>
        <w:t>August</w:t>
      </w:r>
      <w:r w:rsidR="00606694">
        <w:rPr>
          <w:rFonts w:ascii="Times New Roman" w:hAnsi="Times New Roman"/>
          <w:sz w:val="24"/>
          <w:szCs w:val="24"/>
        </w:rPr>
        <w:t xml:space="preserve"> </w:t>
      </w:r>
      <w:r w:rsidR="001C5C52">
        <w:rPr>
          <w:rFonts w:ascii="Times New Roman" w:hAnsi="Times New Roman"/>
          <w:sz w:val="24"/>
          <w:szCs w:val="24"/>
        </w:rPr>
        <w:t>14</w:t>
      </w:r>
      <w:r w:rsidRPr="65E32A7D">
        <w:rPr>
          <w:rFonts w:ascii="Times New Roman" w:hAnsi="Times New Roman"/>
          <w:sz w:val="24"/>
          <w:szCs w:val="24"/>
        </w:rPr>
        <w:t>, 202</w:t>
      </w:r>
      <w:r w:rsidR="004A557C">
        <w:rPr>
          <w:rFonts w:ascii="Times New Roman" w:hAnsi="Times New Roman"/>
          <w:sz w:val="24"/>
          <w:szCs w:val="24"/>
        </w:rPr>
        <w:t>5</w:t>
      </w:r>
      <w:r w:rsidR="00E31E0D" w:rsidRPr="65E32A7D">
        <w:rPr>
          <w:rFonts w:ascii="Times New Roman" w:hAnsi="Times New Roman"/>
          <w:sz w:val="24"/>
          <w:szCs w:val="24"/>
        </w:rPr>
        <w:t xml:space="preserve">, </w:t>
      </w:r>
      <w:r w:rsidR="00092F71">
        <w:rPr>
          <w:rFonts w:ascii="Times New Roman" w:hAnsi="Times New Roman"/>
          <w:sz w:val="24"/>
          <w:szCs w:val="24"/>
        </w:rPr>
        <w:t xml:space="preserve">immediately following Committee meetings, </w:t>
      </w:r>
      <w:r w:rsidR="00E31E0D" w:rsidRPr="65E32A7D">
        <w:rPr>
          <w:rFonts w:ascii="Times New Roman" w:hAnsi="Times New Roman"/>
          <w:sz w:val="24"/>
          <w:szCs w:val="24"/>
        </w:rPr>
        <w:t xml:space="preserve">the Commission will convene the hearing in this docket. The Commission will hear applications to intervene, any objections thereto, and any appropriate motions concerning Georgia Power’s pre-filed testimony. Following these motions, the Commission will conduct hearings on Georgia Power’s direct testimony. Immediately following hearings on Georgia Power’s direct testimony, the Commission will commence with hearings on Commission PIA Staff and Interveners direct testimony.  Thereafter, the Commission will hear any rebuttal testimony filed by Georgia Power. </w:t>
      </w:r>
    </w:p>
    <w:p w14:paraId="54AB063A" w14:textId="77777777" w:rsidR="00E31E0D" w:rsidRPr="00E31E0D" w:rsidRDefault="00E31E0D" w:rsidP="65E32A7D">
      <w:pPr>
        <w:suppressAutoHyphens/>
        <w:jc w:val="both"/>
        <w:rPr>
          <w:rFonts w:ascii="Times New Roman" w:hAnsi="Times New Roman"/>
          <w:sz w:val="24"/>
          <w:szCs w:val="24"/>
          <w:u w:val="single"/>
        </w:rPr>
      </w:pPr>
    </w:p>
    <w:p w14:paraId="401AB8D6" w14:textId="33A92107" w:rsidR="00E31E0D" w:rsidRPr="00833629" w:rsidRDefault="00A17177" w:rsidP="65E32A7D">
      <w:pPr>
        <w:suppressAutoHyphens/>
        <w:jc w:val="both"/>
        <w:rPr>
          <w:rFonts w:ascii="Times New Roman" w:hAnsi="Times New Roman"/>
          <w:b/>
          <w:bCs/>
          <w:sz w:val="24"/>
          <w:szCs w:val="24"/>
          <w:u w:val="single"/>
        </w:rPr>
      </w:pPr>
      <w:r>
        <w:rPr>
          <w:rFonts w:ascii="Times New Roman" w:hAnsi="Times New Roman"/>
          <w:b/>
          <w:bCs/>
          <w:sz w:val="24"/>
          <w:szCs w:val="24"/>
          <w:u w:val="single"/>
        </w:rPr>
        <w:t>August 22</w:t>
      </w:r>
      <w:r w:rsidR="00E31E0D" w:rsidRPr="00833629">
        <w:rPr>
          <w:rFonts w:ascii="Times New Roman" w:hAnsi="Times New Roman"/>
          <w:b/>
          <w:bCs/>
          <w:sz w:val="24"/>
          <w:szCs w:val="24"/>
          <w:u w:val="single"/>
        </w:rPr>
        <w:t>, 202</w:t>
      </w:r>
      <w:r>
        <w:rPr>
          <w:rFonts w:ascii="Times New Roman" w:hAnsi="Times New Roman"/>
          <w:b/>
          <w:bCs/>
          <w:sz w:val="24"/>
          <w:szCs w:val="24"/>
          <w:u w:val="single"/>
        </w:rPr>
        <w:t>5</w:t>
      </w:r>
    </w:p>
    <w:p w14:paraId="5C31B472" w14:textId="77777777" w:rsidR="00E31E0D" w:rsidRPr="00E31E0D" w:rsidRDefault="00E31E0D" w:rsidP="65E32A7D">
      <w:pPr>
        <w:suppressAutoHyphens/>
        <w:jc w:val="both"/>
        <w:rPr>
          <w:rFonts w:ascii="Times New Roman" w:hAnsi="Times New Roman"/>
          <w:sz w:val="24"/>
          <w:szCs w:val="24"/>
        </w:rPr>
      </w:pPr>
    </w:p>
    <w:p w14:paraId="79E456EC" w14:textId="451C4577" w:rsidR="00E31E0D" w:rsidRPr="00E31E0D" w:rsidRDefault="00E31E0D" w:rsidP="65E32A7D">
      <w:pPr>
        <w:suppressAutoHyphens/>
        <w:jc w:val="both"/>
        <w:rPr>
          <w:rFonts w:ascii="Times New Roman" w:hAnsi="Times New Roman"/>
          <w:sz w:val="24"/>
          <w:szCs w:val="24"/>
        </w:rPr>
      </w:pPr>
      <w:r w:rsidRPr="65E32A7D">
        <w:rPr>
          <w:rFonts w:ascii="Times New Roman" w:hAnsi="Times New Roman"/>
          <w:sz w:val="24"/>
          <w:szCs w:val="24"/>
        </w:rPr>
        <w:t xml:space="preserve">All briefs and/or proposed orders shall be filed with the Commission by 4:00 p.m.  </w:t>
      </w:r>
    </w:p>
    <w:p w14:paraId="47E78FF3" w14:textId="77777777" w:rsidR="00E31E0D" w:rsidRPr="00A846FF" w:rsidRDefault="00E31E0D" w:rsidP="65E32A7D">
      <w:pPr>
        <w:suppressAutoHyphens/>
        <w:jc w:val="both"/>
        <w:rPr>
          <w:rFonts w:ascii="Times New Roman" w:hAnsi="Times New Roman"/>
          <w:sz w:val="24"/>
          <w:szCs w:val="24"/>
          <w:u w:val="single"/>
        </w:rPr>
      </w:pPr>
    </w:p>
    <w:p w14:paraId="198A2CA1" w14:textId="3402F95A" w:rsidR="00E31E0D" w:rsidRPr="00833629" w:rsidRDefault="00A17177" w:rsidP="65E32A7D">
      <w:pPr>
        <w:suppressAutoHyphens/>
        <w:jc w:val="both"/>
        <w:rPr>
          <w:rFonts w:ascii="Times New Roman" w:hAnsi="Times New Roman"/>
          <w:b/>
          <w:bCs/>
          <w:sz w:val="24"/>
          <w:szCs w:val="24"/>
          <w:u w:val="single"/>
        </w:rPr>
      </w:pPr>
      <w:r>
        <w:rPr>
          <w:rFonts w:ascii="Times New Roman" w:hAnsi="Times New Roman"/>
          <w:b/>
          <w:bCs/>
          <w:sz w:val="24"/>
          <w:szCs w:val="24"/>
          <w:u w:val="single"/>
        </w:rPr>
        <w:t xml:space="preserve">August </w:t>
      </w:r>
      <w:r w:rsidR="007367F1">
        <w:rPr>
          <w:rFonts w:ascii="Times New Roman" w:hAnsi="Times New Roman"/>
          <w:b/>
          <w:bCs/>
          <w:sz w:val="24"/>
          <w:szCs w:val="24"/>
          <w:u w:val="single"/>
        </w:rPr>
        <w:t>2</w:t>
      </w:r>
      <w:r>
        <w:rPr>
          <w:rFonts w:ascii="Times New Roman" w:hAnsi="Times New Roman"/>
          <w:b/>
          <w:bCs/>
          <w:sz w:val="24"/>
          <w:szCs w:val="24"/>
          <w:u w:val="single"/>
        </w:rPr>
        <w:t>8</w:t>
      </w:r>
      <w:r w:rsidR="00A846FF" w:rsidRPr="00833629">
        <w:rPr>
          <w:rFonts w:ascii="Times New Roman" w:hAnsi="Times New Roman"/>
          <w:b/>
          <w:bCs/>
          <w:sz w:val="24"/>
          <w:szCs w:val="24"/>
          <w:u w:val="single"/>
        </w:rPr>
        <w:t>, 202</w:t>
      </w:r>
      <w:r>
        <w:rPr>
          <w:rFonts w:ascii="Times New Roman" w:hAnsi="Times New Roman"/>
          <w:b/>
          <w:bCs/>
          <w:sz w:val="24"/>
          <w:szCs w:val="24"/>
          <w:u w:val="single"/>
        </w:rPr>
        <w:t>5</w:t>
      </w:r>
    </w:p>
    <w:p w14:paraId="64DEDDAD" w14:textId="77777777" w:rsidR="00E31E0D" w:rsidRPr="00A846FF" w:rsidRDefault="00E31E0D" w:rsidP="65E32A7D">
      <w:pPr>
        <w:suppressAutoHyphens/>
        <w:jc w:val="both"/>
        <w:rPr>
          <w:rFonts w:ascii="Times New Roman" w:hAnsi="Times New Roman"/>
          <w:sz w:val="24"/>
          <w:szCs w:val="24"/>
        </w:rPr>
      </w:pPr>
    </w:p>
    <w:p w14:paraId="56A41B5A" w14:textId="77777777" w:rsidR="00B24F2E" w:rsidRPr="00A846FF" w:rsidRDefault="00B24F2E" w:rsidP="65E32A7D">
      <w:pPr>
        <w:jc w:val="both"/>
        <w:rPr>
          <w:rFonts w:ascii="Times New Roman" w:hAnsi="Times New Roman"/>
          <w:sz w:val="24"/>
          <w:szCs w:val="24"/>
        </w:rPr>
      </w:pPr>
      <w:r w:rsidRPr="65E32A7D">
        <w:rPr>
          <w:rFonts w:ascii="Times New Roman" w:hAnsi="Times New Roman"/>
          <w:sz w:val="24"/>
          <w:szCs w:val="24"/>
        </w:rPr>
        <w:t xml:space="preserve">At its regularly scheduled Energy Committee, the Commission will hear from parties.  </w:t>
      </w:r>
    </w:p>
    <w:p w14:paraId="21896872" w14:textId="77777777" w:rsidR="00606694" w:rsidRDefault="00606694" w:rsidP="65E32A7D">
      <w:pPr>
        <w:suppressAutoHyphens/>
        <w:jc w:val="both"/>
        <w:rPr>
          <w:rFonts w:ascii="Times New Roman" w:hAnsi="Times New Roman"/>
          <w:b/>
          <w:bCs/>
          <w:sz w:val="24"/>
          <w:szCs w:val="24"/>
          <w:highlight w:val="yellow"/>
          <w:u w:val="single"/>
        </w:rPr>
      </w:pPr>
    </w:p>
    <w:p w14:paraId="39229888" w14:textId="290ED60F" w:rsidR="00E31E0D" w:rsidRPr="00833629" w:rsidRDefault="00946781" w:rsidP="65E32A7D">
      <w:pPr>
        <w:suppressAutoHyphens/>
        <w:jc w:val="both"/>
        <w:rPr>
          <w:rFonts w:ascii="Times New Roman" w:hAnsi="Times New Roman"/>
          <w:b/>
          <w:bCs/>
          <w:sz w:val="24"/>
          <w:szCs w:val="24"/>
          <w:u w:val="single"/>
        </w:rPr>
      </w:pPr>
      <w:r>
        <w:rPr>
          <w:rFonts w:ascii="Times New Roman" w:hAnsi="Times New Roman"/>
          <w:b/>
          <w:bCs/>
          <w:sz w:val="24"/>
          <w:szCs w:val="24"/>
          <w:u w:val="single"/>
        </w:rPr>
        <w:t>September 2</w:t>
      </w:r>
      <w:r w:rsidR="00A846FF" w:rsidRPr="00606694">
        <w:rPr>
          <w:rFonts w:ascii="Times New Roman" w:hAnsi="Times New Roman"/>
          <w:b/>
          <w:bCs/>
          <w:sz w:val="24"/>
          <w:szCs w:val="24"/>
          <w:u w:val="single"/>
        </w:rPr>
        <w:t>, 202</w:t>
      </w:r>
      <w:r>
        <w:rPr>
          <w:rFonts w:ascii="Times New Roman" w:hAnsi="Times New Roman"/>
          <w:b/>
          <w:bCs/>
          <w:sz w:val="24"/>
          <w:szCs w:val="24"/>
          <w:u w:val="single"/>
        </w:rPr>
        <w:t>5</w:t>
      </w:r>
    </w:p>
    <w:p w14:paraId="7F426CDF" w14:textId="77777777" w:rsidR="00E31E0D" w:rsidRPr="00E31E0D" w:rsidRDefault="00E31E0D" w:rsidP="65E32A7D">
      <w:pPr>
        <w:suppressAutoHyphens/>
        <w:jc w:val="both"/>
        <w:rPr>
          <w:rFonts w:ascii="Times New Roman" w:hAnsi="Times New Roman"/>
          <w:sz w:val="24"/>
          <w:szCs w:val="24"/>
        </w:rPr>
      </w:pPr>
    </w:p>
    <w:p w14:paraId="6DF7E1B9" w14:textId="070D9B95" w:rsidR="00291107" w:rsidRPr="003C7E64" w:rsidRDefault="00291107" w:rsidP="65E32A7D">
      <w:pPr>
        <w:jc w:val="both"/>
        <w:rPr>
          <w:rFonts w:ascii="Times New Roman" w:hAnsi="Times New Roman"/>
          <w:sz w:val="24"/>
          <w:szCs w:val="24"/>
        </w:rPr>
      </w:pPr>
      <w:r w:rsidRPr="65E32A7D">
        <w:rPr>
          <w:rFonts w:ascii="Times New Roman" w:hAnsi="Times New Roman"/>
          <w:sz w:val="24"/>
          <w:szCs w:val="24"/>
        </w:rPr>
        <w:t xml:space="preserve">At its regularly scheduled Administrative Session, the Commission will render a decision in Docket No. </w:t>
      </w:r>
      <w:r w:rsidR="00BF79EF">
        <w:rPr>
          <w:rFonts w:ascii="Times New Roman" w:hAnsi="Times New Roman"/>
          <w:sz w:val="24"/>
          <w:szCs w:val="24"/>
        </w:rPr>
        <w:t>56258</w:t>
      </w:r>
      <w:r w:rsidRPr="65E32A7D">
        <w:rPr>
          <w:rFonts w:ascii="Times New Roman" w:hAnsi="Times New Roman"/>
          <w:sz w:val="24"/>
          <w:szCs w:val="24"/>
        </w:rPr>
        <w:t xml:space="preserve">.  </w:t>
      </w:r>
    </w:p>
    <w:p w14:paraId="151BF278" w14:textId="77777777" w:rsidR="00E31E0D" w:rsidRPr="00E31E0D" w:rsidRDefault="00E31E0D" w:rsidP="65E32A7D">
      <w:pPr>
        <w:suppressAutoHyphens/>
        <w:jc w:val="both"/>
        <w:rPr>
          <w:rFonts w:ascii="Times New Roman" w:hAnsi="Times New Roman"/>
          <w:sz w:val="24"/>
          <w:szCs w:val="24"/>
        </w:rPr>
      </w:pPr>
    </w:p>
    <w:p w14:paraId="6C31A5A8" w14:textId="77777777" w:rsidR="00E31E0D" w:rsidRPr="00D421B4" w:rsidRDefault="00E31E0D" w:rsidP="65E32A7D">
      <w:pPr>
        <w:suppressAutoHyphens/>
        <w:jc w:val="both"/>
        <w:rPr>
          <w:rFonts w:ascii="Times New Roman" w:hAnsi="Times New Roman"/>
          <w:b/>
          <w:bCs/>
          <w:sz w:val="24"/>
          <w:szCs w:val="24"/>
          <w:u w:val="single"/>
        </w:rPr>
      </w:pPr>
      <w:r w:rsidRPr="00D421B4">
        <w:rPr>
          <w:rFonts w:ascii="Times New Roman" w:hAnsi="Times New Roman"/>
          <w:b/>
          <w:bCs/>
          <w:sz w:val="24"/>
          <w:szCs w:val="24"/>
          <w:u w:val="single"/>
        </w:rPr>
        <w:t>Statutory Deadline for Commission Order</w:t>
      </w:r>
    </w:p>
    <w:p w14:paraId="47AD037C" w14:textId="77777777" w:rsidR="00E31E0D" w:rsidRPr="00E31E0D" w:rsidRDefault="00E31E0D" w:rsidP="65E32A7D">
      <w:pPr>
        <w:suppressAutoHyphens/>
        <w:jc w:val="both"/>
        <w:rPr>
          <w:rFonts w:ascii="Times New Roman" w:hAnsi="Times New Roman"/>
          <w:sz w:val="24"/>
          <w:szCs w:val="24"/>
        </w:rPr>
      </w:pPr>
    </w:p>
    <w:p w14:paraId="536B83C9" w14:textId="44049C7B" w:rsidR="00E31E0D" w:rsidRPr="00FF3855" w:rsidRDefault="00F27046" w:rsidP="65E32A7D">
      <w:pPr>
        <w:jc w:val="both"/>
        <w:rPr>
          <w:rFonts w:ascii="Times New Roman" w:hAnsi="Times New Roman"/>
          <w:sz w:val="24"/>
          <w:szCs w:val="24"/>
        </w:rPr>
      </w:pPr>
      <w:r w:rsidRPr="65E32A7D">
        <w:rPr>
          <w:rFonts w:ascii="Times New Roman" w:hAnsi="Times New Roman"/>
          <w:sz w:val="24"/>
          <w:szCs w:val="24"/>
        </w:rPr>
        <w:t xml:space="preserve">The Statutory deadline for a certificate review is 180 days after the utility remits the fee, pursuant </w:t>
      </w:r>
      <w:r w:rsidRPr="006462AD">
        <w:rPr>
          <w:rFonts w:ascii="Times New Roman" w:hAnsi="Times New Roman"/>
          <w:sz w:val="24"/>
          <w:szCs w:val="24"/>
        </w:rPr>
        <w:t>to O.C.G.A. § 46-3A-05(c).</w:t>
      </w:r>
      <w:r w:rsidR="00FF3855" w:rsidRPr="006462AD">
        <w:rPr>
          <w:rFonts w:ascii="Times New Roman" w:hAnsi="Times New Roman"/>
          <w:sz w:val="24"/>
          <w:szCs w:val="24"/>
        </w:rPr>
        <w:t xml:space="preserve"> </w:t>
      </w:r>
      <w:r w:rsidR="00E31E0D" w:rsidRPr="006462AD">
        <w:rPr>
          <w:rFonts w:ascii="Times New Roman" w:hAnsi="Times New Roman"/>
          <w:sz w:val="24"/>
          <w:szCs w:val="24"/>
        </w:rPr>
        <w:t xml:space="preserve">As set forth above, Georgia Power </w:t>
      </w:r>
      <w:r w:rsidR="00DF39C9" w:rsidRPr="006462AD">
        <w:rPr>
          <w:rFonts w:ascii="Times New Roman" w:hAnsi="Times New Roman"/>
          <w:sz w:val="24"/>
          <w:szCs w:val="24"/>
        </w:rPr>
        <w:t xml:space="preserve">will </w:t>
      </w:r>
      <w:r w:rsidR="00034395" w:rsidRPr="006462AD">
        <w:rPr>
          <w:rFonts w:ascii="Times New Roman" w:hAnsi="Times New Roman"/>
          <w:sz w:val="24"/>
          <w:szCs w:val="24"/>
        </w:rPr>
        <w:t xml:space="preserve">remit its fee </w:t>
      </w:r>
      <w:r w:rsidR="00E31E0D" w:rsidRPr="006462AD">
        <w:rPr>
          <w:rFonts w:ascii="Times New Roman" w:hAnsi="Times New Roman"/>
          <w:sz w:val="24"/>
          <w:szCs w:val="24"/>
        </w:rPr>
        <w:t>on</w:t>
      </w:r>
      <w:r w:rsidR="00D71EC7">
        <w:rPr>
          <w:rFonts w:ascii="Times New Roman" w:hAnsi="Times New Roman"/>
          <w:sz w:val="24"/>
          <w:szCs w:val="24"/>
        </w:rPr>
        <w:t xml:space="preserve"> June </w:t>
      </w:r>
      <w:r w:rsidR="008D1C4A">
        <w:rPr>
          <w:rFonts w:ascii="Times New Roman" w:hAnsi="Times New Roman"/>
          <w:sz w:val="24"/>
          <w:szCs w:val="24"/>
        </w:rPr>
        <w:t>26</w:t>
      </w:r>
      <w:r w:rsidR="00D71EC7">
        <w:rPr>
          <w:rFonts w:ascii="Times New Roman" w:hAnsi="Times New Roman"/>
          <w:sz w:val="24"/>
          <w:szCs w:val="24"/>
        </w:rPr>
        <w:t>, 2025</w:t>
      </w:r>
      <w:r w:rsidR="00E31E0D" w:rsidRPr="008F0BFF">
        <w:rPr>
          <w:rFonts w:ascii="Times New Roman" w:hAnsi="Times New Roman"/>
          <w:sz w:val="24"/>
          <w:szCs w:val="24"/>
        </w:rPr>
        <w:t>;</w:t>
      </w:r>
      <w:r w:rsidR="00E31E0D" w:rsidRPr="006462AD">
        <w:rPr>
          <w:rFonts w:ascii="Times New Roman" w:hAnsi="Times New Roman"/>
          <w:sz w:val="24"/>
          <w:szCs w:val="24"/>
        </w:rPr>
        <w:t xml:space="preserve"> therefore, the </w:t>
      </w:r>
      <w:r w:rsidR="00E31E0D" w:rsidRPr="008F0BFF">
        <w:rPr>
          <w:rFonts w:ascii="Times New Roman" w:hAnsi="Times New Roman"/>
          <w:sz w:val="24"/>
          <w:szCs w:val="24"/>
        </w:rPr>
        <w:t xml:space="preserve">statutory deadline is </w:t>
      </w:r>
      <w:r w:rsidR="00081A93">
        <w:rPr>
          <w:rFonts w:ascii="Times New Roman" w:hAnsi="Times New Roman"/>
          <w:sz w:val="24"/>
          <w:szCs w:val="24"/>
        </w:rPr>
        <w:t>December</w:t>
      </w:r>
      <w:r w:rsidR="008F0BFF" w:rsidRPr="008F0BFF">
        <w:rPr>
          <w:rFonts w:ascii="Times New Roman" w:hAnsi="Times New Roman"/>
          <w:sz w:val="24"/>
          <w:szCs w:val="24"/>
        </w:rPr>
        <w:t xml:space="preserve"> 2</w:t>
      </w:r>
      <w:r w:rsidR="00081A93">
        <w:rPr>
          <w:rFonts w:ascii="Times New Roman" w:hAnsi="Times New Roman"/>
          <w:sz w:val="24"/>
          <w:szCs w:val="24"/>
        </w:rPr>
        <w:t>3</w:t>
      </w:r>
      <w:r w:rsidR="00372022" w:rsidRPr="008F0BFF">
        <w:rPr>
          <w:rFonts w:ascii="Times New Roman" w:hAnsi="Times New Roman"/>
          <w:sz w:val="24"/>
          <w:szCs w:val="24"/>
        </w:rPr>
        <w:t>, 202</w:t>
      </w:r>
      <w:r w:rsidR="008F0BFF" w:rsidRPr="008F0BFF">
        <w:rPr>
          <w:rFonts w:ascii="Times New Roman" w:hAnsi="Times New Roman"/>
          <w:sz w:val="24"/>
          <w:szCs w:val="24"/>
        </w:rPr>
        <w:t>5</w:t>
      </w:r>
      <w:r w:rsidR="00E31E0D" w:rsidRPr="008F0BFF">
        <w:rPr>
          <w:rFonts w:ascii="Times New Roman" w:hAnsi="Times New Roman"/>
          <w:sz w:val="24"/>
          <w:szCs w:val="24"/>
        </w:rPr>
        <w:t>.</w:t>
      </w:r>
      <w:r w:rsidR="00E31E0D" w:rsidRPr="65E32A7D">
        <w:rPr>
          <w:rFonts w:ascii="Times New Roman" w:hAnsi="Times New Roman"/>
          <w:sz w:val="24"/>
          <w:szCs w:val="24"/>
        </w:rPr>
        <w:t xml:space="preserve">  </w:t>
      </w:r>
    </w:p>
    <w:p w14:paraId="5EABAAC2" w14:textId="77777777" w:rsidR="00E31E0D" w:rsidRPr="00FF3855" w:rsidRDefault="00E31E0D" w:rsidP="00E31E0D">
      <w:pPr>
        <w:tabs>
          <w:tab w:val="left" w:pos="-720"/>
        </w:tabs>
        <w:suppressAutoHyphens/>
        <w:jc w:val="both"/>
        <w:rPr>
          <w:rFonts w:ascii="Times New Roman" w:hAnsi="Times New Roman"/>
          <w:sz w:val="24"/>
          <w:u w:val="single"/>
        </w:rPr>
      </w:pPr>
    </w:p>
    <w:p w14:paraId="7AC2AE2A" w14:textId="77777777" w:rsidR="00E31E0D" w:rsidRPr="00FF3855" w:rsidRDefault="00E31E0D" w:rsidP="00E31E0D">
      <w:pPr>
        <w:tabs>
          <w:tab w:val="left" w:pos="-720"/>
        </w:tabs>
        <w:suppressAutoHyphens/>
        <w:jc w:val="both"/>
        <w:rPr>
          <w:rFonts w:ascii="Times New Roman" w:hAnsi="Times New Roman"/>
          <w:sz w:val="24"/>
          <w:u w:val="single"/>
        </w:rPr>
      </w:pPr>
    </w:p>
    <w:p w14:paraId="19A06B5C" w14:textId="6E066AC2" w:rsidR="00E31E0D" w:rsidRPr="00D421B4" w:rsidRDefault="00E31E0D" w:rsidP="00E31E0D">
      <w:pPr>
        <w:tabs>
          <w:tab w:val="left" w:pos="-720"/>
        </w:tabs>
        <w:suppressAutoHyphens/>
        <w:jc w:val="both"/>
        <w:rPr>
          <w:rFonts w:ascii="Times New Roman" w:hAnsi="Times New Roman"/>
          <w:b/>
          <w:bCs/>
          <w:sz w:val="24"/>
          <w:u w:val="single"/>
        </w:rPr>
      </w:pPr>
      <w:r w:rsidRPr="00D421B4">
        <w:rPr>
          <w:rFonts w:ascii="Times New Roman" w:hAnsi="Times New Roman"/>
          <w:b/>
          <w:bCs/>
          <w:sz w:val="24"/>
          <w:u w:val="single"/>
        </w:rPr>
        <w:t>INTERVENTION AND HEARING PROCEDURES</w:t>
      </w:r>
    </w:p>
    <w:p w14:paraId="3A4363B1" w14:textId="77777777" w:rsidR="00E31E0D" w:rsidRPr="00FF3855" w:rsidRDefault="00E31E0D" w:rsidP="00E31E0D">
      <w:pPr>
        <w:tabs>
          <w:tab w:val="left" w:pos="-720"/>
        </w:tabs>
        <w:suppressAutoHyphens/>
        <w:jc w:val="both"/>
        <w:rPr>
          <w:rFonts w:ascii="Times New Roman" w:hAnsi="Times New Roman"/>
          <w:sz w:val="24"/>
          <w:u w:val="single"/>
        </w:rPr>
      </w:pPr>
    </w:p>
    <w:p w14:paraId="46544AC7" w14:textId="4BE749B5" w:rsidR="00E31E0D" w:rsidRPr="00FF3855" w:rsidRDefault="00E31E0D" w:rsidP="00E31E0D">
      <w:pPr>
        <w:tabs>
          <w:tab w:val="left" w:pos="-720"/>
        </w:tabs>
        <w:suppressAutoHyphens/>
        <w:jc w:val="both"/>
        <w:rPr>
          <w:rFonts w:ascii="Times New Roman" w:hAnsi="Times New Roman"/>
          <w:sz w:val="24"/>
        </w:rPr>
      </w:pPr>
    </w:p>
    <w:p w14:paraId="76DC4C2D" w14:textId="77777777" w:rsidR="00E31E0D" w:rsidRPr="00FF3855" w:rsidRDefault="00E31E0D" w:rsidP="00E31E0D">
      <w:pPr>
        <w:tabs>
          <w:tab w:val="left" w:pos="-720"/>
        </w:tabs>
        <w:suppressAutoHyphens/>
        <w:jc w:val="both"/>
        <w:rPr>
          <w:rFonts w:ascii="Times New Roman" w:hAnsi="Times New Roman"/>
          <w:sz w:val="24"/>
        </w:rPr>
      </w:pPr>
      <w:r w:rsidRPr="00FF3855">
        <w:rPr>
          <w:rFonts w:ascii="Times New Roman" w:hAnsi="Times New Roman"/>
          <w:sz w:val="24"/>
        </w:rPr>
        <w:t>1.</w:t>
      </w:r>
      <w:r w:rsidRPr="00FF3855">
        <w:rPr>
          <w:rFonts w:ascii="Times New Roman" w:hAnsi="Times New Roman"/>
          <w:sz w:val="24"/>
        </w:rPr>
        <w:tab/>
      </w:r>
      <w:r w:rsidRPr="00FF3855">
        <w:rPr>
          <w:rFonts w:ascii="Times New Roman" w:hAnsi="Times New Roman"/>
          <w:sz w:val="24"/>
          <w:u w:val="single"/>
        </w:rPr>
        <w:t>Intervention</w:t>
      </w:r>
    </w:p>
    <w:p w14:paraId="7C635DD8" w14:textId="77777777" w:rsidR="00E31E0D" w:rsidRPr="00FF3855" w:rsidRDefault="00E31E0D" w:rsidP="00E31E0D">
      <w:pPr>
        <w:tabs>
          <w:tab w:val="left" w:pos="-720"/>
        </w:tabs>
        <w:suppressAutoHyphens/>
        <w:jc w:val="both"/>
        <w:rPr>
          <w:rFonts w:ascii="Times New Roman" w:hAnsi="Times New Roman"/>
          <w:sz w:val="24"/>
        </w:rPr>
      </w:pPr>
    </w:p>
    <w:p w14:paraId="0B141F48" w14:textId="77777777" w:rsidR="00E31E0D" w:rsidRPr="00FF3855" w:rsidRDefault="00E31E0D" w:rsidP="00E31E0D">
      <w:pPr>
        <w:tabs>
          <w:tab w:val="left" w:pos="-720"/>
        </w:tabs>
        <w:suppressAutoHyphens/>
        <w:jc w:val="both"/>
        <w:rPr>
          <w:rFonts w:ascii="Times New Roman" w:hAnsi="Times New Roman"/>
          <w:sz w:val="24"/>
        </w:rPr>
      </w:pPr>
      <w:r w:rsidRPr="00FF3855">
        <w:rPr>
          <w:rFonts w:ascii="Times New Roman" w:hAnsi="Times New Roman"/>
          <w:sz w:val="24"/>
        </w:rPr>
        <w:t>Intervention Period</w:t>
      </w:r>
    </w:p>
    <w:p w14:paraId="1E00D1B8" w14:textId="77777777" w:rsidR="00E31E0D" w:rsidRPr="00FF3855" w:rsidRDefault="00E31E0D" w:rsidP="00E31E0D">
      <w:pPr>
        <w:tabs>
          <w:tab w:val="left" w:pos="-720"/>
        </w:tabs>
        <w:suppressAutoHyphens/>
        <w:jc w:val="both"/>
        <w:rPr>
          <w:rFonts w:ascii="Times New Roman" w:hAnsi="Times New Roman"/>
          <w:sz w:val="24"/>
        </w:rPr>
      </w:pPr>
    </w:p>
    <w:p w14:paraId="207A3B0A" w14:textId="0FB7BF54" w:rsidR="00E31E0D" w:rsidRPr="00E31E0D" w:rsidRDefault="00E31E0D" w:rsidP="00D421B4">
      <w:pPr>
        <w:numPr>
          <w:ilvl w:val="0"/>
          <w:numId w:val="2"/>
        </w:numPr>
        <w:suppressAutoHyphens/>
        <w:ind w:hanging="720"/>
        <w:jc w:val="both"/>
        <w:rPr>
          <w:rFonts w:ascii="Times New Roman" w:hAnsi="Times New Roman"/>
          <w:sz w:val="24"/>
          <w:szCs w:val="24"/>
        </w:rPr>
      </w:pPr>
      <w:r w:rsidRPr="65E32A7D">
        <w:rPr>
          <w:rFonts w:ascii="Times New Roman" w:hAnsi="Times New Roman"/>
          <w:sz w:val="24"/>
          <w:szCs w:val="24"/>
        </w:rPr>
        <w:t>Any person or party, on whom a statute does not confer an unconditional right to intervene, must file an application for leave to intervene within 30 days following the first published notice of the proceeding.  Pursuant to Rule 515-2-1-.04(3), Georgia Power will be directed to give first notice of its proceedings in this case not later than</w:t>
      </w:r>
      <w:r w:rsidR="00D041EF">
        <w:rPr>
          <w:rFonts w:ascii="Times New Roman" w:hAnsi="Times New Roman"/>
          <w:sz w:val="24"/>
          <w:szCs w:val="24"/>
        </w:rPr>
        <w:t xml:space="preserve"> </w:t>
      </w:r>
      <w:r w:rsidR="002B5FC8" w:rsidRPr="00564EC2">
        <w:rPr>
          <w:rFonts w:ascii="Times New Roman" w:hAnsi="Times New Roman"/>
          <w:sz w:val="24"/>
          <w:szCs w:val="24"/>
        </w:rPr>
        <w:t>July</w:t>
      </w:r>
      <w:r w:rsidR="00D041EF" w:rsidRPr="00564EC2">
        <w:rPr>
          <w:rFonts w:ascii="Times New Roman" w:hAnsi="Times New Roman"/>
          <w:sz w:val="24"/>
          <w:szCs w:val="24"/>
        </w:rPr>
        <w:t xml:space="preserve"> </w:t>
      </w:r>
      <w:r w:rsidR="002B5FC8" w:rsidRPr="00564EC2">
        <w:rPr>
          <w:rFonts w:ascii="Times New Roman" w:hAnsi="Times New Roman"/>
          <w:sz w:val="24"/>
          <w:szCs w:val="24"/>
        </w:rPr>
        <w:t>1</w:t>
      </w:r>
      <w:r w:rsidR="00D041EF" w:rsidRPr="00564EC2">
        <w:rPr>
          <w:rFonts w:ascii="Times New Roman" w:hAnsi="Times New Roman"/>
          <w:sz w:val="24"/>
          <w:szCs w:val="24"/>
        </w:rPr>
        <w:t>5, 202</w:t>
      </w:r>
      <w:r w:rsidR="002B5FC8" w:rsidRPr="00564EC2">
        <w:rPr>
          <w:rFonts w:ascii="Times New Roman" w:hAnsi="Times New Roman"/>
          <w:sz w:val="24"/>
          <w:szCs w:val="24"/>
        </w:rPr>
        <w:t>5</w:t>
      </w:r>
      <w:r w:rsidRPr="65E32A7D">
        <w:rPr>
          <w:rFonts w:ascii="Times New Roman" w:hAnsi="Times New Roman"/>
          <w:sz w:val="24"/>
          <w:szCs w:val="24"/>
        </w:rPr>
        <w:t>.</w:t>
      </w:r>
    </w:p>
    <w:p w14:paraId="0C37B525" w14:textId="77777777" w:rsidR="00E31E0D" w:rsidRPr="00E31E0D" w:rsidRDefault="00E31E0D" w:rsidP="65E32A7D">
      <w:pPr>
        <w:suppressAutoHyphens/>
        <w:jc w:val="both"/>
        <w:rPr>
          <w:rFonts w:ascii="Times New Roman" w:hAnsi="Times New Roman"/>
          <w:sz w:val="24"/>
          <w:szCs w:val="24"/>
        </w:rPr>
      </w:pPr>
    </w:p>
    <w:p w14:paraId="502CFCFF" w14:textId="77777777" w:rsidR="00E31E0D" w:rsidRPr="00FF3855" w:rsidRDefault="00E31E0D" w:rsidP="00E31E0D">
      <w:pPr>
        <w:tabs>
          <w:tab w:val="left" w:pos="-720"/>
        </w:tabs>
        <w:suppressAutoHyphens/>
        <w:jc w:val="both"/>
        <w:rPr>
          <w:rFonts w:ascii="Times New Roman" w:hAnsi="Times New Roman"/>
          <w:sz w:val="24"/>
        </w:rPr>
      </w:pPr>
      <w:r w:rsidRPr="00FF3855">
        <w:rPr>
          <w:rFonts w:ascii="Times New Roman" w:hAnsi="Times New Roman"/>
          <w:sz w:val="24"/>
        </w:rPr>
        <w:t>Application Requirements</w:t>
      </w:r>
    </w:p>
    <w:p w14:paraId="68F29116" w14:textId="77777777" w:rsidR="00E31E0D" w:rsidRPr="00FF3855" w:rsidRDefault="00E31E0D" w:rsidP="00E31E0D">
      <w:pPr>
        <w:tabs>
          <w:tab w:val="left" w:pos="-720"/>
        </w:tabs>
        <w:suppressAutoHyphens/>
        <w:jc w:val="both"/>
        <w:rPr>
          <w:rFonts w:ascii="Times New Roman" w:hAnsi="Times New Roman"/>
          <w:sz w:val="24"/>
        </w:rPr>
      </w:pPr>
      <w:r w:rsidRPr="00FF3855">
        <w:rPr>
          <w:rFonts w:ascii="Times New Roman" w:hAnsi="Times New Roman"/>
          <w:sz w:val="24"/>
        </w:rPr>
        <w:tab/>
      </w:r>
    </w:p>
    <w:p w14:paraId="3CB4D9A6" w14:textId="073A78CF" w:rsidR="00E31E0D" w:rsidRPr="00FF3855" w:rsidRDefault="00E31E0D" w:rsidP="00D421B4">
      <w:pPr>
        <w:tabs>
          <w:tab w:val="left" w:pos="-720"/>
        </w:tabs>
        <w:suppressAutoHyphens/>
        <w:ind w:left="720" w:hanging="720"/>
        <w:jc w:val="both"/>
        <w:rPr>
          <w:rFonts w:ascii="Times New Roman" w:hAnsi="Times New Roman"/>
          <w:sz w:val="24"/>
        </w:rPr>
      </w:pPr>
      <w:r w:rsidRPr="00FF3855">
        <w:rPr>
          <w:rFonts w:ascii="Times New Roman" w:hAnsi="Times New Roman"/>
          <w:sz w:val="24"/>
        </w:rPr>
        <w:t>(b)</w:t>
      </w:r>
      <w:r w:rsidRPr="00FF3855">
        <w:rPr>
          <w:rFonts w:ascii="Times New Roman" w:hAnsi="Times New Roman"/>
          <w:sz w:val="24"/>
        </w:rPr>
        <w:tab/>
        <w:t xml:space="preserve">In addition to the requirements prescribed by O.C.G.A. § 46-2-59 for applications for leave to intervene, the application must (1) identify other intervening parties or intervening party applications whose interest is similar to that of the applicant, along with an explanation of why the identified intervening party or intervening party applicant will not adequately represent the applicant’s interest; and (2) state the applicant’s present intention to submit direct testimony and by whom and on what subject.  The requirements identified herein shall constitute a continuing obligation of the applicant or intervening party.  </w:t>
      </w:r>
    </w:p>
    <w:p w14:paraId="381B4437" w14:textId="77777777" w:rsidR="00E31E0D" w:rsidRPr="00917C28" w:rsidRDefault="00E31E0D" w:rsidP="00E31E0D">
      <w:pPr>
        <w:tabs>
          <w:tab w:val="left" w:pos="-720"/>
        </w:tabs>
        <w:suppressAutoHyphens/>
        <w:jc w:val="both"/>
        <w:rPr>
          <w:rFonts w:ascii="Times New Roman" w:hAnsi="Times New Roman"/>
          <w:sz w:val="24"/>
        </w:rPr>
      </w:pPr>
    </w:p>
    <w:p w14:paraId="0914BBAD" w14:textId="77777777" w:rsidR="00E31E0D" w:rsidRPr="00917C28" w:rsidRDefault="00E31E0D" w:rsidP="00E31E0D">
      <w:pPr>
        <w:tabs>
          <w:tab w:val="left" w:pos="-720"/>
        </w:tabs>
        <w:suppressAutoHyphens/>
        <w:jc w:val="both"/>
        <w:rPr>
          <w:rFonts w:ascii="Times New Roman" w:hAnsi="Times New Roman"/>
          <w:sz w:val="24"/>
        </w:rPr>
      </w:pPr>
      <w:r w:rsidRPr="00917C28">
        <w:rPr>
          <w:rFonts w:ascii="Times New Roman" w:hAnsi="Times New Roman"/>
          <w:sz w:val="24"/>
        </w:rPr>
        <w:t>Late Applications for Intervention</w:t>
      </w:r>
    </w:p>
    <w:p w14:paraId="7B7094CA" w14:textId="77777777" w:rsidR="00E31E0D" w:rsidRPr="00917C28" w:rsidRDefault="00E31E0D" w:rsidP="00E31E0D">
      <w:pPr>
        <w:tabs>
          <w:tab w:val="left" w:pos="-720"/>
        </w:tabs>
        <w:suppressAutoHyphens/>
        <w:jc w:val="both"/>
        <w:rPr>
          <w:rFonts w:ascii="Times New Roman" w:hAnsi="Times New Roman"/>
          <w:sz w:val="24"/>
        </w:rPr>
      </w:pPr>
    </w:p>
    <w:p w14:paraId="29090B63" w14:textId="77777777" w:rsidR="00E31E0D" w:rsidRPr="00917C28" w:rsidRDefault="00E31E0D" w:rsidP="00D421B4">
      <w:pPr>
        <w:tabs>
          <w:tab w:val="left" w:pos="-720"/>
        </w:tabs>
        <w:suppressAutoHyphens/>
        <w:ind w:left="720" w:hanging="720"/>
        <w:jc w:val="both"/>
        <w:rPr>
          <w:rFonts w:ascii="Times New Roman" w:hAnsi="Times New Roman"/>
          <w:sz w:val="24"/>
        </w:rPr>
      </w:pPr>
      <w:r w:rsidRPr="00917C28">
        <w:rPr>
          <w:rFonts w:ascii="Times New Roman" w:hAnsi="Times New Roman"/>
          <w:sz w:val="24"/>
        </w:rPr>
        <w:t>(c)</w:t>
      </w:r>
      <w:r w:rsidRPr="00917C28">
        <w:rPr>
          <w:rFonts w:ascii="Times New Roman" w:hAnsi="Times New Roman"/>
          <w:sz w:val="24"/>
        </w:rPr>
        <w:tab/>
        <w:t>Any application for leave to intervene filed late must state the reason why such application was not submitted within 30 days of first published notice.  Objections to late intervention applications must be filed in conformance with the requirements of O.C.G.A. § 46-2-59-(d).</w:t>
      </w:r>
    </w:p>
    <w:p w14:paraId="5B068E22" w14:textId="77777777" w:rsidR="00E31E0D" w:rsidRPr="00917C28" w:rsidRDefault="00E31E0D" w:rsidP="00E31E0D">
      <w:pPr>
        <w:tabs>
          <w:tab w:val="left" w:pos="-720"/>
        </w:tabs>
        <w:suppressAutoHyphens/>
        <w:jc w:val="both"/>
        <w:rPr>
          <w:rFonts w:ascii="Times New Roman" w:hAnsi="Times New Roman"/>
          <w:sz w:val="24"/>
        </w:rPr>
      </w:pPr>
    </w:p>
    <w:p w14:paraId="25879EE5" w14:textId="77777777" w:rsidR="00E31E0D" w:rsidRPr="00917C28" w:rsidRDefault="00E31E0D" w:rsidP="00E31E0D">
      <w:pPr>
        <w:tabs>
          <w:tab w:val="left" w:pos="-720"/>
        </w:tabs>
        <w:suppressAutoHyphens/>
        <w:jc w:val="both"/>
        <w:rPr>
          <w:rFonts w:ascii="Times New Roman" w:hAnsi="Times New Roman"/>
          <w:sz w:val="24"/>
        </w:rPr>
      </w:pPr>
      <w:r w:rsidRPr="00917C28">
        <w:rPr>
          <w:rFonts w:ascii="Times New Roman" w:hAnsi="Times New Roman"/>
          <w:sz w:val="24"/>
        </w:rPr>
        <w:t>Rulings on Intervention Applications</w:t>
      </w:r>
    </w:p>
    <w:p w14:paraId="5EE78A49" w14:textId="77777777" w:rsidR="00E31E0D" w:rsidRPr="00917C28" w:rsidRDefault="00E31E0D" w:rsidP="00E31E0D">
      <w:pPr>
        <w:tabs>
          <w:tab w:val="left" w:pos="-720"/>
        </w:tabs>
        <w:suppressAutoHyphens/>
        <w:jc w:val="both"/>
        <w:rPr>
          <w:rFonts w:ascii="Times New Roman" w:hAnsi="Times New Roman"/>
          <w:sz w:val="24"/>
        </w:rPr>
      </w:pPr>
    </w:p>
    <w:p w14:paraId="73B0FD37" w14:textId="69395911" w:rsidR="00E31E0D" w:rsidRPr="00917C28" w:rsidRDefault="00E31E0D" w:rsidP="00D421B4">
      <w:pPr>
        <w:tabs>
          <w:tab w:val="left" w:pos="-720"/>
        </w:tabs>
        <w:suppressAutoHyphens/>
        <w:ind w:left="720" w:hanging="720"/>
        <w:jc w:val="both"/>
        <w:rPr>
          <w:rFonts w:ascii="Times New Roman" w:hAnsi="Times New Roman"/>
          <w:sz w:val="24"/>
        </w:rPr>
      </w:pPr>
      <w:r w:rsidRPr="00917C28">
        <w:rPr>
          <w:rFonts w:ascii="Times New Roman" w:hAnsi="Times New Roman"/>
          <w:sz w:val="24"/>
        </w:rPr>
        <w:t>(d)</w:t>
      </w:r>
      <w:r w:rsidRPr="00917C28">
        <w:rPr>
          <w:rFonts w:ascii="Times New Roman" w:hAnsi="Times New Roman"/>
          <w:sz w:val="24"/>
        </w:rPr>
        <w:tab/>
        <w:t>The Commission will take up and rule on applications for leave to intervene at the first hearing date set in this docket.</w:t>
      </w:r>
    </w:p>
    <w:p w14:paraId="67EF19FE" w14:textId="77777777" w:rsidR="00E31E0D" w:rsidRPr="00917C28" w:rsidRDefault="00E31E0D" w:rsidP="00E31E0D">
      <w:pPr>
        <w:tabs>
          <w:tab w:val="left" w:pos="-720"/>
        </w:tabs>
        <w:suppressAutoHyphens/>
        <w:jc w:val="both"/>
        <w:rPr>
          <w:rFonts w:ascii="Times New Roman" w:hAnsi="Times New Roman"/>
          <w:sz w:val="24"/>
        </w:rPr>
      </w:pPr>
    </w:p>
    <w:p w14:paraId="5AC51E95" w14:textId="77777777" w:rsidR="00E31E0D" w:rsidRPr="00917C28" w:rsidRDefault="00E31E0D" w:rsidP="00E31E0D">
      <w:pPr>
        <w:tabs>
          <w:tab w:val="left" w:pos="-720"/>
        </w:tabs>
        <w:suppressAutoHyphens/>
        <w:jc w:val="both"/>
        <w:rPr>
          <w:rFonts w:ascii="Times New Roman" w:hAnsi="Times New Roman"/>
          <w:sz w:val="24"/>
        </w:rPr>
      </w:pPr>
      <w:r w:rsidRPr="00917C28">
        <w:rPr>
          <w:rFonts w:ascii="Times New Roman" w:hAnsi="Times New Roman"/>
          <w:sz w:val="24"/>
        </w:rPr>
        <w:t>2.</w:t>
      </w:r>
      <w:r w:rsidRPr="00917C28">
        <w:rPr>
          <w:rFonts w:ascii="Times New Roman" w:hAnsi="Times New Roman"/>
          <w:sz w:val="24"/>
        </w:rPr>
        <w:tab/>
      </w:r>
      <w:r w:rsidRPr="00917C28">
        <w:rPr>
          <w:rFonts w:ascii="Times New Roman" w:hAnsi="Times New Roman"/>
          <w:sz w:val="24"/>
          <w:u w:val="single"/>
        </w:rPr>
        <w:t>Service</w:t>
      </w:r>
    </w:p>
    <w:p w14:paraId="573316E4" w14:textId="77777777" w:rsidR="00E31E0D" w:rsidRPr="00917C28" w:rsidRDefault="00E31E0D" w:rsidP="00E31E0D">
      <w:pPr>
        <w:tabs>
          <w:tab w:val="left" w:pos="-720"/>
        </w:tabs>
        <w:suppressAutoHyphens/>
        <w:jc w:val="both"/>
        <w:rPr>
          <w:rFonts w:ascii="Times New Roman" w:hAnsi="Times New Roman"/>
          <w:sz w:val="24"/>
        </w:rPr>
      </w:pPr>
    </w:p>
    <w:p w14:paraId="5E01FDB8" w14:textId="77777777" w:rsidR="00E31E0D" w:rsidRPr="00917C28" w:rsidRDefault="00E31E0D" w:rsidP="00E31E0D">
      <w:pPr>
        <w:tabs>
          <w:tab w:val="left" w:pos="-720"/>
        </w:tabs>
        <w:suppressAutoHyphens/>
        <w:jc w:val="both"/>
        <w:rPr>
          <w:rFonts w:ascii="Times New Roman" w:hAnsi="Times New Roman"/>
          <w:sz w:val="24"/>
        </w:rPr>
      </w:pPr>
      <w:r w:rsidRPr="00917C28">
        <w:rPr>
          <w:rFonts w:ascii="Times New Roman" w:hAnsi="Times New Roman"/>
          <w:sz w:val="24"/>
        </w:rPr>
        <w:t>Each party has the responsibility to serve copies of any documents filed with the Commission upon each intervenor and intervenor applicant.  Furthermore, in the case of documents filed prior to the deadline for intervention established above, copies shall also be served upon each party indicated in the Certificate of Service accompanying this Order.</w:t>
      </w:r>
    </w:p>
    <w:p w14:paraId="0D6F7455" w14:textId="77777777" w:rsidR="00E31E0D" w:rsidRPr="00917C28" w:rsidRDefault="00E31E0D" w:rsidP="00E31E0D">
      <w:pPr>
        <w:tabs>
          <w:tab w:val="left" w:pos="-720"/>
        </w:tabs>
        <w:suppressAutoHyphens/>
        <w:jc w:val="both"/>
        <w:rPr>
          <w:rFonts w:ascii="Times New Roman" w:hAnsi="Times New Roman"/>
          <w:sz w:val="24"/>
        </w:rPr>
      </w:pPr>
    </w:p>
    <w:p w14:paraId="07CE975B" w14:textId="77777777" w:rsidR="00E31E0D" w:rsidRPr="00917C28" w:rsidRDefault="00E31E0D" w:rsidP="00E31E0D">
      <w:pPr>
        <w:tabs>
          <w:tab w:val="left" w:pos="-720"/>
        </w:tabs>
        <w:suppressAutoHyphens/>
        <w:jc w:val="both"/>
        <w:rPr>
          <w:rFonts w:ascii="Times New Roman" w:hAnsi="Times New Roman"/>
          <w:sz w:val="24"/>
        </w:rPr>
      </w:pPr>
      <w:r w:rsidRPr="00917C28">
        <w:rPr>
          <w:rFonts w:ascii="Times New Roman" w:hAnsi="Times New Roman"/>
          <w:sz w:val="24"/>
        </w:rPr>
        <w:t>3.</w:t>
      </w:r>
      <w:r w:rsidRPr="00917C28">
        <w:rPr>
          <w:rFonts w:ascii="Times New Roman" w:hAnsi="Times New Roman"/>
          <w:sz w:val="24"/>
        </w:rPr>
        <w:tab/>
      </w:r>
      <w:r w:rsidRPr="00917C28">
        <w:rPr>
          <w:rFonts w:ascii="Times New Roman" w:hAnsi="Times New Roman"/>
          <w:sz w:val="24"/>
          <w:u w:val="single"/>
        </w:rPr>
        <w:t>Witnesses’ Testimony</w:t>
      </w:r>
      <w:r w:rsidRPr="00917C28">
        <w:rPr>
          <w:rFonts w:ascii="Times New Roman" w:hAnsi="Times New Roman"/>
          <w:sz w:val="24"/>
        </w:rPr>
        <w:t xml:space="preserve"> </w:t>
      </w:r>
    </w:p>
    <w:p w14:paraId="1B91338F" w14:textId="77777777" w:rsidR="00E31E0D" w:rsidRPr="00917C28" w:rsidRDefault="00E31E0D" w:rsidP="00E31E0D">
      <w:pPr>
        <w:tabs>
          <w:tab w:val="left" w:pos="-720"/>
        </w:tabs>
        <w:suppressAutoHyphens/>
        <w:jc w:val="both"/>
        <w:rPr>
          <w:rFonts w:ascii="Times New Roman" w:hAnsi="Times New Roman"/>
          <w:sz w:val="24"/>
        </w:rPr>
      </w:pPr>
    </w:p>
    <w:p w14:paraId="2C73C2F3" w14:textId="581AC009" w:rsidR="00E31E0D" w:rsidRPr="00917C28" w:rsidRDefault="00E31E0D" w:rsidP="00D421B4">
      <w:pPr>
        <w:tabs>
          <w:tab w:val="left" w:pos="-720"/>
        </w:tabs>
        <w:suppressAutoHyphens/>
        <w:ind w:left="720" w:hanging="720"/>
        <w:jc w:val="both"/>
        <w:rPr>
          <w:rFonts w:ascii="Times New Roman" w:hAnsi="Times New Roman"/>
          <w:sz w:val="24"/>
        </w:rPr>
      </w:pPr>
      <w:r w:rsidRPr="00917C28">
        <w:rPr>
          <w:rFonts w:ascii="Times New Roman" w:hAnsi="Times New Roman"/>
          <w:sz w:val="24"/>
        </w:rPr>
        <w:t>(a)</w:t>
      </w:r>
      <w:r w:rsidR="009546B1">
        <w:rPr>
          <w:rFonts w:ascii="Times New Roman" w:hAnsi="Times New Roman"/>
          <w:sz w:val="24"/>
        </w:rPr>
        <w:tab/>
      </w:r>
      <w:r w:rsidRPr="00917C28">
        <w:rPr>
          <w:rFonts w:ascii="Times New Roman" w:hAnsi="Times New Roman"/>
          <w:sz w:val="24"/>
        </w:rPr>
        <w:t>Summations of direct testimony will take no longer than fifteen (15) minutes or, at the discretion of the Commission, no longer than thirty (30) minutes.</w:t>
      </w:r>
    </w:p>
    <w:p w14:paraId="700AC17C" w14:textId="77777777" w:rsidR="00E31E0D" w:rsidRPr="00917C28" w:rsidRDefault="00E31E0D" w:rsidP="00D421B4">
      <w:pPr>
        <w:tabs>
          <w:tab w:val="left" w:pos="-720"/>
        </w:tabs>
        <w:suppressAutoHyphens/>
        <w:ind w:left="720" w:hanging="720"/>
        <w:jc w:val="both"/>
        <w:rPr>
          <w:rFonts w:ascii="Times New Roman" w:hAnsi="Times New Roman"/>
          <w:sz w:val="24"/>
        </w:rPr>
      </w:pPr>
    </w:p>
    <w:p w14:paraId="67ADB0C0" w14:textId="7435FD0D" w:rsidR="00E31E0D" w:rsidRPr="00917C28" w:rsidRDefault="00E31E0D" w:rsidP="00D421B4">
      <w:pPr>
        <w:tabs>
          <w:tab w:val="left" w:pos="-720"/>
        </w:tabs>
        <w:suppressAutoHyphens/>
        <w:ind w:left="720" w:hanging="720"/>
        <w:jc w:val="both"/>
        <w:rPr>
          <w:rFonts w:ascii="Times New Roman" w:hAnsi="Times New Roman"/>
          <w:sz w:val="24"/>
        </w:rPr>
      </w:pPr>
      <w:r w:rsidRPr="00917C28">
        <w:rPr>
          <w:rFonts w:ascii="Times New Roman" w:hAnsi="Times New Roman"/>
          <w:sz w:val="24"/>
        </w:rPr>
        <w:t xml:space="preserve">(b) </w:t>
      </w:r>
      <w:r w:rsidR="009546B1">
        <w:rPr>
          <w:rFonts w:ascii="Times New Roman" w:hAnsi="Times New Roman"/>
          <w:sz w:val="24"/>
        </w:rPr>
        <w:tab/>
      </w:r>
      <w:r w:rsidRPr="00917C28">
        <w:rPr>
          <w:rFonts w:ascii="Times New Roman" w:hAnsi="Times New Roman"/>
          <w:sz w:val="24"/>
        </w:rPr>
        <w:t>Summations should be limited to testimony and exhibits in the pre-filed testimony.</w:t>
      </w:r>
    </w:p>
    <w:p w14:paraId="0D629596" w14:textId="77777777" w:rsidR="00E31E0D" w:rsidRPr="00917C28" w:rsidRDefault="00E31E0D" w:rsidP="00D421B4">
      <w:pPr>
        <w:tabs>
          <w:tab w:val="left" w:pos="-720"/>
        </w:tabs>
        <w:suppressAutoHyphens/>
        <w:ind w:left="720" w:hanging="720"/>
        <w:jc w:val="both"/>
        <w:rPr>
          <w:rFonts w:ascii="Times New Roman" w:hAnsi="Times New Roman"/>
          <w:sz w:val="24"/>
        </w:rPr>
      </w:pPr>
    </w:p>
    <w:p w14:paraId="1A115B2F" w14:textId="471C4D33" w:rsidR="00E31E0D" w:rsidRPr="00917C28" w:rsidRDefault="00E31E0D" w:rsidP="00D421B4">
      <w:pPr>
        <w:tabs>
          <w:tab w:val="left" w:pos="-720"/>
        </w:tabs>
        <w:suppressAutoHyphens/>
        <w:ind w:left="720" w:hanging="720"/>
        <w:jc w:val="both"/>
        <w:rPr>
          <w:rFonts w:ascii="Times New Roman" w:hAnsi="Times New Roman"/>
          <w:sz w:val="24"/>
        </w:rPr>
      </w:pPr>
      <w:r w:rsidRPr="00917C28">
        <w:rPr>
          <w:rFonts w:ascii="Times New Roman" w:hAnsi="Times New Roman"/>
          <w:sz w:val="24"/>
        </w:rPr>
        <w:t xml:space="preserve">(c) </w:t>
      </w:r>
      <w:r w:rsidR="009546B1">
        <w:rPr>
          <w:rFonts w:ascii="Times New Roman" w:hAnsi="Times New Roman"/>
          <w:sz w:val="24"/>
        </w:rPr>
        <w:tab/>
      </w:r>
      <w:r w:rsidRPr="00917C28">
        <w:rPr>
          <w:rFonts w:ascii="Times New Roman" w:hAnsi="Times New Roman"/>
          <w:sz w:val="24"/>
        </w:rPr>
        <w:t>Demonstrative handouts intended to be used during summations of the pre-filed testimony or in opening or closing statements, if applicable, must be pre-filed at least five (5) days prior to the hearing and must be limited to the scope of the testimony and exhibits in the pre-filed testimony.</w:t>
      </w:r>
    </w:p>
    <w:p w14:paraId="26E3DCB0" w14:textId="77777777" w:rsidR="00E31E0D" w:rsidRPr="00917C28" w:rsidRDefault="00E31E0D" w:rsidP="00D421B4">
      <w:pPr>
        <w:tabs>
          <w:tab w:val="left" w:pos="-720"/>
        </w:tabs>
        <w:suppressAutoHyphens/>
        <w:ind w:left="720" w:hanging="720"/>
        <w:jc w:val="both"/>
        <w:rPr>
          <w:rFonts w:ascii="Times New Roman" w:hAnsi="Times New Roman"/>
          <w:sz w:val="24"/>
        </w:rPr>
      </w:pPr>
    </w:p>
    <w:p w14:paraId="0E9611C6" w14:textId="298C83A9" w:rsidR="00E31E0D" w:rsidRPr="00917C28" w:rsidRDefault="00E31E0D" w:rsidP="00D421B4">
      <w:pPr>
        <w:tabs>
          <w:tab w:val="left" w:pos="-720"/>
        </w:tabs>
        <w:suppressAutoHyphens/>
        <w:ind w:left="720" w:hanging="720"/>
        <w:jc w:val="both"/>
        <w:rPr>
          <w:rFonts w:ascii="Times New Roman" w:hAnsi="Times New Roman"/>
          <w:sz w:val="24"/>
        </w:rPr>
      </w:pPr>
      <w:r w:rsidRPr="00917C28">
        <w:rPr>
          <w:rFonts w:ascii="Times New Roman" w:hAnsi="Times New Roman"/>
          <w:sz w:val="24"/>
        </w:rPr>
        <w:t xml:space="preserve"> (d) </w:t>
      </w:r>
      <w:r w:rsidR="009546B1">
        <w:rPr>
          <w:rFonts w:ascii="Times New Roman" w:hAnsi="Times New Roman"/>
          <w:sz w:val="24"/>
        </w:rPr>
        <w:tab/>
      </w:r>
      <w:r w:rsidRPr="00917C28">
        <w:rPr>
          <w:rFonts w:ascii="Times New Roman" w:hAnsi="Times New Roman"/>
          <w:sz w:val="24"/>
        </w:rPr>
        <w:t>Except for good cause shown, corrections to testimony must be pre-filed at least five (5) days prior to the hearing.</w:t>
      </w:r>
    </w:p>
    <w:p w14:paraId="2E34977F" w14:textId="77777777" w:rsidR="00E31E0D" w:rsidRPr="00917C28" w:rsidRDefault="00E31E0D" w:rsidP="00D421B4">
      <w:pPr>
        <w:tabs>
          <w:tab w:val="left" w:pos="-720"/>
        </w:tabs>
        <w:suppressAutoHyphens/>
        <w:ind w:left="720" w:hanging="720"/>
        <w:jc w:val="both"/>
        <w:rPr>
          <w:rFonts w:ascii="Times New Roman" w:hAnsi="Times New Roman"/>
          <w:sz w:val="24"/>
        </w:rPr>
      </w:pPr>
    </w:p>
    <w:p w14:paraId="32A4B050" w14:textId="15BF0DC0" w:rsidR="00E31E0D" w:rsidRPr="00917C28" w:rsidRDefault="00E31E0D" w:rsidP="00D421B4">
      <w:pPr>
        <w:tabs>
          <w:tab w:val="left" w:pos="-720"/>
        </w:tabs>
        <w:suppressAutoHyphens/>
        <w:ind w:left="720" w:hanging="720"/>
        <w:jc w:val="both"/>
        <w:rPr>
          <w:rFonts w:ascii="Times New Roman" w:hAnsi="Times New Roman"/>
          <w:sz w:val="24"/>
        </w:rPr>
      </w:pPr>
      <w:r w:rsidRPr="00917C28">
        <w:rPr>
          <w:rFonts w:ascii="Times New Roman" w:hAnsi="Times New Roman"/>
          <w:sz w:val="24"/>
        </w:rPr>
        <w:t xml:space="preserve"> (e) </w:t>
      </w:r>
      <w:r w:rsidR="009546B1">
        <w:rPr>
          <w:rFonts w:ascii="Times New Roman" w:hAnsi="Times New Roman"/>
          <w:sz w:val="24"/>
        </w:rPr>
        <w:tab/>
      </w:r>
      <w:r w:rsidRPr="00917C28">
        <w:rPr>
          <w:rFonts w:ascii="Times New Roman" w:hAnsi="Times New Roman"/>
          <w:sz w:val="24"/>
        </w:rPr>
        <w:t xml:space="preserve">In the absence of a valid objection made and sustained to pre-filed testimony, the pre-filed </w:t>
      </w:r>
      <w:r w:rsidRPr="00917C28">
        <w:rPr>
          <w:rFonts w:ascii="Times New Roman" w:hAnsi="Times New Roman"/>
          <w:sz w:val="24"/>
        </w:rPr>
        <w:lastRenderedPageBreak/>
        <w:t>testimony and exhibits, with corrections, will be admitted into the record as if orally given prior to the witness’ summation, subject to a motion to strike after admission or other relevant objection.</w:t>
      </w:r>
    </w:p>
    <w:p w14:paraId="730CCA58" w14:textId="77777777" w:rsidR="00E31E0D" w:rsidRPr="00917C28" w:rsidRDefault="00E31E0D" w:rsidP="00D421B4">
      <w:pPr>
        <w:tabs>
          <w:tab w:val="left" w:pos="-720"/>
        </w:tabs>
        <w:suppressAutoHyphens/>
        <w:ind w:left="720" w:hanging="720"/>
        <w:jc w:val="both"/>
        <w:rPr>
          <w:rFonts w:ascii="Times New Roman" w:hAnsi="Times New Roman"/>
          <w:sz w:val="24"/>
        </w:rPr>
      </w:pPr>
    </w:p>
    <w:p w14:paraId="4CBB97A4" w14:textId="0026BC9A" w:rsidR="00E31E0D" w:rsidRPr="00917C28" w:rsidRDefault="00E31E0D" w:rsidP="00D421B4">
      <w:pPr>
        <w:numPr>
          <w:ilvl w:val="0"/>
          <w:numId w:val="3"/>
        </w:numPr>
        <w:tabs>
          <w:tab w:val="left" w:pos="-720"/>
        </w:tabs>
        <w:suppressAutoHyphens/>
        <w:ind w:left="720" w:hanging="720"/>
        <w:jc w:val="both"/>
        <w:rPr>
          <w:rFonts w:ascii="Times New Roman" w:hAnsi="Times New Roman"/>
          <w:sz w:val="24"/>
        </w:rPr>
      </w:pPr>
      <w:r w:rsidRPr="00917C28">
        <w:rPr>
          <w:rFonts w:ascii="Times New Roman" w:hAnsi="Times New Roman"/>
          <w:sz w:val="24"/>
        </w:rPr>
        <w:t>Where the testimony of a panel of witnesses is presented, cross-examination may either be addressed to the panel, in which case any member of the panel may answer, or cross-examination may be addressed to an individual panel member, in which case that panel member shall give the answer; provided, however, that any other panel member shall be allowed to supplement the answer given.</w:t>
      </w:r>
    </w:p>
    <w:p w14:paraId="53B54A37" w14:textId="77777777" w:rsidR="00E31E0D" w:rsidRPr="00917C28" w:rsidRDefault="00E31E0D" w:rsidP="00D421B4">
      <w:pPr>
        <w:tabs>
          <w:tab w:val="left" w:pos="-720"/>
          <w:tab w:val="num" w:pos="450"/>
        </w:tabs>
        <w:suppressAutoHyphens/>
        <w:ind w:left="720" w:hanging="720"/>
        <w:jc w:val="both"/>
        <w:rPr>
          <w:rFonts w:ascii="Times New Roman" w:hAnsi="Times New Roman"/>
          <w:sz w:val="24"/>
        </w:rPr>
      </w:pPr>
    </w:p>
    <w:p w14:paraId="6CECFF70" w14:textId="1545F177" w:rsidR="00E31E0D" w:rsidRPr="00917C28" w:rsidRDefault="00E31E0D" w:rsidP="00D421B4">
      <w:pPr>
        <w:numPr>
          <w:ilvl w:val="0"/>
          <w:numId w:val="3"/>
        </w:numPr>
        <w:tabs>
          <w:tab w:val="left" w:pos="-720"/>
          <w:tab w:val="num" w:pos="810"/>
        </w:tabs>
        <w:suppressAutoHyphens/>
        <w:ind w:left="720" w:hanging="720"/>
        <w:jc w:val="both"/>
        <w:rPr>
          <w:rFonts w:ascii="Times New Roman" w:hAnsi="Times New Roman"/>
          <w:sz w:val="24"/>
        </w:rPr>
      </w:pPr>
      <w:r w:rsidRPr="00917C28">
        <w:rPr>
          <w:rFonts w:ascii="Times New Roman" w:hAnsi="Times New Roman"/>
          <w:sz w:val="24"/>
        </w:rPr>
        <w:t xml:space="preserve">Motions to strike any portion of pre-filed testimony must be filed at least two days prior to the hearing. </w:t>
      </w:r>
    </w:p>
    <w:p w14:paraId="5B105543" w14:textId="77777777" w:rsidR="00E31E0D" w:rsidRPr="00917C28" w:rsidRDefault="00E31E0D" w:rsidP="00D421B4">
      <w:pPr>
        <w:tabs>
          <w:tab w:val="left" w:pos="-720"/>
          <w:tab w:val="num" w:pos="450"/>
        </w:tabs>
        <w:suppressAutoHyphens/>
        <w:ind w:left="720" w:hanging="720"/>
        <w:jc w:val="both"/>
        <w:rPr>
          <w:rFonts w:ascii="Times New Roman" w:hAnsi="Times New Roman"/>
          <w:sz w:val="24"/>
        </w:rPr>
      </w:pPr>
    </w:p>
    <w:p w14:paraId="1CA3C2A2" w14:textId="374D0DB1" w:rsidR="00E31E0D" w:rsidRPr="00917C28" w:rsidRDefault="00E31E0D" w:rsidP="00D421B4">
      <w:pPr>
        <w:numPr>
          <w:ilvl w:val="0"/>
          <w:numId w:val="3"/>
        </w:numPr>
        <w:tabs>
          <w:tab w:val="left" w:pos="-720"/>
        </w:tabs>
        <w:suppressAutoHyphens/>
        <w:ind w:left="720" w:hanging="720"/>
        <w:jc w:val="both"/>
        <w:rPr>
          <w:rFonts w:ascii="Times New Roman" w:hAnsi="Times New Roman"/>
          <w:sz w:val="24"/>
        </w:rPr>
      </w:pPr>
      <w:r w:rsidRPr="00917C28">
        <w:rPr>
          <w:rFonts w:ascii="Times New Roman" w:hAnsi="Times New Roman"/>
          <w:sz w:val="24"/>
        </w:rPr>
        <w:t>Any individual that presents testimony during this proceeding may not conduct cross examination of other parties.</w:t>
      </w:r>
    </w:p>
    <w:p w14:paraId="18F543B6" w14:textId="77777777" w:rsidR="00E31E0D" w:rsidRPr="00917C28" w:rsidRDefault="00E31E0D" w:rsidP="00E31E0D">
      <w:pPr>
        <w:tabs>
          <w:tab w:val="left" w:pos="-720"/>
        </w:tabs>
        <w:suppressAutoHyphens/>
        <w:jc w:val="both"/>
        <w:rPr>
          <w:rFonts w:ascii="Times New Roman" w:hAnsi="Times New Roman"/>
          <w:sz w:val="24"/>
        </w:rPr>
      </w:pPr>
    </w:p>
    <w:p w14:paraId="14335E9C" w14:textId="77777777" w:rsidR="00E31E0D" w:rsidRPr="00917C28" w:rsidRDefault="00E31E0D" w:rsidP="00E31E0D">
      <w:pPr>
        <w:tabs>
          <w:tab w:val="left" w:pos="-720"/>
        </w:tabs>
        <w:suppressAutoHyphens/>
        <w:jc w:val="both"/>
        <w:rPr>
          <w:rFonts w:ascii="Times New Roman" w:hAnsi="Times New Roman"/>
          <w:sz w:val="24"/>
        </w:rPr>
      </w:pPr>
      <w:r w:rsidRPr="00917C28">
        <w:rPr>
          <w:rFonts w:ascii="Times New Roman" w:hAnsi="Times New Roman"/>
          <w:sz w:val="24"/>
        </w:rPr>
        <w:t>4.</w:t>
      </w:r>
      <w:r w:rsidRPr="00917C28">
        <w:rPr>
          <w:rFonts w:ascii="Times New Roman" w:hAnsi="Times New Roman"/>
          <w:sz w:val="24"/>
        </w:rPr>
        <w:tab/>
      </w:r>
      <w:r w:rsidRPr="00917C28">
        <w:rPr>
          <w:rFonts w:ascii="Times New Roman" w:hAnsi="Times New Roman"/>
          <w:sz w:val="24"/>
          <w:u w:val="single"/>
        </w:rPr>
        <w:t>Hearing Exhibits</w:t>
      </w:r>
    </w:p>
    <w:p w14:paraId="11C130B6" w14:textId="77777777" w:rsidR="00E31E0D" w:rsidRPr="00917C28" w:rsidRDefault="00E31E0D" w:rsidP="00E31E0D">
      <w:pPr>
        <w:tabs>
          <w:tab w:val="left" w:pos="-720"/>
        </w:tabs>
        <w:suppressAutoHyphens/>
        <w:jc w:val="both"/>
        <w:rPr>
          <w:rFonts w:ascii="Times New Roman" w:hAnsi="Times New Roman"/>
          <w:sz w:val="24"/>
        </w:rPr>
      </w:pPr>
    </w:p>
    <w:p w14:paraId="3B7665C6" w14:textId="22130044" w:rsidR="00E31E0D" w:rsidRPr="00917C28" w:rsidRDefault="00E31E0D" w:rsidP="00E31E0D">
      <w:pPr>
        <w:tabs>
          <w:tab w:val="left" w:pos="-720"/>
        </w:tabs>
        <w:suppressAutoHyphens/>
        <w:jc w:val="both"/>
        <w:rPr>
          <w:rFonts w:ascii="Times New Roman" w:hAnsi="Times New Roman"/>
          <w:sz w:val="24"/>
        </w:rPr>
      </w:pPr>
      <w:r w:rsidRPr="00917C28">
        <w:rPr>
          <w:rFonts w:ascii="Times New Roman" w:hAnsi="Times New Roman"/>
          <w:sz w:val="24"/>
        </w:rPr>
        <w:t>For the record in all hearings, it shall be the responsibility of the parties sponsoring any hearing exhibits to ensure that the Hearing Reporter and all parties of record receive copies of the hearing exhibits at the time of introducing the exhibits at the hearings.  (Exhibits filed with pre-filed testimony should already have been provided in fifteen (15) or more copies, as per Commission Rule 515-2-1-.04(3).)</w:t>
      </w:r>
    </w:p>
    <w:p w14:paraId="482B247C" w14:textId="77777777" w:rsidR="00E31E0D" w:rsidRPr="00917C28" w:rsidRDefault="00E31E0D" w:rsidP="00E31E0D">
      <w:pPr>
        <w:tabs>
          <w:tab w:val="left" w:pos="-720"/>
        </w:tabs>
        <w:suppressAutoHyphens/>
        <w:jc w:val="both"/>
        <w:rPr>
          <w:rFonts w:ascii="Times New Roman" w:hAnsi="Times New Roman"/>
          <w:sz w:val="24"/>
        </w:rPr>
      </w:pPr>
    </w:p>
    <w:p w14:paraId="3A2394CB" w14:textId="77777777" w:rsidR="00E31E0D" w:rsidRPr="00D421B4" w:rsidRDefault="00E31E0D" w:rsidP="00E31E0D">
      <w:pPr>
        <w:tabs>
          <w:tab w:val="left" w:pos="-720"/>
        </w:tabs>
        <w:suppressAutoHyphens/>
        <w:jc w:val="both"/>
        <w:rPr>
          <w:rFonts w:ascii="Times New Roman" w:hAnsi="Times New Roman"/>
          <w:b/>
          <w:bCs/>
          <w:sz w:val="24"/>
          <w:u w:val="single"/>
        </w:rPr>
      </w:pPr>
      <w:r w:rsidRPr="00D421B4">
        <w:rPr>
          <w:rFonts w:ascii="Times New Roman" w:hAnsi="Times New Roman"/>
          <w:b/>
          <w:bCs/>
          <w:sz w:val="24"/>
          <w:u w:val="single"/>
        </w:rPr>
        <w:t>Procedures and Forms for Making an Application to Intervene</w:t>
      </w:r>
    </w:p>
    <w:p w14:paraId="0210113B" w14:textId="77777777" w:rsidR="00E31E0D" w:rsidRPr="00E31E0D" w:rsidRDefault="00E31E0D" w:rsidP="00E31E0D">
      <w:pPr>
        <w:tabs>
          <w:tab w:val="left" w:pos="-720"/>
        </w:tabs>
        <w:suppressAutoHyphens/>
        <w:jc w:val="both"/>
        <w:rPr>
          <w:rFonts w:ascii="Times New Roman" w:hAnsi="Times New Roman"/>
          <w:sz w:val="24"/>
        </w:rPr>
      </w:pPr>
    </w:p>
    <w:p w14:paraId="3D71C3F9" w14:textId="77777777" w:rsidR="00E31E0D" w:rsidRPr="00E31E0D" w:rsidRDefault="00E31E0D" w:rsidP="00E31E0D">
      <w:pPr>
        <w:tabs>
          <w:tab w:val="left" w:pos="-720"/>
        </w:tabs>
        <w:suppressAutoHyphens/>
        <w:jc w:val="both"/>
        <w:rPr>
          <w:rFonts w:ascii="Times New Roman" w:hAnsi="Times New Roman"/>
          <w:sz w:val="24"/>
        </w:rPr>
      </w:pPr>
      <w:r w:rsidRPr="00E31E0D">
        <w:rPr>
          <w:rFonts w:ascii="Times New Roman" w:hAnsi="Times New Roman"/>
          <w:sz w:val="24"/>
        </w:rPr>
        <w:t>Applications to intervene and Commission approval thereof are covered by Official Code of Georgia Annotated § 46-2-59, and the Commission’s Utility Rule 515-2-1-.06.  Each applicant shall submit their application to intervene to the Commission, addressed to the Executive Secretary, Ms. Sallie Tanner, 244 Washington St. S.W., Atlanta, Georgia 30334-5701.</w:t>
      </w:r>
    </w:p>
    <w:p w14:paraId="5078027F" w14:textId="77777777" w:rsidR="00E31E0D" w:rsidRPr="00E31E0D" w:rsidRDefault="00E31E0D" w:rsidP="00E31E0D">
      <w:pPr>
        <w:tabs>
          <w:tab w:val="left" w:pos="-720"/>
        </w:tabs>
        <w:suppressAutoHyphens/>
        <w:jc w:val="both"/>
        <w:rPr>
          <w:rFonts w:ascii="Times New Roman" w:hAnsi="Times New Roman"/>
          <w:sz w:val="24"/>
        </w:rPr>
      </w:pPr>
    </w:p>
    <w:p w14:paraId="2704A738" w14:textId="77777777" w:rsidR="00E31E0D" w:rsidRPr="00E31E0D" w:rsidRDefault="00E31E0D" w:rsidP="00E31E0D">
      <w:pPr>
        <w:tabs>
          <w:tab w:val="left" w:pos="-720"/>
        </w:tabs>
        <w:suppressAutoHyphens/>
        <w:jc w:val="both"/>
        <w:rPr>
          <w:rFonts w:ascii="Times New Roman" w:hAnsi="Times New Roman"/>
          <w:sz w:val="24"/>
        </w:rPr>
      </w:pPr>
      <w:r w:rsidRPr="00E31E0D">
        <w:rPr>
          <w:rFonts w:ascii="Times New Roman" w:hAnsi="Times New Roman"/>
          <w:sz w:val="24"/>
        </w:rPr>
        <w:t>In addition, each applicant shall submit a copy of their application to Georgia Power</w:t>
      </w:r>
      <w:r w:rsidRPr="00E31E0D">
        <w:rPr>
          <w:rFonts w:ascii="Times New Roman" w:hAnsi="Times New Roman"/>
          <w:sz w:val="24"/>
          <w:vertAlign w:val="superscript"/>
        </w:rPr>
        <w:footnoteReference w:id="2"/>
      </w:r>
      <w:r w:rsidRPr="00E31E0D">
        <w:rPr>
          <w:rFonts w:ascii="Times New Roman" w:hAnsi="Times New Roman"/>
          <w:sz w:val="24"/>
        </w:rPr>
        <w:t>, and all other parties who have applied to intervene, and submit a Certificate of Service to the Commission certifying that these copies have been served on the other parties.  To obtain a list of other applicants to intervene, contact Ms. Quawanda Boyer, Georgia Public Service Commission, 244 Washington St., S.W., Atlanta, Georgia 30334-5701, (Telephone: (404) 656-0977).</w:t>
      </w:r>
    </w:p>
    <w:p w14:paraId="788FC417" w14:textId="77777777" w:rsidR="00E31E0D" w:rsidRPr="00E31E0D" w:rsidRDefault="00E31E0D" w:rsidP="00E31E0D">
      <w:pPr>
        <w:tabs>
          <w:tab w:val="left" w:pos="-720"/>
        </w:tabs>
        <w:suppressAutoHyphens/>
        <w:jc w:val="both"/>
        <w:rPr>
          <w:rFonts w:ascii="Times New Roman" w:hAnsi="Times New Roman"/>
          <w:color w:val="FF0000"/>
          <w:sz w:val="24"/>
        </w:rPr>
      </w:pPr>
    </w:p>
    <w:p w14:paraId="3E62A1C3" w14:textId="77777777" w:rsidR="00E31E0D" w:rsidRPr="00D421B4" w:rsidRDefault="00E31E0D" w:rsidP="00E31E0D">
      <w:pPr>
        <w:tabs>
          <w:tab w:val="left" w:pos="-720"/>
        </w:tabs>
        <w:suppressAutoHyphens/>
        <w:jc w:val="both"/>
        <w:rPr>
          <w:rFonts w:ascii="Times New Roman" w:hAnsi="Times New Roman"/>
          <w:b/>
          <w:bCs/>
          <w:sz w:val="24"/>
          <w:u w:val="single"/>
        </w:rPr>
      </w:pPr>
      <w:r w:rsidRPr="00D421B4">
        <w:rPr>
          <w:rFonts w:ascii="Times New Roman" w:hAnsi="Times New Roman"/>
          <w:b/>
          <w:bCs/>
          <w:sz w:val="24"/>
          <w:u w:val="single"/>
        </w:rPr>
        <w:t>Specialized Testimony and Assistance</w:t>
      </w:r>
    </w:p>
    <w:p w14:paraId="68E495F8" w14:textId="77777777" w:rsidR="00E31E0D" w:rsidRPr="00E31E0D" w:rsidRDefault="00E31E0D" w:rsidP="00E31E0D">
      <w:pPr>
        <w:tabs>
          <w:tab w:val="left" w:pos="-720"/>
        </w:tabs>
        <w:suppressAutoHyphens/>
        <w:jc w:val="both"/>
        <w:rPr>
          <w:rFonts w:ascii="Times New Roman" w:hAnsi="Times New Roman"/>
          <w:sz w:val="24"/>
        </w:rPr>
      </w:pPr>
    </w:p>
    <w:p w14:paraId="245A4D05" w14:textId="4E1B09C9" w:rsidR="00E31E0D" w:rsidRDefault="00E31E0D" w:rsidP="65E32A7D">
      <w:pPr>
        <w:suppressAutoHyphens/>
        <w:jc w:val="both"/>
        <w:rPr>
          <w:rFonts w:ascii="Times New Roman" w:hAnsi="Times New Roman"/>
          <w:color w:val="FF0000"/>
          <w:sz w:val="24"/>
          <w:szCs w:val="24"/>
        </w:rPr>
      </w:pPr>
      <w:r w:rsidRPr="65E32A7D">
        <w:rPr>
          <w:rFonts w:ascii="Times New Roman" w:hAnsi="Times New Roman"/>
          <w:sz w:val="24"/>
          <w:szCs w:val="24"/>
        </w:rPr>
        <w:t xml:space="preserve">Specialized testimony and assistance </w:t>
      </w:r>
      <w:r w:rsidR="122190EF" w:rsidRPr="65E32A7D">
        <w:rPr>
          <w:rFonts w:ascii="Times New Roman" w:hAnsi="Times New Roman"/>
          <w:sz w:val="24"/>
          <w:szCs w:val="24"/>
        </w:rPr>
        <w:t xml:space="preserve">may </w:t>
      </w:r>
      <w:r w:rsidR="122190EF" w:rsidRPr="62AB89BB">
        <w:rPr>
          <w:rFonts w:ascii="Times New Roman" w:hAnsi="Times New Roman"/>
          <w:sz w:val="24"/>
          <w:szCs w:val="24"/>
        </w:rPr>
        <w:t>be</w:t>
      </w:r>
      <w:r w:rsidRPr="65E32A7D">
        <w:rPr>
          <w:rFonts w:ascii="Times New Roman" w:hAnsi="Times New Roman"/>
          <w:sz w:val="24"/>
          <w:szCs w:val="24"/>
        </w:rPr>
        <w:t xml:space="preserve"> required to review Georgia Power Company’s Application in this proceeding</w:t>
      </w:r>
      <w:r w:rsidR="05546427" w:rsidRPr="65E32A7D">
        <w:rPr>
          <w:rFonts w:ascii="Times New Roman" w:hAnsi="Times New Roman"/>
          <w:sz w:val="24"/>
          <w:szCs w:val="24"/>
        </w:rPr>
        <w:t xml:space="preserve"> pursuant to O.C.G.A. § 46-2-33</w:t>
      </w:r>
      <w:r w:rsidRPr="65E32A7D">
        <w:rPr>
          <w:rFonts w:ascii="Times New Roman" w:hAnsi="Times New Roman"/>
          <w:color w:val="FF0000"/>
          <w:sz w:val="24"/>
          <w:szCs w:val="24"/>
        </w:rPr>
        <w:t xml:space="preserve">. </w:t>
      </w:r>
      <w:r w:rsidRPr="62AB89BB">
        <w:rPr>
          <w:rFonts w:ascii="Times New Roman" w:hAnsi="Times New Roman"/>
          <w:sz w:val="24"/>
          <w:szCs w:val="24"/>
        </w:rPr>
        <w:t xml:space="preserve">The scope </w:t>
      </w:r>
      <w:r w:rsidR="14D7C68C" w:rsidRPr="62AB89BB">
        <w:rPr>
          <w:rFonts w:ascii="Times New Roman" w:hAnsi="Times New Roman"/>
          <w:sz w:val="24"/>
          <w:szCs w:val="24"/>
        </w:rPr>
        <w:t>of</w:t>
      </w:r>
      <w:r w:rsidRPr="62AB89BB">
        <w:rPr>
          <w:rFonts w:ascii="Times New Roman" w:hAnsi="Times New Roman"/>
          <w:sz w:val="24"/>
          <w:szCs w:val="24"/>
        </w:rPr>
        <w:t xml:space="preserve"> testimony and assistance</w:t>
      </w:r>
      <w:r w:rsidRPr="65E32A7D" w:rsidDel="00E31E0D">
        <w:rPr>
          <w:rFonts w:ascii="Times New Roman" w:hAnsi="Times New Roman"/>
          <w:sz w:val="24"/>
          <w:szCs w:val="24"/>
        </w:rPr>
        <w:t xml:space="preserve"> and budget for such testimony and assistance</w:t>
      </w:r>
      <w:r w:rsidR="414B2BE4" w:rsidRPr="65E32A7D">
        <w:rPr>
          <w:rFonts w:ascii="Times New Roman" w:hAnsi="Times New Roman"/>
          <w:sz w:val="24"/>
          <w:szCs w:val="24"/>
        </w:rPr>
        <w:t xml:space="preserve"> will be submitted to the Commission for approv</w:t>
      </w:r>
      <w:r w:rsidR="4F492841" w:rsidRPr="65E32A7D">
        <w:rPr>
          <w:rFonts w:ascii="Times New Roman" w:hAnsi="Times New Roman"/>
          <w:sz w:val="24"/>
          <w:szCs w:val="24"/>
        </w:rPr>
        <w:t>al</w:t>
      </w:r>
      <w:r w:rsidR="3BAB1942" w:rsidRPr="62AB89BB">
        <w:rPr>
          <w:rFonts w:ascii="Times New Roman" w:hAnsi="Times New Roman"/>
          <w:sz w:val="24"/>
          <w:szCs w:val="24"/>
        </w:rPr>
        <w:t>, if or when the need</w:t>
      </w:r>
      <w:r w:rsidRPr="65E32A7D" w:rsidDel="00E31E0D">
        <w:rPr>
          <w:rFonts w:ascii="Times New Roman" w:hAnsi="Times New Roman"/>
          <w:sz w:val="24"/>
          <w:szCs w:val="24"/>
        </w:rPr>
        <w:t xml:space="preserve"> is</w:t>
      </w:r>
      <w:r w:rsidRPr="62AB89BB">
        <w:rPr>
          <w:rFonts w:ascii="Times New Roman" w:hAnsi="Times New Roman"/>
          <w:sz w:val="24"/>
          <w:szCs w:val="24"/>
        </w:rPr>
        <w:t xml:space="preserve"> </w:t>
      </w:r>
      <w:r w:rsidR="3BAB1942" w:rsidRPr="62AB89BB">
        <w:rPr>
          <w:rFonts w:ascii="Times New Roman" w:hAnsi="Times New Roman"/>
          <w:sz w:val="24"/>
          <w:szCs w:val="24"/>
        </w:rPr>
        <w:t>identified</w:t>
      </w:r>
      <w:r w:rsidR="4F492841" w:rsidRPr="62AB89BB">
        <w:rPr>
          <w:rFonts w:ascii="Times New Roman" w:hAnsi="Times New Roman"/>
          <w:sz w:val="24"/>
          <w:szCs w:val="24"/>
        </w:rPr>
        <w:t>.</w:t>
      </w:r>
      <w:r w:rsidRPr="65E32A7D">
        <w:rPr>
          <w:rFonts w:ascii="Times New Roman" w:hAnsi="Times New Roman"/>
          <w:color w:val="FF0000"/>
          <w:sz w:val="24"/>
          <w:szCs w:val="24"/>
        </w:rPr>
        <w:t xml:space="preserve"> </w:t>
      </w:r>
    </w:p>
    <w:p w14:paraId="05003A08" w14:textId="77777777" w:rsidR="00DF39C9" w:rsidRDefault="00DF39C9" w:rsidP="65E32A7D">
      <w:pPr>
        <w:suppressAutoHyphens/>
        <w:jc w:val="both"/>
        <w:rPr>
          <w:rFonts w:ascii="Times New Roman" w:hAnsi="Times New Roman"/>
          <w:color w:val="FF0000"/>
          <w:sz w:val="24"/>
          <w:szCs w:val="24"/>
        </w:rPr>
      </w:pPr>
    </w:p>
    <w:p w14:paraId="66843CEB" w14:textId="77777777" w:rsidR="00DF39C9" w:rsidRPr="00D421B4" w:rsidRDefault="00DF39C9" w:rsidP="00DF39C9">
      <w:pPr>
        <w:tabs>
          <w:tab w:val="left" w:pos="-720"/>
        </w:tabs>
        <w:suppressAutoHyphens/>
        <w:jc w:val="both"/>
        <w:rPr>
          <w:rFonts w:ascii="Times New Roman" w:hAnsi="Times New Roman"/>
          <w:b/>
          <w:bCs/>
          <w:sz w:val="24"/>
          <w:u w:val="single"/>
        </w:rPr>
      </w:pPr>
      <w:r w:rsidRPr="00D922AF">
        <w:rPr>
          <w:rFonts w:ascii="Times New Roman" w:hAnsi="Times New Roman"/>
          <w:b/>
          <w:bCs/>
          <w:sz w:val="24"/>
          <w:u w:val="single"/>
        </w:rPr>
        <w:t>Establishment of Fee</w:t>
      </w:r>
    </w:p>
    <w:p w14:paraId="7A21FB7A" w14:textId="77777777" w:rsidR="00DF39C9" w:rsidRPr="00D922AF" w:rsidRDefault="00DF39C9" w:rsidP="00DF39C9">
      <w:pPr>
        <w:tabs>
          <w:tab w:val="left" w:pos="-720"/>
        </w:tabs>
        <w:suppressAutoHyphens/>
        <w:jc w:val="both"/>
        <w:rPr>
          <w:rFonts w:ascii="Times New Roman" w:hAnsi="Times New Roman"/>
          <w:sz w:val="24"/>
        </w:rPr>
      </w:pPr>
    </w:p>
    <w:p w14:paraId="04B97E0C" w14:textId="77777777" w:rsidR="00DF39C9" w:rsidRPr="00D922AF" w:rsidRDefault="00DF39C9" w:rsidP="00DF39C9">
      <w:pPr>
        <w:tabs>
          <w:tab w:val="left" w:pos="-720"/>
        </w:tabs>
        <w:suppressAutoHyphens/>
        <w:jc w:val="both"/>
        <w:rPr>
          <w:rFonts w:ascii="Times New Roman" w:hAnsi="Times New Roman"/>
          <w:sz w:val="24"/>
        </w:rPr>
      </w:pPr>
      <w:r w:rsidRPr="00D922AF">
        <w:rPr>
          <w:rFonts w:ascii="Times New Roman" w:hAnsi="Times New Roman"/>
          <w:sz w:val="24"/>
        </w:rPr>
        <w:t>With regard to the establishment of a fee in a proceeding in which a utility is seeking a certificate, O.C.G.A. § 46-3A-5(c) states:</w:t>
      </w:r>
    </w:p>
    <w:p w14:paraId="5B253640" w14:textId="77777777" w:rsidR="00DF39C9" w:rsidRPr="00D922AF" w:rsidRDefault="00DF39C9" w:rsidP="00DF39C9">
      <w:pPr>
        <w:tabs>
          <w:tab w:val="left" w:pos="-720"/>
        </w:tabs>
        <w:suppressAutoHyphens/>
        <w:jc w:val="both"/>
        <w:rPr>
          <w:rFonts w:ascii="Times New Roman" w:hAnsi="Times New Roman"/>
          <w:sz w:val="24"/>
        </w:rPr>
      </w:pPr>
    </w:p>
    <w:p w14:paraId="3D9F0F50" w14:textId="77777777" w:rsidR="00DF39C9" w:rsidRPr="00D922AF" w:rsidRDefault="00DF39C9" w:rsidP="00DF39C9">
      <w:pPr>
        <w:tabs>
          <w:tab w:val="left" w:pos="-720"/>
        </w:tabs>
        <w:suppressAutoHyphens/>
        <w:jc w:val="both"/>
        <w:rPr>
          <w:rFonts w:ascii="Times New Roman" w:hAnsi="Times New Roman"/>
          <w:sz w:val="24"/>
        </w:rPr>
      </w:pPr>
      <w:r w:rsidRPr="00D922AF">
        <w:rPr>
          <w:rFonts w:ascii="Times New Roman" w:hAnsi="Times New Roman"/>
          <w:sz w:val="24"/>
        </w:rPr>
        <w:t>(c) Within 60 days after the filing of an integrated resource plan or an application has been made with the commission for a certificate or amendment, the commission shall establish a fee therefor and notify the applicant thereof. The fee amount so established shall be in an amount reasonably necessary to defray the expense of the commission in reviewing the plan or determining whether to grant the application, including but not limited to the expense of conducting any certification proceedings required for such application. The fee so established shall not be recoverable from ratepayers of the applicant if the application or certification is denied nor shall the fee for review of the plan or any subsequent amendment thereto be recoverable from ratepayers. Such fee must be remitted to the commission before the commission may take any further action upon the application. For purposes of any time periods established in subsection (b) of this Code section and subsection (c) of Code Section 46-3A-2, an application shall be deemed to have been filed only when the fee established therefore has been remitted to the commission. In the event a joint application is filed by more than one utility, a single such fee only shall be required. The funds assessed and collected pursuant to this subsection shall be deposited in the state's general fund.</w:t>
      </w:r>
    </w:p>
    <w:p w14:paraId="1A1B56A4" w14:textId="77777777" w:rsidR="00DF39C9" w:rsidRPr="00D922AF" w:rsidRDefault="00DF39C9" w:rsidP="00DF39C9">
      <w:pPr>
        <w:tabs>
          <w:tab w:val="left" w:pos="-720"/>
        </w:tabs>
        <w:suppressAutoHyphens/>
        <w:jc w:val="both"/>
        <w:rPr>
          <w:rFonts w:ascii="Times New Roman" w:hAnsi="Times New Roman"/>
          <w:sz w:val="24"/>
        </w:rPr>
      </w:pPr>
    </w:p>
    <w:p w14:paraId="25D79E9B" w14:textId="37761B88" w:rsidR="00DF39C9" w:rsidRPr="00D922AF" w:rsidRDefault="00DF39C9" w:rsidP="00DF39C9">
      <w:pPr>
        <w:tabs>
          <w:tab w:val="left" w:pos="-720"/>
        </w:tabs>
        <w:suppressAutoHyphens/>
        <w:jc w:val="both"/>
        <w:rPr>
          <w:rFonts w:ascii="Times New Roman" w:hAnsi="Times New Roman"/>
          <w:sz w:val="24"/>
        </w:rPr>
      </w:pPr>
      <w:r w:rsidRPr="00D922AF">
        <w:rPr>
          <w:rFonts w:ascii="Times New Roman" w:hAnsi="Times New Roman"/>
          <w:sz w:val="24"/>
        </w:rPr>
        <w:t>Accordingly, the Staff estimated the cost to review the filing at $</w:t>
      </w:r>
      <w:r w:rsidR="007F0B8B">
        <w:rPr>
          <w:rFonts w:ascii="Times New Roman" w:hAnsi="Times New Roman"/>
          <w:sz w:val="24"/>
        </w:rPr>
        <w:t>101,003</w:t>
      </w:r>
      <w:r w:rsidR="003C7E7F">
        <w:rPr>
          <w:rFonts w:ascii="Times New Roman" w:hAnsi="Times New Roman"/>
          <w:sz w:val="24"/>
        </w:rPr>
        <w:t>.49</w:t>
      </w:r>
      <w:r w:rsidRPr="00D922AF">
        <w:rPr>
          <w:rFonts w:ascii="Times New Roman" w:hAnsi="Times New Roman"/>
          <w:sz w:val="24"/>
        </w:rPr>
        <w:t xml:space="preserve">.  </w:t>
      </w:r>
    </w:p>
    <w:p w14:paraId="5BEC6FA8" w14:textId="77777777" w:rsidR="00DF39C9" w:rsidRPr="00D922AF" w:rsidRDefault="00DF39C9" w:rsidP="00DF39C9">
      <w:pPr>
        <w:tabs>
          <w:tab w:val="left" w:pos="-720"/>
        </w:tabs>
        <w:suppressAutoHyphens/>
        <w:jc w:val="both"/>
        <w:rPr>
          <w:rFonts w:ascii="Times New Roman" w:hAnsi="Times New Roman"/>
          <w:sz w:val="24"/>
        </w:rPr>
      </w:pPr>
    </w:p>
    <w:p w14:paraId="18846796" w14:textId="77777777" w:rsidR="00DF39C9" w:rsidRPr="00D922AF" w:rsidRDefault="00DF39C9" w:rsidP="00DF39C9">
      <w:pPr>
        <w:tabs>
          <w:tab w:val="left" w:pos="-720"/>
        </w:tabs>
        <w:suppressAutoHyphens/>
        <w:jc w:val="both"/>
        <w:rPr>
          <w:rFonts w:ascii="Times New Roman" w:hAnsi="Times New Roman"/>
          <w:sz w:val="24"/>
        </w:rPr>
      </w:pPr>
      <w:r w:rsidRPr="00D922AF">
        <w:rPr>
          <w:rFonts w:ascii="Times New Roman" w:hAnsi="Times New Roman"/>
          <w:sz w:val="24"/>
        </w:rPr>
        <w:t xml:space="preserve">The Commission has determined that a fee should be established for review of the application of Georgia Power Company in the above-captioned docket. This Commission has established the fee for review of this application within sixty days of filing the application. The fee amount so established is in an amount reasonably necessary to defray the expenses of the Commission in reviewing the application, including but not limited to the expense of conducting any proceedings required for such application. </w:t>
      </w:r>
    </w:p>
    <w:p w14:paraId="2A869A05" w14:textId="77777777" w:rsidR="00DF39C9" w:rsidRPr="00D922AF" w:rsidRDefault="00DF39C9" w:rsidP="00DF39C9">
      <w:pPr>
        <w:tabs>
          <w:tab w:val="left" w:pos="-720"/>
        </w:tabs>
        <w:suppressAutoHyphens/>
        <w:jc w:val="both"/>
        <w:rPr>
          <w:rFonts w:ascii="Times New Roman" w:hAnsi="Times New Roman"/>
          <w:sz w:val="24"/>
        </w:rPr>
      </w:pPr>
    </w:p>
    <w:p w14:paraId="11AAEFBC" w14:textId="7516889B" w:rsidR="00DF39C9" w:rsidRDefault="00DF39C9" w:rsidP="00092F71">
      <w:pPr>
        <w:tabs>
          <w:tab w:val="left" w:pos="-720"/>
        </w:tabs>
        <w:suppressAutoHyphens/>
        <w:jc w:val="both"/>
        <w:rPr>
          <w:rFonts w:ascii="Times New Roman" w:hAnsi="Times New Roman"/>
          <w:spacing w:val="-3"/>
          <w:sz w:val="24"/>
        </w:rPr>
      </w:pPr>
      <w:r w:rsidRPr="00D922AF">
        <w:rPr>
          <w:rFonts w:ascii="Times New Roman" w:hAnsi="Times New Roman"/>
          <w:sz w:val="24"/>
        </w:rPr>
        <w:t>Therefore, the Commission finds and concludes that based on the Staff’s recommendation, the fee amount necessary to defray the costs to this Commission in review of Georgia Power Company’s Certificate filing shall be $</w:t>
      </w:r>
      <w:r w:rsidR="00810A73">
        <w:rPr>
          <w:rFonts w:ascii="Times New Roman" w:hAnsi="Times New Roman"/>
          <w:sz w:val="24"/>
        </w:rPr>
        <w:t>101,003.49</w:t>
      </w:r>
      <w:r w:rsidRPr="00D922AF">
        <w:rPr>
          <w:rFonts w:ascii="Times New Roman" w:hAnsi="Times New Roman"/>
          <w:sz w:val="24"/>
        </w:rPr>
        <w:t>. In accordance with O.C.G.A. § 46-3A-5 (c), this fee will be remitted to the State Treasury.</w:t>
      </w:r>
      <w:r>
        <w:rPr>
          <w:rFonts w:ascii="Times New Roman" w:hAnsi="Times New Roman"/>
          <w:spacing w:val="-3"/>
          <w:sz w:val="24"/>
        </w:rPr>
        <w:t xml:space="preserve"> </w:t>
      </w:r>
    </w:p>
    <w:p w14:paraId="4E027DAE" w14:textId="77777777" w:rsidR="007C7720" w:rsidRDefault="007C7720" w:rsidP="00092F71">
      <w:pPr>
        <w:tabs>
          <w:tab w:val="left" w:pos="-720"/>
        </w:tabs>
        <w:suppressAutoHyphens/>
        <w:jc w:val="both"/>
        <w:rPr>
          <w:rFonts w:ascii="Times New Roman" w:hAnsi="Times New Roman"/>
          <w:spacing w:val="-3"/>
          <w:sz w:val="24"/>
        </w:rPr>
      </w:pPr>
    </w:p>
    <w:p w14:paraId="1736B290" w14:textId="77777777" w:rsidR="007C7720" w:rsidRDefault="007C7720" w:rsidP="00092F71">
      <w:pPr>
        <w:tabs>
          <w:tab w:val="left" w:pos="-720"/>
        </w:tabs>
        <w:suppressAutoHyphens/>
        <w:jc w:val="both"/>
        <w:rPr>
          <w:rFonts w:ascii="Times New Roman" w:hAnsi="Times New Roman"/>
          <w:spacing w:val="-3"/>
          <w:sz w:val="24"/>
        </w:rPr>
      </w:pPr>
    </w:p>
    <w:p w14:paraId="0C9D88D2" w14:textId="77777777" w:rsidR="00D215FE" w:rsidRDefault="00D215FE" w:rsidP="00092F71">
      <w:pPr>
        <w:tabs>
          <w:tab w:val="left" w:pos="-720"/>
        </w:tabs>
        <w:suppressAutoHyphens/>
        <w:jc w:val="both"/>
        <w:rPr>
          <w:rFonts w:ascii="Times New Roman" w:hAnsi="Times New Roman"/>
          <w:spacing w:val="-3"/>
          <w:sz w:val="24"/>
        </w:rPr>
      </w:pPr>
    </w:p>
    <w:p w14:paraId="5D77EF96" w14:textId="77777777" w:rsidR="00812D54" w:rsidRDefault="00812D54" w:rsidP="00092F71">
      <w:pPr>
        <w:tabs>
          <w:tab w:val="left" w:pos="-720"/>
        </w:tabs>
        <w:suppressAutoHyphens/>
        <w:jc w:val="both"/>
        <w:rPr>
          <w:rFonts w:ascii="Times New Roman" w:hAnsi="Times New Roman"/>
          <w:spacing w:val="-3"/>
          <w:sz w:val="24"/>
        </w:rPr>
      </w:pPr>
    </w:p>
    <w:p w14:paraId="6368A2E8" w14:textId="77777777" w:rsidR="00D215FE" w:rsidRDefault="00D215FE" w:rsidP="00092F71">
      <w:pPr>
        <w:tabs>
          <w:tab w:val="left" w:pos="-720"/>
        </w:tabs>
        <w:suppressAutoHyphens/>
        <w:jc w:val="both"/>
        <w:rPr>
          <w:rFonts w:ascii="Times New Roman" w:hAnsi="Times New Roman"/>
          <w:spacing w:val="-3"/>
          <w:sz w:val="24"/>
        </w:rPr>
      </w:pPr>
    </w:p>
    <w:p w14:paraId="78E8E881" w14:textId="77777777" w:rsidR="007C7720" w:rsidRDefault="007C7720" w:rsidP="00092F71">
      <w:pPr>
        <w:tabs>
          <w:tab w:val="left" w:pos="-720"/>
        </w:tabs>
        <w:suppressAutoHyphens/>
        <w:jc w:val="both"/>
        <w:rPr>
          <w:rFonts w:ascii="Times New Roman" w:hAnsi="Times New Roman"/>
          <w:spacing w:val="-3"/>
          <w:sz w:val="24"/>
        </w:rPr>
      </w:pPr>
    </w:p>
    <w:p w14:paraId="3D307FE3" w14:textId="5E133412" w:rsidR="007C7720" w:rsidRDefault="007C7720" w:rsidP="007C7720">
      <w:pPr>
        <w:tabs>
          <w:tab w:val="left" w:pos="-720"/>
        </w:tabs>
        <w:suppressAutoHyphens/>
        <w:jc w:val="center"/>
        <w:rPr>
          <w:rFonts w:ascii="Times New Roman" w:hAnsi="Times New Roman"/>
          <w:spacing w:val="-3"/>
          <w:sz w:val="24"/>
        </w:rPr>
      </w:pPr>
      <w:r>
        <w:rPr>
          <w:rFonts w:ascii="Times New Roman" w:hAnsi="Times New Roman"/>
          <w:spacing w:val="-3"/>
          <w:sz w:val="24"/>
        </w:rPr>
        <w:t>**********</w:t>
      </w:r>
    </w:p>
    <w:p w14:paraId="2AF8E5F3" w14:textId="77777777" w:rsidR="00812D54" w:rsidRDefault="00812D54" w:rsidP="007C7720">
      <w:pPr>
        <w:tabs>
          <w:tab w:val="left" w:pos="-720"/>
        </w:tabs>
        <w:suppressAutoHyphens/>
        <w:jc w:val="center"/>
        <w:rPr>
          <w:rFonts w:ascii="Times New Roman" w:hAnsi="Times New Roman"/>
          <w:spacing w:val="-3"/>
          <w:sz w:val="24"/>
        </w:rPr>
      </w:pPr>
    </w:p>
    <w:p w14:paraId="06B6A3DF" w14:textId="77777777" w:rsidR="007C7720" w:rsidRDefault="007C7720" w:rsidP="00092F71">
      <w:pPr>
        <w:tabs>
          <w:tab w:val="left" w:pos="-720"/>
        </w:tabs>
        <w:suppressAutoHyphens/>
        <w:jc w:val="both"/>
        <w:rPr>
          <w:rFonts w:ascii="Times New Roman" w:hAnsi="Times New Roman"/>
          <w:spacing w:val="-3"/>
          <w:sz w:val="24"/>
        </w:rPr>
      </w:pPr>
    </w:p>
    <w:p w14:paraId="74C85C44" w14:textId="77777777" w:rsidR="00812D54" w:rsidRDefault="00812D54" w:rsidP="00092F71">
      <w:pPr>
        <w:tabs>
          <w:tab w:val="left" w:pos="-720"/>
        </w:tabs>
        <w:suppressAutoHyphens/>
        <w:jc w:val="both"/>
        <w:rPr>
          <w:rFonts w:ascii="Times New Roman" w:hAnsi="Times New Roman"/>
          <w:spacing w:val="-3"/>
          <w:sz w:val="24"/>
        </w:rPr>
      </w:pPr>
    </w:p>
    <w:p w14:paraId="209FD401" w14:textId="77777777" w:rsidR="00812D54" w:rsidRDefault="00812D54" w:rsidP="00092F71">
      <w:pPr>
        <w:tabs>
          <w:tab w:val="left" w:pos="-720"/>
        </w:tabs>
        <w:suppressAutoHyphens/>
        <w:jc w:val="both"/>
        <w:rPr>
          <w:rFonts w:ascii="Times New Roman" w:hAnsi="Times New Roman"/>
          <w:spacing w:val="-3"/>
          <w:sz w:val="24"/>
        </w:rPr>
      </w:pPr>
    </w:p>
    <w:p w14:paraId="105230AA" w14:textId="77777777" w:rsidR="00D215FE" w:rsidRDefault="00D215FE" w:rsidP="00092F71">
      <w:pPr>
        <w:tabs>
          <w:tab w:val="left" w:pos="-720"/>
        </w:tabs>
        <w:suppressAutoHyphens/>
        <w:jc w:val="both"/>
        <w:rPr>
          <w:rFonts w:ascii="Times New Roman" w:hAnsi="Times New Roman"/>
          <w:spacing w:val="-3"/>
          <w:sz w:val="24"/>
        </w:rPr>
      </w:pPr>
    </w:p>
    <w:p w14:paraId="66F99C6B" w14:textId="3D9A1237" w:rsidR="00915FEC" w:rsidRDefault="00DF39C9" w:rsidP="00DF39C9">
      <w:pPr>
        <w:tabs>
          <w:tab w:val="left" w:pos="-720"/>
        </w:tabs>
        <w:suppressAutoHyphens/>
        <w:jc w:val="both"/>
        <w:rPr>
          <w:rFonts w:ascii="Times New Roman" w:hAnsi="Times New Roman"/>
          <w:sz w:val="24"/>
        </w:rPr>
      </w:pPr>
      <w:r>
        <w:rPr>
          <w:rFonts w:ascii="Times New Roman" w:hAnsi="Times New Roman"/>
          <w:b/>
          <w:bCs/>
          <w:sz w:val="24"/>
        </w:rPr>
        <w:lastRenderedPageBreak/>
        <w:tab/>
      </w:r>
      <w:r w:rsidR="00E31E0D" w:rsidRPr="00092F71">
        <w:rPr>
          <w:rFonts w:ascii="Times New Roman" w:hAnsi="Times New Roman"/>
          <w:b/>
          <w:bCs/>
          <w:sz w:val="24"/>
        </w:rPr>
        <w:t xml:space="preserve">WHEREFORE, </w:t>
      </w:r>
      <w:r w:rsidRPr="00092F71">
        <w:rPr>
          <w:rFonts w:ascii="Times New Roman" w:hAnsi="Times New Roman"/>
          <w:b/>
          <w:bCs/>
          <w:sz w:val="24"/>
        </w:rPr>
        <w:t xml:space="preserve">IT IS </w:t>
      </w:r>
      <w:r w:rsidR="00E31E0D" w:rsidRPr="00D421B4">
        <w:rPr>
          <w:rFonts w:ascii="Times New Roman" w:hAnsi="Times New Roman"/>
          <w:b/>
          <w:bCs/>
          <w:sz w:val="24"/>
        </w:rPr>
        <w:t>ORDERED,</w:t>
      </w:r>
      <w:r w:rsidR="00E31E0D" w:rsidRPr="00E31E0D">
        <w:rPr>
          <w:rFonts w:ascii="Times New Roman" w:hAnsi="Times New Roman"/>
          <w:sz w:val="24"/>
        </w:rPr>
        <w:t xml:space="preserve"> that the procedures and schedules contained within this Procedural and Scheduling Order are hereby adopted by this Commission.</w:t>
      </w:r>
    </w:p>
    <w:p w14:paraId="161F291A" w14:textId="77777777" w:rsidR="00DF39C9" w:rsidRDefault="00DF39C9" w:rsidP="00DF39C9">
      <w:pPr>
        <w:tabs>
          <w:tab w:val="left" w:pos="-720"/>
        </w:tabs>
        <w:suppressAutoHyphens/>
        <w:jc w:val="both"/>
        <w:rPr>
          <w:rFonts w:ascii="Times New Roman" w:hAnsi="Times New Roman"/>
          <w:sz w:val="24"/>
        </w:rPr>
      </w:pPr>
    </w:p>
    <w:p w14:paraId="7AF90B6B" w14:textId="4572888C" w:rsidR="00DF39C9" w:rsidRDefault="00DF39C9" w:rsidP="23731052">
      <w:pPr>
        <w:suppressAutoHyphens/>
        <w:jc w:val="both"/>
        <w:rPr>
          <w:rFonts w:ascii="Times New Roman" w:hAnsi="Times New Roman"/>
          <w:spacing w:val="-3"/>
          <w:sz w:val="24"/>
          <w:szCs w:val="24"/>
        </w:rPr>
      </w:pPr>
      <w:r>
        <w:rPr>
          <w:rFonts w:ascii="Times New Roman" w:hAnsi="Times New Roman"/>
          <w:b/>
          <w:spacing w:val="-3"/>
          <w:sz w:val="24"/>
        </w:rPr>
        <w:tab/>
      </w:r>
      <w:r w:rsidRPr="23731052">
        <w:rPr>
          <w:rFonts w:ascii="Times New Roman" w:hAnsi="Times New Roman"/>
          <w:b/>
          <w:bCs/>
          <w:spacing w:val="-3"/>
          <w:sz w:val="24"/>
          <w:szCs w:val="24"/>
        </w:rPr>
        <w:t>ORDERED FURTHER,</w:t>
      </w:r>
      <w:r w:rsidRPr="23731052">
        <w:rPr>
          <w:rFonts w:ascii="Times New Roman" w:hAnsi="Times New Roman"/>
          <w:spacing w:val="-3"/>
          <w:sz w:val="24"/>
          <w:szCs w:val="24"/>
        </w:rPr>
        <w:t xml:space="preserve"> that the fee to be paid by Georgia Power Company on </w:t>
      </w:r>
      <w:r w:rsidR="00BF7D9D">
        <w:rPr>
          <w:rFonts w:ascii="Times New Roman" w:hAnsi="Times New Roman"/>
          <w:spacing w:val="-3"/>
          <w:sz w:val="24"/>
          <w:szCs w:val="24"/>
        </w:rPr>
        <w:t xml:space="preserve">June </w:t>
      </w:r>
      <w:r w:rsidR="00155FE8">
        <w:rPr>
          <w:rFonts w:ascii="Times New Roman" w:hAnsi="Times New Roman"/>
          <w:spacing w:val="-3"/>
          <w:sz w:val="24"/>
          <w:szCs w:val="24"/>
        </w:rPr>
        <w:t>26</w:t>
      </w:r>
      <w:r w:rsidR="00BF7D9D">
        <w:rPr>
          <w:rFonts w:ascii="Times New Roman" w:hAnsi="Times New Roman"/>
          <w:spacing w:val="-3"/>
          <w:sz w:val="24"/>
          <w:szCs w:val="24"/>
        </w:rPr>
        <w:t>, 20</w:t>
      </w:r>
      <w:r w:rsidRPr="00D041EF">
        <w:rPr>
          <w:rFonts w:ascii="Times New Roman" w:hAnsi="Times New Roman"/>
          <w:spacing w:val="-3"/>
          <w:sz w:val="24"/>
          <w:szCs w:val="24"/>
        </w:rPr>
        <w:t>2</w:t>
      </w:r>
      <w:r w:rsidR="00BF7D9D">
        <w:rPr>
          <w:rFonts w:ascii="Times New Roman" w:hAnsi="Times New Roman"/>
          <w:spacing w:val="-3"/>
          <w:sz w:val="24"/>
          <w:szCs w:val="24"/>
        </w:rPr>
        <w:t>5</w:t>
      </w:r>
      <w:r w:rsidRPr="23731052">
        <w:rPr>
          <w:rFonts w:ascii="Times New Roman" w:hAnsi="Times New Roman"/>
          <w:spacing w:val="-3"/>
          <w:sz w:val="24"/>
          <w:szCs w:val="24"/>
        </w:rPr>
        <w:t xml:space="preserve"> for the Commission’s review of its Certificate filing shall be in the amount of </w:t>
      </w:r>
      <w:r w:rsidRPr="23731052">
        <w:rPr>
          <w:rFonts w:ascii="Times New Roman" w:hAnsi="Times New Roman"/>
          <w:sz w:val="24"/>
          <w:szCs w:val="24"/>
        </w:rPr>
        <w:t>$</w:t>
      </w:r>
      <w:r w:rsidR="00B668C6">
        <w:rPr>
          <w:rFonts w:ascii="Times New Roman" w:hAnsi="Times New Roman"/>
          <w:sz w:val="24"/>
          <w:szCs w:val="24"/>
        </w:rPr>
        <w:t>101,003.49</w:t>
      </w:r>
      <w:r w:rsidRPr="23731052">
        <w:rPr>
          <w:rFonts w:ascii="Times New Roman" w:hAnsi="Times New Roman"/>
          <w:spacing w:val="-3"/>
          <w:sz w:val="24"/>
          <w:szCs w:val="24"/>
        </w:rPr>
        <w:t>.</w:t>
      </w:r>
    </w:p>
    <w:p w14:paraId="3F37F6B1" w14:textId="77777777" w:rsidR="00DF39C9" w:rsidRDefault="00DF39C9" w:rsidP="00DF39C9">
      <w:pPr>
        <w:tabs>
          <w:tab w:val="left" w:pos="-720"/>
        </w:tabs>
        <w:suppressAutoHyphens/>
        <w:jc w:val="both"/>
        <w:rPr>
          <w:rFonts w:ascii="Times New Roman" w:hAnsi="Times New Roman"/>
          <w:spacing w:val="-3"/>
          <w:sz w:val="24"/>
        </w:rPr>
      </w:pPr>
    </w:p>
    <w:p w14:paraId="5272A67E" w14:textId="729BE0AD" w:rsidR="00DF39C9" w:rsidRPr="00092F71" w:rsidRDefault="00DF39C9" w:rsidP="00DF39C9">
      <w:pPr>
        <w:tabs>
          <w:tab w:val="left" w:pos="-72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b/>
          <w:spacing w:val="-3"/>
          <w:sz w:val="24"/>
        </w:rPr>
        <w:t>ORDERED FURTHER,</w:t>
      </w:r>
      <w:r>
        <w:rPr>
          <w:rFonts w:ascii="Times New Roman" w:hAnsi="Times New Roman"/>
          <w:spacing w:val="-3"/>
          <w:sz w:val="24"/>
        </w:rPr>
        <w:t xml:space="preserve"> that this Order shall constitute notice to Georgia Power Company of the fee pursuant to O.C.G.A. § 46-3A-5(c).</w:t>
      </w:r>
    </w:p>
    <w:p w14:paraId="2BB37755" w14:textId="77777777" w:rsidR="00915FEC" w:rsidRPr="00E31E0D" w:rsidRDefault="00915FEC" w:rsidP="00E31E0D">
      <w:pPr>
        <w:tabs>
          <w:tab w:val="left" w:pos="-720"/>
        </w:tabs>
        <w:suppressAutoHyphens/>
        <w:jc w:val="both"/>
        <w:rPr>
          <w:rFonts w:ascii="Times New Roman" w:hAnsi="Times New Roman"/>
          <w:sz w:val="24"/>
        </w:rPr>
      </w:pPr>
    </w:p>
    <w:p w14:paraId="1157E011" w14:textId="77777777" w:rsidR="00E31E0D" w:rsidRPr="00E31E0D" w:rsidRDefault="00E31E0D" w:rsidP="00E31E0D">
      <w:pPr>
        <w:tabs>
          <w:tab w:val="left" w:pos="-720"/>
        </w:tabs>
        <w:suppressAutoHyphens/>
        <w:jc w:val="both"/>
        <w:rPr>
          <w:rFonts w:ascii="Times New Roman" w:hAnsi="Times New Roman"/>
          <w:sz w:val="24"/>
        </w:rPr>
      </w:pPr>
      <w:r w:rsidRPr="00E31E0D">
        <w:rPr>
          <w:rFonts w:ascii="Times New Roman" w:hAnsi="Times New Roman"/>
          <w:sz w:val="24"/>
        </w:rPr>
        <w:tab/>
      </w:r>
      <w:r w:rsidRPr="00D421B4">
        <w:rPr>
          <w:rFonts w:ascii="Times New Roman" w:hAnsi="Times New Roman"/>
          <w:b/>
          <w:bCs/>
          <w:sz w:val="24"/>
        </w:rPr>
        <w:t>ORDERED FURTHER,</w:t>
      </w:r>
      <w:r w:rsidRPr="00E31E0D">
        <w:rPr>
          <w:rFonts w:ascii="Times New Roman" w:hAnsi="Times New Roman"/>
          <w:sz w:val="24"/>
        </w:rPr>
        <w:t xml:space="preserve"> that a motion for reconsideration, rehearing or oral argument or any other motion shall not stay the effective date of this Order, unless otherwise ordered by the Commission.</w:t>
      </w:r>
    </w:p>
    <w:p w14:paraId="733BB5FA" w14:textId="77777777" w:rsidR="00E31E0D" w:rsidRPr="00E31E0D" w:rsidRDefault="00E31E0D" w:rsidP="00E31E0D">
      <w:pPr>
        <w:tabs>
          <w:tab w:val="left" w:pos="-720"/>
        </w:tabs>
        <w:suppressAutoHyphens/>
        <w:jc w:val="both"/>
        <w:rPr>
          <w:rFonts w:ascii="Times New Roman" w:hAnsi="Times New Roman"/>
          <w:sz w:val="24"/>
        </w:rPr>
      </w:pPr>
    </w:p>
    <w:p w14:paraId="54C134CD" w14:textId="77777777" w:rsidR="00E31E0D" w:rsidRDefault="00E31E0D" w:rsidP="00E31E0D">
      <w:pPr>
        <w:tabs>
          <w:tab w:val="left" w:pos="-720"/>
        </w:tabs>
        <w:suppressAutoHyphens/>
        <w:jc w:val="both"/>
        <w:rPr>
          <w:rFonts w:ascii="Times New Roman" w:hAnsi="Times New Roman"/>
          <w:sz w:val="24"/>
        </w:rPr>
      </w:pPr>
      <w:r w:rsidRPr="00E31E0D">
        <w:rPr>
          <w:rFonts w:ascii="Times New Roman" w:hAnsi="Times New Roman"/>
          <w:sz w:val="24"/>
        </w:rPr>
        <w:tab/>
      </w:r>
      <w:r w:rsidRPr="00D421B4">
        <w:rPr>
          <w:rFonts w:ascii="Times New Roman" w:hAnsi="Times New Roman"/>
          <w:b/>
          <w:bCs/>
          <w:sz w:val="24"/>
        </w:rPr>
        <w:t>ORDERED FURTHER,</w:t>
      </w:r>
      <w:r w:rsidRPr="00E31E0D">
        <w:rPr>
          <w:rFonts w:ascii="Times New Roman" w:hAnsi="Times New Roman"/>
          <w:sz w:val="24"/>
        </w:rPr>
        <w:t xml:space="preserve"> jurisdiction over this matter is expressly retained for the purpose of entering such further Order or Orders as this Commission may deem just and proper.</w:t>
      </w:r>
    </w:p>
    <w:p w14:paraId="0C965513" w14:textId="77777777" w:rsidR="00675780" w:rsidRDefault="00675780" w:rsidP="00E31E0D">
      <w:pPr>
        <w:tabs>
          <w:tab w:val="left" w:pos="-720"/>
        </w:tabs>
        <w:suppressAutoHyphens/>
        <w:jc w:val="both"/>
        <w:rPr>
          <w:rFonts w:ascii="Times New Roman" w:hAnsi="Times New Roman"/>
          <w:sz w:val="24"/>
        </w:rPr>
      </w:pPr>
    </w:p>
    <w:p w14:paraId="064D8B31" w14:textId="77777777" w:rsidR="00675780" w:rsidRDefault="00675780" w:rsidP="00E31E0D">
      <w:pPr>
        <w:tabs>
          <w:tab w:val="left" w:pos="-720"/>
        </w:tabs>
        <w:suppressAutoHyphens/>
        <w:jc w:val="both"/>
        <w:rPr>
          <w:rFonts w:ascii="Times New Roman" w:hAnsi="Times New Roman"/>
          <w:sz w:val="24"/>
        </w:rPr>
      </w:pPr>
    </w:p>
    <w:p w14:paraId="1313756A" w14:textId="77777777" w:rsidR="00E31E0D" w:rsidRDefault="00E31E0D" w:rsidP="00E31E0D">
      <w:pPr>
        <w:tabs>
          <w:tab w:val="left" w:pos="-720"/>
        </w:tabs>
        <w:suppressAutoHyphens/>
        <w:jc w:val="both"/>
        <w:rPr>
          <w:rFonts w:ascii="Times New Roman" w:hAnsi="Times New Roman"/>
          <w:sz w:val="24"/>
        </w:rPr>
      </w:pPr>
    </w:p>
    <w:p w14:paraId="070BE4D9" w14:textId="77777777" w:rsidR="00B177D4" w:rsidRDefault="00B177D4" w:rsidP="65E32A7D">
      <w:pPr>
        <w:suppressAutoHyphens/>
        <w:jc w:val="both"/>
        <w:rPr>
          <w:rFonts w:ascii="Times New Roman" w:hAnsi="Times New Roman"/>
          <w:sz w:val="24"/>
          <w:szCs w:val="24"/>
        </w:rPr>
      </w:pPr>
    </w:p>
    <w:p w14:paraId="6C8C2E49" w14:textId="47D436EE" w:rsidR="00E31E0D" w:rsidRDefault="00E31E0D" w:rsidP="65E32A7D">
      <w:pPr>
        <w:suppressAutoHyphens/>
        <w:jc w:val="both"/>
        <w:rPr>
          <w:rFonts w:ascii="Times New Roman" w:hAnsi="Times New Roman"/>
          <w:sz w:val="24"/>
          <w:szCs w:val="24"/>
        </w:rPr>
      </w:pPr>
      <w:r w:rsidRPr="65E32A7D">
        <w:rPr>
          <w:rFonts w:ascii="Times New Roman" w:hAnsi="Times New Roman"/>
          <w:sz w:val="24"/>
          <w:szCs w:val="24"/>
        </w:rPr>
        <w:t xml:space="preserve">The above by action of the Commission in its Administrative Session on the </w:t>
      </w:r>
      <w:r w:rsidR="00C02932">
        <w:rPr>
          <w:rFonts w:ascii="Times New Roman" w:hAnsi="Times New Roman"/>
          <w:sz w:val="24"/>
          <w:szCs w:val="24"/>
        </w:rPr>
        <w:t>17</w:t>
      </w:r>
      <w:r w:rsidR="0022568B">
        <w:rPr>
          <w:rFonts w:ascii="Times New Roman" w:hAnsi="Times New Roman"/>
          <w:sz w:val="24"/>
          <w:szCs w:val="24"/>
        </w:rPr>
        <w:t>th</w:t>
      </w:r>
      <w:r w:rsidR="00F43EC2">
        <w:rPr>
          <w:rFonts w:ascii="Times New Roman" w:hAnsi="Times New Roman"/>
          <w:sz w:val="24"/>
          <w:szCs w:val="24"/>
        </w:rPr>
        <w:t xml:space="preserve"> day of </w:t>
      </w:r>
      <w:r w:rsidR="0022568B">
        <w:rPr>
          <w:rFonts w:ascii="Times New Roman" w:hAnsi="Times New Roman"/>
          <w:sz w:val="24"/>
          <w:szCs w:val="24"/>
        </w:rPr>
        <w:t>June</w:t>
      </w:r>
      <w:r w:rsidR="00F43EC2">
        <w:rPr>
          <w:rFonts w:ascii="Times New Roman" w:hAnsi="Times New Roman"/>
          <w:sz w:val="24"/>
          <w:szCs w:val="24"/>
        </w:rPr>
        <w:t xml:space="preserve"> </w:t>
      </w:r>
      <w:r w:rsidRPr="65E32A7D">
        <w:rPr>
          <w:rFonts w:ascii="Times New Roman" w:hAnsi="Times New Roman"/>
          <w:sz w:val="24"/>
          <w:szCs w:val="24"/>
        </w:rPr>
        <w:t>202</w:t>
      </w:r>
      <w:r w:rsidR="0022568B">
        <w:rPr>
          <w:rFonts w:ascii="Times New Roman" w:hAnsi="Times New Roman"/>
          <w:sz w:val="24"/>
          <w:szCs w:val="24"/>
        </w:rPr>
        <w:t>5</w:t>
      </w:r>
      <w:r w:rsidRPr="65E32A7D">
        <w:rPr>
          <w:rFonts w:ascii="Times New Roman" w:hAnsi="Times New Roman"/>
          <w:sz w:val="24"/>
          <w:szCs w:val="24"/>
        </w:rPr>
        <w:t>.</w:t>
      </w:r>
    </w:p>
    <w:p w14:paraId="7C0AAF2A" w14:textId="77777777" w:rsidR="00DF39C9" w:rsidRPr="00E31E0D" w:rsidRDefault="00DF39C9" w:rsidP="65E32A7D">
      <w:pPr>
        <w:suppressAutoHyphens/>
        <w:jc w:val="both"/>
        <w:rPr>
          <w:rFonts w:ascii="Times New Roman" w:hAnsi="Times New Roman"/>
          <w:sz w:val="24"/>
          <w:szCs w:val="24"/>
        </w:rPr>
      </w:pPr>
    </w:p>
    <w:p w14:paraId="6D1364AC" w14:textId="77777777" w:rsidR="00A16E9D" w:rsidRPr="00D62B94" w:rsidRDefault="00A16E9D">
      <w:pPr>
        <w:tabs>
          <w:tab w:val="left" w:pos="-720"/>
        </w:tabs>
        <w:suppressAutoHyphens/>
        <w:jc w:val="both"/>
        <w:rPr>
          <w:rFonts w:ascii="Times New Roman" w:hAnsi="Times New Roman"/>
          <w:color w:val="FF0000"/>
          <w:spacing w:val="-3"/>
          <w:sz w:val="24"/>
        </w:rPr>
      </w:pPr>
    </w:p>
    <w:p w14:paraId="1C0A0808" w14:textId="77777777" w:rsidR="00A16E9D" w:rsidRPr="00D62B94" w:rsidRDefault="00A16E9D">
      <w:pPr>
        <w:tabs>
          <w:tab w:val="left" w:pos="-720"/>
        </w:tabs>
        <w:suppressAutoHyphens/>
        <w:jc w:val="both"/>
        <w:rPr>
          <w:rFonts w:ascii="Times New Roman" w:hAnsi="Times New Roman"/>
          <w:color w:val="FF0000"/>
          <w:spacing w:val="-3"/>
          <w:sz w:val="24"/>
        </w:rPr>
      </w:pPr>
    </w:p>
    <w:p w14:paraId="031626E1" w14:textId="77777777" w:rsidR="00DC38F9" w:rsidRPr="00035D9F" w:rsidRDefault="00DC38F9">
      <w:pPr>
        <w:tabs>
          <w:tab w:val="left" w:pos="-720"/>
        </w:tabs>
        <w:suppressAutoHyphens/>
        <w:jc w:val="both"/>
        <w:rPr>
          <w:rFonts w:ascii="Times New Roman" w:hAnsi="Times New Roman"/>
          <w:spacing w:val="-3"/>
          <w:sz w:val="24"/>
        </w:rPr>
      </w:pPr>
    </w:p>
    <w:p w14:paraId="66503207" w14:textId="77777777" w:rsidR="00A8533A" w:rsidRPr="00035D9F" w:rsidRDefault="00A8533A">
      <w:pPr>
        <w:tabs>
          <w:tab w:val="left" w:pos="-720"/>
        </w:tabs>
        <w:suppressAutoHyphens/>
        <w:jc w:val="both"/>
        <w:rPr>
          <w:rFonts w:ascii="Times New Roman" w:hAnsi="Times New Roman"/>
          <w:spacing w:val="-3"/>
          <w:sz w:val="24"/>
        </w:rPr>
      </w:pPr>
    </w:p>
    <w:p w14:paraId="2D9C1255" w14:textId="77777777" w:rsidR="00A16E9D" w:rsidRPr="00035D9F" w:rsidRDefault="00A16E9D">
      <w:pPr>
        <w:tabs>
          <w:tab w:val="left" w:pos="0"/>
          <w:tab w:val="left" w:pos="5040"/>
        </w:tabs>
        <w:suppressAutoHyphens/>
        <w:jc w:val="both"/>
        <w:rPr>
          <w:rFonts w:ascii="Times New Roman" w:hAnsi="Times New Roman"/>
          <w:spacing w:val="-3"/>
          <w:sz w:val="24"/>
        </w:rPr>
      </w:pPr>
      <w:r w:rsidRPr="00035D9F">
        <w:rPr>
          <w:rFonts w:ascii="Times New Roman" w:hAnsi="Times New Roman"/>
          <w:spacing w:val="-3"/>
          <w:sz w:val="24"/>
        </w:rPr>
        <w:t>______________________________</w:t>
      </w:r>
      <w:r w:rsidRPr="00035D9F">
        <w:rPr>
          <w:rFonts w:ascii="Times New Roman" w:hAnsi="Times New Roman"/>
          <w:spacing w:val="-3"/>
          <w:sz w:val="24"/>
        </w:rPr>
        <w:tab/>
        <w:t>______________________________</w:t>
      </w:r>
    </w:p>
    <w:p w14:paraId="57780DE9" w14:textId="03781551" w:rsidR="00A16E9D" w:rsidRPr="00035D9F" w:rsidRDefault="00D2165B">
      <w:pPr>
        <w:tabs>
          <w:tab w:val="left" w:pos="0"/>
          <w:tab w:val="left" w:pos="5040"/>
        </w:tabs>
        <w:suppressAutoHyphens/>
        <w:jc w:val="both"/>
        <w:rPr>
          <w:rFonts w:ascii="Times New Roman" w:hAnsi="Times New Roman"/>
          <w:b/>
          <w:bCs/>
          <w:spacing w:val="-3"/>
          <w:sz w:val="24"/>
        </w:rPr>
      </w:pPr>
      <w:r w:rsidRPr="00035D9F">
        <w:rPr>
          <w:rFonts w:ascii="Times New Roman" w:hAnsi="Times New Roman"/>
          <w:b/>
          <w:bCs/>
          <w:spacing w:val="-3"/>
          <w:sz w:val="24"/>
        </w:rPr>
        <w:t>SALLIE TANNER</w:t>
      </w:r>
      <w:r w:rsidRPr="00035D9F">
        <w:rPr>
          <w:rFonts w:ascii="Times New Roman" w:hAnsi="Times New Roman"/>
          <w:b/>
          <w:bCs/>
          <w:spacing w:val="-3"/>
          <w:sz w:val="24"/>
        </w:rPr>
        <w:tab/>
        <w:t>JASON SHAW</w:t>
      </w:r>
    </w:p>
    <w:p w14:paraId="33BA84FA" w14:textId="2F9D20C3" w:rsidR="00A16E9D" w:rsidRPr="00035D9F" w:rsidRDefault="00D2165B">
      <w:pPr>
        <w:tabs>
          <w:tab w:val="left" w:pos="0"/>
          <w:tab w:val="left" w:pos="5040"/>
          <w:tab w:val="left" w:pos="8190"/>
          <w:tab w:val="left" w:pos="8640"/>
        </w:tabs>
        <w:suppressAutoHyphens/>
        <w:jc w:val="both"/>
        <w:rPr>
          <w:rFonts w:ascii="Times New Roman" w:hAnsi="Times New Roman"/>
          <w:b/>
          <w:bCs/>
          <w:spacing w:val="-3"/>
          <w:sz w:val="24"/>
        </w:rPr>
      </w:pPr>
      <w:r w:rsidRPr="00035D9F">
        <w:rPr>
          <w:rFonts w:ascii="Times New Roman" w:hAnsi="Times New Roman"/>
          <w:b/>
          <w:bCs/>
          <w:spacing w:val="-3"/>
          <w:sz w:val="24"/>
        </w:rPr>
        <w:t>EXECUTIVE SECRETARY</w:t>
      </w:r>
      <w:r w:rsidRPr="00035D9F">
        <w:rPr>
          <w:rFonts w:ascii="Times New Roman" w:hAnsi="Times New Roman"/>
          <w:b/>
          <w:bCs/>
          <w:spacing w:val="-3"/>
          <w:sz w:val="24"/>
        </w:rPr>
        <w:tab/>
        <w:t>CHAIRMAN</w:t>
      </w:r>
    </w:p>
    <w:p w14:paraId="158C42CA" w14:textId="77777777" w:rsidR="00A16E9D" w:rsidRPr="00035D9F" w:rsidRDefault="00A16E9D">
      <w:pPr>
        <w:tabs>
          <w:tab w:val="left" w:pos="0"/>
          <w:tab w:val="left" w:pos="5040"/>
          <w:tab w:val="left" w:pos="8190"/>
          <w:tab w:val="left" w:pos="8640"/>
        </w:tabs>
        <w:suppressAutoHyphens/>
        <w:jc w:val="both"/>
        <w:rPr>
          <w:rFonts w:ascii="Times New Roman" w:hAnsi="Times New Roman"/>
          <w:spacing w:val="-3"/>
          <w:sz w:val="24"/>
        </w:rPr>
      </w:pPr>
    </w:p>
    <w:p w14:paraId="40EAFC4D" w14:textId="77777777" w:rsidR="00A16E9D" w:rsidRPr="00035D9F" w:rsidRDefault="00A16E9D">
      <w:pPr>
        <w:tabs>
          <w:tab w:val="left" w:pos="0"/>
          <w:tab w:val="left" w:pos="5040"/>
          <w:tab w:val="left" w:pos="8190"/>
          <w:tab w:val="left" w:pos="8640"/>
        </w:tabs>
        <w:suppressAutoHyphens/>
        <w:jc w:val="both"/>
        <w:rPr>
          <w:rFonts w:ascii="Times New Roman" w:hAnsi="Times New Roman"/>
          <w:spacing w:val="-3"/>
          <w:sz w:val="24"/>
        </w:rPr>
      </w:pPr>
    </w:p>
    <w:p w14:paraId="11DDE34D" w14:textId="77777777" w:rsidR="00A16E9D" w:rsidRPr="00035D9F" w:rsidRDefault="00A16E9D">
      <w:pPr>
        <w:tabs>
          <w:tab w:val="left" w:pos="0"/>
          <w:tab w:val="left" w:pos="5040"/>
          <w:tab w:val="left" w:pos="8190"/>
          <w:tab w:val="left" w:pos="8640"/>
        </w:tabs>
        <w:suppressAutoHyphens/>
        <w:jc w:val="both"/>
        <w:rPr>
          <w:rFonts w:ascii="Times New Roman" w:hAnsi="Times New Roman"/>
          <w:spacing w:val="-3"/>
          <w:sz w:val="24"/>
        </w:rPr>
      </w:pPr>
    </w:p>
    <w:p w14:paraId="0865C5D6" w14:textId="77777777" w:rsidR="00A8533A" w:rsidRDefault="00A8533A">
      <w:pPr>
        <w:tabs>
          <w:tab w:val="left" w:pos="0"/>
          <w:tab w:val="left" w:pos="5040"/>
          <w:tab w:val="left" w:pos="8190"/>
          <w:tab w:val="left" w:pos="8640"/>
        </w:tabs>
        <w:suppressAutoHyphens/>
        <w:jc w:val="both"/>
        <w:rPr>
          <w:rFonts w:ascii="Times New Roman" w:hAnsi="Times New Roman"/>
          <w:spacing w:val="-3"/>
          <w:sz w:val="24"/>
        </w:rPr>
      </w:pPr>
    </w:p>
    <w:p w14:paraId="42CFE8F6" w14:textId="77777777" w:rsidR="009370CD" w:rsidRPr="00035D9F" w:rsidRDefault="009370CD">
      <w:pPr>
        <w:tabs>
          <w:tab w:val="left" w:pos="0"/>
          <w:tab w:val="left" w:pos="5040"/>
          <w:tab w:val="left" w:pos="8190"/>
          <w:tab w:val="left" w:pos="8640"/>
        </w:tabs>
        <w:suppressAutoHyphens/>
        <w:jc w:val="both"/>
        <w:rPr>
          <w:rFonts w:ascii="Times New Roman" w:hAnsi="Times New Roman"/>
          <w:spacing w:val="-3"/>
          <w:sz w:val="24"/>
        </w:rPr>
      </w:pPr>
    </w:p>
    <w:p w14:paraId="43635372" w14:textId="77777777" w:rsidR="00A16E9D" w:rsidRPr="00035D9F" w:rsidRDefault="00A16E9D">
      <w:pPr>
        <w:tabs>
          <w:tab w:val="left" w:pos="0"/>
          <w:tab w:val="left" w:pos="5040"/>
          <w:tab w:val="left" w:pos="8190"/>
          <w:tab w:val="left" w:pos="8640"/>
        </w:tabs>
        <w:suppressAutoHyphens/>
        <w:jc w:val="both"/>
        <w:rPr>
          <w:rFonts w:ascii="Times New Roman" w:hAnsi="Times New Roman"/>
          <w:spacing w:val="-3"/>
          <w:sz w:val="24"/>
        </w:rPr>
      </w:pPr>
      <w:r w:rsidRPr="00035D9F">
        <w:rPr>
          <w:rFonts w:ascii="Times New Roman" w:hAnsi="Times New Roman"/>
          <w:spacing w:val="-3"/>
          <w:sz w:val="24"/>
        </w:rPr>
        <w:t>______________________________</w:t>
      </w:r>
      <w:r w:rsidRPr="00035D9F">
        <w:rPr>
          <w:rFonts w:ascii="Times New Roman" w:hAnsi="Times New Roman"/>
          <w:spacing w:val="-3"/>
          <w:sz w:val="24"/>
        </w:rPr>
        <w:tab/>
        <w:t>______________________________</w:t>
      </w:r>
    </w:p>
    <w:p w14:paraId="548518CD" w14:textId="77777777" w:rsidR="00A16E9D" w:rsidRPr="00035D9F" w:rsidRDefault="00A16E9D">
      <w:pPr>
        <w:tabs>
          <w:tab w:val="left" w:pos="0"/>
          <w:tab w:val="left" w:pos="5040"/>
          <w:tab w:val="left" w:pos="8190"/>
          <w:tab w:val="left" w:pos="8640"/>
        </w:tabs>
        <w:suppressAutoHyphens/>
        <w:jc w:val="both"/>
        <w:rPr>
          <w:rFonts w:ascii="Times New Roman" w:hAnsi="Times New Roman"/>
          <w:spacing w:val="-3"/>
          <w:sz w:val="24"/>
        </w:rPr>
      </w:pPr>
      <w:r w:rsidRPr="00035D9F">
        <w:rPr>
          <w:rFonts w:ascii="Times New Roman" w:hAnsi="Times New Roman"/>
          <w:spacing w:val="-3"/>
          <w:sz w:val="24"/>
        </w:rPr>
        <w:t>Date</w:t>
      </w:r>
      <w:r w:rsidRPr="00035D9F">
        <w:rPr>
          <w:rFonts w:ascii="Times New Roman" w:hAnsi="Times New Roman"/>
          <w:spacing w:val="-3"/>
          <w:sz w:val="24"/>
        </w:rPr>
        <w:tab/>
        <w:t>Date</w:t>
      </w:r>
    </w:p>
    <w:p w14:paraId="111548E4" w14:textId="77777777" w:rsidR="00A16E9D" w:rsidRPr="001F5C8C" w:rsidRDefault="00A16E9D">
      <w:pPr>
        <w:tabs>
          <w:tab w:val="left" w:pos="0"/>
          <w:tab w:val="left" w:pos="5040"/>
          <w:tab w:val="left" w:pos="8190"/>
          <w:tab w:val="left" w:pos="8640"/>
        </w:tabs>
        <w:suppressAutoHyphens/>
        <w:jc w:val="both"/>
        <w:rPr>
          <w:rFonts w:ascii="Times New Roman" w:hAnsi="Times New Roman"/>
          <w:color w:val="FF0000"/>
          <w:spacing w:val="-3"/>
          <w:sz w:val="24"/>
        </w:rPr>
      </w:pPr>
    </w:p>
    <w:sectPr w:rsidR="00A16E9D" w:rsidRPr="001F5C8C" w:rsidSect="00FA7D97">
      <w:footerReference w:type="default" r:id="rId7"/>
      <w:headerReference w:type="first" r:id="rId8"/>
      <w:footerReference w:type="first" r:id="rId9"/>
      <w:endnotePr>
        <w:numFmt w:val="decimal"/>
      </w:endnotePr>
      <w:type w:val="continuous"/>
      <w:pgSz w:w="12240" w:h="15840"/>
      <w:pgMar w:top="1440" w:right="1440" w:bottom="1440" w:left="1440" w:header="144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1DA9" w14:textId="77777777" w:rsidR="00E36BDF" w:rsidRDefault="00E36BDF">
      <w:pPr>
        <w:spacing w:line="20" w:lineRule="exact"/>
        <w:rPr>
          <w:sz w:val="24"/>
        </w:rPr>
      </w:pPr>
    </w:p>
  </w:endnote>
  <w:endnote w:type="continuationSeparator" w:id="0">
    <w:p w14:paraId="623D9D94" w14:textId="77777777" w:rsidR="00E36BDF" w:rsidRDefault="00E36BDF">
      <w:r>
        <w:rPr>
          <w:sz w:val="24"/>
        </w:rPr>
        <w:t xml:space="preserve"> </w:t>
      </w:r>
    </w:p>
  </w:endnote>
  <w:endnote w:type="continuationNotice" w:id="1">
    <w:p w14:paraId="6BEBDF15" w14:textId="77777777" w:rsidR="00E36BDF" w:rsidRDefault="00E36B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808E" w14:textId="624FB5CC" w:rsidR="001B2C76" w:rsidRDefault="001B2C76" w:rsidP="00D74086">
    <w:pPr>
      <w:pStyle w:val="Title"/>
      <w:rPr>
        <w:sz w:val="20"/>
        <w:szCs w:val="20"/>
      </w:rPr>
    </w:pPr>
  </w:p>
  <w:p w14:paraId="0812D052" w14:textId="2E21BB02" w:rsidR="00D74086" w:rsidRPr="006F5389" w:rsidRDefault="00BA59AA" w:rsidP="00D74086">
    <w:pPr>
      <w:pStyle w:val="Title"/>
      <w:rPr>
        <w:b/>
        <w:sz w:val="20"/>
        <w:szCs w:val="20"/>
      </w:rPr>
    </w:pPr>
    <w:r w:rsidRPr="006F5389">
      <w:rPr>
        <w:sz w:val="20"/>
        <w:szCs w:val="20"/>
      </w:rPr>
      <w:t>Docket No</w:t>
    </w:r>
    <w:r w:rsidR="00D1422B" w:rsidRPr="006F5389">
      <w:rPr>
        <w:sz w:val="20"/>
        <w:szCs w:val="20"/>
      </w:rPr>
      <w:t xml:space="preserve">. </w:t>
    </w:r>
    <w:r w:rsidR="00693DF8">
      <w:rPr>
        <w:sz w:val="20"/>
        <w:szCs w:val="20"/>
      </w:rPr>
      <w:t>56258</w:t>
    </w:r>
  </w:p>
  <w:p w14:paraId="6126D342" w14:textId="60ECC1FF" w:rsidR="00A9185C" w:rsidRPr="006F5389" w:rsidRDefault="00A9185C" w:rsidP="00A9185C">
    <w:pPr>
      <w:pStyle w:val="Footer"/>
      <w:jc w:val="center"/>
      <w:rPr>
        <w:rFonts w:ascii="Times New Roman" w:hAnsi="Times New Roman"/>
      </w:rPr>
    </w:pPr>
    <w:r w:rsidRPr="00A9185C">
      <w:rPr>
        <w:rFonts w:ascii="Times New Roman" w:hAnsi="Times New Roman"/>
      </w:rPr>
      <w:t xml:space="preserve"> </w:t>
    </w:r>
    <w:r w:rsidRPr="006F5389">
      <w:rPr>
        <w:rFonts w:ascii="Times New Roman" w:hAnsi="Times New Roman"/>
      </w:rPr>
      <w:t xml:space="preserve">Procedural and Scheduling Order – </w:t>
    </w:r>
    <w:r w:rsidR="00693DF8">
      <w:rPr>
        <w:rFonts w:ascii="Times New Roman" w:hAnsi="Times New Roman"/>
      </w:rPr>
      <w:t xml:space="preserve">Winter BESS RFP </w:t>
    </w:r>
    <w:r w:rsidRPr="006F5389">
      <w:rPr>
        <w:rFonts w:ascii="Times New Roman" w:hAnsi="Times New Roman"/>
      </w:rPr>
      <w:t>Certification</w:t>
    </w:r>
  </w:p>
  <w:p w14:paraId="20DFEA82" w14:textId="4559E665" w:rsidR="00F26E9B" w:rsidRPr="00D1422B" w:rsidRDefault="00F26E9B" w:rsidP="00D421B4">
    <w:pPr>
      <w:tabs>
        <w:tab w:val="left" w:pos="-720"/>
        <w:tab w:val="left" w:pos="3768"/>
        <w:tab w:val="center" w:pos="4680"/>
      </w:tabs>
      <w:suppressAutoHyphens/>
      <w:jc w:val="center"/>
      <w:rPr>
        <w:rFonts w:ascii="Arial" w:hAnsi="Arial"/>
        <w:sz w:val="24"/>
        <w:szCs w:val="24"/>
      </w:rPr>
    </w:pPr>
    <w:r w:rsidRPr="006F5389">
      <w:rPr>
        <w:rFonts w:ascii="Times New Roman" w:hAnsi="Times New Roman"/>
      </w:rPr>
      <w:t xml:space="preserve">Page </w:t>
    </w:r>
    <w:r w:rsidRPr="006F5389">
      <w:rPr>
        <w:rStyle w:val="PageNumber"/>
        <w:rFonts w:ascii="Times New Roman" w:hAnsi="Times New Roman"/>
      </w:rPr>
      <w:fldChar w:fldCharType="begin"/>
    </w:r>
    <w:r w:rsidRPr="006F5389">
      <w:rPr>
        <w:rStyle w:val="PageNumber"/>
        <w:rFonts w:ascii="Times New Roman" w:hAnsi="Times New Roman"/>
      </w:rPr>
      <w:instrText xml:space="preserve"> PAGE </w:instrText>
    </w:r>
    <w:r w:rsidRPr="006F5389">
      <w:rPr>
        <w:rStyle w:val="PageNumber"/>
        <w:rFonts w:ascii="Times New Roman" w:hAnsi="Times New Roman"/>
      </w:rPr>
      <w:fldChar w:fldCharType="separate"/>
    </w:r>
    <w:r w:rsidR="00C40634" w:rsidRPr="006F5389">
      <w:rPr>
        <w:rStyle w:val="PageNumber"/>
        <w:rFonts w:ascii="Times New Roman" w:hAnsi="Times New Roman"/>
        <w:noProof/>
      </w:rPr>
      <w:t>2</w:t>
    </w:r>
    <w:r w:rsidRPr="006F5389">
      <w:rPr>
        <w:rStyle w:val="PageNumber"/>
        <w:rFonts w:ascii="Times New Roman" w:hAnsi="Times New Roman"/>
      </w:rPr>
      <w:fldChar w:fldCharType="end"/>
    </w:r>
    <w:r w:rsidRPr="006F5389">
      <w:rPr>
        <w:rStyle w:val="PageNumber"/>
        <w:rFonts w:ascii="Times New Roman" w:hAnsi="Times New Roman"/>
      </w:rPr>
      <w:t xml:space="preserve"> of </w:t>
    </w:r>
    <w:r w:rsidRPr="006F5389">
      <w:rPr>
        <w:rStyle w:val="PageNumber"/>
        <w:rFonts w:ascii="Times New Roman" w:hAnsi="Times New Roman"/>
      </w:rPr>
      <w:fldChar w:fldCharType="begin"/>
    </w:r>
    <w:r w:rsidRPr="006F5389">
      <w:rPr>
        <w:rStyle w:val="PageNumber"/>
        <w:rFonts w:ascii="Times New Roman" w:hAnsi="Times New Roman"/>
      </w:rPr>
      <w:instrText xml:space="preserve"> NUMPAGES </w:instrText>
    </w:r>
    <w:r w:rsidRPr="006F5389">
      <w:rPr>
        <w:rStyle w:val="PageNumber"/>
        <w:rFonts w:ascii="Times New Roman" w:hAnsi="Times New Roman"/>
      </w:rPr>
      <w:fldChar w:fldCharType="separate"/>
    </w:r>
    <w:r w:rsidR="00C40634" w:rsidRPr="006F5389">
      <w:rPr>
        <w:rStyle w:val="PageNumber"/>
        <w:rFonts w:ascii="Times New Roman" w:hAnsi="Times New Roman"/>
        <w:noProof/>
      </w:rPr>
      <w:t>3</w:t>
    </w:r>
    <w:r w:rsidRPr="006F5389">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F89F" w14:textId="77777777" w:rsidR="00EF50F2" w:rsidRDefault="00EF50F2" w:rsidP="006C3B8E">
    <w:pPr>
      <w:pStyle w:val="Title"/>
      <w:rPr>
        <w:sz w:val="20"/>
        <w:szCs w:val="20"/>
      </w:rPr>
    </w:pPr>
  </w:p>
  <w:p w14:paraId="16EFEFF0" w14:textId="063BD8C3" w:rsidR="006C3B8E" w:rsidRPr="006F5389" w:rsidRDefault="006C3B8E" w:rsidP="006C3B8E">
    <w:pPr>
      <w:pStyle w:val="Title"/>
      <w:rPr>
        <w:b/>
        <w:sz w:val="20"/>
        <w:szCs w:val="20"/>
      </w:rPr>
    </w:pPr>
    <w:r w:rsidRPr="006F5389">
      <w:rPr>
        <w:sz w:val="20"/>
        <w:szCs w:val="20"/>
      </w:rPr>
      <w:t>Docket No</w:t>
    </w:r>
    <w:r w:rsidR="00465A39">
      <w:rPr>
        <w:sz w:val="20"/>
        <w:szCs w:val="20"/>
      </w:rPr>
      <w:t xml:space="preserve">. </w:t>
    </w:r>
    <w:r w:rsidR="009443D3">
      <w:rPr>
        <w:sz w:val="20"/>
        <w:szCs w:val="20"/>
      </w:rPr>
      <w:t>56258</w:t>
    </w:r>
  </w:p>
  <w:p w14:paraId="0DD47D71" w14:textId="75DB4E71" w:rsidR="006C3B8E" w:rsidRPr="006F5389" w:rsidRDefault="006C3B8E" w:rsidP="006C3B8E">
    <w:pPr>
      <w:pStyle w:val="Footer"/>
      <w:jc w:val="center"/>
      <w:rPr>
        <w:rFonts w:ascii="Times New Roman" w:hAnsi="Times New Roman"/>
      </w:rPr>
    </w:pPr>
    <w:r w:rsidRPr="006F5389">
      <w:rPr>
        <w:rFonts w:ascii="Times New Roman" w:hAnsi="Times New Roman"/>
      </w:rPr>
      <w:t xml:space="preserve">Procedural and Scheduling Order – </w:t>
    </w:r>
    <w:r w:rsidR="009443D3">
      <w:rPr>
        <w:rFonts w:ascii="Times New Roman" w:hAnsi="Times New Roman"/>
      </w:rPr>
      <w:t>Winter BESS RFP</w:t>
    </w:r>
    <w:r w:rsidRPr="006F5389">
      <w:rPr>
        <w:rFonts w:ascii="Times New Roman" w:hAnsi="Times New Roman"/>
      </w:rPr>
      <w:t xml:space="preserve"> Certification</w:t>
    </w:r>
  </w:p>
  <w:p w14:paraId="7256179A" w14:textId="1E322631" w:rsidR="006C3B8E" w:rsidRDefault="006C3B8E" w:rsidP="00D041EF">
    <w:pPr>
      <w:pStyle w:val="Footer"/>
      <w:jc w:val="center"/>
    </w:pPr>
    <w:r w:rsidRPr="006F5389">
      <w:rPr>
        <w:rFonts w:ascii="Times New Roman" w:hAnsi="Times New Roman"/>
      </w:rPr>
      <w:t xml:space="preserve">Page </w:t>
    </w:r>
    <w:r w:rsidRPr="006F5389">
      <w:rPr>
        <w:rStyle w:val="PageNumber"/>
        <w:rFonts w:ascii="Times New Roman" w:hAnsi="Times New Roman"/>
      </w:rPr>
      <w:fldChar w:fldCharType="begin"/>
    </w:r>
    <w:r w:rsidRPr="006F5389">
      <w:rPr>
        <w:rStyle w:val="PageNumber"/>
        <w:rFonts w:ascii="Times New Roman" w:hAnsi="Times New Roman"/>
      </w:rPr>
      <w:instrText xml:space="preserve"> PAGE </w:instrText>
    </w:r>
    <w:r w:rsidRPr="006F5389">
      <w:rPr>
        <w:rStyle w:val="PageNumber"/>
        <w:rFonts w:ascii="Times New Roman" w:hAnsi="Times New Roman"/>
      </w:rPr>
      <w:fldChar w:fldCharType="separate"/>
    </w:r>
    <w:r>
      <w:rPr>
        <w:rStyle w:val="PageNumber"/>
        <w:rFonts w:ascii="Times New Roman" w:hAnsi="Times New Roman"/>
      </w:rPr>
      <w:t>2</w:t>
    </w:r>
    <w:r w:rsidRPr="006F5389">
      <w:rPr>
        <w:rStyle w:val="PageNumber"/>
        <w:rFonts w:ascii="Times New Roman" w:hAnsi="Times New Roman"/>
      </w:rPr>
      <w:fldChar w:fldCharType="end"/>
    </w:r>
    <w:r w:rsidRPr="006F5389">
      <w:rPr>
        <w:rStyle w:val="PageNumber"/>
        <w:rFonts w:ascii="Times New Roman" w:hAnsi="Times New Roman"/>
      </w:rPr>
      <w:t xml:space="preserve"> of </w:t>
    </w:r>
    <w:r w:rsidRPr="006F5389">
      <w:rPr>
        <w:rStyle w:val="PageNumber"/>
        <w:rFonts w:ascii="Times New Roman" w:hAnsi="Times New Roman"/>
      </w:rPr>
      <w:fldChar w:fldCharType="begin"/>
    </w:r>
    <w:r w:rsidRPr="006F5389">
      <w:rPr>
        <w:rStyle w:val="PageNumber"/>
        <w:rFonts w:ascii="Times New Roman" w:hAnsi="Times New Roman"/>
      </w:rPr>
      <w:instrText xml:space="preserve"> NUMPAGES </w:instrText>
    </w:r>
    <w:r w:rsidRPr="006F5389">
      <w:rPr>
        <w:rStyle w:val="PageNumber"/>
        <w:rFonts w:ascii="Times New Roman" w:hAnsi="Times New Roman"/>
      </w:rPr>
      <w:fldChar w:fldCharType="separate"/>
    </w:r>
    <w:r>
      <w:rPr>
        <w:rStyle w:val="PageNumber"/>
        <w:rFonts w:ascii="Times New Roman" w:hAnsi="Times New Roman"/>
      </w:rPr>
      <w:t>11</w:t>
    </w:r>
    <w:r w:rsidRPr="006F5389">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C994" w14:textId="77777777" w:rsidR="00E36BDF" w:rsidRDefault="00E36BDF">
      <w:r>
        <w:rPr>
          <w:sz w:val="24"/>
        </w:rPr>
        <w:separator/>
      </w:r>
    </w:p>
  </w:footnote>
  <w:footnote w:type="continuationSeparator" w:id="0">
    <w:p w14:paraId="0812BCEF" w14:textId="77777777" w:rsidR="00E36BDF" w:rsidRDefault="00E36BDF">
      <w:r>
        <w:continuationSeparator/>
      </w:r>
    </w:p>
  </w:footnote>
  <w:footnote w:type="continuationNotice" w:id="1">
    <w:p w14:paraId="2110D1C8" w14:textId="77777777" w:rsidR="00E36BDF" w:rsidRDefault="00E36BDF"/>
  </w:footnote>
  <w:footnote w:id="2">
    <w:p w14:paraId="065948CF" w14:textId="77777777" w:rsidR="00E31E0D" w:rsidRPr="00CF4DF5" w:rsidRDefault="00E31E0D" w:rsidP="00E31E0D">
      <w:pPr>
        <w:pStyle w:val="FootnoteText"/>
        <w:jc w:val="both"/>
      </w:pPr>
      <w:r w:rsidRPr="00CA08CA">
        <w:rPr>
          <w:rStyle w:val="FootnoteReference"/>
          <w:rFonts w:ascii="Times New Roman" w:hAnsi="Times New Roman"/>
          <w:sz w:val="16"/>
          <w:szCs w:val="16"/>
        </w:rPr>
        <w:footnoteRef/>
      </w:r>
      <w:r w:rsidRPr="00CA08CA">
        <w:rPr>
          <w:rFonts w:ascii="Times New Roman" w:hAnsi="Times New Roman"/>
          <w:sz w:val="16"/>
          <w:szCs w:val="16"/>
        </w:rPr>
        <w:t xml:space="preserve"> </w:t>
      </w:r>
      <w:r w:rsidRPr="00E31E0D">
        <w:rPr>
          <w:rFonts w:ascii="Times New Roman" w:hAnsi="Times New Roman"/>
          <w:sz w:val="16"/>
          <w:szCs w:val="16"/>
        </w:rPr>
        <w:t>Georgia Power Company, as the applicant in its docket, is the party of record upon which applications to intervene must be served.  Failure to serve the applicant, or any other party, tolls a fifteen (15) day limit for objections to interventions until this defect is corrected.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4F4B86" w:rsidRPr="001F5C8C" w14:paraId="5BD9C109" w14:textId="77777777" w:rsidTr="006C3B8E">
      <w:trPr>
        <w:trHeight w:val="1681"/>
        <w:jc w:val="center"/>
      </w:trPr>
      <w:tc>
        <w:tcPr>
          <w:tcW w:w="4358" w:type="dxa"/>
          <w:hideMark/>
        </w:tcPr>
        <w:p w14:paraId="493037B4" w14:textId="77777777" w:rsidR="004F4B86" w:rsidRPr="001F5C8C" w:rsidRDefault="004F4B86" w:rsidP="004F4B86">
          <w:pPr>
            <w:widowControl/>
            <w:spacing w:line="276" w:lineRule="auto"/>
            <w:rPr>
              <w:rFonts w:ascii="Times New Roman" w:hAnsi="Times New Roman"/>
              <w:b/>
              <w:snapToGrid/>
            </w:rPr>
          </w:pPr>
          <w:r w:rsidRPr="001F5C8C">
            <w:rPr>
              <w:rFonts w:ascii="Times New Roman" w:hAnsi="Times New Roman"/>
              <w:b/>
              <w:snapToGrid/>
            </w:rPr>
            <w:fldChar w:fldCharType="begin"/>
          </w:r>
          <w:r w:rsidRPr="001F5C8C">
            <w:rPr>
              <w:rFonts w:ascii="Times New Roman" w:hAnsi="Times New Roman"/>
              <w:b/>
              <w:snapToGrid/>
            </w:rPr>
            <w:instrText>PRIVATE</w:instrText>
          </w:r>
          <w:r w:rsidRPr="001F5C8C">
            <w:rPr>
              <w:rFonts w:ascii="Times New Roman" w:hAnsi="Times New Roman"/>
              <w:b/>
              <w:snapToGrid/>
            </w:rPr>
            <w:fldChar w:fldCharType="end"/>
          </w:r>
          <w:r w:rsidRPr="001F5C8C">
            <w:rPr>
              <w:rFonts w:ascii="Times New Roman" w:hAnsi="Times New Roman"/>
              <w:b/>
              <w:snapToGrid/>
            </w:rPr>
            <w:t>COMMISSIONERS:</w:t>
          </w:r>
        </w:p>
        <w:p w14:paraId="59D5CF34" w14:textId="77777777" w:rsidR="004F4B86" w:rsidRPr="001F5C8C" w:rsidRDefault="004F4B86" w:rsidP="004F4B86">
          <w:pPr>
            <w:widowControl/>
            <w:spacing w:line="276" w:lineRule="auto"/>
            <w:rPr>
              <w:rFonts w:ascii="Times New Roman" w:hAnsi="Times New Roman"/>
              <w:b/>
              <w:snapToGrid/>
            </w:rPr>
          </w:pPr>
        </w:p>
        <w:p w14:paraId="7A7ADD6C" w14:textId="77777777" w:rsidR="004F4B86" w:rsidRPr="001F5C8C" w:rsidRDefault="004F4B86" w:rsidP="004F4B86">
          <w:pPr>
            <w:widowControl/>
            <w:spacing w:line="276" w:lineRule="auto"/>
            <w:rPr>
              <w:rFonts w:ascii="Times New Roman" w:hAnsi="Times New Roman"/>
              <w:b/>
              <w:snapToGrid/>
            </w:rPr>
          </w:pPr>
          <w:r w:rsidRPr="001F5C8C">
            <w:rPr>
              <w:rFonts w:ascii="Times New Roman" w:hAnsi="Times New Roman"/>
              <w:b/>
              <w:snapToGrid/>
            </w:rPr>
            <w:t xml:space="preserve">JASON SHAW, Chairman </w:t>
          </w:r>
        </w:p>
        <w:p w14:paraId="568D68C7" w14:textId="77777777" w:rsidR="004F4B86" w:rsidRPr="001F5C8C" w:rsidRDefault="004F4B86" w:rsidP="004F4B86">
          <w:pPr>
            <w:widowControl/>
            <w:tabs>
              <w:tab w:val="right" w:pos="4189"/>
            </w:tabs>
            <w:spacing w:line="276" w:lineRule="auto"/>
            <w:rPr>
              <w:rFonts w:ascii="Times New Roman" w:hAnsi="Times New Roman"/>
              <w:b/>
              <w:snapToGrid/>
            </w:rPr>
          </w:pPr>
          <w:r w:rsidRPr="001F5C8C">
            <w:rPr>
              <w:rFonts w:ascii="Times New Roman" w:hAnsi="Times New Roman"/>
              <w:b/>
              <w:snapToGrid/>
            </w:rPr>
            <w:t>TIM G. ECHOLS, Vice-Chairman</w:t>
          </w:r>
          <w:r w:rsidRPr="001F5C8C">
            <w:rPr>
              <w:rFonts w:ascii="Times New Roman" w:hAnsi="Times New Roman"/>
              <w:b/>
              <w:snapToGrid/>
            </w:rPr>
            <w:tab/>
            <w:t xml:space="preserve">   </w:t>
          </w:r>
        </w:p>
        <w:p w14:paraId="09F96D8B" w14:textId="77777777" w:rsidR="004F4B86" w:rsidRPr="001F5C8C" w:rsidRDefault="004F4B86" w:rsidP="004F4B86">
          <w:pPr>
            <w:widowControl/>
            <w:spacing w:line="276" w:lineRule="auto"/>
            <w:rPr>
              <w:rFonts w:ascii="Times New Roman" w:hAnsi="Times New Roman"/>
              <w:b/>
              <w:snapToGrid/>
            </w:rPr>
          </w:pPr>
          <w:r w:rsidRPr="001F5C8C">
            <w:rPr>
              <w:rFonts w:ascii="Times New Roman" w:hAnsi="Times New Roman"/>
              <w:b/>
              <w:snapToGrid/>
            </w:rPr>
            <w:t xml:space="preserve">FITZ JOHNSON </w:t>
          </w:r>
        </w:p>
        <w:p w14:paraId="40EC1968" w14:textId="77777777" w:rsidR="004F4B86" w:rsidRPr="001F5C8C" w:rsidRDefault="004F4B86" w:rsidP="004F4B86">
          <w:pPr>
            <w:widowControl/>
            <w:spacing w:line="276" w:lineRule="auto"/>
            <w:rPr>
              <w:rFonts w:ascii="Times New Roman" w:hAnsi="Times New Roman"/>
              <w:snapToGrid/>
              <w:sz w:val="24"/>
              <w:szCs w:val="24"/>
            </w:rPr>
          </w:pPr>
          <w:r w:rsidRPr="001F5C8C">
            <w:rPr>
              <w:rFonts w:ascii="Times New Roman" w:hAnsi="Times New Roman"/>
              <w:b/>
              <w:snapToGrid/>
            </w:rPr>
            <w:t xml:space="preserve">LAUREN “BUBBA” McDONALD                                  </w:t>
          </w:r>
          <w:r w:rsidRPr="001F5C8C">
            <w:rPr>
              <w:rFonts w:ascii="Times New Roman" w:hAnsi="Times New Roman"/>
              <w:b/>
              <w:snapToGrid/>
            </w:rPr>
            <w:br/>
            <w:t>TRICIA PRIDEMORE</w:t>
          </w:r>
          <w:r w:rsidRPr="001F5C8C">
            <w:rPr>
              <w:rFonts w:ascii="Arial Black" w:hAnsi="Arial Black"/>
              <w:b/>
              <w:snapToGrid/>
              <w:sz w:val="16"/>
              <w:szCs w:val="16"/>
            </w:rPr>
            <w:t xml:space="preserve">                          </w:t>
          </w:r>
          <w:r w:rsidRPr="001F5C8C">
            <w:rPr>
              <w:rFonts w:ascii="Arial Black" w:hAnsi="Arial Black"/>
              <w:b/>
              <w:snapToGrid/>
              <w:sz w:val="16"/>
              <w:szCs w:val="16"/>
            </w:rPr>
            <w:br/>
          </w:r>
        </w:p>
      </w:tc>
      <w:tc>
        <w:tcPr>
          <w:tcW w:w="2970" w:type="dxa"/>
          <w:hideMark/>
        </w:tcPr>
        <w:p w14:paraId="3C976F31" w14:textId="77777777" w:rsidR="004F4B86" w:rsidRPr="001F5C8C" w:rsidRDefault="004F4B86" w:rsidP="004F4B86">
          <w:pPr>
            <w:widowControl/>
            <w:tabs>
              <w:tab w:val="left" w:pos="1410"/>
            </w:tabs>
            <w:spacing w:line="276" w:lineRule="auto"/>
            <w:rPr>
              <w:rFonts w:ascii="Times New Roman" w:hAnsi="Times New Roman"/>
              <w:snapToGrid/>
              <w:sz w:val="24"/>
              <w:szCs w:val="24"/>
            </w:rPr>
          </w:pPr>
          <w:r w:rsidRPr="001F5C8C">
            <w:rPr>
              <w:rFonts w:ascii="Times New Roman" w:hAnsi="Times New Roman"/>
              <w:snapToGrid/>
              <w:sz w:val="24"/>
              <w:szCs w:val="24"/>
            </w:rPr>
            <w:t xml:space="preserve">    </w:t>
          </w:r>
          <w:r w:rsidRPr="001F5C8C">
            <w:rPr>
              <w:rFonts w:ascii="Times New Roman" w:hAnsi="Times New Roman"/>
              <w:noProof/>
              <w:snapToGrid/>
              <w:sz w:val="24"/>
              <w:szCs w:val="24"/>
            </w:rPr>
            <w:drawing>
              <wp:inline distT="0" distB="0" distL="0" distR="0" wp14:anchorId="715B7269" wp14:editId="5C4122C0">
                <wp:extent cx="1226190" cy="1179830"/>
                <wp:effectExtent l="0" t="0" r="0" b="1270"/>
                <wp:docPr id="1441278396" name="Picture 14412783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78134" name="Picture 955178134" descr="Logo&#10;&#10;Description automatically generated"/>
                        <pic:cNvPicPr/>
                      </pic:nvPicPr>
                      <pic:blipFill>
                        <a:blip r:embed="rId1" cstate="print">
                          <a:biLevel thresh="75000"/>
                          <a:extLst>
                            <a:ext uri="{BEBA8EAE-BF5A-486C-A8C5-ECC9F3942E4B}">
                              <a14:imgProps xmlns:a14="http://schemas.microsoft.com/office/drawing/2010/main">
                                <a14:imgLayer r:embed="rId2">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18917E6C" w14:textId="77777777" w:rsidR="004F4B86" w:rsidRPr="001F5C8C" w:rsidRDefault="004F4B86" w:rsidP="004F4B86">
          <w:pPr>
            <w:widowControl/>
            <w:spacing w:line="276" w:lineRule="auto"/>
            <w:rPr>
              <w:rFonts w:ascii="Times New Roman" w:hAnsi="Times New Roman"/>
              <w:b/>
              <w:snapToGrid/>
            </w:rPr>
          </w:pPr>
        </w:p>
        <w:p w14:paraId="20ABC3FC" w14:textId="77777777" w:rsidR="004F4B86" w:rsidRPr="001F5C8C" w:rsidRDefault="004F4B86" w:rsidP="004F4B86">
          <w:pPr>
            <w:widowControl/>
            <w:spacing w:line="276" w:lineRule="auto"/>
            <w:jc w:val="right"/>
            <w:rPr>
              <w:rFonts w:ascii="Times New Roman" w:hAnsi="Times New Roman"/>
              <w:b/>
              <w:snapToGrid/>
            </w:rPr>
          </w:pPr>
          <w:r w:rsidRPr="001F5C8C">
            <w:rPr>
              <w:rFonts w:ascii="Times New Roman" w:hAnsi="Times New Roman"/>
              <w:b/>
              <w:snapToGrid/>
            </w:rPr>
            <w:t>REECE McALISTER </w:t>
          </w:r>
        </w:p>
        <w:p w14:paraId="788A70B6" w14:textId="77777777" w:rsidR="004F4B86" w:rsidRPr="001F5C8C" w:rsidRDefault="004F4B86" w:rsidP="004F4B86">
          <w:pPr>
            <w:widowControl/>
            <w:spacing w:line="276" w:lineRule="auto"/>
            <w:jc w:val="right"/>
            <w:rPr>
              <w:rFonts w:ascii="Times New Roman" w:hAnsi="Times New Roman"/>
              <w:b/>
              <w:snapToGrid/>
            </w:rPr>
          </w:pPr>
          <w:r w:rsidRPr="001F5C8C">
            <w:rPr>
              <w:rFonts w:ascii="Times New Roman" w:hAnsi="Times New Roman"/>
              <w:b/>
              <w:snapToGrid/>
            </w:rPr>
            <w:t>EXECUTIVE DIRECTOR</w:t>
          </w:r>
        </w:p>
        <w:p w14:paraId="7212F1F9" w14:textId="77777777" w:rsidR="004F4B86" w:rsidRPr="001F5C8C" w:rsidRDefault="004F4B86" w:rsidP="004F4B86">
          <w:pPr>
            <w:widowControl/>
            <w:spacing w:line="276" w:lineRule="auto"/>
            <w:jc w:val="right"/>
            <w:rPr>
              <w:rFonts w:ascii="Times New Roman" w:hAnsi="Times New Roman"/>
              <w:snapToGrid/>
            </w:rPr>
          </w:pPr>
          <w:r w:rsidRPr="001F5C8C">
            <w:rPr>
              <w:rFonts w:ascii="Times New Roman" w:hAnsi="Times New Roman"/>
              <w:b/>
              <w:snapToGrid/>
            </w:rPr>
            <w:t xml:space="preserve"> </w:t>
          </w:r>
          <w:r w:rsidRPr="001F5C8C">
            <w:rPr>
              <w:rFonts w:ascii="Times New Roman" w:hAnsi="Times New Roman"/>
              <w:b/>
              <w:snapToGrid/>
            </w:rPr>
            <w:br/>
            <w:t>SALLIE TANNER</w:t>
          </w:r>
          <w:r w:rsidRPr="001F5C8C">
            <w:rPr>
              <w:rFonts w:ascii="Times New Roman" w:hAnsi="Times New Roman"/>
              <w:b/>
              <w:snapToGrid/>
            </w:rPr>
            <w:br/>
            <w:t>EXECUTIVE SECRETARY</w:t>
          </w:r>
        </w:p>
      </w:tc>
    </w:tr>
    <w:tr w:rsidR="004F4B86" w:rsidRPr="001F5C8C" w14:paraId="6D913933" w14:textId="77777777" w:rsidTr="006C3B8E">
      <w:trPr>
        <w:trHeight w:val="772"/>
        <w:jc w:val="center"/>
      </w:trPr>
      <w:tc>
        <w:tcPr>
          <w:tcW w:w="11056" w:type="dxa"/>
          <w:gridSpan w:val="3"/>
          <w:hideMark/>
        </w:tcPr>
        <w:p w14:paraId="4BCF5F8B" w14:textId="77777777" w:rsidR="004F4B86" w:rsidRPr="001F5C8C" w:rsidRDefault="004F4B86" w:rsidP="004F4B86">
          <w:pPr>
            <w:keepNext/>
            <w:tabs>
              <w:tab w:val="left" w:pos="1410"/>
              <w:tab w:val="center" w:pos="4680"/>
              <w:tab w:val="left" w:pos="5772"/>
            </w:tabs>
            <w:autoSpaceDE w:val="0"/>
            <w:autoSpaceDN w:val="0"/>
            <w:adjustRightInd w:val="0"/>
            <w:spacing w:line="276" w:lineRule="auto"/>
            <w:jc w:val="center"/>
            <w:outlineLvl w:val="0"/>
            <w:rPr>
              <w:rFonts w:ascii="Old English Text MT" w:hAnsi="Old English Text MT"/>
              <w:snapToGrid/>
              <w:sz w:val="42"/>
              <w:szCs w:val="24"/>
            </w:rPr>
          </w:pPr>
          <w:r w:rsidRPr="001F5C8C">
            <w:rPr>
              <w:rFonts w:ascii="Old English Text MT" w:hAnsi="Old English Text MT"/>
              <w:snapToGrid/>
              <w:sz w:val="42"/>
              <w:szCs w:val="24"/>
            </w:rPr>
            <w:t xml:space="preserve">       Georgia Public Service Commission</w:t>
          </w:r>
        </w:p>
      </w:tc>
    </w:tr>
    <w:tr w:rsidR="004F4B86" w:rsidRPr="001F5C8C" w14:paraId="063A712E" w14:textId="77777777" w:rsidTr="006C3B8E">
      <w:trPr>
        <w:jc w:val="center"/>
      </w:trPr>
      <w:tc>
        <w:tcPr>
          <w:tcW w:w="4358" w:type="dxa"/>
          <w:hideMark/>
        </w:tcPr>
        <w:p w14:paraId="774C5455" w14:textId="77777777" w:rsidR="004F4B86" w:rsidRPr="001F5C8C" w:rsidRDefault="004F4B86" w:rsidP="004F4B86">
          <w:pPr>
            <w:widowControl/>
            <w:spacing w:line="276" w:lineRule="auto"/>
            <w:rPr>
              <w:rFonts w:ascii="Times New Roman" w:hAnsi="Times New Roman" w:cs="Arial"/>
              <w:b/>
              <w:bCs/>
              <w:snapToGrid/>
              <w:sz w:val="17"/>
              <w:szCs w:val="17"/>
            </w:rPr>
          </w:pPr>
          <w:r w:rsidRPr="001F5C8C">
            <w:rPr>
              <w:rFonts w:ascii="Times New Roman" w:hAnsi="Times New Roman" w:cs="Arial"/>
              <w:b/>
              <w:bCs/>
              <w:snapToGrid/>
              <w:sz w:val="17"/>
              <w:szCs w:val="17"/>
            </w:rPr>
            <w:t>(404) 656-4501</w:t>
          </w:r>
        </w:p>
        <w:p w14:paraId="464C35FE" w14:textId="77777777" w:rsidR="004F4B86" w:rsidRPr="001F5C8C" w:rsidRDefault="004F4B86" w:rsidP="004F4B86">
          <w:pPr>
            <w:widowControl/>
            <w:spacing w:line="276" w:lineRule="auto"/>
            <w:rPr>
              <w:rFonts w:ascii="Times New Roman" w:hAnsi="Times New Roman" w:cs="Arial"/>
              <w:b/>
              <w:bCs/>
              <w:snapToGrid/>
              <w:sz w:val="24"/>
              <w:szCs w:val="24"/>
            </w:rPr>
          </w:pPr>
          <w:r w:rsidRPr="001F5C8C">
            <w:rPr>
              <w:rFonts w:ascii="Times New Roman" w:hAnsi="Times New Roman" w:cs="Arial"/>
              <w:b/>
              <w:bCs/>
              <w:snapToGrid/>
              <w:sz w:val="17"/>
              <w:szCs w:val="17"/>
            </w:rPr>
            <w:t>(800) 282-5813</w:t>
          </w:r>
        </w:p>
      </w:tc>
      <w:tc>
        <w:tcPr>
          <w:tcW w:w="2970" w:type="dxa"/>
          <w:hideMark/>
        </w:tcPr>
        <w:p w14:paraId="74C02783" w14:textId="77777777" w:rsidR="004F4B86" w:rsidRPr="001F5C8C" w:rsidRDefault="004F4B86" w:rsidP="004F4B86">
          <w:pPr>
            <w:widowControl/>
            <w:tabs>
              <w:tab w:val="left" w:pos="1410"/>
            </w:tabs>
            <w:spacing w:line="276" w:lineRule="auto"/>
            <w:rPr>
              <w:rFonts w:ascii="Times New Roman" w:hAnsi="Times New Roman" w:cs="Arial"/>
              <w:b/>
              <w:snapToGrid/>
              <w:sz w:val="17"/>
              <w:szCs w:val="17"/>
            </w:rPr>
          </w:pPr>
          <w:r w:rsidRPr="001F5C8C">
            <w:rPr>
              <w:rFonts w:ascii="Times New Roman" w:hAnsi="Times New Roman" w:cs="Arial"/>
              <w:b/>
              <w:snapToGrid/>
              <w:sz w:val="17"/>
              <w:szCs w:val="17"/>
            </w:rPr>
            <w:t>244 WASHINGTON STREET, SW</w:t>
          </w:r>
          <w:r w:rsidRPr="001F5C8C">
            <w:rPr>
              <w:rFonts w:ascii="Times New Roman" w:hAnsi="Times New Roman" w:cs="Arial"/>
              <w:b/>
              <w:snapToGrid/>
              <w:sz w:val="17"/>
              <w:szCs w:val="17"/>
            </w:rPr>
            <w:br/>
          </w:r>
          <w:smartTag w:uri="urn:schemas-microsoft-com:office:smarttags" w:element="City">
            <w:r w:rsidRPr="001F5C8C">
              <w:rPr>
                <w:rFonts w:ascii="Times New Roman" w:hAnsi="Times New Roman" w:cs="Arial"/>
                <w:b/>
                <w:snapToGrid/>
                <w:sz w:val="17"/>
                <w:szCs w:val="17"/>
              </w:rPr>
              <w:t>ATLANTA</w:t>
            </w:r>
          </w:smartTag>
          <w:r w:rsidRPr="001F5C8C">
            <w:rPr>
              <w:rFonts w:ascii="Times New Roman" w:hAnsi="Times New Roman" w:cs="Arial"/>
              <w:b/>
              <w:snapToGrid/>
              <w:sz w:val="17"/>
              <w:szCs w:val="17"/>
            </w:rPr>
            <w:t xml:space="preserve">, </w:t>
          </w:r>
          <w:smartTag w:uri="urn:schemas-microsoft-com:office:smarttags" w:element="country-region">
            <w:r w:rsidRPr="001F5C8C">
              <w:rPr>
                <w:rFonts w:ascii="Times New Roman" w:hAnsi="Times New Roman" w:cs="Arial"/>
                <w:b/>
                <w:snapToGrid/>
                <w:sz w:val="17"/>
                <w:szCs w:val="17"/>
              </w:rPr>
              <w:t>GEORGIA</w:t>
            </w:r>
          </w:smartTag>
          <w:r w:rsidRPr="001F5C8C">
            <w:rPr>
              <w:rFonts w:ascii="Times New Roman" w:hAnsi="Times New Roman" w:cs="Arial"/>
              <w:b/>
              <w:snapToGrid/>
              <w:sz w:val="17"/>
              <w:szCs w:val="17"/>
            </w:rPr>
            <w:t xml:space="preserve"> 30334-5701</w:t>
          </w:r>
        </w:p>
      </w:tc>
      <w:tc>
        <w:tcPr>
          <w:tcW w:w="3728" w:type="dxa"/>
          <w:hideMark/>
        </w:tcPr>
        <w:p w14:paraId="0AB8CF6B" w14:textId="77777777" w:rsidR="004F4B86" w:rsidRPr="001F5C8C" w:rsidRDefault="004F4B86" w:rsidP="004F4B86">
          <w:pPr>
            <w:widowControl/>
            <w:spacing w:line="276" w:lineRule="auto"/>
            <w:jc w:val="right"/>
            <w:rPr>
              <w:rFonts w:ascii="Times New Roman" w:hAnsi="Times New Roman" w:cs="Arial"/>
              <w:b/>
              <w:bCs/>
              <w:snapToGrid/>
              <w:sz w:val="17"/>
              <w:szCs w:val="17"/>
            </w:rPr>
          </w:pPr>
          <w:r w:rsidRPr="001F5C8C">
            <w:rPr>
              <w:rFonts w:ascii="Times New Roman" w:hAnsi="Times New Roman" w:cs="Arial"/>
              <w:b/>
              <w:bCs/>
              <w:snapToGrid/>
              <w:sz w:val="17"/>
              <w:szCs w:val="17"/>
            </w:rPr>
            <w:t xml:space="preserve">FAX: (404) 656-2341                   </w:t>
          </w:r>
        </w:p>
        <w:p w14:paraId="6EF9F50A" w14:textId="77777777" w:rsidR="004F4B86" w:rsidRPr="001F5C8C" w:rsidRDefault="004F4B86" w:rsidP="004F4B86">
          <w:pPr>
            <w:widowControl/>
            <w:spacing w:line="276" w:lineRule="auto"/>
            <w:jc w:val="right"/>
            <w:rPr>
              <w:rFonts w:ascii="Times New Roman" w:hAnsi="Times New Roman" w:cs="Arial"/>
              <w:b/>
              <w:bCs/>
              <w:snapToGrid/>
              <w:sz w:val="24"/>
              <w:szCs w:val="24"/>
            </w:rPr>
          </w:pPr>
          <w:r w:rsidRPr="001F5C8C">
            <w:rPr>
              <w:rFonts w:ascii="Times New Roman" w:hAnsi="Times New Roman" w:cs="Arial"/>
              <w:b/>
              <w:bCs/>
              <w:snapToGrid/>
              <w:sz w:val="17"/>
              <w:szCs w:val="17"/>
            </w:rPr>
            <w:t>psc.ga.gov</w:t>
          </w:r>
        </w:p>
      </w:tc>
    </w:tr>
    <w:tr w:rsidR="004F4B86" w:rsidRPr="001F5C8C" w14:paraId="72F663B1" w14:textId="77777777" w:rsidTr="006C3B8E">
      <w:trPr>
        <w:jc w:val="center"/>
      </w:trPr>
      <w:tc>
        <w:tcPr>
          <w:tcW w:w="4358" w:type="dxa"/>
        </w:tcPr>
        <w:p w14:paraId="0B149E99" w14:textId="77777777" w:rsidR="004F4B86" w:rsidRPr="001F5C8C" w:rsidRDefault="004F4B86" w:rsidP="004F4B86">
          <w:pPr>
            <w:widowControl/>
            <w:spacing w:line="276" w:lineRule="auto"/>
            <w:rPr>
              <w:rFonts w:ascii="Times New Roman" w:hAnsi="Times New Roman" w:cs="Arial"/>
              <w:b/>
              <w:bCs/>
              <w:snapToGrid/>
              <w:sz w:val="17"/>
              <w:szCs w:val="17"/>
            </w:rPr>
          </w:pPr>
        </w:p>
      </w:tc>
      <w:tc>
        <w:tcPr>
          <w:tcW w:w="2970" w:type="dxa"/>
        </w:tcPr>
        <w:p w14:paraId="3114FF7E" w14:textId="77777777" w:rsidR="004F4B86" w:rsidRPr="001F5C8C" w:rsidRDefault="004F4B86" w:rsidP="004F4B86">
          <w:pPr>
            <w:widowControl/>
            <w:tabs>
              <w:tab w:val="left" w:pos="1410"/>
            </w:tabs>
            <w:spacing w:line="276" w:lineRule="auto"/>
            <w:jc w:val="center"/>
            <w:rPr>
              <w:rFonts w:ascii="Times New Roman" w:hAnsi="Times New Roman" w:cs="Arial"/>
              <w:b/>
              <w:snapToGrid/>
              <w:sz w:val="17"/>
              <w:szCs w:val="17"/>
            </w:rPr>
          </w:pPr>
        </w:p>
      </w:tc>
      <w:tc>
        <w:tcPr>
          <w:tcW w:w="3728" w:type="dxa"/>
        </w:tcPr>
        <w:p w14:paraId="0D9A4930" w14:textId="77777777" w:rsidR="004F4B86" w:rsidRPr="001F5C8C" w:rsidRDefault="004F4B86" w:rsidP="004F4B86">
          <w:pPr>
            <w:widowControl/>
            <w:spacing w:line="276" w:lineRule="auto"/>
            <w:jc w:val="right"/>
            <w:rPr>
              <w:rFonts w:ascii="Times New Roman" w:hAnsi="Times New Roman" w:cs="Arial"/>
              <w:b/>
              <w:bCs/>
              <w:snapToGrid/>
              <w:sz w:val="17"/>
              <w:szCs w:val="17"/>
            </w:rPr>
          </w:pPr>
        </w:p>
      </w:tc>
    </w:tr>
  </w:tbl>
  <w:p w14:paraId="1CF99A95" w14:textId="77777777" w:rsidR="004F4B86" w:rsidRDefault="004F4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06E"/>
    <w:multiLevelType w:val="hybridMultilevel"/>
    <w:tmpl w:val="5B0EB3F2"/>
    <w:lvl w:ilvl="0" w:tplc="8466C39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D34E91"/>
    <w:multiLevelType w:val="hybridMultilevel"/>
    <w:tmpl w:val="08E69F40"/>
    <w:lvl w:ilvl="0" w:tplc="F928040E">
      <w:start w:val="6"/>
      <w:numFmt w:val="lowerLetter"/>
      <w:lvlText w:val="(%1)"/>
      <w:lvlJc w:val="left"/>
      <w:pPr>
        <w:tabs>
          <w:tab w:val="num" w:pos="2220"/>
        </w:tabs>
        <w:ind w:left="2220" w:hanging="360"/>
      </w:pPr>
      <w:rPr>
        <w:rFonts w:hint="default"/>
      </w:rPr>
    </w:lvl>
    <w:lvl w:ilvl="1" w:tplc="04090019">
      <w:start w:val="1"/>
      <w:numFmt w:val="lowerLetter"/>
      <w:lvlText w:val="%2."/>
      <w:lvlJc w:val="left"/>
      <w:pPr>
        <w:tabs>
          <w:tab w:val="num" w:pos="2940"/>
        </w:tabs>
        <w:ind w:left="2940" w:hanging="360"/>
      </w:pPr>
    </w:lvl>
    <w:lvl w:ilvl="2" w:tplc="0409001B">
      <w:start w:val="1"/>
      <w:numFmt w:val="lowerRoman"/>
      <w:lvlText w:val="%3."/>
      <w:lvlJc w:val="right"/>
      <w:pPr>
        <w:tabs>
          <w:tab w:val="num" w:pos="3660"/>
        </w:tabs>
        <w:ind w:left="3660" w:hanging="180"/>
      </w:pPr>
    </w:lvl>
    <w:lvl w:ilvl="3" w:tplc="0409000F">
      <w:start w:val="1"/>
      <w:numFmt w:val="decimal"/>
      <w:lvlText w:val="%4."/>
      <w:lvlJc w:val="left"/>
      <w:pPr>
        <w:tabs>
          <w:tab w:val="num" w:pos="4380"/>
        </w:tabs>
        <w:ind w:left="4380" w:hanging="360"/>
      </w:pPr>
    </w:lvl>
    <w:lvl w:ilvl="4" w:tplc="04090019">
      <w:start w:val="1"/>
      <w:numFmt w:val="lowerLetter"/>
      <w:lvlText w:val="%5."/>
      <w:lvlJc w:val="left"/>
      <w:pPr>
        <w:tabs>
          <w:tab w:val="num" w:pos="5100"/>
        </w:tabs>
        <w:ind w:left="5100" w:hanging="360"/>
      </w:pPr>
    </w:lvl>
    <w:lvl w:ilvl="5" w:tplc="0409001B">
      <w:start w:val="1"/>
      <w:numFmt w:val="lowerRoman"/>
      <w:lvlText w:val="%6."/>
      <w:lvlJc w:val="right"/>
      <w:pPr>
        <w:tabs>
          <w:tab w:val="num" w:pos="5820"/>
        </w:tabs>
        <w:ind w:left="5820" w:hanging="180"/>
      </w:pPr>
    </w:lvl>
    <w:lvl w:ilvl="6" w:tplc="0409000F">
      <w:start w:val="1"/>
      <w:numFmt w:val="decimal"/>
      <w:lvlText w:val="%7."/>
      <w:lvlJc w:val="left"/>
      <w:pPr>
        <w:tabs>
          <w:tab w:val="num" w:pos="6540"/>
        </w:tabs>
        <w:ind w:left="6540" w:hanging="360"/>
      </w:pPr>
    </w:lvl>
    <w:lvl w:ilvl="7" w:tplc="04090019">
      <w:start w:val="1"/>
      <w:numFmt w:val="lowerLetter"/>
      <w:lvlText w:val="%8."/>
      <w:lvlJc w:val="left"/>
      <w:pPr>
        <w:tabs>
          <w:tab w:val="num" w:pos="7260"/>
        </w:tabs>
        <w:ind w:left="7260" w:hanging="360"/>
      </w:pPr>
    </w:lvl>
    <w:lvl w:ilvl="8" w:tplc="0409001B">
      <w:start w:val="1"/>
      <w:numFmt w:val="lowerRoman"/>
      <w:lvlText w:val="%9."/>
      <w:lvlJc w:val="right"/>
      <w:pPr>
        <w:tabs>
          <w:tab w:val="num" w:pos="7980"/>
        </w:tabs>
        <w:ind w:left="7980" w:hanging="180"/>
      </w:pPr>
    </w:lvl>
  </w:abstractNum>
  <w:abstractNum w:abstractNumId="2" w15:restartNumberingAfterBreak="0">
    <w:nsid w:val="485769D4"/>
    <w:multiLevelType w:val="hybridMultilevel"/>
    <w:tmpl w:val="5094C4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51AD8"/>
    <w:multiLevelType w:val="hybridMultilevel"/>
    <w:tmpl w:val="7828F440"/>
    <w:lvl w:ilvl="0" w:tplc="5D7A9F0C">
      <w:start w:val="1"/>
      <w:numFmt w:val="decimal"/>
      <w:lvlText w:val="(%1)"/>
      <w:lvlJc w:val="left"/>
      <w:pPr>
        <w:tabs>
          <w:tab w:val="num" w:pos="1440"/>
        </w:tabs>
        <w:ind w:left="1440" w:hanging="360"/>
      </w:pPr>
      <w:rPr>
        <w:rFonts w:ascii="Times New Roman" w:eastAsia="Times New Roman" w:hAnsi="Times New Roman"/>
      </w:rPr>
    </w:lvl>
    <w:lvl w:ilvl="1" w:tplc="0BAE968A">
      <w:start w:val="1"/>
      <w:numFmt w:val="bullet"/>
      <w:lvlText w:val="o"/>
      <w:lvlJc w:val="left"/>
      <w:pPr>
        <w:tabs>
          <w:tab w:val="num" w:pos="2160"/>
        </w:tabs>
        <w:ind w:left="2160" w:hanging="360"/>
      </w:pPr>
      <w:rPr>
        <w:rFonts w:ascii="Courier New" w:hAnsi="Courier New" w:cs="Courier New" w:hint="default"/>
      </w:rPr>
    </w:lvl>
    <w:lvl w:ilvl="2" w:tplc="AD948BA2">
      <w:start w:val="1"/>
      <w:numFmt w:val="bullet"/>
      <w:lvlText w:val=""/>
      <w:lvlJc w:val="left"/>
      <w:pPr>
        <w:tabs>
          <w:tab w:val="num" w:pos="2880"/>
        </w:tabs>
        <w:ind w:left="2880" w:hanging="360"/>
      </w:pPr>
      <w:rPr>
        <w:rFonts w:ascii="Wingdings" w:hAnsi="Wingdings" w:cs="Wingdings" w:hint="default"/>
      </w:rPr>
    </w:lvl>
    <w:lvl w:ilvl="3" w:tplc="6C80E184">
      <w:start w:val="1"/>
      <w:numFmt w:val="bullet"/>
      <w:lvlText w:val=""/>
      <w:lvlJc w:val="left"/>
      <w:pPr>
        <w:tabs>
          <w:tab w:val="num" w:pos="3600"/>
        </w:tabs>
        <w:ind w:left="3600" w:hanging="360"/>
      </w:pPr>
      <w:rPr>
        <w:rFonts w:ascii="Symbol" w:hAnsi="Symbol" w:cs="Symbol" w:hint="default"/>
      </w:rPr>
    </w:lvl>
    <w:lvl w:ilvl="4" w:tplc="21C62C48">
      <w:start w:val="1"/>
      <w:numFmt w:val="bullet"/>
      <w:lvlText w:val="o"/>
      <w:lvlJc w:val="left"/>
      <w:pPr>
        <w:tabs>
          <w:tab w:val="num" w:pos="4320"/>
        </w:tabs>
        <w:ind w:left="4320" w:hanging="360"/>
      </w:pPr>
      <w:rPr>
        <w:rFonts w:ascii="Courier New" w:hAnsi="Courier New" w:cs="Courier New" w:hint="default"/>
      </w:rPr>
    </w:lvl>
    <w:lvl w:ilvl="5" w:tplc="51BCF974">
      <w:start w:val="1"/>
      <w:numFmt w:val="bullet"/>
      <w:lvlText w:val=""/>
      <w:lvlJc w:val="left"/>
      <w:pPr>
        <w:tabs>
          <w:tab w:val="num" w:pos="5040"/>
        </w:tabs>
        <w:ind w:left="5040" w:hanging="360"/>
      </w:pPr>
      <w:rPr>
        <w:rFonts w:ascii="Wingdings" w:hAnsi="Wingdings" w:cs="Wingdings" w:hint="default"/>
      </w:rPr>
    </w:lvl>
    <w:lvl w:ilvl="6" w:tplc="8DE4E1BC">
      <w:start w:val="1"/>
      <w:numFmt w:val="bullet"/>
      <w:lvlText w:val=""/>
      <w:lvlJc w:val="left"/>
      <w:pPr>
        <w:tabs>
          <w:tab w:val="num" w:pos="5760"/>
        </w:tabs>
        <w:ind w:left="5760" w:hanging="360"/>
      </w:pPr>
      <w:rPr>
        <w:rFonts w:ascii="Symbol" w:hAnsi="Symbol" w:cs="Symbol" w:hint="default"/>
      </w:rPr>
    </w:lvl>
    <w:lvl w:ilvl="7" w:tplc="65083A7E">
      <w:start w:val="1"/>
      <w:numFmt w:val="bullet"/>
      <w:lvlText w:val="o"/>
      <w:lvlJc w:val="left"/>
      <w:pPr>
        <w:tabs>
          <w:tab w:val="num" w:pos="6480"/>
        </w:tabs>
        <w:ind w:left="6480" w:hanging="360"/>
      </w:pPr>
      <w:rPr>
        <w:rFonts w:ascii="Courier New" w:hAnsi="Courier New" w:cs="Courier New" w:hint="default"/>
      </w:rPr>
    </w:lvl>
    <w:lvl w:ilvl="8" w:tplc="60728752">
      <w:start w:val="1"/>
      <w:numFmt w:val="bullet"/>
      <w:lvlText w:val=""/>
      <w:lvlJc w:val="left"/>
      <w:pPr>
        <w:tabs>
          <w:tab w:val="num" w:pos="7200"/>
        </w:tabs>
        <w:ind w:left="7200" w:hanging="360"/>
      </w:pPr>
      <w:rPr>
        <w:rFonts w:ascii="Wingdings" w:hAnsi="Wingdings" w:cs="Wingdings" w:hint="default"/>
      </w:rPr>
    </w:lvl>
  </w:abstractNum>
  <w:num w:numId="1" w16cid:durableId="1342463280">
    <w:abstractNumId w:val="2"/>
  </w:num>
  <w:num w:numId="2" w16cid:durableId="2007518214">
    <w:abstractNumId w:val="0"/>
  </w:num>
  <w:num w:numId="3" w16cid:durableId="653995873">
    <w:abstractNumId w:val="1"/>
  </w:num>
  <w:num w:numId="4" w16cid:durableId="1857958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9D"/>
    <w:rsid w:val="00005C4F"/>
    <w:rsid w:val="00007CF2"/>
    <w:rsid w:val="000101D0"/>
    <w:rsid w:val="0001708B"/>
    <w:rsid w:val="000179A2"/>
    <w:rsid w:val="00021240"/>
    <w:rsid w:val="000242DF"/>
    <w:rsid w:val="0002662F"/>
    <w:rsid w:val="0002704D"/>
    <w:rsid w:val="00027EF5"/>
    <w:rsid w:val="00033DC2"/>
    <w:rsid w:val="00034395"/>
    <w:rsid w:val="00035941"/>
    <w:rsid w:val="00035AE3"/>
    <w:rsid w:val="00035D9F"/>
    <w:rsid w:val="00037409"/>
    <w:rsid w:val="00040A19"/>
    <w:rsid w:val="00040A3C"/>
    <w:rsid w:val="0004102B"/>
    <w:rsid w:val="00041062"/>
    <w:rsid w:val="000439E8"/>
    <w:rsid w:val="00043D47"/>
    <w:rsid w:val="000470D1"/>
    <w:rsid w:val="00047BAA"/>
    <w:rsid w:val="00051F77"/>
    <w:rsid w:val="00054A49"/>
    <w:rsid w:val="00057086"/>
    <w:rsid w:val="0006022E"/>
    <w:rsid w:val="00061B94"/>
    <w:rsid w:val="00062D46"/>
    <w:rsid w:val="0006335B"/>
    <w:rsid w:val="00063E7B"/>
    <w:rsid w:val="000641C3"/>
    <w:rsid w:val="0006420C"/>
    <w:rsid w:val="00071D04"/>
    <w:rsid w:val="00073362"/>
    <w:rsid w:val="00074238"/>
    <w:rsid w:val="00074FCD"/>
    <w:rsid w:val="00075546"/>
    <w:rsid w:val="000763FB"/>
    <w:rsid w:val="00077234"/>
    <w:rsid w:val="000802BC"/>
    <w:rsid w:val="000806F5"/>
    <w:rsid w:val="00081A93"/>
    <w:rsid w:val="00081AC7"/>
    <w:rsid w:val="00082210"/>
    <w:rsid w:val="00086D38"/>
    <w:rsid w:val="000905E0"/>
    <w:rsid w:val="00092F71"/>
    <w:rsid w:val="00094389"/>
    <w:rsid w:val="000953F2"/>
    <w:rsid w:val="00097EFF"/>
    <w:rsid w:val="000A287D"/>
    <w:rsid w:val="000A2B21"/>
    <w:rsid w:val="000A4C76"/>
    <w:rsid w:val="000B1DCB"/>
    <w:rsid w:val="000B21A3"/>
    <w:rsid w:val="000B31D3"/>
    <w:rsid w:val="000B32BE"/>
    <w:rsid w:val="000B35B7"/>
    <w:rsid w:val="000B5905"/>
    <w:rsid w:val="000B7EDB"/>
    <w:rsid w:val="000C21F1"/>
    <w:rsid w:val="000C5D89"/>
    <w:rsid w:val="000C74A5"/>
    <w:rsid w:val="000C774B"/>
    <w:rsid w:val="000D38E3"/>
    <w:rsid w:val="000D70EB"/>
    <w:rsid w:val="000D7229"/>
    <w:rsid w:val="000E0FA7"/>
    <w:rsid w:val="000E6B9B"/>
    <w:rsid w:val="000F1C1C"/>
    <w:rsid w:val="000F20D5"/>
    <w:rsid w:val="000F2C27"/>
    <w:rsid w:val="000F4B59"/>
    <w:rsid w:val="000F56DD"/>
    <w:rsid w:val="000F5EBD"/>
    <w:rsid w:val="000F7EBB"/>
    <w:rsid w:val="00103157"/>
    <w:rsid w:val="00103833"/>
    <w:rsid w:val="00104378"/>
    <w:rsid w:val="00110744"/>
    <w:rsid w:val="00111202"/>
    <w:rsid w:val="001115DD"/>
    <w:rsid w:val="0011362E"/>
    <w:rsid w:val="00114425"/>
    <w:rsid w:val="00117D75"/>
    <w:rsid w:val="00120674"/>
    <w:rsid w:val="00125DCE"/>
    <w:rsid w:val="0013470B"/>
    <w:rsid w:val="00134FCF"/>
    <w:rsid w:val="0013553C"/>
    <w:rsid w:val="00137297"/>
    <w:rsid w:val="0014100C"/>
    <w:rsid w:val="00143B0F"/>
    <w:rsid w:val="001440D1"/>
    <w:rsid w:val="001510A8"/>
    <w:rsid w:val="001517AE"/>
    <w:rsid w:val="00152A06"/>
    <w:rsid w:val="00153402"/>
    <w:rsid w:val="00154222"/>
    <w:rsid w:val="00155FE8"/>
    <w:rsid w:val="00165360"/>
    <w:rsid w:val="001668C2"/>
    <w:rsid w:val="0016749B"/>
    <w:rsid w:val="00167658"/>
    <w:rsid w:val="001705E5"/>
    <w:rsid w:val="0017146B"/>
    <w:rsid w:val="0017265B"/>
    <w:rsid w:val="00173E8F"/>
    <w:rsid w:val="0017480D"/>
    <w:rsid w:val="00175C23"/>
    <w:rsid w:val="00181189"/>
    <w:rsid w:val="001822FA"/>
    <w:rsid w:val="0018420B"/>
    <w:rsid w:val="00187764"/>
    <w:rsid w:val="001937C5"/>
    <w:rsid w:val="00197291"/>
    <w:rsid w:val="00197613"/>
    <w:rsid w:val="001A06F1"/>
    <w:rsid w:val="001A1150"/>
    <w:rsid w:val="001A3552"/>
    <w:rsid w:val="001B0D08"/>
    <w:rsid w:val="001B1C0E"/>
    <w:rsid w:val="001B2036"/>
    <w:rsid w:val="001B2C76"/>
    <w:rsid w:val="001B6D4F"/>
    <w:rsid w:val="001B6F6D"/>
    <w:rsid w:val="001B7338"/>
    <w:rsid w:val="001C35D0"/>
    <w:rsid w:val="001C44BF"/>
    <w:rsid w:val="001C5C52"/>
    <w:rsid w:val="001C7AE7"/>
    <w:rsid w:val="001D2421"/>
    <w:rsid w:val="001D4CE2"/>
    <w:rsid w:val="001D67E7"/>
    <w:rsid w:val="001D7054"/>
    <w:rsid w:val="001E30C7"/>
    <w:rsid w:val="001E358E"/>
    <w:rsid w:val="001E3852"/>
    <w:rsid w:val="001E3F4F"/>
    <w:rsid w:val="001E4F49"/>
    <w:rsid w:val="001E5F8D"/>
    <w:rsid w:val="001E681F"/>
    <w:rsid w:val="001E6E56"/>
    <w:rsid w:val="001E76BD"/>
    <w:rsid w:val="001E7BF9"/>
    <w:rsid w:val="001F1FCB"/>
    <w:rsid w:val="001F4EC7"/>
    <w:rsid w:val="001F5C8C"/>
    <w:rsid w:val="00200E67"/>
    <w:rsid w:val="002017A2"/>
    <w:rsid w:val="0020350B"/>
    <w:rsid w:val="00204F23"/>
    <w:rsid w:val="00207DDC"/>
    <w:rsid w:val="002104E6"/>
    <w:rsid w:val="00210ABA"/>
    <w:rsid w:val="00212C77"/>
    <w:rsid w:val="00214128"/>
    <w:rsid w:val="0021693A"/>
    <w:rsid w:val="00216BC6"/>
    <w:rsid w:val="00216C83"/>
    <w:rsid w:val="0022267D"/>
    <w:rsid w:val="0022568B"/>
    <w:rsid w:val="002405DE"/>
    <w:rsid w:val="00241880"/>
    <w:rsid w:val="00242119"/>
    <w:rsid w:val="00243246"/>
    <w:rsid w:val="00244DCB"/>
    <w:rsid w:val="002454AC"/>
    <w:rsid w:val="00245D3A"/>
    <w:rsid w:val="00252536"/>
    <w:rsid w:val="00253156"/>
    <w:rsid w:val="0025554E"/>
    <w:rsid w:val="00257C9A"/>
    <w:rsid w:val="002609D0"/>
    <w:rsid w:val="00260E11"/>
    <w:rsid w:val="00264CE0"/>
    <w:rsid w:val="00267363"/>
    <w:rsid w:val="00267B49"/>
    <w:rsid w:val="0027413C"/>
    <w:rsid w:val="00274605"/>
    <w:rsid w:val="00281C97"/>
    <w:rsid w:val="002833CB"/>
    <w:rsid w:val="002908BA"/>
    <w:rsid w:val="00291107"/>
    <w:rsid w:val="002913DF"/>
    <w:rsid w:val="0029148F"/>
    <w:rsid w:val="00292352"/>
    <w:rsid w:val="00292AD5"/>
    <w:rsid w:val="00293A08"/>
    <w:rsid w:val="002969FD"/>
    <w:rsid w:val="00297DC3"/>
    <w:rsid w:val="002A4201"/>
    <w:rsid w:val="002A46F0"/>
    <w:rsid w:val="002A54EC"/>
    <w:rsid w:val="002A6033"/>
    <w:rsid w:val="002B1D4C"/>
    <w:rsid w:val="002B1EDA"/>
    <w:rsid w:val="002B5FC8"/>
    <w:rsid w:val="002C09F0"/>
    <w:rsid w:val="002C0DAC"/>
    <w:rsid w:val="002C17F4"/>
    <w:rsid w:val="002D0B44"/>
    <w:rsid w:val="002D16B6"/>
    <w:rsid w:val="002D4F22"/>
    <w:rsid w:val="002D6A50"/>
    <w:rsid w:val="002D6DC5"/>
    <w:rsid w:val="002D72E8"/>
    <w:rsid w:val="002E1661"/>
    <w:rsid w:val="002E2A8F"/>
    <w:rsid w:val="002E5408"/>
    <w:rsid w:val="002F0BEE"/>
    <w:rsid w:val="002F3A2F"/>
    <w:rsid w:val="002F46E1"/>
    <w:rsid w:val="002F49CF"/>
    <w:rsid w:val="002F5C68"/>
    <w:rsid w:val="00301321"/>
    <w:rsid w:val="0030355D"/>
    <w:rsid w:val="00304656"/>
    <w:rsid w:val="00305ED6"/>
    <w:rsid w:val="003064AF"/>
    <w:rsid w:val="00313D43"/>
    <w:rsid w:val="00317C7A"/>
    <w:rsid w:val="003211DB"/>
    <w:rsid w:val="00331230"/>
    <w:rsid w:val="00331E3F"/>
    <w:rsid w:val="00333BE9"/>
    <w:rsid w:val="00334F2D"/>
    <w:rsid w:val="00335C16"/>
    <w:rsid w:val="00337C1F"/>
    <w:rsid w:val="00341AF9"/>
    <w:rsid w:val="00343804"/>
    <w:rsid w:val="00347085"/>
    <w:rsid w:val="00347AF9"/>
    <w:rsid w:val="003513F6"/>
    <w:rsid w:val="00351B2A"/>
    <w:rsid w:val="0035310F"/>
    <w:rsid w:val="00353E7B"/>
    <w:rsid w:val="003633C6"/>
    <w:rsid w:val="00364F94"/>
    <w:rsid w:val="00370EB2"/>
    <w:rsid w:val="00372022"/>
    <w:rsid w:val="003739C0"/>
    <w:rsid w:val="00374DBE"/>
    <w:rsid w:val="003750B8"/>
    <w:rsid w:val="003756DB"/>
    <w:rsid w:val="00375844"/>
    <w:rsid w:val="003758BC"/>
    <w:rsid w:val="00377ADE"/>
    <w:rsid w:val="00380BA8"/>
    <w:rsid w:val="00381AB7"/>
    <w:rsid w:val="003820B2"/>
    <w:rsid w:val="00394767"/>
    <w:rsid w:val="003A20B5"/>
    <w:rsid w:val="003A57CF"/>
    <w:rsid w:val="003A6464"/>
    <w:rsid w:val="003B17AC"/>
    <w:rsid w:val="003B39F2"/>
    <w:rsid w:val="003B3E25"/>
    <w:rsid w:val="003B483A"/>
    <w:rsid w:val="003C0AE8"/>
    <w:rsid w:val="003C658E"/>
    <w:rsid w:val="003C6622"/>
    <w:rsid w:val="003C78B7"/>
    <w:rsid w:val="003C79E3"/>
    <w:rsid w:val="003C7E64"/>
    <w:rsid w:val="003C7E7F"/>
    <w:rsid w:val="003D1F5E"/>
    <w:rsid w:val="003D412E"/>
    <w:rsid w:val="003D47FB"/>
    <w:rsid w:val="003D49A5"/>
    <w:rsid w:val="003D666A"/>
    <w:rsid w:val="003E1DB3"/>
    <w:rsid w:val="003E4577"/>
    <w:rsid w:val="003E55B6"/>
    <w:rsid w:val="003F180C"/>
    <w:rsid w:val="00401A30"/>
    <w:rsid w:val="00403EF5"/>
    <w:rsid w:val="004048BD"/>
    <w:rsid w:val="00404910"/>
    <w:rsid w:val="00405E99"/>
    <w:rsid w:val="00406698"/>
    <w:rsid w:val="0041019B"/>
    <w:rsid w:val="00413D40"/>
    <w:rsid w:val="0042269A"/>
    <w:rsid w:val="00423A5B"/>
    <w:rsid w:val="004246A0"/>
    <w:rsid w:val="00424C7F"/>
    <w:rsid w:val="00424E08"/>
    <w:rsid w:val="00431284"/>
    <w:rsid w:val="004313E3"/>
    <w:rsid w:val="0043253D"/>
    <w:rsid w:val="00432BA4"/>
    <w:rsid w:val="00433D8C"/>
    <w:rsid w:val="00434BC0"/>
    <w:rsid w:val="00435F40"/>
    <w:rsid w:val="00437E34"/>
    <w:rsid w:val="00440177"/>
    <w:rsid w:val="0044179E"/>
    <w:rsid w:val="00446603"/>
    <w:rsid w:val="00446E44"/>
    <w:rsid w:val="00450A3D"/>
    <w:rsid w:val="0045158E"/>
    <w:rsid w:val="00451F11"/>
    <w:rsid w:val="0045382F"/>
    <w:rsid w:val="00453CB3"/>
    <w:rsid w:val="00454828"/>
    <w:rsid w:val="00460A2F"/>
    <w:rsid w:val="00461632"/>
    <w:rsid w:val="00461A64"/>
    <w:rsid w:val="00462B7A"/>
    <w:rsid w:val="00462DA2"/>
    <w:rsid w:val="00462EE2"/>
    <w:rsid w:val="0046346E"/>
    <w:rsid w:val="00463BB4"/>
    <w:rsid w:val="00465A39"/>
    <w:rsid w:val="004663A1"/>
    <w:rsid w:val="00467023"/>
    <w:rsid w:val="00471332"/>
    <w:rsid w:val="004724C4"/>
    <w:rsid w:val="00476D3E"/>
    <w:rsid w:val="00480146"/>
    <w:rsid w:val="00480C39"/>
    <w:rsid w:val="00482245"/>
    <w:rsid w:val="004834C8"/>
    <w:rsid w:val="00484360"/>
    <w:rsid w:val="004849D0"/>
    <w:rsid w:val="00485C1D"/>
    <w:rsid w:val="004921AD"/>
    <w:rsid w:val="00496583"/>
    <w:rsid w:val="004A0459"/>
    <w:rsid w:val="004A1BC0"/>
    <w:rsid w:val="004A3320"/>
    <w:rsid w:val="004A557C"/>
    <w:rsid w:val="004A55A1"/>
    <w:rsid w:val="004A680D"/>
    <w:rsid w:val="004A7A9B"/>
    <w:rsid w:val="004B226F"/>
    <w:rsid w:val="004B29EB"/>
    <w:rsid w:val="004B67D3"/>
    <w:rsid w:val="004B7C64"/>
    <w:rsid w:val="004C0D1F"/>
    <w:rsid w:val="004C2B05"/>
    <w:rsid w:val="004C3578"/>
    <w:rsid w:val="004C3AE7"/>
    <w:rsid w:val="004C3AF9"/>
    <w:rsid w:val="004C6166"/>
    <w:rsid w:val="004D1346"/>
    <w:rsid w:val="004D5F5F"/>
    <w:rsid w:val="004D7450"/>
    <w:rsid w:val="004E07AF"/>
    <w:rsid w:val="004E1E43"/>
    <w:rsid w:val="004E2432"/>
    <w:rsid w:val="004E4768"/>
    <w:rsid w:val="004E54C5"/>
    <w:rsid w:val="004E6EEA"/>
    <w:rsid w:val="004F0DF4"/>
    <w:rsid w:val="004F1C84"/>
    <w:rsid w:val="004F2923"/>
    <w:rsid w:val="004F4B86"/>
    <w:rsid w:val="004F5B65"/>
    <w:rsid w:val="004F6A14"/>
    <w:rsid w:val="005038B1"/>
    <w:rsid w:val="00503C55"/>
    <w:rsid w:val="00506AAD"/>
    <w:rsid w:val="0051031B"/>
    <w:rsid w:val="0051066A"/>
    <w:rsid w:val="005120B8"/>
    <w:rsid w:val="005131F2"/>
    <w:rsid w:val="00514AFC"/>
    <w:rsid w:val="005168A2"/>
    <w:rsid w:val="0051705E"/>
    <w:rsid w:val="00520311"/>
    <w:rsid w:val="00522274"/>
    <w:rsid w:val="00522746"/>
    <w:rsid w:val="0053402E"/>
    <w:rsid w:val="00537E9B"/>
    <w:rsid w:val="005432F5"/>
    <w:rsid w:val="00544A89"/>
    <w:rsid w:val="0054546F"/>
    <w:rsid w:val="00545718"/>
    <w:rsid w:val="00546974"/>
    <w:rsid w:val="00552302"/>
    <w:rsid w:val="00556816"/>
    <w:rsid w:val="0056194D"/>
    <w:rsid w:val="0056201B"/>
    <w:rsid w:val="005638DD"/>
    <w:rsid w:val="00564962"/>
    <w:rsid w:val="00564EC2"/>
    <w:rsid w:val="00564EF2"/>
    <w:rsid w:val="00566D11"/>
    <w:rsid w:val="00567CCC"/>
    <w:rsid w:val="00567D3F"/>
    <w:rsid w:val="00570A4C"/>
    <w:rsid w:val="005729D0"/>
    <w:rsid w:val="005747BE"/>
    <w:rsid w:val="00580508"/>
    <w:rsid w:val="00580861"/>
    <w:rsid w:val="00581627"/>
    <w:rsid w:val="005826A2"/>
    <w:rsid w:val="00582EFE"/>
    <w:rsid w:val="005859E9"/>
    <w:rsid w:val="00593042"/>
    <w:rsid w:val="00594B6E"/>
    <w:rsid w:val="005A06E8"/>
    <w:rsid w:val="005A3422"/>
    <w:rsid w:val="005A39B5"/>
    <w:rsid w:val="005B00F6"/>
    <w:rsid w:val="005B3FBF"/>
    <w:rsid w:val="005C05C1"/>
    <w:rsid w:val="005C069B"/>
    <w:rsid w:val="005C17DC"/>
    <w:rsid w:val="005C5546"/>
    <w:rsid w:val="005C5DB1"/>
    <w:rsid w:val="005C6893"/>
    <w:rsid w:val="005D0503"/>
    <w:rsid w:val="005D27B9"/>
    <w:rsid w:val="005D35B3"/>
    <w:rsid w:val="005D5647"/>
    <w:rsid w:val="005E18A2"/>
    <w:rsid w:val="005E6695"/>
    <w:rsid w:val="005F5D52"/>
    <w:rsid w:val="005F7149"/>
    <w:rsid w:val="00600C2B"/>
    <w:rsid w:val="00604DBF"/>
    <w:rsid w:val="00606694"/>
    <w:rsid w:val="00606B23"/>
    <w:rsid w:val="00610931"/>
    <w:rsid w:val="00616882"/>
    <w:rsid w:val="00617339"/>
    <w:rsid w:val="00624692"/>
    <w:rsid w:val="00625327"/>
    <w:rsid w:val="006307C9"/>
    <w:rsid w:val="00631A16"/>
    <w:rsid w:val="00634C9E"/>
    <w:rsid w:val="00636369"/>
    <w:rsid w:val="00637590"/>
    <w:rsid w:val="00637862"/>
    <w:rsid w:val="00644E8C"/>
    <w:rsid w:val="00645F95"/>
    <w:rsid w:val="006462AD"/>
    <w:rsid w:val="00657E44"/>
    <w:rsid w:val="0066616C"/>
    <w:rsid w:val="006732AE"/>
    <w:rsid w:val="006746CC"/>
    <w:rsid w:val="00674F14"/>
    <w:rsid w:val="00675467"/>
    <w:rsid w:val="00675780"/>
    <w:rsid w:val="00680023"/>
    <w:rsid w:val="00683AA2"/>
    <w:rsid w:val="0068545B"/>
    <w:rsid w:val="00690BEE"/>
    <w:rsid w:val="00692ACD"/>
    <w:rsid w:val="00693DF8"/>
    <w:rsid w:val="0069530D"/>
    <w:rsid w:val="0069714D"/>
    <w:rsid w:val="006A27FE"/>
    <w:rsid w:val="006A287F"/>
    <w:rsid w:val="006B07ED"/>
    <w:rsid w:val="006B3D2D"/>
    <w:rsid w:val="006B7628"/>
    <w:rsid w:val="006C10F3"/>
    <w:rsid w:val="006C36FB"/>
    <w:rsid w:val="006C3B8E"/>
    <w:rsid w:val="006C66A8"/>
    <w:rsid w:val="006D2D44"/>
    <w:rsid w:val="006D31F1"/>
    <w:rsid w:val="006D4A80"/>
    <w:rsid w:val="006E1181"/>
    <w:rsid w:val="006E4E5A"/>
    <w:rsid w:val="006E5672"/>
    <w:rsid w:val="006F3BB1"/>
    <w:rsid w:val="006F4796"/>
    <w:rsid w:val="006F5389"/>
    <w:rsid w:val="006F539A"/>
    <w:rsid w:val="00702B32"/>
    <w:rsid w:val="00704889"/>
    <w:rsid w:val="007079E5"/>
    <w:rsid w:val="0071193B"/>
    <w:rsid w:val="007148FD"/>
    <w:rsid w:val="007150F6"/>
    <w:rsid w:val="007209C3"/>
    <w:rsid w:val="007215FF"/>
    <w:rsid w:val="00722889"/>
    <w:rsid w:val="00722E97"/>
    <w:rsid w:val="007232C6"/>
    <w:rsid w:val="00723374"/>
    <w:rsid w:val="007278FE"/>
    <w:rsid w:val="00734076"/>
    <w:rsid w:val="0073407B"/>
    <w:rsid w:val="00734FE7"/>
    <w:rsid w:val="007367F1"/>
    <w:rsid w:val="00737124"/>
    <w:rsid w:val="00737633"/>
    <w:rsid w:val="00737D26"/>
    <w:rsid w:val="00737D7F"/>
    <w:rsid w:val="007414D9"/>
    <w:rsid w:val="00743631"/>
    <w:rsid w:val="00744405"/>
    <w:rsid w:val="00744430"/>
    <w:rsid w:val="00745BA8"/>
    <w:rsid w:val="0074619D"/>
    <w:rsid w:val="007473BE"/>
    <w:rsid w:val="00750357"/>
    <w:rsid w:val="00751218"/>
    <w:rsid w:val="007579E7"/>
    <w:rsid w:val="00760108"/>
    <w:rsid w:val="00761E8A"/>
    <w:rsid w:val="00762400"/>
    <w:rsid w:val="00762F69"/>
    <w:rsid w:val="007642D5"/>
    <w:rsid w:val="00764B67"/>
    <w:rsid w:val="00766EEB"/>
    <w:rsid w:val="0076700C"/>
    <w:rsid w:val="00770FE6"/>
    <w:rsid w:val="007718AA"/>
    <w:rsid w:val="0077212E"/>
    <w:rsid w:val="007731B2"/>
    <w:rsid w:val="007733C0"/>
    <w:rsid w:val="00777AA2"/>
    <w:rsid w:val="00777FDC"/>
    <w:rsid w:val="00784750"/>
    <w:rsid w:val="00786942"/>
    <w:rsid w:val="00790BA1"/>
    <w:rsid w:val="00793911"/>
    <w:rsid w:val="00795B7F"/>
    <w:rsid w:val="00795F07"/>
    <w:rsid w:val="007A321D"/>
    <w:rsid w:val="007A3E05"/>
    <w:rsid w:val="007A61A2"/>
    <w:rsid w:val="007A6AB4"/>
    <w:rsid w:val="007B0543"/>
    <w:rsid w:val="007B47AE"/>
    <w:rsid w:val="007B4A16"/>
    <w:rsid w:val="007B6B23"/>
    <w:rsid w:val="007B773B"/>
    <w:rsid w:val="007C5414"/>
    <w:rsid w:val="007C7720"/>
    <w:rsid w:val="007D0144"/>
    <w:rsid w:val="007D0C80"/>
    <w:rsid w:val="007E1864"/>
    <w:rsid w:val="007E7A77"/>
    <w:rsid w:val="007F01E7"/>
    <w:rsid w:val="007F0B8B"/>
    <w:rsid w:val="007F1190"/>
    <w:rsid w:val="007F1FE4"/>
    <w:rsid w:val="007F22D2"/>
    <w:rsid w:val="007F24E7"/>
    <w:rsid w:val="007F3BAC"/>
    <w:rsid w:val="007F71B9"/>
    <w:rsid w:val="00800AB0"/>
    <w:rsid w:val="00803871"/>
    <w:rsid w:val="008039EE"/>
    <w:rsid w:val="00805118"/>
    <w:rsid w:val="00806390"/>
    <w:rsid w:val="008065B4"/>
    <w:rsid w:val="00810A73"/>
    <w:rsid w:val="00810FD8"/>
    <w:rsid w:val="00812D54"/>
    <w:rsid w:val="00813075"/>
    <w:rsid w:val="00815F16"/>
    <w:rsid w:val="00823363"/>
    <w:rsid w:val="00825ECB"/>
    <w:rsid w:val="00826978"/>
    <w:rsid w:val="00831372"/>
    <w:rsid w:val="0083290F"/>
    <w:rsid w:val="00833629"/>
    <w:rsid w:val="00840E41"/>
    <w:rsid w:val="00841BDB"/>
    <w:rsid w:val="0084501F"/>
    <w:rsid w:val="00847FE3"/>
    <w:rsid w:val="00850948"/>
    <w:rsid w:val="008521AC"/>
    <w:rsid w:val="008522FD"/>
    <w:rsid w:val="008536F5"/>
    <w:rsid w:val="00856469"/>
    <w:rsid w:val="00856EE8"/>
    <w:rsid w:val="0086292D"/>
    <w:rsid w:val="00864E08"/>
    <w:rsid w:val="0086598A"/>
    <w:rsid w:val="008663C1"/>
    <w:rsid w:val="00866772"/>
    <w:rsid w:val="00866B89"/>
    <w:rsid w:val="00867423"/>
    <w:rsid w:val="0086760B"/>
    <w:rsid w:val="00872E4A"/>
    <w:rsid w:val="00874009"/>
    <w:rsid w:val="0087421A"/>
    <w:rsid w:val="008742CC"/>
    <w:rsid w:val="00874CA8"/>
    <w:rsid w:val="0087602A"/>
    <w:rsid w:val="008762CF"/>
    <w:rsid w:val="00881B23"/>
    <w:rsid w:val="00884FE3"/>
    <w:rsid w:val="00886787"/>
    <w:rsid w:val="00890FDB"/>
    <w:rsid w:val="00891892"/>
    <w:rsid w:val="00891B72"/>
    <w:rsid w:val="008921A6"/>
    <w:rsid w:val="00894EBD"/>
    <w:rsid w:val="00896407"/>
    <w:rsid w:val="008A1A1D"/>
    <w:rsid w:val="008A289E"/>
    <w:rsid w:val="008B1967"/>
    <w:rsid w:val="008B7DE4"/>
    <w:rsid w:val="008C3366"/>
    <w:rsid w:val="008C3827"/>
    <w:rsid w:val="008C4274"/>
    <w:rsid w:val="008C56E5"/>
    <w:rsid w:val="008C6AE9"/>
    <w:rsid w:val="008D1C4A"/>
    <w:rsid w:val="008D21AE"/>
    <w:rsid w:val="008D2F03"/>
    <w:rsid w:val="008E0FA0"/>
    <w:rsid w:val="008E5B92"/>
    <w:rsid w:val="008E653D"/>
    <w:rsid w:val="008E6EA1"/>
    <w:rsid w:val="008E6F45"/>
    <w:rsid w:val="008F0557"/>
    <w:rsid w:val="008F0932"/>
    <w:rsid w:val="008F0BC9"/>
    <w:rsid w:val="008F0BFF"/>
    <w:rsid w:val="008F5116"/>
    <w:rsid w:val="008F5C65"/>
    <w:rsid w:val="008F60E7"/>
    <w:rsid w:val="008F6F88"/>
    <w:rsid w:val="008F78FC"/>
    <w:rsid w:val="009029CF"/>
    <w:rsid w:val="00905571"/>
    <w:rsid w:val="00910116"/>
    <w:rsid w:val="00910EFC"/>
    <w:rsid w:val="0091273D"/>
    <w:rsid w:val="00913B40"/>
    <w:rsid w:val="0091511D"/>
    <w:rsid w:val="00915FEC"/>
    <w:rsid w:val="009168EE"/>
    <w:rsid w:val="00917C28"/>
    <w:rsid w:val="00921A0E"/>
    <w:rsid w:val="00923694"/>
    <w:rsid w:val="00926B4C"/>
    <w:rsid w:val="009276AC"/>
    <w:rsid w:val="00931F1F"/>
    <w:rsid w:val="00931F42"/>
    <w:rsid w:val="0093402A"/>
    <w:rsid w:val="009370CD"/>
    <w:rsid w:val="00941E53"/>
    <w:rsid w:val="00942318"/>
    <w:rsid w:val="00942F15"/>
    <w:rsid w:val="00943169"/>
    <w:rsid w:val="009443D3"/>
    <w:rsid w:val="00945A0A"/>
    <w:rsid w:val="00945C34"/>
    <w:rsid w:val="00946781"/>
    <w:rsid w:val="00951D81"/>
    <w:rsid w:val="009546B1"/>
    <w:rsid w:val="009566D2"/>
    <w:rsid w:val="0096080D"/>
    <w:rsid w:val="00960EC5"/>
    <w:rsid w:val="00963F9E"/>
    <w:rsid w:val="00971FED"/>
    <w:rsid w:val="00972B33"/>
    <w:rsid w:val="0097319E"/>
    <w:rsid w:val="00975777"/>
    <w:rsid w:val="00980276"/>
    <w:rsid w:val="00980DF0"/>
    <w:rsid w:val="00985154"/>
    <w:rsid w:val="009852F0"/>
    <w:rsid w:val="009906DD"/>
    <w:rsid w:val="00991E9B"/>
    <w:rsid w:val="00993554"/>
    <w:rsid w:val="00993D8D"/>
    <w:rsid w:val="009974E5"/>
    <w:rsid w:val="009A03C0"/>
    <w:rsid w:val="009A674C"/>
    <w:rsid w:val="009A6C6C"/>
    <w:rsid w:val="009A7B4F"/>
    <w:rsid w:val="009B2714"/>
    <w:rsid w:val="009B7080"/>
    <w:rsid w:val="009C517A"/>
    <w:rsid w:val="009C7A5E"/>
    <w:rsid w:val="009D08C3"/>
    <w:rsid w:val="009D09FF"/>
    <w:rsid w:val="009D28BD"/>
    <w:rsid w:val="009D703D"/>
    <w:rsid w:val="009E1117"/>
    <w:rsid w:val="009E3A93"/>
    <w:rsid w:val="009F3FED"/>
    <w:rsid w:val="009F49BC"/>
    <w:rsid w:val="009F6CCA"/>
    <w:rsid w:val="00A002E2"/>
    <w:rsid w:val="00A02E41"/>
    <w:rsid w:val="00A056A4"/>
    <w:rsid w:val="00A060C2"/>
    <w:rsid w:val="00A0615A"/>
    <w:rsid w:val="00A069FB"/>
    <w:rsid w:val="00A06E7E"/>
    <w:rsid w:val="00A076CB"/>
    <w:rsid w:val="00A13E9A"/>
    <w:rsid w:val="00A16E9D"/>
    <w:rsid w:val="00A17177"/>
    <w:rsid w:val="00A17434"/>
    <w:rsid w:val="00A21EBB"/>
    <w:rsid w:val="00A22585"/>
    <w:rsid w:val="00A23E0F"/>
    <w:rsid w:val="00A257AD"/>
    <w:rsid w:val="00A258C1"/>
    <w:rsid w:val="00A27643"/>
    <w:rsid w:val="00A33798"/>
    <w:rsid w:val="00A34A31"/>
    <w:rsid w:val="00A366DA"/>
    <w:rsid w:val="00A368C9"/>
    <w:rsid w:val="00A36B20"/>
    <w:rsid w:val="00A43F8B"/>
    <w:rsid w:val="00A46192"/>
    <w:rsid w:val="00A5003F"/>
    <w:rsid w:val="00A512FB"/>
    <w:rsid w:val="00A51949"/>
    <w:rsid w:val="00A5470B"/>
    <w:rsid w:val="00A611A5"/>
    <w:rsid w:val="00A64198"/>
    <w:rsid w:val="00A65EED"/>
    <w:rsid w:val="00A66E9B"/>
    <w:rsid w:val="00A70E9E"/>
    <w:rsid w:val="00A7519F"/>
    <w:rsid w:val="00A757DF"/>
    <w:rsid w:val="00A77CBD"/>
    <w:rsid w:val="00A8145E"/>
    <w:rsid w:val="00A81B63"/>
    <w:rsid w:val="00A838A6"/>
    <w:rsid w:val="00A846FF"/>
    <w:rsid w:val="00A8533A"/>
    <w:rsid w:val="00A85E45"/>
    <w:rsid w:val="00A9185C"/>
    <w:rsid w:val="00A9200D"/>
    <w:rsid w:val="00A9458B"/>
    <w:rsid w:val="00A94F8D"/>
    <w:rsid w:val="00A95D8E"/>
    <w:rsid w:val="00A96777"/>
    <w:rsid w:val="00A96C69"/>
    <w:rsid w:val="00AA12F9"/>
    <w:rsid w:val="00AA55AD"/>
    <w:rsid w:val="00AA7403"/>
    <w:rsid w:val="00AA7B85"/>
    <w:rsid w:val="00AB094F"/>
    <w:rsid w:val="00AB27D7"/>
    <w:rsid w:val="00AB78A1"/>
    <w:rsid w:val="00AC0521"/>
    <w:rsid w:val="00AC24A8"/>
    <w:rsid w:val="00AC43E5"/>
    <w:rsid w:val="00AC6F93"/>
    <w:rsid w:val="00AD5562"/>
    <w:rsid w:val="00AD655B"/>
    <w:rsid w:val="00AD6BB6"/>
    <w:rsid w:val="00AD7D67"/>
    <w:rsid w:val="00AE36DE"/>
    <w:rsid w:val="00AE3CF6"/>
    <w:rsid w:val="00AE4122"/>
    <w:rsid w:val="00AE4489"/>
    <w:rsid w:val="00AE53D3"/>
    <w:rsid w:val="00AE608A"/>
    <w:rsid w:val="00AE6E6F"/>
    <w:rsid w:val="00AF678A"/>
    <w:rsid w:val="00AF6F6C"/>
    <w:rsid w:val="00B01EB5"/>
    <w:rsid w:val="00B05F60"/>
    <w:rsid w:val="00B111F4"/>
    <w:rsid w:val="00B16401"/>
    <w:rsid w:val="00B177D4"/>
    <w:rsid w:val="00B21A8F"/>
    <w:rsid w:val="00B23308"/>
    <w:rsid w:val="00B24F2E"/>
    <w:rsid w:val="00B27C2D"/>
    <w:rsid w:val="00B339B3"/>
    <w:rsid w:val="00B3730E"/>
    <w:rsid w:val="00B40336"/>
    <w:rsid w:val="00B416A7"/>
    <w:rsid w:val="00B434A1"/>
    <w:rsid w:val="00B449A5"/>
    <w:rsid w:val="00B51DC9"/>
    <w:rsid w:val="00B51E12"/>
    <w:rsid w:val="00B52B11"/>
    <w:rsid w:val="00B5793B"/>
    <w:rsid w:val="00B6363D"/>
    <w:rsid w:val="00B63DC9"/>
    <w:rsid w:val="00B64348"/>
    <w:rsid w:val="00B65DC0"/>
    <w:rsid w:val="00B668C6"/>
    <w:rsid w:val="00B67FBE"/>
    <w:rsid w:val="00B71498"/>
    <w:rsid w:val="00B741D9"/>
    <w:rsid w:val="00B741E2"/>
    <w:rsid w:val="00B747DC"/>
    <w:rsid w:val="00B75EC0"/>
    <w:rsid w:val="00B770D5"/>
    <w:rsid w:val="00B811F3"/>
    <w:rsid w:val="00B83831"/>
    <w:rsid w:val="00B84860"/>
    <w:rsid w:val="00B91F8A"/>
    <w:rsid w:val="00B92A62"/>
    <w:rsid w:val="00B96EFB"/>
    <w:rsid w:val="00B97683"/>
    <w:rsid w:val="00BA0830"/>
    <w:rsid w:val="00BA2EB6"/>
    <w:rsid w:val="00BA307B"/>
    <w:rsid w:val="00BA3FD1"/>
    <w:rsid w:val="00BA4338"/>
    <w:rsid w:val="00BA512A"/>
    <w:rsid w:val="00BA5514"/>
    <w:rsid w:val="00BA59AA"/>
    <w:rsid w:val="00BA73AE"/>
    <w:rsid w:val="00BA74B5"/>
    <w:rsid w:val="00BB2DB3"/>
    <w:rsid w:val="00BB2E39"/>
    <w:rsid w:val="00BB6A2E"/>
    <w:rsid w:val="00BC048C"/>
    <w:rsid w:val="00BC0F33"/>
    <w:rsid w:val="00BC1AB6"/>
    <w:rsid w:val="00BC5308"/>
    <w:rsid w:val="00BC58DD"/>
    <w:rsid w:val="00BD171F"/>
    <w:rsid w:val="00BD4BC4"/>
    <w:rsid w:val="00BD4C65"/>
    <w:rsid w:val="00BD4D7D"/>
    <w:rsid w:val="00BD60D2"/>
    <w:rsid w:val="00BD6EA7"/>
    <w:rsid w:val="00BD77DC"/>
    <w:rsid w:val="00BE119A"/>
    <w:rsid w:val="00BE1EEE"/>
    <w:rsid w:val="00BF0D23"/>
    <w:rsid w:val="00BF3B52"/>
    <w:rsid w:val="00BF463A"/>
    <w:rsid w:val="00BF79EF"/>
    <w:rsid w:val="00BF7D9D"/>
    <w:rsid w:val="00C02932"/>
    <w:rsid w:val="00C03736"/>
    <w:rsid w:val="00C04AA3"/>
    <w:rsid w:val="00C058B1"/>
    <w:rsid w:val="00C067C4"/>
    <w:rsid w:val="00C0724B"/>
    <w:rsid w:val="00C13344"/>
    <w:rsid w:val="00C15335"/>
    <w:rsid w:val="00C1654F"/>
    <w:rsid w:val="00C16F89"/>
    <w:rsid w:val="00C2134E"/>
    <w:rsid w:val="00C23CA7"/>
    <w:rsid w:val="00C24E44"/>
    <w:rsid w:val="00C31CD0"/>
    <w:rsid w:val="00C3279A"/>
    <w:rsid w:val="00C32E36"/>
    <w:rsid w:val="00C40634"/>
    <w:rsid w:val="00C40973"/>
    <w:rsid w:val="00C40F12"/>
    <w:rsid w:val="00C464D2"/>
    <w:rsid w:val="00C46E96"/>
    <w:rsid w:val="00C54922"/>
    <w:rsid w:val="00C54D45"/>
    <w:rsid w:val="00C55D51"/>
    <w:rsid w:val="00C5625B"/>
    <w:rsid w:val="00C613CC"/>
    <w:rsid w:val="00C67783"/>
    <w:rsid w:val="00C677AE"/>
    <w:rsid w:val="00C67D60"/>
    <w:rsid w:val="00C72C98"/>
    <w:rsid w:val="00C7512B"/>
    <w:rsid w:val="00C75994"/>
    <w:rsid w:val="00C76BFB"/>
    <w:rsid w:val="00C82A54"/>
    <w:rsid w:val="00C83B42"/>
    <w:rsid w:val="00C83F0F"/>
    <w:rsid w:val="00C93A05"/>
    <w:rsid w:val="00C95836"/>
    <w:rsid w:val="00C97740"/>
    <w:rsid w:val="00CA08CA"/>
    <w:rsid w:val="00CA3610"/>
    <w:rsid w:val="00CA6CF2"/>
    <w:rsid w:val="00CA7ED0"/>
    <w:rsid w:val="00CB0213"/>
    <w:rsid w:val="00CB046B"/>
    <w:rsid w:val="00CB6CA7"/>
    <w:rsid w:val="00CB7778"/>
    <w:rsid w:val="00CC1FA3"/>
    <w:rsid w:val="00CC351A"/>
    <w:rsid w:val="00CC395E"/>
    <w:rsid w:val="00CC4036"/>
    <w:rsid w:val="00CC487A"/>
    <w:rsid w:val="00CC6C0A"/>
    <w:rsid w:val="00CC7071"/>
    <w:rsid w:val="00CD03CA"/>
    <w:rsid w:val="00CD0C01"/>
    <w:rsid w:val="00CD1908"/>
    <w:rsid w:val="00CD1DA6"/>
    <w:rsid w:val="00CD2265"/>
    <w:rsid w:val="00CD2C11"/>
    <w:rsid w:val="00CD516F"/>
    <w:rsid w:val="00CD53BF"/>
    <w:rsid w:val="00CE061C"/>
    <w:rsid w:val="00CE0B63"/>
    <w:rsid w:val="00CF10CE"/>
    <w:rsid w:val="00CF177B"/>
    <w:rsid w:val="00CF4AF4"/>
    <w:rsid w:val="00CF511D"/>
    <w:rsid w:val="00CF6627"/>
    <w:rsid w:val="00D03209"/>
    <w:rsid w:val="00D041EF"/>
    <w:rsid w:val="00D050E7"/>
    <w:rsid w:val="00D05288"/>
    <w:rsid w:val="00D06530"/>
    <w:rsid w:val="00D11ABD"/>
    <w:rsid w:val="00D1422B"/>
    <w:rsid w:val="00D215FE"/>
    <w:rsid w:val="00D2165B"/>
    <w:rsid w:val="00D24438"/>
    <w:rsid w:val="00D244C8"/>
    <w:rsid w:val="00D25CC3"/>
    <w:rsid w:val="00D26949"/>
    <w:rsid w:val="00D351CC"/>
    <w:rsid w:val="00D36C15"/>
    <w:rsid w:val="00D37E16"/>
    <w:rsid w:val="00D415B7"/>
    <w:rsid w:val="00D421B4"/>
    <w:rsid w:val="00D4259B"/>
    <w:rsid w:val="00D437A7"/>
    <w:rsid w:val="00D543DA"/>
    <w:rsid w:val="00D5581F"/>
    <w:rsid w:val="00D567C2"/>
    <w:rsid w:val="00D57EE8"/>
    <w:rsid w:val="00D621D0"/>
    <w:rsid w:val="00D62B94"/>
    <w:rsid w:val="00D65F7B"/>
    <w:rsid w:val="00D6701A"/>
    <w:rsid w:val="00D708B0"/>
    <w:rsid w:val="00D71EC7"/>
    <w:rsid w:val="00D721FC"/>
    <w:rsid w:val="00D72835"/>
    <w:rsid w:val="00D74086"/>
    <w:rsid w:val="00D81344"/>
    <w:rsid w:val="00D83376"/>
    <w:rsid w:val="00D8497B"/>
    <w:rsid w:val="00D87550"/>
    <w:rsid w:val="00D87E45"/>
    <w:rsid w:val="00D922AF"/>
    <w:rsid w:val="00D92962"/>
    <w:rsid w:val="00D93751"/>
    <w:rsid w:val="00D94C3F"/>
    <w:rsid w:val="00D9557D"/>
    <w:rsid w:val="00D95D8C"/>
    <w:rsid w:val="00D979AF"/>
    <w:rsid w:val="00DA1B38"/>
    <w:rsid w:val="00DA67F5"/>
    <w:rsid w:val="00DB0D97"/>
    <w:rsid w:val="00DB22DF"/>
    <w:rsid w:val="00DB5FE4"/>
    <w:rsid w:val="00DB6256"/>
    <w:rsid w:val="00DB63F2"/>
    <w:rsid w:val="00DC246E"/>
    <w:rsid w:val="00DC34BB"/>
    <w:rsid w:val="00DC38F9"/>
    <w:rsid w:val="00DC6580"/>
    <w:rsid w:val="00DC6F20"/>
    <w:rsid w:val="00DD1388"/>
    <w:rsid w:val="00DD2598"/>
    <w:rsid w:val="00DD2D97"/>
    <w:rsid w:val="00DD37CA"/>
    <w:rsid w:val="00DD56B8"/>
    <w:rsid w:val="00DD5B71"/>
    <w:rsid w:val="00DD7C3F"/>
    <w:rsid w:val="00DE1BA0"/>
    <w:rsid w:val="00DE2D10"/>
    <w:rsid w:val="00DE43D5"/>
    <w:rsid w:val="00DE4521"/>
    <w:rsid w:val="00DE4A99"/>
    <w:rsid w:val="00DE5B97"/>
    <w:rsid w:val="00DF1973"/>
    <w:rsid w:val="00DF19E0"/>
    <w:rsid w:val="00DF2D5F"/>
    <w:rsid w:val="00DF39C9"/>
    <w:rsid w:val="00DF4B35"/>
    <w:rsid w:val="00DF539E"/>
    <w:rsid w:val="00DF600C"/>
    <w:rsid w:val="00E1106D"/>
    <w:rsid w:val="00E11DBA"/>
    <w:rsid w:val="00E12305"/>
    <w:rsid w:val="00E14CF2"/>
    <w:rsid w:val="00E15F09"/>
    <w:rsid w:val="00E2318D"/>
    <w:rsid w:val="00E26D5D"/>
    <w:rsid w:val="00E27373"/>
    <w:rsid w:val="00E27817"/>
    <w:rsid w:val="00E31E0D"/>
    <w:rsid w:val="00E33326"/>
    <w:rsid w:val="00E34CCD"/>
    <w:rsid w:val="00E36BDF"/>
    <w:rsid w:val="00E40967"/>
    <w:rsid w:val="00E40BCA"/>
    <w:rsid w:val="00E4372B"/>
    <w:rsid w:val="00E46E9C"/>
    <w:rsid w:val="00E5032B"/>
    <w:rsid w:val="00E520C7"/>
    <w:rsid w:val="00E5238F"/>
    <w:rsid w:val="00E57972"/>
    <w:rsid w:val="00E60AC1"/>
    <w:rsid w:val="00E63D8A"/>
    <w:rsid w:val="00E6411D"/>
    <w:rsid w:val="00E651AD"/>
    <w:rsid w:val="00E65367"/>
    <w:rsid w:val="00E66F47"/>
    <w:rsid w:val="00E73FAF"/>
    <w:rsid w:val="00E753AE"/>
    <w:rsid w:val="00E755D8"/>
    <w:rsid w:val="00E756A9"/>
    <w:rsid w:val="00E768F4"/>
    <w:rsid w:val="00E77B2F"/>
    <w:rsid w:val="00E815A8"/>
    <w:rsid w:val="00E850E7"/>
    <w:rsid w:val="00E8638E"/>
    <w:rsid w:val="00E9127E"/>
    <w:rsid w:val="00E928BD"/>
    <w:rsid w:val="00EA0648"/>
    <w:rsid w:val="00EA3B1C"/>
    <w:rsid w:val="00EA404D"/>
    <w:rsid w:val="00EB29E6"/>
    <w:rsid w:val="00EB36F4"/>
    <w:rsid w:val="00EB65A2"/>
    <w:rsid w:val="00EC071D"/>
    <w:rsid w:val="00EC0783"/>
    <w:rsid w:val="00EC3E51"/>
    <w:rsid w:val="00EC5344"/>
    <w:rsid w:val="00ED41EE"/>
    <w:rsid w:val="00ED4FD3"/>
    <w:rsid w:val="00EE0221"/>
    <w:rsid w:val="00EE0C1C"/>
    <w:rsid w:val="00EE37D1"/>
    <w:rsid w:val="00EE71B3"/>
    <w:rsid w:val="00EF0A18"/>
    <w:rsid w:val="00EF244C"/>
    <w:rsid w:val="00EF3DF1"/>
    <w:rsid w:val="00EF404D"/>
    <w:rsid w:val="00EF4D46"/>
    <w:rsid w:val="00EF50F2"/>
    <w:rsid w:val="00EF6D23"/>
    <w:rsid w:val="00F02910"/>
    <w:rsid w:val="00F03585"/>
    <w:rsid w:val="00F051B7"/>
    <w:rsid w:val="00F10342"/>
    <w:rsid w:val="00F1392C"/>
    <w:rsid w:val="00F15C7C"/>
    <w:rsid w:val="00F17F27"/>
    <w:rsid w:val="00F21D32"/>
    <w:rsid w:val="00F22837"/>
    <w:rsid w:val="00F240C7"/>
    <w:rsid w:val="00F2482E"/>
    <w:rsid w:val="00F26E9B"/>
    <w:rsid w:val="00F27046"/>
    <w:rsid w:val="00F32158"/>
    <w:rsid w:val="00F32358"/>
    <w:rsid w:val="00F4061F"/>
    <w:rsid w:val="00F43EC2"/>
    <w:rsid w:val="00F45B4C"/>
    <w:rsid w:val="00F471B3"/>
    <w:rsid w:val="00F5207C"/>
    <w:rsid w:val="00F54942"/>
    <w:rsid w:val="00F5501D"/>
    <w:rsid w:val="00F56AB2"/>
    <w:rsid w:val="00F62D34"/>
    <w:rsid w:val="00F64279"/>
    <w:rsid w:val="00F6469B"/>
    <w:rsid w:val="00F66254"/>
    <w:rsid w:val="00F66FE2"/>
    <w:rsid w:val="00F70261"/>
    <w:rsid w:val="00F70A85"/>
    <w:rsid w:val="00F745BD"/>
    <w:rsid w:val="00F7627C"/>
    <w:rsid w:val="00F80E60"/>
    <w:rsid w:val="00F8520B"/>
    <w:rsid w:val="00F86951"/>
    <w:rsid w:val="00F90C40"/>
    <w:rsid w:val="00F9249C"/>
    <w:rsid w:val="00F92E7D"/>
    <w:rsid w:val="00F93863"/>
    <w:rsid w:val="00F96580"/>
    <w:rsid w:val="00FA1456"/>
    <w:rsid w:val="00FA16B6"/>
    <w:rsid w:val="00FA1AE4"/>
    <w:rsid w:val="00FA2D2B"/>
    <w:rsid w:val="00FA46DB"/>
    <w:rsid w:val="00FA7D97"/>
    <w:rsid w:val="00FB03E3"/>
    <w:rsid w:val="00FB152E"/>
    <w:rsid w:val="00FB158E"/>
    <w:rsid w:val="00FB1788"/>
    <w:rsid w:val="00FB2509"/>
    <w:rsid w:val="00FB38A7"/>
    <w:rsid w:val="00FB3D73"/>
    <w:rsid w:val="00FB5840"/>
    <w:rsid w:val="00FC0247"/>
    <w:rsid w:val="00FC1738"/>
    <w:rsid w:val="00FC3C5B"/>
    <w:rsid w:val="00FD1289"/>
    <w:rsid w:val="00FD30C0"/>
    <w:rsid w:val="00FD3A47"/>
    <w:rsid w:val="00FE3117"/>
    <w:rsid w:val="00FE6521"/>
    <w:rsid w:val="00FE69B8"/>
    <w:rsid w:val="00FF3855"/>
    <w:rsid w:val="00FF3F20"/>
    <w:rsid w:val="035A21AC"/>
    <w:rsid w:val="05546427"/>
    <w:rsid w:val="05949428"/>
    <w:rsid w:val="07B9234B"/>
    <w:rsid w:val="0906AAF3"/>
    <w:rsid w:val="099A1278"/>
    <w:rsid w:val="09E76CA7"/>
    <w:rsid w:val="0A3D5534"/>
    <w:rsid w:val="0B298CD6"/>
    <w:rsid w:val="0C4E02A5"/>
    <w:rsid w:val="0F5DBA4B"/>
    <w:rsid w:val="0F6D6BF2"/>
    <w:rsid w:val="10368F43"/>
    <w:rsid w:val="10A44310"/>
    <w:rsid w:val="122190EF"/>
    <w:rsid w:val="14D7C68C"/>
    <w:rsid w:val="15851BF4"/>
    <w:rsid w:val="1590BB27"/>
    <w:rsid w:val="15DCAD76"/>
    <w:rsid w:val="16157B01"/>
    <w:rsid w:val="175770D7"/>
    <w:rsid w:val="1874C14F"/>
    <w:rsid w:val="19730B1B"/>
    <w:rsid w:val="1AD4287D"/>
    <w:rsid w:val="1D4231E3"/>
    <w:rsid w:val="1D9719BD"/>
    <w:rsid w:val="1E4C1D32"/>
    <w:rsid w:val="1F4B53C4"/>
    <w:rsid w:val="2066AAD7"/>
    <w:rsid w:val="2181DBA6"/>
    <w:rsid w:val="23731052"/>
    <w:rsid w:val="24852E90"/>
    <w:rsid w:val="253A1BFA"/>
    <w:rsid w:val="260A744A"/>
    <w:rsid w:val="27AC8F5B"/>
    <w:rsid w:val="2A549275"/>
    <w:rsid w:val="2AC6AE24"/>
    <w:rsid w:val="2B307D1A"/>
    <w:rsid w:val="2C8E0A2E"/>
    <w:rsid w:val="2DD29980"/>
    <w:rsid w:val="2DD6D9F0"/>
    <w:rsid w:val="2EFC879F"/>
    <w:rsid w:val="32814DA0"/>
    <w:rsid w:val="32FD4BB2"/>
    <w:rsid w:val="3446F76F"/>
    <w:rsid w:val="356BC923"/>
    <w:rsid w:val="37424664"/>
    <w:rsid w:val="3943F6E5"/>
    <w:rsid w:val="39A9720C"/>
    <w:rsid w:val="3BAB1942"/>
    <w:rsid w:val="3BC76ECE"/>
    <w:rsid w:val="3EA14E70"/>
    <w:rsid w:val="3F794EB8"/>
    <w:rsid w:val="413E62C5"/>
    <w:rsid w:val="414B2BE4"/>
    <w:rsid w:val="43E75035"/>
    <w:rsid w:val="444CBFDB"/>
    <w:rsid w:val="4478CA84"/>
    <w:rsid w:val="45E50AE2"/>
    <w:rsid w:val="45F1A062"/>
    <w:rsid w:val="46D3CF2C"/>
    <w:rsid w:val="4AFF3CDA"/>
    <w:rsid w:val="4B0CE5A1"/>
    <w:rsid w:val="4BD404A4"/>
    <w:rsid w:val="4CCB6BD6"/>
    <w:rsid w:val="4DC4E92B"/>
    <w:rsid w:val="4DD84FB0"/>
    <w:rsid w:val="4E06D34A"/>
    <w:rsid w:val="4EE76514"/>
    <w:rsid w:val="4F492841"/>
    <w:rsid w:val="513D1FCA"/>
    <w:rsid w:val="51B668E6"/>
    <w:rsid w:val="5249DEC4"/>
    <w:rsid w:val="52E2A993"/>
    <w:rsid w:val="542948CC"/>
    <w:rsid w:val="552B8C83"/>
    <w:rsid w:val="565F0F74"/>
    <w:rsid w:val="5735B274"/>
    <w:rsid w:val="57C33341"/>
    <w:rsid w:val="57FADFD5"/>
    <w:rsid w:val="59ACB4E3"/>
    <w:rsid w:val="59D20195"/>
    <w:rsid w:val="5B735439"/>
    <w:rsid w:val="5C313005"/>
    <w:rsid w:val="60AB3626"/>
    <w:rsid w:val="6203EBC0"/>
    <w:rsid w:val="62AB89BB"/>
    <w:rsid w:val="630BA764"/>
    <w:rsid w:val="633FF40D"/>
    <w:rsid w:val="65D2F6AE"/>
    <w:rsid w:val="65E32A7D"/>
    <w:rsid w:val="66B7C76E"/>
    <w:rsid w:val="6740B791"/>
    <w:rsid w:val="68474374"/>
    <w:rsid w:val="6AB69BA0"/>
    <w:rsid w:val="6BAB4FBE"/>
    <w:rsid w:val="6CE3E1C3"/>
    <w:rsid w:val="6D40800B"/>
    <w:rsid w:val="6E7FB224"/>
    <w:rsid w:val="6EBA498C"/>
    <w:rsid w:val="71811087"/>
    <w:rsid w:val="739B06A6"/>
    <w:rsid w:val="76ECB0A3"/>
    <w:rsid w:val="7A00E3B4"/>
    <w:rsid w:val="7B6916B3"/>
    <w:rsid w:val="7C123146"/>
    <w:rsid w:val="7DC2CD29"/>
    <w:rsid w:val="7E33B4AD"/>
    <w:rsid w:val="7FFD99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4FA1022D"/>
  <w15:chartTrackingRefBased/>
  <w15:docId w15:val="{106F693A-EAD2-4CA4-8AA9-AF78B744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Lucida Sans Typewriter" w:hAnsi="Lucida Sans Typewriter"/>
      <w:snapToGrid w:val="0"/>
    </w:rPr>
  </w:style>
  <w:style w:type="paragraph" w:styleId="Heading1">
    <w:name w:val="heading 1"/>
    <w:basedOn w:val="Normal"/>
    <w:next w:val="Normal"/>
    <w:qFormat/>
    <w:pPr>
      <w:keepNext/>
      <w:tabs>
        <w:tab w:val="left" w:pos="0"/>
        <w:tab w:val="left" w:pos="5040"/>
        <w:tab w:val="left" w:pos="8190"/>
        <w:tab w:val="left" w:pos="8640"/>
      </w:tabs>
      <w:suppressAutoHyphens/>
      <w:jc w:val="both"/>
      <w:outlineLvl w:val="0"/>
    </w:pPr>
    <w:rPr>
      <w:rFonts w:ascii="Times New Roman" w:hAnsi="Times New Roman"/>
      <w:spacing w:val="-3"/>
      <w:sz w:val="24"/>
    </w:rPr>
  </w:style>
  <w:style w:type="paragraph" w:styleId="Heading2">
    <w:name w:val="heading 2"/>
    <w:basedOn w:val="Normal"/>
    <w:next w:val="Normal"/>
    <w:link w:val="Heading2Char"/>
    <w:uiPriority w:val="9"/>
    <w:semiHidden/>
    <w:unhideWhenUsed/>
    <w:qFormat/>
    <w:rsid w:val="00537E9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semiHidden/>
    <w:unhideWhenUsed/>
    <w:qFormat/>
    <w:rsid w:val="00E31E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uiPriority w:val="99"/>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610931"/>
    <w:pPr>
      <w:widowControl/>
      <w:ind w:left="720" w:hanging="720"/>
    </w:pPr>
    <w:rPr>
      <w:rFonts w:ascii="Arial" w:hAnsi="Arial"/>
      <w:snapToGrid/>
      <w:sz w:val="22"/>
    </w:rPr>
  </w:style>
  <w:style w:type="character" w:customStyle="1" w:styleId="Heading2Char">
    <w:name w:val="Heading 2 Char"/>
    <w:link w:val="Heading2"/>
    <w:uiPriority w:val="9"/>
    <w:semiHidden/>
    <w:rsid w:val="00537E9B"/>
    <w:rPr>
      <w:rFonts w:ascii="Cambria" w:eastAsia="Times New Roman" w:hAnsi="Cambria" w:cs="Times New Roman"/>
      <w:b/>
      <w:bCs/>
      <w:i/>
      <w:iCs/>
      <w:snapToGrid w:val="0"/>
      <w:sz w:val="28"/>
      <w:szCs w:val="28"/>
    </w:rPr>
  </w:style>
  <w:style w:type="paragraph" w:styleId="BodyText">
    <w:name w:val="Body Text"/>
    <w:basedOn w:val="Normal"/>
    <w:link w:val="BodyTextChar"/>
    <w:uiPriority w:val="99"/>
    <w:semiHidden/>
    <w:unhideWhenUsed/>
    <w:rsid w:val="00216C83"/>
    <w:pPr>
      <w:spacing w:after="120"/>
    </w:pPr>
  </w:style>
  <w:style w:type="character" w:customStyle="1" w:styleId="BodyTextChar">
    <w:name w:val="Body Text Char"/>
    <w:link w:val="BodyText"/>
    <w:uiPriority w:val="99"/>
    <w:semiHidden/>
    <w:rsid w:val="00216C83"/>
    <w:rPr>
      <w:rFonts w:ascii="Lucida Sans Typewriter" w:hAnsi="Lucida Sans Typewriter"/>
      <w:snapToGrid w:val="0"/>
    </w:rPr>
  </w:style>
  <w:style w:type="paragraph" w:styleId="Revision">
    <w:name w:val="Revision"/>
    <w:hidden/>
    <w:uiPriority w:val="99"/>
    <w:semiHidden/>
    <w:rsid w:val="00DB0D97"/>
    <w:rPr>
      <w:rFonts w:ascii="Lucida Sans Typewriter" w:hAnsi="Lucida Sans Typewriter"/>
      <w:snapToGrid w:val="0"/>
    </w:rPr>
  </w:style>
  <w:style w:type="paragraph" w:styleId="BalloonText">
    <w:name w:val="Balloon Text"/>
    <w:basedOn w:val="Normal"/>
    <w:link w:val="BalloonTextChar"/>
    <w:uiPriority w:val="99"/>
    <w:semiHidden/>
    <w:unhideWhenUsed/>
    <w:rsid w:val="00253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156"/>
    <w:rPr>
      <w:rFonts w:ascii="Segoe UI" w:hAnsi="Segoe UI" w:cs="Segoe UI"/>
      <w:snapToGrid w:val="0"/>
      <w:sz w:val="18"/>
      <w:szCs w:val="18"/>
    </w:rPr>
  </w:style>
  <w:style w:type="character" w:styleId="Strong">
    <w:name w:val="Strong"/>
    <w:qFormat/>
    <w:rsid w:val="00E768F4"/>
    <w:rPr>
      <w:b/>
      <w:bCs w:val="0"/>
    </w:rPr>
  </w:style>
  <w:style w:type="paragraph" w:styleId="BodyText2">
    <w:name w:val="Body Text 2"/>
    <w:basedOn w:val="Normal"/>
    <w:link w:val="BodyText2Char"/>
    <w:uiPriority w:val="99"/>
    <w:semiHidden/>
    <w:unhideWhenUsed/>
    <w:rsid w:val="00866B89"/>
    <w:pPr>
      <w:spacing w:after="120" w:line="480" w:lineRule="auto"/>
    </w:pPr>
  </w:style>
  <w:style w:type="character" w:customStyle="1" w:styleId="BodyText2Char">
    <w:name w:val="Body Text 2 Char"/>
    <w:basedOn w:val="DefaultParagraphFont"/>
    <w:link w:val="BodyText2"/>
    <w:uiPriority w:val="99"/>
    <w:semiHidden/>
    <w:rsid w:val="00866B89"/>
    <w:rPr>
      <w:rFonts w:ascii="Lucida Sans Typewriter" w:hAnsi="Lucida Sans Typewriter"/>
      <w:snapToGrid w:val="0"/>
    </w:rPr>
  </w:style>
  <w:style w:type="paragraph" w:styleId="ListParagraph">
    <w:name w:val="List Paragraph"/>
    <w:basedOn w:val="Normal"/>
    <w:link w:val="ListParagraphChar"/>
    <w:uiPriority w:val="34"/>
    <w:qFormat/>
    <w:rsid w:val="00CC6C0A"/>
    <w:pPr>
      <w:ind w:left="720"/>
      <w:contextualSpacing/>
    </w:pPr>
  </w:style>
  <w:style w:type="character" w:customStyle="1" w:styleId="Heading5Char">
    <w:name w:val="Heading 5 Char"/>
    <w:basedOn w:val="DefaultParagraphFont"/>
    <w:link w:val="Heading5"/>
    <w:uiPriority w:val="9"/>
    <w:semiHidden/>
    <w:rsid w:val="00E31E0D"/>
    <w:rPr>
      <w:rFonts w:asciiTheme="majorHAnsi" w:eastAsiaTheme="majorEastAsia" w:hAnsiTheme="majorHAnsi" w:cstheme="majorBidi"/>
      <w:snapToGrid w:val="0"/>
      <w:color w:val="2F5496" w:themeColor="accent1" w:themeShade="BF"/>
    </w:rPr>
  </w:style>
  <w:style w:type="paragraph" w:styleId="BodyTextIndent2">
    <w:name w:val="Body Text Indent 2"/>
    <w:basedOn w:val="Normal"/>
    <w:link w:val="BodyTextIndent2Char"/>
    <w:uiPriority w:val="99"/>
    <w:semiHidden/>
    <w:unhideWhenUsed/>
    <w:rsid w:val="00E31E0D"/>
    <w:pPr>
      <w:spacing w:after="120" w:line="480" w:lineRule="auto"/>
      <w:ind w:left="360"/>
    </w:pPr>
  </w:style>
  <w:style w:type="character" w:customStyle="1" w:styleId="BodyTextIndent2Char">
    <w:name w:val="Body Text Indent 2 Char"/>
    <w:basedOn w:val="DefaultParagraphFont"/>
    <w:link w:val="BodyTextIndent2"/>
    <w:uiPriority w:val="99"/>
    <w:semiHidden/>
    <w:rsid w:val="00E31E0D"/>
    <w:rPr>
      <w:rFonts w:ascii="Lucida Sans Typewriter" w:hAnsi="Lucida Sans Typewriter"/>
      <w:snapToGrid w:val="0"/>
    </w:rPr>
  </w:style>
  <w:style w:type="paragraph" w:styleId="BodyTextIndent3">
    <w:name w:val="Body Text Indent 3"/>
    <w:basedOn w:val="Normal"/>
    <w:link w:val="BodyTextIndent3Char"/>
    <w:uiPriority w:val="99"/>
    <w:semiHidden/>
    <w:unhideWhenUsed/>
    <w:rsid w:val="00E31E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1E0D"/>
    <w:rPr>
      <w:rFonts w:ascii="Lucida Sans Typewriter" w:hAnsi="Lucida Sans Typewriter"/>
      <w:snapToGrid w:val="0"/>
      <w:sz w:val="16"/>
      <w:szCs w:val="16"/>
    </w:rPr>
  </w:style>
  <w:style w:type="character" w:styleId="CommentReference">
    <w:name w:val="annotation reference"/>
    <w:basedOn w:val="DefaultParagraphFont"/>
    <w:uiPriority w:val="99"/>
    <w:semiHidden/>
    <w:unhideWhenUsed/>
    <w:rsid w:val="00267B49"/>
    <w:rPr>
      <w:sz w:val="16"/>
      <w:szCs w:val="16"/>
    </w:rPr>
  </w:style>
  <w:style w:type="paragraph" w:styleId="CommentText">
    <w:name w:val="annotation text"/>
    <w:basedOn w:val="Normal"/>
    <w:link w:val="CommentTextChar"/>
    <w:uiPriority w:val="99"/>
    <w:unhideWhenUsed/>
    <w:rsid w:val="00267B49"/>
  </w:style>
  <w:style w:type="character" w:customStyle="1" w:styleId="CommentTextChar">
    <w:name w:val="Comment Text Char"/>
    <w:basedOn w:val="DefaultParagraphFont"/>
    <w:link w:val="CommentText"/>
    <w:uiPriority w:val="99"/>
    <w:rsid w:val="00267B49"/>
    <w:rPr>
      <w:rFonts w:ascii="Lucida Sans Typewriter" w:hAnsi="Lucida Sans Typewriter"/>
      <w:snapToGrid w:val="0"/>
    </w:rPr>
  </w:style>
  <w:style w:type="paragraph" w:styleId="CommentSubject">
    <w:name w:val="annotation subject"/>
    <w:basedOn w:val="CommentText"/>
    <w:next w:val="CommentText"/>
    <w:link w:val="CommentSubjectChar"/>
    <w:uiPriority w:val="99"/>
    <w:semiHidden/>
    <w:unhideWhenUsed/>
    <w:rsid w:val="00267B49"/>
    <w:rPr>
      <w:b/>
      <w:bCs/>
    </w:rPr>
  </w:style>
  <w:style w:type="character" w:customStyle="1" w:styleId="CommentSubjectChar">
    <w:name w:val="Comment Subject Char"/>
    <w:basedOn w:val="CommentTextChar"/>
    <w:link w:val="CommentSubject"/>
    <w:uiPriority w:val="99"/>
    <w:semiHidden/>
    <w:rsid w:val="00267B49"/>
    <w:rPr>
      <w:rFonts w:ascii="Lucida Sans Typewriter" w:hAnsi="Lucida Sans Typewriter"/>
      <w:b/>
      <w:bCs/>
      <w:snapToGrid w:val="0"/>
    </w:rPr>
  </w:style>
  <w:style w:type="paragraph" w:styleId="Title">
    <w:name w:val="Title"/>
    <w:basedOn w:val="Normal"/>
    <w:link w:val="TitleChar"/>
    <w:qFormat/>
    <w:rsid w:val="00D74086"/>
    <w:pPr>
      <w:tabs>
        <w:tab w:val="center" w:pos="4680"/>
      </w:tabs>
      <w:autoSpaceDE w:val="0"/>
      <w:autoSpaceDN w:val="0"/>
      <w:adjustRightInd w:val="0"/>
      <w:jc w:val="center"/>
    </w:pPr>
    <w:rPr>
      <w:rFonts w:ascii="Times New Roman" w:hAnsi="Times New Roman"/>
      <w:snapToGrid/>
      <w:sz w:val="24"/>
      <w:szCs w:val="24"/>
    </w:rPr>
  </w:style>
  <w:style w:type="character" w:customStyle="1" w:styleId="TitleChar">
    <w:name w:val="Title Char"/>
    <w:basedOn w:val="DefaultParagraphFont"/>
    <w:link w:val="Title"/>
    <w:rsid w:val="00D74086"/>
    <w:rPr>
      <w:sz w:val="24"/>
      <w:szCs w:val="24"/>
    </w:rPr>
  </w:style>
  <w:style w:type="paragraph" w:styleId="Subtitle">
    <w:name w:val="Subtitle"/>
    <w:basedOn w:val="Normal"/>
    <w:link w:val="SubtitleChar"/>
    <w:qFormat/>
    <w:rsid w:val="00D74086"/>
    <w:pPr>
      <w:widowControl/>
      <w:ind w:left="1260" w:hanging="1260"/>
    </w:pPr>
    <w:rPr>
      <w:rFonts w:ascii="Cambria" w:hAnsi="Cambria"/>
      <w:snapToGrid/>
      <w:sz w:val="24"/>
      <w:szCs w:val="24"/>
    </w:rPr>
  </w:style>
  <w:style w:type="character" w:customStyle="1" w:styleId="SubtitleChar">
    <w:name w:val="Subtitle Char"/>
    <w:basedOn w:val="DefaultParagraphFont"/>
    <w:link w:val="Subtitle"/>
    <w:rsid w:val="00D74086"/>
    <w:rPr>
      <w:rFonts w:ascii="Cambria" w:hAnsi="Cambria"/>
      <w:sz w:val="24"/>
      <w:szCs w:val="24"/>
    </w:rPr>
  </w:style>
  <w:style w:type="paragraph" w:customStyle="1" w:styleId="xmsonormal">
    <w:name w:val="x_msonormal"/>
    <w:basedOn w:val="Normal"/>
    <w:rsid w:val="006462AD"/>
    <w:pPr>
      <w:widowControl/>
    </w:pPr>
    <w:rPr>
      <w:rFonts w:ascii="Aptos" w:eastAsiaTheme="minorHAnsi" w:hAnsi="Aptos" w:cs="Aptos"/>
      <w:snapToGrid/>
      <w:sz w:val="22"/>
      <w:szCs w:val="22"/>
    </w:rPr>
  </w:style>
  <w:style w:type="character" w:customStyle="1" w:styleId="ListParagraphChar">
    <w:name w:val="List Paragraph Char"/>
    <w:link w:val="ListParagraph"/>
    <w:uiPriority w:val="34"/>
    <w:rsid w:val="00856469"/>
    <w:rPr>
      <w:rFonts w:ascii="Lucida Sans Typewriter" w:hAnsi="Lucida Sans Typewriter"/>
      <w:snapToGrid w:val="0"/>
    </w:rPr>
  </w:style>
  <w:style w:type="character" w:customStyle="1" w:styleId="normaltextrun">
    <w:name w:val="normaltextrun"/>
    <w:basedOn w:val="DefaultParagraphFont"/>
    <w:rsid w:val="0085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8087">
      <w:bodyDiv w:val="1"/>
      <w:marLeft w:val="0"/>
      <w:marRight w:val="0"/>
      <w:marTop w:val="0"/>
      <w:marBottom w:val="0"/>
      <w:divBdr>
        <w:top w:val="none" w:sz="0" w:space="0" w:color="auto"/>
        <w:left w:val="none" w:sz="0" w:space="0" w:color="auto"/>
        <w:bottom w:val="none" w:sz="0" w:space="0" w:color="auto"/>
        <w:right w:val="none" w:sz="0" w:space="0" w:color="auto"/>
      </w:divBdr>
    </w:div>
    <w:div w:id="173540481">
      <w:bodyDiv w:val="1"/>
      <w:marLeft w:val="0"/>
      <w:marRight w:val="0"/>
      <w:marTop w:val="0"/>
      <w:marBottom w:val="0"/>
      <w:divBdr>
        <w:top w:val="none" w:sz="0" w:space="0" w:color="auto"/>
        <w:left w:val="none" w:sz="0" w:space="0" w:color="auto"/>
        <w:bottom w:val="none" w:sz="0" w:space="0" w:color="auto"/>
        <w:right w:val="none" w:sz="0" w:space="0" w:color="auto"/>
      </w:divBdr>
    </w:div>
    <w:div w:id="351960305">
      <w:bodyDiv w:val="1"/>
      <w:marLeft w:val="0"/>
      <w:marRight w:val="0"/>
      <w:marTop w:val="0"/>
      <w:marBottom w:val="0"/>
      <w:divBdr>
        <w:top w:val="none" w:sz="0" w:space="0" w:color="auto"/>
        <w:left w:val="none" w:sz="0" w:space="0" w:color="auto"/>
        <w:bottom w:val="none" w:sz="0" w:space="0" w:color="auto"/>
        <w:right w:val="none" w:sz="0" w:space="0" w:color="auto"/>
      </w:divBdr>
    </w:div>
    <w:div w:id="436560912">
      <w:bodyDiv w:val="1"/>
      <w:marLeft w:val="0"/>
      <w:marRight w:val="0"/>
      <w:marTop w:val="0"/>
      <w:marBottom w:val="0"/>
      <w:divBdr>
        <w:top w:val="none" w:sz="0" w:space="0" w:color="auto"/>
        <w:left w:val="none" w:sz="0" w:space="0" w:color="auto"/>
        <w:bottom w:val="none" w:sz="0" w:space="0" w:color="auto"/>
        <w:right w:val="none" w:sz="0" w:space="0" w:color="auto"/>
      </w:divBdr>
    </w:div>
    <w:div w:id="516117755">
      <w:bodyDiv w:val="1"/>
      <w:marLeft w:val="0"/>
      <w:marRight w:val="0"/>
      <w:marTop w:val="0"/>
      <w:marBottom w:val="0"/>
      <w:divBdr>
        <w:top w:val="none" w:sz="0" w:space="0" w:color="auto"/>
        <w:left w:val="none" w:sz="0" w:space="0" w:color="auto"/>
        <w:bottom w:val="none" w:sz="0" w:space="0" w:color="auto"/>
        <w:right w:val="none" w:sz="0" w:space="0" w:color="auto"/>
      </w:divBdr>
    </w:div>
    <w:div w:id="758136229">
      <w:bodyDiv w:val="1"/>
      <w:marLeft w:val="0"/>
      <w:marRight w:val="0"/>
      <w:marTop w:val="0"/>
      <w:marBottom w:val="0"/>
      <w:divBdr>
        <w:top w:val="none" w:sz="0" w:space="0" w:color="auto"/>
        <w:left w:val="none" w:sz="0" w:space="0" w:color="auto"/>
        <w:bottom w:val="none" w:sz="0" w:space="0" w:color="auto"/>
        <w:right w:val="none" w:sz="0" w:space="0" w:color="auto"/>
      </w:divBdr>
    </w:div>
    <w:div w:id="936399665">
      <w:bodyDiv w:val="1"/>
      <w:marLeft w:val="0"/>
      <w:marRight w:val="0"/>
      <w:marTop w:val="0"/>
      <w:marBottom w:val="0"/>
      <w:divBdr>
        <w:top w:val="none" w:sz="0" w:space="0" w:color="auto"/>
        <w:left w:val="none" w:sz="0" w:space="0" w:color="auto"/>
        <w:bottom w:val="none" w:sz="0" w:space="0" w:color="auto"/>
        <w:right w:val="none" w:sz="0" w:space="0" w:color="auto"/>
      </w:divBdr>
    </w:div>
    <w:div w:id="967933265">
      <w:bodyDiv w:val="1"/>
      <w:marLeft w:val="0"/>
      <w:marRight w:val="0"/>
      <w:marTop w:val="0"/>
      <w:marBottom w:val="0"/>
      <w:divBdr>
        <w:top w:val="none" w:sz="0" w:space="0" w:color="auto"/>
        <w:left w:val="none" w:sz="0" w:space="0" w:color="auto"/>
        <w:bottom w:val="none" w:sz="0" w:space="0" w:color="auto"/>
        <w:right w:val="none" w:sz="0" w:space="0" w:color="auto"/>
      </w:divBdr>
    </w:div>
    <w:div w:id="1033462313">
      <w:bodyDiv w:val="1"/>
      <w:marLeft w:val="0"/>
      <w:marRight w:val="0"/>
      <w:marTop w:val="0"/>
      <w:marBottom w:val="0"/>
      <w:divBdr>
        <w:top w:val="none" w:sz="0" w:space="0" w:color="auto"/>
        <w:left w:val="none" w:sz="0" w:space="0" w:color="auto"/>
        <w:bottom w:val="none" w:sz="0" w:space="0" w:color="auto"/>
        <w:right w:val="none" w:sz="0" w:space="0" w:color="auto"/>
      </w:divBdr>
    </w:div>
    <w:div w:id="1034579511">
      <w:bodyDiv w:val="1"/>
      <w:marLeft w:val="0"/>
      <w:marRight w:val="0"/>
      <w:marTop w:val="0"/>
      <w:marBottom w:val="0"/>
      <w:divBdr>
        <w:top w:val="none" w:sz="0" w:space="0" w:color="auto"/>
        <w:left w:val="none" w:sz="0" w:space="0" w:color="auto"/>
        <w:bottom w:val="none" w:sz="0" w:space="0" w:color="auto"/>
        <w:right w:val="none" w:sz="0" w:space="0" w:color="auto"/>
      </w:divBdr>
    </w:div>
    <w:div w:id="1276326264">
      <w:bodyDiv w:val="1"/>
      <w:marLeft w:val="0"/>
      <w:marRight w:val="0"/>
      <w:marTop w:val="0"/>
      <w:marBottom w:val="0"/>
      <w:divBdr>
        <w:top w:val="none" w:sz="0" w:space="0" w:color="auto"/>
        <w:left w:val="none" w:sz="0" w:space="0" w:color="auto"/>
        <w:bottom w:val="none" w:sz="0" w:space="0" w:color="auto"/>
        <w:right w:val="none" w:sz="0" w:space="0" w:color="auto"/>
      </w:divBdr>
    </w:div>
    <w:div w:id="1433042825">
      <w:bodyDiv w:val="1"/>
      <w:marLeft w:val="0"/>
      <w:marRight w:val="0"/>
      <w:marTop w:val="0"/>
      <w:marBottom w:val="0"/>
      <w:divBdr>
        <w:top w:val="none" w:sz="0" w:space="0" w:color="auto"/>
        <w:left w:val="none" w:sz="0" w:space="0" w:color="auto"/>
        <w:bottom w:val="none" w:sz="0" w:space="0" w:color="auto"/>
        <w:right w:val="none" w:sz="0" w:space="0" w:color="auto"/>
      </w:divBdr>
    </w:div>
    <w:div w:id="1434210040">
      <w:bodyDiv w:val="1"/>
      <w:marLeft w:val="0"/>
      <w:marRight w:val="0"/>
      <w:marTop w:val="0"/>
      <w:marBottom w:val="0"/>
      <w:divBdr>
        <w:top w:val="none" w:sz="0" w:space="0" w:color="auto"/>
        <w:left w:val="none" w:sz="0" w:space="0" w:color="auto"/>
        <w:bottom w:val="none" w:sz="0" w:space="0" w:color="auto"/>
        <w:right w:val="none" w:sz="0" w:space="0" w:color="auto"/>
      </w:divBdr>
    </w:div>
    <w:div w:id="1617058666">
      <w:bodyDiv w:val="1"/>
      <w:marLeft w:val="0"/>
      <w:marRight w:val="0"/>
      <w:marTop w:val="0"/>
      <w:marBottom w:val="0"/>
      <w:divBdr>
        <w:top w:val="none" w:sz="0" w:space="0" w:color="auto"/>
        <w:left w:val="none" w:sz="0" w:space="0" w:color="auto"/>
        <w:bottom w:val="none" w:sz="0" w:space="0" w:color="auto"/>
        <w:right w:val="none" w:sz="0" w:space="0" w:color="auto"/>
      </w:divBdr>
    </w:div>
    <w:div w:id="1708482316">
      <w:bodyDiv w:val="1"/>
      <w:marLeft w:val="0"/>
      <w:marRight w:val="0"/>
      <w:marTop w:val="0"/>
      <w:marBottom w:val="0"/>
      <w:divBdr>
        <w:top w:val="none" w:sz="0" w:space="0" w:color="auto"/>
        <w:left w:val="none" w:sz="0" w:space="0" w:color="auto"/>
        <w:bottom w:val="none" w:sz="0" w:space="0" w:color="auto"/>
        <w:right w:val="none" w:sz="0" w:space="0" w:color="auto"/>
      </w:divBdr>
    </w:div>
    <w:div w:id="1983002382">
      <w:bodyDiv w:val="1"/>
      <w:marLeft w:val="0"/>
      <w:marRight w:val="0"/>
      <w:marTop w:val="0"/>
      <w:marBottom w:val="0"/>
      <w:divBdr>
        <w:top w:val="none" w:sz="0" w:space="0" w:color="auto"/>
        <w:left w:val="none" w:sz="0" w:space="0" w:color="auto"/>
        <w:bottom w:val="none" w:sz="0" w:space="0" w:color="auto"/>
        <w:right w:val="none" w:sz="0" w:space="0" w:color="auto"/>
      </w:divBdr>
    </w:div>
    <w:div w:id="2007322491">
      <w:bodyDiv w:val="1"/>
      <w:marLeft w:val="0"/>
      <w:marRight w:val="0"/>
      <w:marTop w:val="0"/>
      <w:marBottom w:val="0"/>
      <w:divBdr>
        <w:top w:val="none" w:sz="0" w:space="0" w:color="auto"/>
        <w:left w:val="none" w:sz="0" w:space="0" w:color="auto"/>
        <w:bottom w:val="none" w:sz="0" w:space="0" w:color="auto"/>
        <w:right w:val="none" w:sz="0" w:space="0" w:color="auto"/>
      </w:divBdr>
    </w:div>
    <w:div w:id="21076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2371</Words>
  <Characters>13230</Characters>
  <Application>Microsoft Office Word</Application>
  <DocSecurity>0</DocSecurity>
  <Lines>110</Lines>
  <Paragraphs>31</Paragraphs>
  <ScaleCrop>false</ScaleCrop>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John Kaduk</cp:lastModifiedBy>
  <cp:revision>2</cp:revision>
  <dcterms:created xsi:type="dcterms:W3CDTF">2025-06-17T15:50:00Z</dcterms:created>
  <dcterms:modified xsi:type="dcterms:W3CDTF">2025-06-17T15:51:00Z</dcterms:modified>
</cp:coreProperties>
</file>