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5EDED1B3" w:rsidR="0063155A" w:rsidRPr="009B3A93" w:rsidRDefault="00E06C3C">
      <w:pPr>
        <w:jc w:val="both"/>
        <w:rPr>
          <w:b/>
          <w:color w:val="000000" w:themeColor="text1"/>
        </w:rPr>
      </w:pPr>
      <w:r w:rsidRPr="009B3A93">
        <w:rPr>
          <w:b/>
          <w:color w:val="000000" w:themeColor="text1"/>
        </w:rPr>
        <w:t>Report on post-</w:t>
      </w:r>
      <w:proofErr w:type="spellStart"/>
      <w:r w:rsidRPr="009B3A93">
        <w:rPr>
          <w:b/>
          <w:color w:val="000000" w:themeColor="text1"/>
        </w:rPr>
        <w:t>gwas</w:t>
      </w:r>
      <w:proofErr w:type="spellEnd"/>
      <w:r w:rsidRPr="009B3A93">
        <w:rPr>
          <w:b/>
          <w:color w:val="000000" w:themeColor="text1"/>
        </w:rPr>
        <w:t xml:space="preserve"> in silico analyses from </w:t>
      </w:r>
      <w:proofErr w:type="spellStart"/>
      <w:r w:rsidRPr="009B3A93">
        <w:rPr>
          <w:b/>
          <w:color w:val="000000" w:themeColor="text1"/>
        </w:rPr>
        <w:t>CTGlab</w:t>
      </w:r>
      <w:proofErr w:type="spellEnd"/>
      <w:r w:rsidRPr="009B3A93">
        <w:rPr>
          <w:b/>
          <w:color w:val="000000" w:themeColor="text1"/>
        </w:rPr>
        <w:t xml:space="preserve"> team</w:t>
      </w:r>
    </w:p>
    <w:p w14:paraId="00000002" w14:textId="77777777" w:rsidR="0063155A" w:rsidRPr="009B3A93" w:rsidRDefault="00E06C3C">
      <w:pPr>
        <w:jc w:val="both"/>
        <w:rPr>
          <w:b/>
          <w:color w:val="000000" w:themeColor="text1"/>
        </w:rPr>
      </w:pPr>
      <w:r w:rsidRPr="009B3A93">
        <w:rPr>
          <w:b/>
          <w:color w:val="000000" w:themeColor="text1"/>
        </w:rPr>
        <w:t>Date: June 30, 2020</w:t>
      </w:r>
    </w:p>
    <w:p w14:paraId="00000003" w14:textId="77777777" w:rsidR="0063155A" w:rsidRPr="009B3A93" w:rsidRDefault="00E06C3C">
      <w:pPr>
        <w:jc w:val="both"/>
        <w:rPr>
          <w:color w:val="000000" w:themeColor="text1"/>
        </w:rPr>
      </w:pPr>
      <w:r w:rsidRPr="009B3A93">
        <w:rPr>
          <w:b/>
          <w:color w:val="000000" w:themeColor="text1"/>
        </w:rPr>
        <w:t xml:space="preserve">Team: </w:t>
      </w:r>
      <w:proofErr w:type="spellStart"/>
      <w:r w:rsidRPr="009B3A93">
        <w:rPr>
          <w:color w:val="000000" w:themeColor="text1"/>
        </w:rPr>
        <w:t>Elleke</w:t>
      </w:r>
      <w:proofErr w:type="spellEnd"/>
      <w:r w:rsidRPr="009B3A93">
        <w:rPr>
          <w:color w:val="000000" w:themeColor="text1"/>
        </w:rPr>
        <w:t xml:space="preserve"> </w:t>
      </w:r>
      <w:proofErr w:type="spellStart"/>
      <w:r w:rsidRPr="009B3A93">
        <w:rPr>
          <w:color w:val="000000" w:themeColor="text1"/>
        </w:rPr>
        <w:t>Tissink</w:t>
      </w:r>
      <w:proofErr w:type="spellEnd"/>
      <w:r w:rsidRPr="009B3A93">
        <w:rPr>
          <w:color w:val="000000" w:themeColor="text1"/>
        </w:rPr>
        <w:t xml:space="preserve">, Emil </w:t>
      </w:r>
      <w:proofErr w:type="spellStart"/>
      <w:r w:rsidRPr="009B3A93">
        <w:rPr>
          <w:color w:val="000000" w:themeColor="text1"/>
        </w:rPr>
        <w:t>Uffelmann</w:t>
      </w:r>
      <w:proofErr w:type="spellEnd"/>
      <w:r w:rsidRPr="009B3A93">
        <w:rPr>
          <w:color w:val="000000" w:themeColor="text1"/>
        </w:rPr>
        <w:t>, Jeanne Savage, Mats Nagel, Philip Jansen, Christiaan de Leeuw, Danielle Posthuma</w:t>
      </w:r>
    </w:p>
    <w:p w14:paraId="00000004" w14:textId="77777777" w:rsidR="0063155A" w:rsidRPr="009B3A93" w:rsidRDefault="00E06C3C">
      <w:pPr>
        <w:jc w:val="both"/>
        <w:rPr>
          <w:b/>
          <w:color w:val="000000" w:themeColor="text1"/>
        </w:rPr>
      </w:pPr>
      <w:r w:rsidRPr="009B3A93">
        <w:rPr>
          <w:b/>
          <w:color w:val="000000" w:themeColor="text1"/>
        </w:rPr>
        <w:t>Freeze 2 team</w:t>
      </w:r>
      <w:r w:rsidRPr="009B3A93">
        <w:rPr>
          <w:color w:val="000000" w:themeColor="text1"/>
        </w:rPr>
        <w:t xml:space="preserve">: Emil </w:t>
      </w:r>
      <w:proofErr w:type="spellStart"/>
      <w:r w:rsidRPr="009B3A93">
        <w:rPr>
          <w:color w:val="000000" w:themeColor="text1"/>
        </w:rPr>
        <w:t>Uffelmann</w:t>
      </w:r>
      <w:proofErr w:type="spellEnd"/>
      <w:r w:rsidRPr="009B3A93">
        <w:rPr>
          <w:color w:val="000000" w:themeColor="text1"/>
        </w:rPr>
        <w:t>, Jeanne Savage, Philip Jansen, Danielle Posthuma</w:t>
      </w:r>
    </w:p>
    <w:p w14:paraId="00000005" w14:textId="77777777" w:rsidR="0063155A" w:rsidRPr="009B3A93" w:rsidRDefault="0063155A">
      <w:pPr>
        <w:jc w:val="both"/>
        <w:rPr>
          <w:b/>
          <w:color w:val="000000" w:themeColor="text1"/>
        </w:rPr>
      </w:pPr>
    </w:p>
    <w:p w14:paraId="00000006" w14:textId="0FB926C6" w:rsidR="0063155A" w:rsidRPr="009B3A93" w:rsidRDefault="00896ACD">
      <w:pPr>
        <w:jc w:val="both"/>
        <w:rPr>
          <w:b/>
          <w:color w:val="000000" w:themeColor="text1"/>
        </w:rPr>
      </w:pPr>
      <w:r w:rsidRPr="009B3A93">
        <w:rPr>
          <w:b/>
          <w:color w:val="000000" w:themeColor="text1"/>
        </w:rPr>
        <w:t>Analyses performed:</w:t>
      </w:r>
    </w:p>
    <w:p w14:paraId="2B5E9CB5" w14:textId="13A2B895" w:rsidR="001B386C" w:rsidRPr="001B386C" w:rsidRDefault="00896ACD" w:rsidP="00896ACD">
      <w:pPr>
        <w:pStyle w:val="ListParagraph"/>
        <w:numPr>
          <w:ilvl w:val="0"/>
          <w:numId w:val="3"/>
        </w:numPr>
        <w:jc w:val="both"/>
        <w:rPr>
          <w:i/>
          <w:color w:val="000000" w:themeColor="text1"/>
        </w:rPr>
      </w:pPr>
      <w:r w:rsidRPr="001B386C">
        <w:rPr>
          <w:i/>
          <w:color w:val="000000" w:themeColor="text1"/>
        </w:rPr>
        <w:t>Functional annotation of SNPs/genes in associated regions using FUMA</w:t>
      </w:r>
      <w:r w:rsidR="001B386C">
        <w:rPr>
          <w:i/>
          <w:color w:val="000000" w:themeColor="text1"/>
        </w:rPr>
        <w:t xml:space="preserve"> (results TBA)</w:t>
      </w:r>
    </w:p>
    <w:p w14:paraId="27219F4A" w14:textId="31659764" w:rsidR="00896ACD" w:rsidRPr="009B3A93" w:rsidRDefault="001B386C" w:rsidP="00896ACD">
      <w:pPr>
        <w:pStyle w:val="ListParagraph"/>
        <w:numPr>
          <w:ilvl w:val="0"/>
          <w:numId w:val="3"/>
        </w:numPr>
        <w:jc w:val="both"/>
        <w:rPr>
          <w:color w:val="000000" w:themeColor="text1"/>
        </w:rPr>
      </w:pPr>
      <w:r>
        <w:rPr>
          <w:color w:val="000000" w:themeColor="text1"/>
        </w:rPr>
        <w:t xml:space="preserve">Genome-wide gene-based association testing using </w:t>
      </w:r>
      <w:r w:rsidR="00896ACD" w:rsidRPr="009B3A93">
        <w:rPr>
          <w:color w:val="000000" w:themeColor="text1"/>
        </w:rPr>
        <w:t>MAGMA</w:t>
      </w:r>
    </w:p>
    <w:p w14:paraId="4FE8B48C" w14:textId="2EB297BE" w:rsidR="00896ACD" w:rsidRPr="009B3A93" w:rsidRDefault="00896ACD" w:rsidP="00896ACD">
      <w:pPr>
        <w:pStyle w:val="ListParagraph"/>
        <w:numPr>
          <w:ilvl w:val="0"/>
          <w:numId w:val="3"/>
        </w:numPr>
        <w:jc w:val="both"/>
        <w:rPr>
          <w:color w:val="000000" w:themeColor="text1"/>
        </w:rPr>
      </w:pPr>
      <w:proofErr w:type="spellStart"/>
      <w:r w:rsidRPr="009B3A93">
        <w:rPr>
          <w:color w:val="000000" w:themeColor="text1"/>
        </w:rPr>
        <w:t>pheWAS</w:t>
      </w:r>
      <w:proofErr w:type="spellEnd"/>
      <w:r w:rsidRPr="009B3A93">
        <w:rPr>
          <w:color w:val="000000" w:themeColor="text1"/>
        </w:rPr>
        <w:t xml:space="preserve"> lookup of </w:t>
      </w:r>
      <w:r w:rsidR="00FD0903">
        <w:rPr>
          <w:color w:val="000000" w:themeColor="text1"/>
        </w:rPr>
        <w:t>FUMA</w:t>
      </w:r>
      <w:r w:rsidR="001B386C">
        <w:rPr>
          <w:color w:val="000000" w:themeColor="text1"/>
        </w:rPr>
        <w:t>/MAGMA</w:t>
      </w:r>
      <w:r w:rsidR="00FD0903">
        <w:rPr>
          <w:color w:val="000000" w:themeColor="text1"/>
        </w:rPr>
        <w:t>-</w:t>
      </w:r>
      <w:r w:rsidRPr="009B3A93">
        <w:rPr>
          <w:color w:val="000000" w:themeColor="text1"/>
        </w:rPr>
        <w:t xml:space="preserve">implicated genes using </w:t>
      </w:r>
      <w:proofErr w:type="spellStart"/>
      <w:r w:rsidRPr="009B3A93">
        <w:rPr>
          <w:color w:val="000000" w:themeColor="text1"/>
        </w:rPr>
        <w:t>gwasATLAS</w:t>
      </w:r>
      <w:proofErr w:type="spellEnd"/>
    </w:p>
    <w:p w14:paraId="2D633075" w14:textId="77777777" w:rsidR="00896ACD" w:rsidRPr="009B3A93" w:rsidRDefault="00896ACD" w:rsidP="00896ACD">
      <w:pPr>
        <w:pStyle w:val="ListParagraph"/>
        <w:numPr>
          <w:ilvl w:val="0"/>
          <w:numId w:val="3"/>
        </w:numPr>
        <w:jc w:val="both"/>
        <w:rPr>
          <w:color w:val="000000" w:themeColor="text1"/>
        </w:rPr>
      </w:pPr>
      <w:r w:rsidRPr="009B3A93">
        <w:rPr>
          <w:color w:val="000000" w:themeColor="text1"/>
        </w:rPr>
        <w:t>Heritability and genetic correlations using LD score regression</w:t>
      </w:r>
    </w:p>
    <w:p w14:paraId="4D112E14" w14:textId="77777777" w:rsidR="00896ACD" w:rsidRPr="009B3A93" w:rsidRDefault="00896ACD">
      <w:pPr>
        <w:jc w:val="both"/>
        <w:rPr>
          <w:b/>
          <w:color w:val="000000" w:themeColor="text1"/>
        </w:rPr>
      </w:pPr>
    </w:p>
    <w:p w14:paraId="160BB158" w14:textId="77777777" w:rsidR="00896ACD" w:rsidRPr="009B3A93" w:rsidRDefault="00896ACD">
      <w:pPr>
        <w:jc w:val="both"/>
        <w:rPr>
          <w:b/>
          <w:color w:val="000000" w:themeColor="text1"/>
        </w:rPr>
      </w:pPr>
    </w:p>
    <w:p w14:paraId="00000007" w14:textId="77777777" w:rsidR="0063155A" w:rsidRPr="009B3A93" w:rsidRDefault="00E06C3C">
      <w:pPr>
        <w:jc w:val="both"/>
        <w:rPr>
          <w:b/>
          <w:color w:val="000000" w:themeColor="text1"/>
        </w:rPr>
      </w:pPr>
      <w:r w:rsidRPr="009B3A93">
        <w:rPr>
          <w:b/>
          <w:color w:val="000000" w:themeColor="text1"/>
        </w:rPr>
        <w:t>To check SNP FUMA &amp; MAGMA results:</w:t>
      </w:r>
    </w:p>
    <w:p w14:paraId="00000017" w14:textId="6786BF00" w:rsidR="0063155A" w:rsidRPr="009B3A93" w:rsidRDefault="00896ACD" w:rsidP="00896ACD">
      <w:pPr>
        <w:jc w:val="both"/>
        <w:rPr>
          <w:color w:val="000000" w:themeColor="text1"/>
        </w:rPr>
      </w:pPr>
      <w:r w:rsidRPr="009B3A93">
        <w:rPr>
          <w:color w:val="000000" w:themeColor="text1"/>
        </w:rPr>
        <w:t>Results will be made publicly available via</w:t>
      </w:r>
      <w:r w:rsidR="00E06C3C" w:rsidRPr="009B3A93">
        <w:rPr>
          <w:color w:val="000000" w:themeColor="text1"/>
        </w:rPr>
        <w:t xml:space="preserve"> </w:t>
      </w:r>
      <w:hyperlink r:id="rId9">
        <w:r w:rsidR="00E06C3C" w:rsidRPr="009B3A93">
          <w:rPr>
            <w:color w:val="000000" w:themeColor="text1"/>
            <w:u w:val="single"/>
          </w:rPr>
          <w:t>http://fuma.ctglab.nl</w:t>
        </w:r>
      </w:hyperlink>
      <w:r w:rsidR="00E06C3C" w:rsidRPr="009B3A93">
        <w:rPr>
          <w:color w:val="000000" w:themeColor="text1"/>
        </w:rPr>
        <w:t xml:space="preserve"> &gt; Browse Public Results  </w:t>
      </w:r>
    </w:p>
    <w:p w14:paraId="00000018" w14:textId="3F98243A" w:rsidR="0063155A" w:rsidRPr="009B3A93" w:rsidRDefault="00896ACD">
      <w:pPr>
        <w:jc w:val="both"/>
        <w:rPr>
          <w:color w:val="000000" w:themeColor="text1"/>
        </w:rPr>
      </w:pPr>
      <w:r w:rsidRPr="009B3A93">
        <w:rPr>
          <w:color w:val="000000" w:themeColor="text1"/>
        </w:rPr>
        <w:t xml:space="preserve">We will provide job IDs when the results are finalized. </w:t>
      </w:r>
      <w:r w:rsidR="00E06C3C" w:rsidRPr="009B3A93">
        <w:rPr>
          <w:color w:val="000000" w:themeColor="text1"/>
        </w:rPr>
        <w:t xml:space="preserve">Select these ID’s to explore results in more detail and download all output generated by FUMA. </w:t>
      </w:r>
    </w:p>
    <w:p w14:paraId="00000019" w14:textId="77777777" w:rsidR="0063155A" w:rsidRPr="009B3A93" w:rsidRDefault="00E06C3C">
      <w:pPr>
        <w:jc w:val="both"/>
        <w:rPr>
          <w:color w:val="000000" w:themeColor="text1"/>
        </w:rPr>
      </w:pPr>
      <w:r w:rsidRPr="009B3A93">
        <w:rPr>
          <w:color w:val="000000" w:themeColor="text1"/>
        </w:rPr>
        <w:t>The output contains:</w:t>
      </w:r>
    </w:p>
    <w:p w14:paraId="0000001A"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 xml:space="preserve">detected risk loci (at genome-wide significance level) with lead SNPs </w:t>
      </w:r>
    </w:p>
    <w:p w14:paraId="0000001B"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functional annotation of lead SNPs and SNPs in LD in the risk loci (including ANNOVAR annotations, eQTL, regulome database scores, CADD scores, chromatin states, chromatin interactions)</w:t>
      </w:r>
    </w:p>
    <w:p w14:paraId="0000001C"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enrichment of SNPs in risk loci for functional categories</w:t>
      </w:r>
    </w:p>
    <w:p w14:paraId="0000001D"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mapping of SNPs in risk loci to genes based on positional, eQTL and chromatin interaction links, including visualizations (</w:t>
      </w:r>
      <w:proofErr w:type="spellStart"/>
      <w:r w:rsidRPr="009B3A93">
        <w:rPr>
          <w:color w:val="000000" w:themeColor="text1"/>
        </w:rPr>
        <w:t>locuszoom</w:t>
      </w:r>
      <w:proofErr w:type="spellEnd"/>
      <w:r w:rsidRPr="009B3A93">
        <w:rPr>
          <w:color w:val="000000" w:themeColor="text1"/>
        </w:rPr>
        <w:t xml:space="preserve"> and circus plots)</w:t>
      </w:r>
    </w:p>
    <w:p w14:paraId="0000001E"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gene-based P values, using linear regression model in MAGMA (based on positional SNP to gene mapping)</w:t>
      </w:r>
    </w:p>
    <w:p w14:paraId="0000001F"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gene-set analyses, using linear regression model in MAGMA</w:t>
      </w:r>
    </w:p>
    <w:p w14:paraId="00000020"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single cell enrichment analyses using MAGMA SINGLECELL</w:t>
      </w:r>
    </w:p>
    <w:p w14:paraId="00000021"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tissue enrichment analyses, using linear regression model in MAGMA</w:t>
      </w:r>
    </w:p>
    <w:p w14:paraId="00000022"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tissue enrichment analyses based on FUMA gene mappings using a hypergeometric test GENE2FUNC</w:t>
      </w:r>
    </w:p>
    <w:p w14:paraId="00000023"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 xml:space="preserve">comparison of SNPs in risk loci to </w:t>
      </w:r>
      <w:proofErr w:type="spellStart"/>
      <w:r w:rsidRPr="009B3A93">
        <w:rPr>
          <w:color w:val="000000" w:themeColor="text1"/>
        </w:rPr>
        <w:t>GWAScatalog</w:t>
      </w:r>
      <w:proofErr w:type="spellEnd"/>
    </w:p>
    <w:p w14:paraId="00000024" w14:textId="77777777" w:rsidR="0063155A" w:rsidRPr="009B3A93" w:rsidRDefault="00E06C3C">
      <w:pPr>
        <w:numPr>
          <w:ilvl w:val="0"/>
          <w:numId w:val="1"/>
        </w:numPr>
        <w:pBdr>
          <w:top w:val="nil"/>
          <w:left w:val="nil"/>
          <w:bottom w:val="nil"/>
          <w:right w:val="nil"/>
          <w:between w:val="nil"/>
        </w:pBdr>
        <w:jc w:val="both"/>
        <w:rPr>
          <w:color w:val="000000" w:themeColor="text1"/>
        </w:rPr>
      </w:pPr>
      <w:r w:rsidRPr="009B3A93">
        <w:rPr>
          <w:color w:val="000000" w:themeColor="text1"/>
        </w:rPr>
        <w:t>downloadable Tables of all results</w:t>
      </w:r>
    </w:p>
    <w:p w14:paraId="00000025" w14:textId="77777777" w:rsidR="0063155A" w:rsidRPr="009B3A93" w:rsidRDefault="0063155A">
      <w:pPr>
        <w:jc w:val="both"/>
        <w:rPr>
          <w:color w:val="000000" w:themeColor="text1"/>
        </w:rPr>
      </w:pPr>
    </w:p>
    <w:p w14:paraId="00000026" w14:textId="36AFA228" w:rsidR="0063155A" w:rsidRPr="009B3A93" w:rsidRDefault="00896ACD">
      <w:pPr>
        <w:jc w:val="both"/>
        <w:rPr>
          <w:color w:val="000000" w:themeColor="text1"/>
        </w:rPr>
      </w:pPr>
      <w:r w:rsidRPr="009B3A93">
        <w:rPr>
          <w:color w:val="000000" w:themeColor="text1"/>
        </w:rPr>
        <w:t xml:space="preserve">Summaries of these results are provided in the document below, in addition to results from </w:t>
      </w:r>
      <w:proofErr w:type="spellStart"/>
      <w:r w:rsidR="00E06C3C" w:rsidRPr="009B3A93">
        <w:rPr>
          <w:color w:val="000000" w:themeColor="text1"/>
        </w:rPr>
        <w:t>LDscore</w:t>
      </w:r>
      <w:proofErr w:type="spellEnd"/>
      <w:r w:rsidR="00E06C3C" w:rsidRPr="009B3A93">
        <w:rPr>
          <w:color w:val="000000" w:themeColor="text1"/>
        </w:rPr>
        <w:t xml:space="preserve"> regression </w:t>
      </w:r>
      <w:r w:rsidRPr="009B3A93">
        <w:rPr>
          <w:color w:val="000000" w:themeColor="text1"/>
        </w:rPr>
        <w:t>(</w:t>
      </w:r>
      <w:r w:rsidR="00E06C3C" w:rsidRPr="009B3A93">
        <w:rPr>
          <w:color w:val="000000" w:themeColor="text1"/>
        </w:rPr>
        <w:t>h</w:t>
      </w:r>
      <w:r w:rsidR="00E06C3C" w:rsidRPr="009B3A93">
        <w:rPr>
          <w:color w:val="000000" w:themeColor="text1"/>
          <w:vertAlign w:val="superscript"/>
        </w:rPr>
        <w:t>2</w:t>
      </w:r>
      <w:r w:rsidR="00E06C3C" w:rsidRPr="009B3A93">
        <w:rPr>
          <w:color w:val="000000" w:themeColor="text1"/>
          <w:vertAlign w:val="subscript"/>
        </w:rPr>
        <w:t>SNP</w:t>
      </w:r>
      <w:r w:rsidR="00E06C3C" w:rsidRPr="009B3A93">
        <w:rPr>
          <w:color w:val="000000" w:themeColor="text1"/>
        </w:rPr>
        <w:t xml:space="preserve">, </w:t>
      </w:r>
      <w:proofErr w:type="spellStart"/>
      <w:r w:rsidR="00E06C3C" w:rsidRPr="009B3A93">
        <w:rPr>
          <w:color w:val="000000" w:themeColor="text1"/>
        </w:rPr>
        <w:t>r</w:t>
      </w:r>
      <w:r w:rsidRPr="009B3A93">
        <w:rPr>
          <w:color w:val="000000" w:themeColor="text1"/>
        </w:rPr>
        <w:t>G’s</w:t>
      </w:r>
      <w:proofErr w:type="spellEnd"/>
      <w:r w:rsidRPr="009B3A93">
        <w:rPr>
          <w:color w:val="000000" w:themeColor="text1"/>
        </w:rPr>
        <w:t>)</w:t>
      </w:r>
      <w:r w:rsidR="00E06C3C" w:rsidRPr="009B3A93">
        <w:rPr>
          <w:color w:val="000000" w:themeColor="text1"/>
        </w:rPr>
        <w:t xml:space="preserve"> and </w:t>
      </w:r>
      <w:proofErr w:type="spellStart"/>
      <w:r w:rsidR="00E06C3C" w:rsidRPr="009B3A93">
        <w:rPr>
          <w:color w:val="000000" w:themeColor="text1"/>
        </w:rPr>
        <w:t>pheWAS</w:t>
      </w:r>
      <w:proofErr w:type="spellEnd"/>
      <w:r w:rsidR="00E06C3C" w:rsidRPr="009B3A93">
        <w:rPr>
          <w:color w:val="000000" w:themeColor="text1"/>
        </w:rPr>
        <w:t xml:space="preserve"> lookup in </w:t>
      </w:r>
      <w:proofErr w:type="spellStart"/>
      <w:r w:rsidR="00E06C3C" w:rsidRPr="009B3A93">
        <w:rPr>
          <w:color w:val="000000" w:themeColor="text1"/>
        </w:rPr>
        <w:t>gwasATLAS</w:t>
      </w:r>
      <w:proofErr w:type="spellEnd"/>
      <w:r w:rsidR="00E06C3C" w:rsidRPr="009B3A93">
        <w:rPr>
          <w:color w:val="000000" w:themeColor="text1"/>
        </w:rPr>
        <w:t xml:space="preserve"> results.</w:t>
      </w:r>
    </w:p>
    <w:p w14:paraId="00000027" w14:textId="77777777" w:rsidR="0063155A" w:rsidRPr="009B3A93" w:rsidRDefault="0063155A">
      <w:pPr>
        <w:pBdr>
          <w:top w:val="nil"/>
          <w:left w:val="nil"/>
          <w:bottom w:val="nil"/>
          <w:right w:val="nil"/>
          <w:between w:val="nil"/>
        </w:pBdr>
        <w:ind w:left="720"/>
        <w:jc w:val="both"/>
        <w:rPr>
          <w:color w:val="000000" w:themeColor="text1"/>
        </w:rPr>
      </w:pPr>
    </w:p>
    <w:p w14:paraId="315F07E8" w14:textId="77777777" w:rsidR="00896ACD" w:rsidRPr="009B3A93" w:rsidRDefault="00896ACD">
      <w:pPr>
        <w:jc w:val="both"/>
        <w:rPr>
          <w:i/>
          <w:color w:val="000000" w:themeColor="text1"/>
        </w:rPr>
      </w:pPr>
    </w:p>
    <w:p w14:paraId="00000028" w14:textId="0AEC96BA" w:rsidR="0063155A" w:rsidRPr="009B3A93" w:rsidRDefault="00E06C3C">
      <w:pPr>
        <w:jc w:val="both"/>
        <w:rPr>
          <w:i/>
          <w:color w:val="000000" w:themeColor="text1"/>
        </w:rPr>
      </w:pPr>
      <w:r w:rsidRPr="009B3A93">
        <w:rPr>
          <w:i/>
          <w:color w:val="000000" w:themeColor="text1"/>
        </w:rPr>
        <w:t>These runs are based on the COVID19-hg freeze of June 29, 2020</w:t>
      </w:r>
    </w:p>
    <w:p w14:paraId="00000029" w14:textId="77777777" w:rsidR="0063155A" w:rsidRPr="009B3A93" w:rsidRDefault="0063155A">
      <w:pPr>
        <w:jc w:val="both"/>
        <w:rPr>
          <w:color w:val="000000" w:themeColor="text1"/>
        </w:rPr>
      </w:pPr>
    </w:p>
    <w:p w14:paraId="0000002A" w14:textId="77777777" w:rsidR="0063155A" w:rsidRPr="009B3A93" w:rsidRDefault="00E06C3C">
      <w:pPr>
        <w:spacing w:line="480" w:lineRule="auto"/>
        <w:jc w:val="both"/>
        <w:rPr>
          <w:b/>
          <w:color w:val="000000" w:themeColor="text1"/>
        </w:rPr>
      </w:pPr>
      <w:r w:rsidRPr="009B3A93">
        <w:rPr>
          <w:color w:val="000000" w:themeColor="text1"/>
        </w:rPr>
        <w:br w:type="page"/>
      </w:r>
    </w:p>
    <w:sdt>
      <w:sdtPr>
        <w:id w:val="-333384410"/>
        <w:docPartObj>
          <w:docPartGallery w:val="Table of Contents"/>
          <w:docPartUnique/>
        </w:docPartObj>
      </w:sdtPr>
      <w:sdtEndPr>
        <w:rPr>
          <w:rFonts w:ascii="Times New Roman" w:eastAsia="Times New Roman" w:hAnsi="Times New Roman" w:cs="Times New Roman"/>
          <w:noProof/>
          <w:color w:val="auto"/>
          <w:sz w:val="24"/>
          <w:szCs w:val="24"/>
        </w:rPr>
      </w:sdtEndPr>
      <w:sdtContent>
        <w:p w14:paraId="1BEAF2B8" w14:textId="6BAA0F10" w:rsidR="00F71232" w:rsidRPr="009B3A93" w:rsidRDefault="00F71232">
          <w:pPr>
            <w:pStyle w:val="TOCHeading"/>
          </w:pPr>
          <w:r w:rsidRPr="009B3A93">
            <w:t>Table of Contents</w:t>
          </w:r>
        </w:p>
        <w:p w14:paraId="11F0A3D2" w14:textId="77907352" w:rsidR="00DC04CB" w:rsidRDefault="00F71232">
          <w:pPr>
            <w:pStyle w:val="TOC1"/>
            <w:tabs>
              <w:tab w:val="right" w:leader="dot" w:pos="9350"/>
            </w:tabs>
            <w:rPr>
              <w:rFonts w:eastAsiaTheme="minorEastAsia" w:cstheme="minorBidi"/>
              <w:b w:val="0"/>
              <w:bCs w:val="0"/>
              <w:i w:val="0"/>
              <w:iCs w:val="0"/>
              <w:noProof/>
            </w:rPr>
          </w:pPr>
          <w:r w:rsidRPr="009B3A93">
            <w:rPr>
              <w:b w:val="0"/>
              <w:bCs w:val="0"/>
            </w:rPr>
            <w:fldChar w:fldCharType="begin"/>
          </w:r>
          <w:r w:rsidRPr="009B3A93">
            <w:instrText xml:space="preserve"> TOC \o "1-3" \h \z \u </w:instrText>
          </w:r>
          <w:r w:rsidRPr="009B3A93">
            <w:rPr>
              <w:b w:val="0"/>
              <w:bCs w:val="0"/>
            </w:rPr>
            <w:fldChar w:fldCharType="separate"/>
          </w:r>
          <w:hyperlink w:anchor="_Toc44484639" w:history="1">
            <w:r w:rsidR="00DC04CB" w:rsidRPr="00CC71FD">
              <w:rPr>
                <w:rStyle w:val="Hyperlink"/>
                <w:noProof/>
              </w:rPr>
              <w:t>SUMMARY OF RESULTS</w:t>
            </w:r>
            <w:r w:rsidR="00DC04CB">
              <w:rPr>
                <w:noProof/>
                <w:webHidden/>
              </w:rPr>
              <w:tab/>
            </w:r>
            <w:r w:rsidR="00DC04CB">
              <w:rPr>
                <w:noProof/>
                <w:webHidden/>
              </w:rPr>
              <w:fldChar w:fldCharType="begin"/>
            </w:r>
            <w:r w:rsidR="00DC04CB">
              <w:rPr>
                <w:noProof/>
                <w:webHidden/>
              </w:rPr>
              <w:instrText xml:space="preserve"> PAGEREF _Toc44484639 \h </w:instrText>
            </w:r>
            <w:r w:rsidR="00DC04CB">
              <w:rPr>
                <w:noProof/>
                <w:webHidden/>
              </w:rPr>
            </w:r>
            <w:r w:rsidR="00DC04CB">
              <w:rPr>
                <w:noProof/>
                <w:webHidden/>
              </w:rPr>
              <w:fldChar w:fldCharType="separate"/>
            </w:r>
            <w:r w:rsidR="00DC04CB">
              <w:rPr>
                <w:noProof/>
                <w:webHidden/>
              </w:rPr>
              <w:t>3</w:t>
            </w:r>
            <w:r w:rsidR="00DC04CB">
              <w:rPr>
                <w:noProof/>
                <w:webHidden/>
              </w:rPr>
              <w:fldChar w:fldCharType="end"/>
            </w:r>
          </w:hyperlink>
        </w:p>
        <w:p w14:paraId="57C958CC" w14:textId="70E0420C" w:rsidR="00DC04CB" w:rsidRDefault="00DC04CB">
          <w:pPr>
            <w:pStyle w:val="TOC2"/>
            <w:tabs>
              <w:tab w:val="right" w:leader="dot" w:pos="9350"/>
            </w:tabs>
            <w:rPr>
              <w:rFonts w:eastAsiaTheme="minorEastAsia" w:cstheme="minorBidi"/>
              <w:b w:val="0"/>
              <w:bCs w:val="0"/>
              <w:noProof/>
              <w:sz w:val="24"/>
              <w:szCs w:val="24"/>
            </w:rPr>
          </w:pPr>
          <w:hyperlink w:anchor="_Toc44484640" w:history="1">
            <w:r w:rsidRPr="00CC71FD">
              <w:rPr>
                <w:rStyle w:val="Hyperlink"/>
                <w:noProof/>
              </w:rPr>
              <w:t>1. Functional annotation of SNPs/genes in associated genomic regions (FUMA/MAGMA)</w:t>
            </w:r>
            <w:r>
              <w:rPr>
                <w:noProof/>
                <w:webHidden/>
              </w:rPr>
              <w:tab/>
            </w:r>
            <w:r>
              <w:rPr>
                <w:noProof/>
                <w:webHidden/>
              </w:rPr>
              <w:fldChar w:fldCharType="begin"/>
            </w:r>
            <w:r>
              <w:rPr>
                <w:noProof/>
                <w:webHidden/>
              </w:rPr>
              <w:instrText xml:space="preserve"> PAGEREF _Toc44484640 \h </w:instrText>
            </w:r>
            <w:r>
              <w:rPr>
                <w:noProof/>
                <w:webHidden/>
              </w:rPr>
            </w:r>
            <w:r>
              <w:rPr>
                <w:noProof/>
                <w:webHidden/>
              </w:rPr>
              <w:fldChar w:fldCharType="separate"/>
            </w:r>
            <w:r>
              <w:rPr>
                <w:noProof/>
                <w:webHidden/>
              </w:rPr>
              <w:t>3</w:t>
            </w:r>
            <w:r>
              <w:rPr>
                <w:noProof/>
                <w:webHidden/>
              </w:rPr>
              <w:fldChar w:fldCharType="end"/>
            </w:r>
          </w:hyperlink>
        </w:p>
        <w:p w14:paraId="62607C13" w14:textId="641BE17F" w:rsidR="00DC04CB" w:rsidRDefault="00DC04CB">
          <w:pPr>
            <w:pStyle w:val="TOC3"/>
            <w:tabs>
              <w:tab w:val="right" w:leader="dot" w:pos="9350"/>
            </w:tabs>
            <w:rPr>
              <w:rFonts w:eastAsiaTheme="minorEastAsia" w:cstheme="minorBidi"/>
              <w:noProof/>
              <w:sz w:val="24"/>
              <w:szCs w:val="24"/>
            </w:rPr>
          </w:pPr>
          <w:hyperlink w:anchor="_Toc44484641" w:history="1">
            <w:r w:rsidRPr="00CC71FD">
              <w:rPr>
                <w:rStyle w:val="Hyperlink"/>
                <w:noProof/>
              </w:rPr>
              <w:t>1a. ANA_A2_V2</w:t>
            </w:r>
            <w:r>
              <w:rPr>
                <w:noProof/>
                <w:webHidden/>
              </w:rPr>
              <w:tab/>
            </w:r>
            <w:r>
              <w:rPr>
                <w:noProof/>
                <w:webHidden/>
              </w:rPr>
              <w:fldChar w:fldCharType="begin"/>
            </w:r>
            <w:r>
              <w:rPr>
                <w:noProof/>
                <w:webHidden/>
              </w:rPr>
              <w:instrText xml:space="preserve"> PAGEREF _Toc44484641 \h </w:instrText>
            </w:r>
            <w:r>
              <w:rPr>
                <w:noProof/>
                <w:webHidden/>
              </w:rPr>
            </w:r>
            <w:r>
              <w:rPr>
                <w:noProof/>
                <w:webHidden/>
              </w:rPr>
              <w:fldChar w:fldCharType="separate"/>
            </w:r>
            <w:r>
              <w:rPr>
                <w:noProof/>
                <w:webHidden/>
              </w:rPr>
              <w:t>3</w:t>
            </w:r>
            <w:r>
              <w:rPr>
                <w:noProof/>
                <w:webHidden/>
              </w:rPr>
              <w:fldChar w:fldCharType="end"/>
            </w:r>
          </w:hyperlink>
        </w:p>
        <w:p w14:paraId="2A84C94F" w14:textId="57C50906" w:rsidR="00DC04CB" w:rsidRDefault="00DC04CB">
          <w:pPr>
            <w:pStyle w:val="TOC3"/>
            <w:tabs>
              <w:tab w:val="right" w:leader="dot" w:pos="9350"/>
            </w:tabs>
            <w:rPr>
              <w:rFonts w:eastAsiaTheme="minorEastAsia" w:cstheme="minorBidi"/>
              <w:noProof/>
              <w:sz w:val="24"/>
              <w:szCs w:val="24"/>
            </w:rPr>
          </w:pPr>
          <w:hyperlink w:anchor="_Toc44484642" w:history="1">
            <w:r w:rsidRPr="00CC71FD">
              <w:rPr>
                <w:rStyle w:val="Hyperlink"/>
                <w:noProof/>
              </w:rPr>
              <w:t>1b. ANA_B1_V2</w:t>
            </w:r>
            <w:r>
              <w:rPr>
                <w:noProof/>
                <w:webHidden/>
              </w:rPr>
              <w:tab/>
            </w:r>
            <w:r>
              <w:rPr>
                <w:noProof/>
                <w:webHidden/>
              </w:rPr>
              <w:fldChar w:fldCharType="begin"/>
            </w:r>
            <w:r>
              <w:rPr>
                <w:noProof/>
                <w:webHidden/>
              </w:rPr>
              <w:instrText xml:space="preserve"> PAGEREF _Toc44484642 \h </w:instrText>
            </w:r>
            <w:r>
              <w:rPr>
                <w:noProof/>
                <w:webHidden/>
              </w:rPr>
            </w:r>
            <w:r>
              <w:rPr>
                <w:noProof/>
                <w:webHidden/>
              </w:rPr>
              <w:fldChar w:fldCharType="separate"/>
            </w:r>
            <w:r>
              <w:rPr>
                <w:noProof/>
                <w:webHidden/>
              </w:rPr>
              <w:t>5</w:t>
            </w:r>
            <w:r>
              <w:rPr>
                <w:noProof/>
                <w:webHidden/>
              </w:rPr>
              <w:fldChar w:fldCharType="end"/>
            </w:r>
          </w:hyperlink>
        </w:p>
        <w:p w14:paraId="432B9E76" w14:textId="0621B989" w:rsidR="00DC04CB" w:rsidRDefault="00DC04CB">
          <w:pPr>
            <w:pStyle w:val="TOC3"/>
            <w:tabs>
              <w:tab w:val="right" w:leader="dot" w:pos="9350"/>
            </w:tabs>
            <w:rPr>
              <w:rFonts w:eastAsiaTheme="minorEastAsia" w:cstheme="minorBidi"/>
              <w:noProof/>
              <w:sz w:val="24"/>
              <w:szCs w:val="24"/>
            </w:rPr>
          </w:pPr>
          <w:hyperlink w:anchor="_Toc44484643" w:history="1">
            <w:r w:rsidRPr="00CC71FD">
              <w:rPr>
                <w:rStyle w:val="Hyperlink"/>
                <w:noProof/>
              </w:rPr>
              <w:t>1c. ANA_B2_V2</w:t>
            </w:r>
            <w:r>
              <w:rPr>
                <w:noProof/>
                <w:webHidden/>
              </w:rPr>
              <w:tab/>
            </w:r>
            <w:r>
              <w:rPr>
                <w:noProof/>
                <w:webHidden/>
              </w:rPr>
              <w:fldChar w:fldCharType="begin"/>
            </w:r>
            <w:r>
              <w:rPr>
                <w:noProof/>
                <w:webHidden/>
              </w:rPr>
              <w:instrText xml:space="preserve"> PAGEREF _Toc44484643 \h </w:instrText>
            </w:r>
            <w:r>
              <w:rPr>
                <w:noProof/>
                <w:webHidden/>
              </w:rPr>
            </w:r>
            <w:r>
              <w:rPr>
                <w:noProof/>
                <w:webHidden/>
              </w:rPr>
              <w:fldChar w:fldCharType="separate"/>
            </w:r>
            <w:r>
              <w:rPr>
                <w:noProof/>
                <w:webHidden/>
              </w:rPr>
              <w:t>7</w:t>
            </w:r>
            <w:r>
              <w:rPr>
                <w:noProof/>
                <w:webHidden/>
              </w:rPr>
              <w:fldChar w:fldCharType="end"/>
            </w:r>
          </w:hyperlink>
        </w:p>
        <w:p w14:paraId="7B6AE8A2" w14:textId="224F3FE8" w:rsidR="00DC04CB" w:rsidRDefault="00DC04CB">
          <w:pPr>
            <w:pStyle w:val="TOC3"/>
            <w:tabs>
              <w:tab w:val="right" w:leader="dot" w:pos="9350"/>
            </w:tabs>
            <w:rPr>
              <w:rFonts w:eastAsiaTheme="minorEastAsia" w:cstheme="minorBidi"/>
              <w:noProof/>
              <w:sz w:val="24"/>
              <w:szCs w:val="24"/>
            </w:rPr>
          </w:pPr>
          <w:hyperlink w:anchor="_Toc44484644" w:history="1">
            <w:r w:rsidRPr="00CC71FD">
              <w:rPr>
                <w:rStyle w:val="Hyperlink"/>
                <w:noProof/>
              </w:rPr>
              <w:t>1d. ANA_C1_V2</w:t>
            </w:r>
            <w:r>
              <w:rPr>
                <w:noProof/>
                <w:webHidden/>
              </w:rPr>
              <w:tab/>
            </w:r>
            <w:r>
              <w:rPr>
                <w:noProof/>
                <w:webHidden/>
              </w:rPr>
              <w:fldChar w:fldCharType="begin"/>
            </w:r>
            <w:r>
              <w:rPr>
                <w:noProof/>
                <w:webHidden/>
              </w:rPr>
              <w:instrText xml:space="preserve"> PAGEREF _Toc44484644 \h </w:instrText>
            </w:r>
            <w:r>
              <w:rPr>
                <w:noProof/>
                <w:webHidden/>
              </w:rPr>
            </w:r>
            <w:r>
              <w:rPr>
                <w:noProof/>
                <w:webHidden/>
              </w:rPr>
              <w:fldChar w:fldCharType="separate"/>
            </w:r>
            <w:r>
              <w:rPr>
                <w:noProof/>
                <w:webHidden/>
              </w:rPr>
              <w:t>16</w:t>
            </w:r>
            <w:r>
              <w:rPr>
                <w:noProof/>
                <w:webHidden/>
              </w:rPr>
              <w:fldChar w:fldCharType="end"/>
            </w:r>
          </w:hyperlink>
        </w:p>
        <w:p w14:paraId="4F6B91E7" w14:textId="04C4BFA2" w:rsidR="00DC04CB" w:rsidRDefault="00DC04CB">
          <w:pPr>
            <w:pStyle w:val="TOC3"/>
            <w:tabs>
              <w:tab w:val="right" w:leader="dot" w:pos="9350"/>
            </w:tabs>
            <w:rPr>
              <w:rFonts w:eastAsiaTheme="minorEastAsia" w:cstheme="minorBidi"/>
              <w:noProof/>
              <w:sz w:val="24"/>
              <w:szCs w:val="24"/>
            </w:rPr>
          </w:pPr>
          <w:hyperlink w:anchor="_Toc44484645" w:history="1">
            <w:r w:rsidRPr="00CC71FD">
              <w:rPr>
                <w:rStyle w:val="Hyperlink"/>
                <w:noProof/>
              </w:rPr>
              <w:t>1e. ANA_C2_V2</w:t>
            </w:r>
            <w:r>
              <w:rPr>
                <w:noProof/>
                <w:webHidden/>
              </w:rPr>
              <w:tab/>
            </w:r>
            <w:r>
              <w:rPr>
                <w:noProof/>
                <w:webHidden/>
              </w:rPr>
              <w:fldChar w:fldCharType="begin"/>
            </w:r>
            <w:r>
              <w:rPr>
                <w:noProof/>
                <w:webHidden/>
              </w:rPr>
              <w:instrText xml:space="preserve"> PAGEREF _Toc44484645 \h </w:instrText>
            </w:r>
            <w:r>
              <w:rPr>
                <w:noProof/>
                <w:webHidden/>
              </w:rPr>
            </w:r>
            <w:r>
              <w:rPr>
                <w:noProof/>
                <w:webHidden/>
              </w:rPr>
              <w:fldChar w:fldCharType="separate"/>
            </w:r>
            <w:r>
              <w:rPr>
                <w:noProof/>
                <w:webHidden/>
              </w:rPr>
              <w:t>16</w:t>
            </w:r>
            <w:r>
              <w:rPr>
                <w:noProof/>
                <w:webHidden/>
              </w:rPr>
              <w:fldChar w:fldCharType="end"/>
            </w:r>
          </w:hyperlink>
        </w:p>
        <w:p w14:paraId="6CC918EA" w14:textId="2D95B9FD" w:rsidR="00DC04CB" w:rsidRDefault="00DC04CB">
          <w:pPr>
            <w:pStyle w:val="TOC3"/>
            <w:tabs>
              <w:tab w:val="right" w:leader="dot" w:pos="9350"/>
            </w:tabs>
            <w:rPr>
              <w:rFonts w:eastAsiaTheme="minorEastAsia" w:cstheme="minorBidi"/>
              <w:noProof/>
              <w:sz w:val="24"/>
              <w:szCs w:val="24"/>
            </w:rPr>
          </w:pPr>
          <w:hyperlink w:anchor="_Toc44484646" w:history="1">
            <w:r w:rsidRPr="00CC71FD">
              <w:rPr>
                <w:rStyle w:val="Hyperlink"/>
                <w:noProof/>
              </w:rPr>
              <w:t>1f. ANA_D1_V2</w:t>
            </w:r>
            <w:r>
              <w:rPr>
                <w:noProof/>
                <w:webHidden/>
              </w:rPr>
              <w:tab/>
            </w:r>
            <w:r>
              <w:rPr>
                <w:noProof/>
                <w:webHidden/>
              </w:rPr>
              <w:fldChar w:fldCharType="begin"/>
            </w:r>
            <w:r>
              <w:rPr>
                <w:noProof/>
                <w:webHidden/>
              </w:rPr>
              <w:instrText xml:space="preserve"> PAGEREF _Toc44484646 \h </w:instrText>
            </w:r>
            <w:r>
              <w:rPr>
                <w:noProof/>
                <w:webHidden/>
              </w:rPr>
            </w:r>
            <w:r>
              <w:rPr>
                <w:noProof/>
                <w:webHidden/>
              </w:rPr>
              <w:fldChar w:fldCharType="separate"/>
            </w:r>
            <w:r>
              <w:rPr>
                <w:noProof/>
                <w:webHidden/>
              </w:rPr>
              <w:t>16</w:t>
            </w:r>
            <w:r>
              <w:rPr>
                <w:noProof/>
                <w:webHidden/>
              </w:rPr>
              <w:fldChar w:fldCharType="end"/>
            </w:r>
          </w:hyperlink>
        </w:p>
        <w:p w14:paraId="79CDCC94" w14:textId="775A4041" w:rsidR="00DC04CB" w:rsidRDefault="00DC04CB">
          <w:pPr>
            <w:pStyle w:val="TOC2"/>
            <w:tabs>
              <w:tab w:val="right" w:leader="dot" w:pos="9350"/>
            </w:tabs>
            <w:rPr>
              <w:rFonts w:eastAsiaTheme="minorEastAsia" w:cstheme="minorBidi"/>
              <w:b w:val="0"/>
              <w:bCs w:val="0"/>
              <w:noProof/>
              <w:sz w:val="24"/>
              <w:szCs w:val="24"/>
            </w:rPr>
          </w:pPr>
          <w:hyperlink w:anchor="_Toc44484647" w:history="1">
            <w:r w:rsidRPr="00CC71FD">
              <w:rPr>
                <w:rStyle w:val="Hyperlink"/>
                <w:noProof/>
              </w:rPr>
              <w:t>2. SNP heritability and genetic correlations</w:t>
            </w:r>
            <w:r>
              <w:rPr>
                <w:noProof/>
                <w:webHidden/>
              </w:rPr>
              <w:tab/>
            </w:r>
            <w:r>
              <w:rPr>
                <w:noProof/>
                <w:webHidden/>
              </w:rPr>
              <w:fldChar w:fldCharType="begin"/>
            </w:r>
            <w:r>
              <w:rPr>
                <w:noProof/>
                <w:webHidden/>
              </w:rPr>
              <w:instrText xml:space="preserve"> PAGEREF _Toc44484647 \h </w:instrText>
            </w:r>
            <w:r>
              <w:rPr>
                <w:noProof/>
                <w:webHidden/>
              </w:rPr>
            </w:r>
            <w:r>
              <w:rPr>
                <w:noProof/>
                <w:webHidden/>
              </w:rPr>
              <w:fldChar w:fldCharType="separate"/>
            </w:r>
            <w:r>
              <w:rPr>
                <w:noProof/>
                <w:webHidden/>
              </w:rPr>
              <w:t>17</w:t>
            </w:r>
            <w:r>
              <w:rPr>
                <w:noProof/>
                <w:webHidden/>
              </w:rPr>
              <w:fldChar w:fldCharType="end"/>
            </w:r>
          </w:hyperlink>
        </w:p>
        <w:p w14:paraId="672E4878" w14:textId="1A90AF7A" w:rsidR="00DC04CB" w:rsidRDefault="00DC04CB">
          <w:pPr>
            <w:pStyle w:val="TOC3"/>
            <w:tabs>
              <w:tab w:val="right" w:leader="dot" w:pos="9350"/>
            </w:tabs>
            <w:rPr>
              <w:rFonts w:eastAsiaTheme="minorEastAsia" w:cstheme="minorBidi"/>
              <w:noProof/>
              <w:sz w:val="24"/>
              <w:szCs w:val="24"/>
            </w:rPr>
          </w:pPr>
          <w:hyperlink w:anchor="_Toc44484648" w:history="1">
            <w:r w:rsidRPr="00CC71FD">
              <w:rPr>
                <w:rStyle w:val="Hyperlink"/>
                <w:noProof/>
              </w:rPr>
              <w:t>2a. Overall heritability</w:t>
            </w:r>
            <w:r>
              <w:rPr>
                <w:noProof/>
                <w:webHidden/>
              </w:rPr>
              <w:tab/>
            </w:r>
            <w:r>
              <w:rPr>
                <w:noProof/>
                <w:webHidden/>
              </w:rPr>
              <w:fldChar w:fldCharType="begin"/>
            </w:r>
            <w:r>
              <w:rPr>
                <w:noProof/>
                <w:webHidden/>
              </w:rPr>
              <w:instrText xml:space="preserve"> PAGEREF _Toc44484648 \h </w:instrText>
            </w:r>
            <w:r>
              <w:rPr>
                <w:noProof/>
                <w:webHidden/>
              </w:rPr>
            </w:r>
            <w:r>
              <w:rPr>
                <w:noProof/>
                <w:webHidden/>
              </w:rPr>
              <w:fldChar w:fldCharType="separate"/>
            </w:r>
            <w:r>
              <w:rPr>
                <w:noProof/>
                <w:webHidden/>
              </w:rPr>
              <w:t>17</w:t>
            </w:r>
            <w:r>
              <w:rPr>
                <w:noProof/>
                <w:webHidden/>
              </w:rPr>
              <w:fldChar w:fldCharType="end"/>
            </w:r>
          </w:hyperlink>
        </w:p>
        <w:p w14:paraId="759F036D" w14:textId="3AEBB233" w:rsidR="00DC04CB" w:rsidRDefault="00DC04CB">
          <w:pPr>
            <w:pStyle w:val="TOC3"/>
            <w:tabs>
              <w:tab w:val="right" w:leader="dot" w:pos="9350"/>
            </w:tabs>
            <w:rPr>
              <w:rFonts w:eastAsiaTheme="minorEastAsia" w:cstheme="minorBidi"/>
              <w:noProof/>
              <w:sz w:val="24"/>
              <w:szCs w:val="24"/>
            </w:rPr>
          </w:pPr>
          <w:hyperlink w:anchor="_Toc44484649" w:history="1">
            <w:r w:rsidRPr="00CC71FD">
              <w:rPr>
                <w:rStyle w:val="Hyperlink"/>
                <w:noProof/>
              </w:rPr>
              <w:t>2b. Partitioned heritability</w:t>
            </w:r>
            <w:r>
              <w:rPr>
                <w:noProof/>
                <w:webHidden/>
              </w:rPr>
              <w:tab/>
            </w:r>
            <w:r>
              <w:rPr>
                <w:noProof/>
                <w:webHidden/>
              </w:rPr>
              <w:fldChar w:fldCharType="begin"/>
            </w:r>
            <w:r>
              <w:rPr>
                <w:noProof/>
                <w:webHidden/>
              </w:rPr>
              <w:instrText xml:space="preserve"> PAGEREF _Toc44484649 \h </w:instrText>
            </w:r>
            <w:r>
              <w:rPr>
                <w:noProof/>
                <w:webHidden/>
              </w:rPr>
            </w:r>
            <w:r>
              <w:rPr>
                <w:noProof/>
                <w:webHidden/>
              </w:rPr>
              <w:fldChar w:fldCharType="separate"/>
            </w:r>
            <w:r>
              <w:rPr>
                <w:noProof/>
                <w:webHidden/>
              </w:rPr>
              <w:t>17</w:t>
            </w:r>
            <w:r>
              <w:rPr>
                <w:noProof/>
                <w:webHidden/>
              </w:rPr>
              <w:fldChar w:fldCharType="end"/>
            </w:r>
          </w:hyperlink>
        </w:p>
        <w:p w14:paraId="705352A6" w14:textId="191DFBFB" w:rsidR="00DC04CB" w:rsidRDefault="00DC04CB">
          <w:pPr>
            <w:pStyle w:val="TOC3"/>
            <w:tabs>
              <w:tab w:val="right" w:leader="dot" w:pos="9350"/>
            </w:tabs>
            <w:rPr>
              <w:rFonts w:eastAsiaTheme="minorEastAsia" w:cstheme="minorBidi"/>
              <w:noProof/>
              <w:sz w:val="24"/>
              <w:szCs w:val="24"/>
            </w:rPr>
          </w:pPr>
          <w:hyperlink w:anchor="_Toc44484650" w:history="1">
            <w:r w:rsidRPr="00CC71FD">
              <w:rPr>
                <w:rStyle w:val="Hyperlink"/>
                <w:noProof/>
              </w:rPr>
              <w:t>2c. Genetic correlations</w:t>
            </w:r>
            <w:r>
              <w:rPr>
                <w:noProof/>
                <w:webHidden/>
              </w:rPr>
              <w:tab/>
            </w:r>
            <w:r>
              <w:rPr>
                <w:noProof/>
                <w:webHidden/>
              </w:rPr>
              <w:fldChar w:fldCharType="begin"/>
            </w:r>
            <w:r>
              <w:rPr>
                <w:noProof/>
                <w:webHidden/>
              </w:rPr>
              <w:instrText xml:space="preserve"> PAGEREF _Toc44484650 \h </w:instrText>
            </w:r>
            <w:r>
              <w:rPr>
                <w:noProof/>
                <w:webHidden/>
              </w:rPr>
            </w:r>
            <w:r>
              <w:rPr>
                <w:noProof/>
                <w:webHidden/>
              </w:rPr>
              <w:fldChar w:fldCharType="separate"/>
            </w:r>
            <w:r>
              <w:rPr>
                <w:noProof/>
                <w:webHidden/>
              </w:rPr>
              <w:t>19</w:t>
            </w:r>
            <w:r>
              <w:rPr>
                <w:noProof/>
                <w:webHidden/>
              </w:rPr>
              <w:fldChar w:fldCharType="end"/>
            </w:r>
          </w:hyperlink>
        </w:p>
        <w:p w14:paraId="4796936E" w14:textId="600B5B48" w:rsidR="00DC04CB" w:rsidRDefault="00DC04CB">
          <w:pPr>
            <w:pStyle w:val="TOC1"/>
            <w:tabs>
              <w:tab w:val="right" w:leader="dot" w:pos="9350"/>
            </w:tabs>
            <w:rPr>
              <w:rFonts w:eastAsiaTheme="minorEastAsia" w:cstheme="minorBidi"/>
              <w:b w:val="0"/>
              <w:bCs w:val="0"/>
              <w:i w:val="0"/>
              <w:iCs w:val="0"/>
              <w:noProof/>
            </w:rPr>
          </w:pPr>
          <w:hyperlink w:anchor="_Toc44484651" w:history="1">
            <w:r w:rsidRPr="00CC71FD">
              <w:rPr>
                <w:rStyle w:val="Hyperlink"/>
                <w:noProof/>
              </w:rPr>
              <w:t>METHODS</w:t>
            </w:r>
            <w:r>
              <w:rPr>
                <w:noProof/>
                <w:webHidden/>
              </w:rPr>
              <w:tab/>
            </w:r>
            <w:r>
              <w:rPr>
                <w:noProof/>
                <w:webHidden/>
              </w:rPr>
              <w:fldChar w:fldCharType="begin"/>
            </w:r>
            <w:r>
              <w:rPr>
                <w:noProof/>
                <w:webHidden/>
              </w:rPr>
              <w:instrText xml:space="preserve"> PAGEREF _Toc44484651 \h </w:instrText>
            </w:r>
            <w:r>
              <w:rPr>
                <w:noProof/>
                <w:webHidden/>
              </w:rPr>
            </w:r>
            <w:r>
              <w:rPr>
                <w:noProof/>
                <w:webHidden/>
              </w:rPr>
              <w:fldChar w:fldCharType="separate"/>
            </w:r>
            <w:r>
              <w:rPr>
                <w:noProof/>
                <w:webHidden/>
              </w:rPr>
              <w:t>20</w:t>
            </w:r>
            <w:r>
              <w:rPr>
                <w:noProof/>
                <w:webHidden/>
              </w:rPr>
              <w:fldChar w:fldCharType="end"/>
            </w:r>
          </w:hyperlink>
        </w:p>
        <w:p w14:paraId="1F6E3A96" w14:textId="342887DB" w:rsidR="00F71232" w:rsidRPr="009B3A93" w:rsidRDefault="00F71232">
          <w:r w:rsidRPr="009B3A93">
            <w:rPr>
              <w:b/>
              <w:bCs/>
              <w:noProof/>
            </w:rPr>
            <w:fldChar w:fldCharType="end"/>
          </w:r>
        </w:p>
      </w:sdtContent>
    </w:sdt>
    <w:p w14:paraId="4F59CAAF" w14:textId="2E3F72C3" w:rsidR="00896ACD" w:rsidRPr="009B3A93" w:rsidRDefault="00896ACD">
      <w:pPr>
        <w:rPr>
          <w:b/>
          <w:color w:val="000000" w:themeColor="text1"/>
        </w:rPr>
      </w:pPr>
    </w:p>
    <w:p w14:paraId="12B6B5B3" w14:textId="77777777" w:rsidR="00896ACD" w:rsidRPr="009B3A93" w:rsidRDefault="00896ACD">
      <w:pPr>
        <w:spacing w:line="360" w:lineRule="auto"/>
        <w:jc w:val="both"/>
        <w:rPr>
          <w:b/>
          <w:color w:val="000000" w:themeColor="text1"/>
        </w:rPr>
      </w:pPr>
    </w:p>
    <w:p w14:paraId="78DC15DB" w14:textId="77777777" w:rsidR="00896ACD" w:rsidRPr="009B3A93" w:rsidRDefault="00896ACD">
      <w:pPr>
        <w:rPr>
          <w:b/>
          <w:color w:val="000000" w:themeColor="text1"/>
        </w:rPr>
      </w:pPr>
      <w:r w:rsidRPr="009B3A93">
        <w:rPr>
          <w:b/>
          <w:color w:val="000000" w:themeColor="text1"/>
        </w:rPr>
        <w:br w:type="page"/>
      </w:r>
    </w:p>
    <w:p w14:paraId="0000002B" w14:textId="0665578B" w:rsidR="0063155A" w:rsidRPr="009B3A93" w:rsidRDefault="00E06C3C" w:rsidP="00896ACD">
      <w:pPr>
        <w:pStyle w:val="Heading1"/>
        <w:rPr>
          <w:b w:val="0"/>
          <w:color w:val="000000" w:themeColor="text1"/>
          <w:sz w:val="40"/>
        </w:rPr>
      </w:pPr>
      <w:bookmarkStart w:id="0" w:name="_Toc44484639"/>
      <w:r w:rsidRPr="009B3A93">
        <w:rPr>
          <w:color w:val="000000" w:themeColor="text1"/>
          <w:sz w:val="40"/>
        </w:rPr>
        <w:lastRenderedPageBreak/>
        <w:t>SUMMARY OF RESULTS</w:t>
      </w:r>
      <w:bookmarkEnd w:id="0"/>
      <w:r w:rsidRPr="009B3A93">
        <w:rPr>
          <w:color w:val="000000" w:themeColor="text1"/>
          <w:sz w:val="40"/>
        </w:rPr>
        <w:t xml:space="preserve"> </w:t>
      </w:r>
    </w:p>
    <w:p w14:paraId="0000002C" w14:textId="77777777" w:rsidR="0063155A" w:rsidRPr="009B3A93" w:rsidRDefault="00E06C3C" w:rsidP="00896ACD">
      <w:pPr>
        <w:pStyle w:val="Heading2"/>
        <w:rPr>
          <w:b w:val="0"/>
          <w:color w:val="000000" w:themeColor="text1"/>
          <w:sz w:val="32"/>
        </w:rPr>
      </w:pPr>
      <w:bookmarkStart w:id="1" w:name="_Toc44484640"/>
      <w:r w:rsidRPr="009B3A93">
        <w:rPr>
          <w:color w:val="000000" w:themeColor="text1"/>
          <w:sz w:val="32"/>
        </w:rPr>
        <w:t>1. Functional annotation of SNPs/genes in associated genomic regions (FUMA/MAGMA)</w:t>
      </w:r>
      <w:bookmarkEnd w:id="1"/>
    </w:p>
    <w:p w14:paraId="0000002D" w14:textId="42651705" w:rsidR="0063155A" w:rsidRPr="009B3A93" w:rsidRDefault="00E06C3C" w:rsidP="00896ACD">
      <w:pPr>
        <w:pStyle w:val="Heading3"/>
        <w:rPr>
          <w:b w:val="0"/>
          <w:color w:val="000000" w:themeColor="text1"/>
          <w:u w:val="single"/>
        </w:rPr>
      </w:pPr>
      <w:bookmarkStart w:id="2" w:name="_Toc44484641"/>
      <w:r w:rsidRPr="009B3A93">
        <w:rPr>
          <w:color w:val="000000" w:themeColor="text1"/>
          <w:u w:val="single"/>
        </w:rPr>
        <w:t>1a. ANA_A2_V2</w:t>
      </w:r>
      <w:bookmarkEnd w:id="2"/>
    </w:p>
    <w:p w14:paraId="0000002E" w14:textId="2EB872D5" w:rsidR="0063155A" w:rsidRDefault="002D69C9">
      <w:pPr>
        <w:spacing w:line="360" w:lineRule="auto"/>
        <w:jc w:val="both"/>
        <w:rPr>
          <w:color w:val="000000" w:themeColor="text1"/>
        </w:rPr>
      </w:pPr>
      <w:r w:rsidRPr="002D69C9">
        <w:rPr>
          <w:i/>
          <w:color w:val="000000" w:themeColor="text1"/>
        </w:rPr>
        <w:t>FUMA results TBA.</w:t>
      </w:r>
      <w:r w:rsidR="00E06C3C" w:rsidRPr="009B3A93">
        <w:rPr>
          <w:color w:val="000000" w:themeColor="text1"/>
        </w:rPr>
        <w:t xml:space="preserve"> MAGMA gene-based analyses detected </w:t>
      </w:r>
      <w:r w:rsidR="00F55F5F">
        <w:rPr>
          <w:color w:val="000000" w:themeColor="text1"/>
        </w:rPr>
        <w:t>two</w:t>
      </w:r>
      <w:r w:rsidR="00E06C3C" w:rsidRPr="009B3A93">
        <w:rPr>
          <w:color w:val="000000" w:themeColor="text1"/>
        </w:rPr>
        <w:t xml:space="preserve"> gene</w:t>
      </w:r>
      <w:r w:rsidR="00F55F5F">
        <w:rPr>
          <w:color w:val="000000" w:themeColor="text1"/>
        </w:rPr>
        <w:t>s</w:t>
      </w:r>
      <w:r w:rsidR="00E06C3C" w:rsidRPr="009B3A93">
        <w:rPr>
          <w:color w:val="000000" w:themeColor="text1"/>
        </w:rPr>
        <w:t xml:space="preserve"> that survived the threshold for multiple testing (.05/</w:t>
      </w:r>
      <w:proofErr w:type="spellStart"/>
      <w:r w:rsidR="00E06C3C" w:rsidRPr="009B3A93">
        <w:rPr>
          <w:color w:val="000000" w:themeColor="text1"/>
        </w:rPr>
        <w:t>Ngenes</w:t>
      </w:r>
      <w:proofErr w:type="spellEnd"/>
      <w:r w:rsidR="00E06C3C" w:rsidRPr="009B3A93">
        <w:rPr>
          <w:color w:val="000000" w:themeColor="text1"/>
        </w:rPr>
        <w:t xml:space="preserve"> tested = 2.64e-6). </w:t>
      </w:r>
      <w:r w:rsidR="00F55F5F">
        <w:rPr>
          <w:color w:val="000000" w:themeColor="text1"/>
        </w:rPr>
        <w:t>These were</w:t>
      </w:r>
      <w:r w:rsidR="00E06C3C" w:rsidRPr="009B3A93">
        <w:rPr>
          <w:color w:val="000000" w:themeColor="text1"/>
        </w:rPr>
        <w:t xml:space="preserve"> </w:t>
      </w:r>
      <w:r w:rsidR="00E06C3C" w:rsidRPr="004868DA">
        <w:rPr>
          <w:b/>
          <w:i/>
          <w:color w:val="000000" w:themeColor="text1"/>
        </w:rPr>
        <w:t>ANKRD32</w:t>
      </w:r>
      <w:r w:rsidR="00E06C3C" w:rsidRPr="009B3A93">
        <w:rPr>
          <w:color w:val="000000" w:themeColor="text1"/>
        </w:rPr>
        <w:t xml:space="preserve"> (P=1.</w:t>
      </w:r>
      <w:r w:rsidR="00F55F5F">
        <w:rPr>
          <w:color w:val="000000" w:themeColor="text1"/>
        </w:rPr>
        <w:t>03</w:t>
      </w:r>
      <w:r w:rsidR="00E06C3C" w:rsidRPr="009B3A93">
        <w:rPr>
          <w:color w:val="000000" w:themeColor="text1"/>
        </w:rPr>
        <w:t>e-</w:t>
      </w:r>
      <w:r w:rsidR="00F55F5F">
        <w:rPr>
          <w:color w:val="000000" w:themeColor="text1"/>
        </w:rPr>
        <w:t>0</w:t>
      </w:r>
      <w:r w:rsidR="00E06C3C" w:rsidRPr="009B3A93">
        <w:rPr>
          <w:color w:val="000000" w:themeColor="text1"/>
        </w:rPr>
        <w:t>6</w:t>
      </w:r>
      <w:r w:rsidR="00F55F5F">
        <w:rPr>
          <w:color w:val="000000" w:themeColor="text1"/>
        </w:rPr>
        <w:t xml:space="preserve">) and </w:t>
      </w:r>
      <w:r w:rsidR="00E06C3C" w:rsidRPr="004868DA">
        <w:rPr>
          <w:b/>
          <w:i/>
          <w:color w:val="000000" w:themeColor="text1"/>
        </w:rPr>
        <w:t>CDRT4</w:t>
      </w:r>
      <w:r w:rsidR="00E06C3C" w:rsidRPr="009B3A93">
        <w:rPr>
          <w:color w:val="000000" w:themeColor="text1"/>
        </w:rPr>
        <w:t xml:space="preserve"> (P=</w:t>
      </w:r>
      <w:r w:rsidR="00F55F5F">
        <w:rPr>
          <w:color w:val="000000" w:themeColor="text1"/>
        </w:rPr>
        <w:t>1.45</w:t>
      </w:r>
      <w:r w:rsidR="00E06C3C" w:rsidRPr="009B3A93">
        <w:rPr>
          <w:color w:val="000000" w:themeColor="text1"/>
        </w:rPr>
        <w:t>e-</w:t>
      </w:r>
      <w:r w:rsidR="00F55F5F">
        <w:rPr>
          <w:color w:val="000000" w:themeColor="text1"/>
        </w:rPr>
        <w:t>0</w:t>
      </w:r>
      <w:r w:rsidR="00E06C3C" w:rsidRPr="009B3A93">
        <w:rPr>
          <w:color w:val="000000" w:themeColor="text1"/>
        </w:rPr>
        <w:t>6)</w:t>
      </w:r>
      <w:r w:rsidR="00F55F5F">
        <w:rPr>
          <w:color w:val="000000" w:themeColor="text1"/>
        </w:rPr>
        <w:t xml:space="preserve">, see </w:t>
      </w:r>
      <w:r w:rsidR="00F55F5F">
        <w:rPr>
          <w:b/>
          <w:color w:val="000000" w:themeColor="text1"/>
        </w:rPr>
        <w:t>Table 1.1.</w:t>
      </w:r>
      <w:r w:rsidR="00E06C3C" w:rsidRPr="009B3A93">
        <w:rPr>
          <w:color w:val="000000" w:themeColor="text1"/>
        </w:rPr>
        <w:t xml:space="preserve"> Tissue enrichment using 53 tissue types from </w:t>
      </w:r>
      <w:proofErr w:type="spellStart"/>
      <w:r w:rsidR="00E06C3C" w:rsidRPr="009B3A93">
        <w:rPr>
          <w:color w:val="000000" w:themeColor="text1"/>
        </w:rPr>
        <w:t>GTEx</w:t>
      </w:r>
      <w:proofErr w:type="spellEnd"/>
      <w:r w:rsidR="00E06C3C" w:rsidRPr="009B3A93">
        <w:rPr>
          <w:color w:val="000000" w:themeColor="text1"/>
        </w:rPr>
        <w:t xml:space="preserve"> showed enrichment in Bladder tissue (</w:t>
      </w:r>
      <w:r w:rsidR="00E06C3C" w:rsidRPr="009B3A93">
        <w:rPr>
          <w:rFonts w:eastAsia="Roboto"/>
          <w:color w:val="000000" w:themeColor="text1"/>
          <w:sz w:val="20"/>
          <w:szCs w:val="20"/>
        </w:rPr>
        <w:t>P=0.0025448)</w:t>
      </w:r>
      <w:r w:rsidR="00E06C3C" w:rsidRPr="009B3A93">
        <w:rPr>
          <w:color w:val="000000" w:themeColor="text1"/>
        </w:rPr>
        <w:t xml:space="preserve">, which was just below the threshold of being significant. Functional gene-set analysis did not detect any significant gene-set after Bonferroni correction (top 5 shown below). </w:t>
      </w:r>
    </w:p>
    <w:p w14:paraId="751A28FF" w14:textId="07A3B3C1" w:rsidR="00E06C3C" w:rsidRDefault="00E06C3C">
      <w:pPr>
        <w:spacing w:line="360" w:lineRule="auto"/>
        <w:jc w:val="both"/>
        <w:rPr>
          <w:color w:val="000000" w:themeColor="text1"/>
          <w:sz w:val="20"/>
          <w:szCs w:val="20"/>
        </w:rPr>
      </w:pPr>
    </w:p>
    <w:p w14:paraId="2E33A2FE" w14:textId="319E408D" w:rsidR="00E06C3C" w:rsidRPr="00E06C3C" w:rsidRDefault="00E06C3C">
      <w:pPr>
        <w:spacing w:line="360" w:lineRule="auto"/>
        <w:jc w:val="both"/>
        <w:rPr>
          <w:b/>
          <w:color w:val="000000" w:themeColor="text1"/>
          <w:sz w:val="20"/>
          <w:szCs w:val="20"/>
        </w:rPr>
      </w:pPr>
      <w:r>
        <w:rPr>
          <w:b/>
          <w:color w:val="000000" w:themeColor="text1"/>
          <w:sz w:val="20"/>
          <w:szCs w:val="20"/>
        </w:rPr>
        <w:t>Table 1.1. Genes significantly associated with ANA_A2_V2 in MAGMA gene-based association tests.</w:t>
      </w:r>
    </w:p>
    <w:tbl>
      <w:tblPr>
        <w:tblW w:w="5000" w:type="pct"/>
        <w:tblLook w:val="04A0" w:firstRow="1" w:lastRow="0" w:firstColumn="1" w:lastColumn="0" w:noHBand="0" w:noVBand="1"/>
      </w:tblPr>
      <w:tblGrid>
        <w:gridCol w:w="1679"/>
        <w:gridCol w:w="588"/>
        <w:gridCol w:w="938"/>
        <w:gridCol w:w="938"/>
        <w:gridCol w:w="779"/>
        <w:gridCol w:w="988"/>
        <w:gridCol w:w="756"/>
        <w:gridCol w:w="777"/>
        <w:gridCol w:w="882"/>
        <w:gridCol w:w="1035"/>
      </w:tblGrid>
      <w:tr w:rsidR="00E06C3C" w:rsidRPr="00E06C3C" w14:paraId="24D27A96" w14:textId="77777777" w:rsidTr="00E06C3C">
        <w:trPr>
          <w:trHeight w:val="320"/>
        </w:trPr>
        <w:tc>
          <w:tcPr>
            <w:tcW w:w="897" w:type="pct"/>
            <w:tcBorders>
              <w:top w:val="nil"/>
              <w:left w:val="nil"/>
              <w:bottom w:val="single" w:sz="4" w:space="0" w:color="auto"/>
              <w:right w:val="nil"/>
            </w:tcBorders>
            <w:shd w:val="clear" w:color="auto" w:fill="auto"/>
            <w:noWrap/>
            <w:vAlign w:val="bottom"/>
            <w:hideMark/>
          </w:tcPr>
          <w:p w14:paraId="0F16240E" w14:textId="77777777" w:rsidR="00E06C3C" w:rsidRPr="00E06C3C" w:rsidRDefault="00E06C3C" w:rsidP="00E06C3C">
            <w:pPr>
              <w:rPr>
                <w:color w:val="000000"/>
                <w:sz w:val="18"/>
                <w:szCs w:val="18"/>
              </w:rPr>
            </w:pPr>
            <w:r w:rsidRPr="00E06C3C">
              <w:rPr>
                <w:color w:val="000000"/>
                <w:sz w:val="18"/>
                <w:szCs w:val="18"/>
              </w:rPr>
              <w:t>GENE</w:t>
            </w:r>
          </w:p>
        </w:tc>
        <w:tc>
          <w:tcPr>
            <w:tcW w:w="314" w:type="pct"/>
            <w:tcBorders>
              <w:top w:val="nil"/>
              <w:left w:val="nil"/>
              <w:bottom w:val="single" w:sz="4" w:space="0" w:color="auto"/>
              <w:right w:val="nil"/>
            </w:tcBorders>
            <w:shd w:val="clear" w:color="auto" w:fill="auto"/>
            <w:noWrap/>
            <w:vAlign w:val="bottom"/>
            <w:hideMark/>
          </w:tcPr>
          <w:p w14:paraId="5F71E176" w14:textId="77777777" w:rsidR="00E06C3C" w:rsidRPr="00E06C3C" w:rsidRDefault="00E06C3C" w:rsidP="00E06C3C">
            <w:pPr>
              <w:rPr>
                <w:color w:val="000000"/>
                <w:sz w:val="18"/>
                <w:szCs w:val="18"/>
              </w:rPr>
            </w:pPr>
            <w:r w:rsidRPr="00E06C3C">
              <w:rPr>
                <w:color w:val="000000"/>
                <w:sz w:val="18"/>
                <w:szCs w:val="18"/>
              </w:rPr>
              <w:t>CHR</w:t>
            </w:r>
          </w:p>
        </w:tc>
        <w:tc>
          <w:tcPr>
            <w:tcW w:w="501" w:type="pct"/>
            <w:tcBorders>
              <w:top w:val="nil"/>
              <w:left w:val="nil"/>
              <w:bottom w:val="single" w:sz="4" w:space="0" w:color="auto"/>
              <w:right w:val="nil"/>
            </w:tcBorders>
            <w:shd w:val="clear" w:color="auto" w:fill="auto"/>
            <w:noWrap/>
            <w:vAlign w:val="bottom"/>
            <w:hideMark/>
          </w:tcPr>
          <w:p w14:paraId="2EE3446F" w14:textId="77777777" w:rsidR="00E06C3C" w:rsidRPr="00E06C3C" w:rsidRDefault="00E06C3C" w:rsidP="00E06C3C">
            <w:pPr>
              <w:rPr>
                <w:color w:val="000000"/>
                <w:sz w:val="18"/>
                <w:szCs w:val="18"/>
              </w:rPr>
            </w:pPr>
            <w:r w:rsidRPr="00E06C3C">
              <w:rPr>
                <w:color w:val="000000"/>
                <w:sz w:val="18"/>
                <w:szCs w:val="18"/>
              </w:rPr>
              <w:t>START</w:t>
            </w:r>
          </w:p>
        </w:tc>
        <w:tc>
          <w:tcPr>
            <w:tcW w:w="501" w:type="pct"/>
            <w:tcBorders>
              <w:top w:val="nil"/>
              <w:left w:val="nil"/>
              <w:bottom w:val="single" w:sz="4" w:space="0" w:color="auto"/>
              <w:right w:val="nil"/>
            </w:tcBorders>
            <w:shd w:val="clear" w:color="auto" w:fill="auto"/>
            <w:noWrap/>
            <w:vAlign w:val="bottom"/>
            <w:hideMark/>
          </w:tcPr>
          <w:p w14:paraId="5FC5249F" w14:textId="77777777" w:rsidR="00E06C3C" w:rsidRPr="00E06C3C" w:rsidRDefault="00E06C3C" w:rsidP="00E06C3C">
            <w:pPr>
              <w:rPr>
                <w:color w:val="000000"/>
                <w:sz w:val="18"/>
                <w:szCs w:val="18"/>
              </w:rPr>
            </w:pPr>
            <w:r w:rsidRPr="00E06C3C">
              <w:rPr>
                <w:color w:val="000000"/>
                <w:sz w:val="18"/>
                <w:szCs w:val="18"/>
              </w:rPr>
              <w:t>STOP</w:t>
            </w:r>
          </w:p>
        </w:tc>
        <w:tc>
          <w:tcPr>
            <w:tcW w:w="416" w:type="pct"/>
            <w:tcBorders>
              <w:top w:val="nil"/>
              <w:left w:val="nil"/>
              <w:bottom w:val="single" w:sz="4" w:space="0" w:color="auto"/>
              <w:right w:val="nil"/>
            </w:tcBorders>
            <w:shd w:val="clear" w:color="auto" w:fill="auto"/>
            <w:noWrap/>
            <w:vAlign w:val="bottom"/>
            <w:hideMark/>
          </w:tcPr>
          <w:p w14:paraId="291AE0D9" w14:textId="77777777" w:rsidR="00E06C3C" w:rsidRPr="00E06C3C" w:rsidRDefault="00E06C3C" w:rsidP="00E06C3C">
            <w:pPr>
              <w:rPr>
                <w:color w:val="000000"/>
                <w:sz w:val="18"/>
                <w:szCs w:val="18"/>
              </w:rPr>
            </w:pPr>
            <w:r w:rsidRPr="00E06C3C">
              <w:rPr>
                <w:color w:val="000000"/>
                <w:sz w:val="18"/>
                <w:szCs w:val="18"/>
              </w:rPr>
              <w:t>NSNPS</w:t>
            </w:r>
          </w:p>
        </w:tc>
        <w:tc>
          <w:tcPr>
            <w:tcW w:w="528" w:type="pct"/>
            <w:tcBorders>
              <w:top w:val="nil"/>
              <w:left w:val="nil"/>
              <w:bottom w:val="single" w:sz="4" w:space="0" w:color="auto"/>
              <w:right w:val="nil"/>
            </w:tcBorders>
            <w:shd w:val="clear" w:color="auto" w:fill="auto"/>
            <w:noWrap/>
            <w:vAlign w:val="bottom"/>
            <w:hideMark/>
          </w:tcPr>
          <w:p w14:paraId="0730ACB1" w14:textId="77777777" w:rsidR="00E06C3C" w:rsidRPr="00E06C3C" w:rsidRDefault="00E06C3C" w:rsidP="00E06C3C">
            <w:pPr>
              <w:rPr>
                <w:color w:val="000000"/>
                <w:sz w:val="18"/>
                <w:szCs w:val="18"/>
              </w:rPr>
            </w:pPr>
            <w:r w:rsidRPr="00E06C3C">
              <w:rPr>
                <w:color w:val="000000"/>
                <w:sz w:val="18"/>
                <w:szCs w:val="18"/>
              </w:rPr>
              <w:t>NPARAM</w:t>
            </w:r>
          </w:p>
        </w:tc>
        <w:tc>
          <w:tcPr>
            <w:tcW w:w="404" w:type="pct"/>
            <w:tcBorders>
              <w:top w:val="nil"/>
              <w:left w:val="nil"/>
              <w:bottom w:val="single" w:sz="4" w:space="0" w:color="auto"/>
              <w:right w:val="nil"/>
            </w:tcBorders>
            <w:shd w:val="clear" w:color="auto" w:fill="auto"/>
            <w:noWrap/>
            <w:vAlign w:val="bottom"/>
            <w:hideMark/>
          </w:tcPr>
          <w:p w14:paraId="715DBD31" w14:textId="77777777" w:rsidR="00E06C3C" w:rsidRPr="00E06C3C" w:rsidRDefault="00E06C3C" w:rsidP="00E06C3C">
            <w:pPr>
              <w:rPr>
                <w:color w:val="000000"/>
                <w:sz w:val="18"/>
                <w:szCs w:val="18"/>
              </w:rPr>
            </w:pPr>
            <w:r w:rsidRPr="00E06C3C">
              <w:rPr>
                <w:color w:val="000000"/>
                <w:sz w:val="18"/>
                <w:szCs w:val="18"/>
              </w:rPr>
              <w:t>N</w:t>
            </w:r>
          </w:p>
        </w:tc>
        <w:tc>
          <w:tcPr>
            <w:tcW w:w="415" w:type="pct"/>
            <w:tcBorders>
              <w:top w:val="nil"/>
              <w:left w:val="nil"/>
              <w:bottom w:val="single" w:sz="4" w:space="0" w:color="auto"/>
              <w:right w:val="nil"/>
            </w:tcBorders>
            <w:shd w:val="clear" w:color="auto" w:fill="auto"/>
            <w:noWrap/>
            <w:vAlign w:val="bottom"/>
            <w:hideMark/>
          </w:tcPr>
          <w:p w14:paraId="342FF82A" w14:textId="77777777" w:rsidR="00E06C3C" w:rsidRPr="00E06C3C" w:rsidRDefault="00E06C3C" w:rsidP="00E06C3C">
            <w:pPr>
              <w:rPr>
                <w:color w:val="000000"/>
                <w:sz w:val="18"/>
                <w:szCs w:val="18"/>
              </w:rPr>
            </w:pPr>
            <w:r w:rsidRPr="00E06C3C">
              <w:rPr>
                <w:color w:val="000000"/>
                <w:sz w:val="18"/>
                <w:szCs w:val="18"/>
              </w:rPr>
              <w:t>ZSTAT</w:t>
            </w:r>
          </w:p>
        </w:tc>
        <w:tc>
          <w:tcPr>
            <w:tcW w:w="471" w:type="pct"/>
            <w:tcBorders>
              <w:top w:val="nil"/>
              <w:left w:val="nil"/>
              <w:bottom w:val="single" w:sz="4" w:space="0" w:color="auto"/>
              <w:right w:val="nil"/>
            </w:tcBorders>
            <w:shd w:val="clear" w:color="auto" w:fill="auto"/>
            <w:noWrap/>
            <w:vAlign w:val="bottom"/>
            <w:hideMark/>
          </w:tcPr>
          <w:p w14:paraId="2F50245F" w14:textId="77777777" w:rsidR="00E06C3C" w:rsidRPr="00E06C3C" w:rsidRDefault="00E06C3C" w:rsidP="00E06C3C">
            <w:pPr>
              <w:rPr>
                <w:color w:val="000000"/>
                <w:sz w:val="18"/>
                <w:szCs w:val="18"/>
              </w:rPr>
            </w:pPr>
            <w:r w:rsidRPr="00E06C3C">
              <w:rPr>
                <w:color w:val="000000"/>
                <w:sz w:val="18"/>
                <w:szCs w:val="18"/>
              </w:rPr>
              <w:t>P</w:t>
            </w:r>
          </w:p>
        </w:tc>
        <w:tc>
          <w:tcPr>
            <w:tcW w:w="555" w:type="pct"/>
            <w:tcBorders>
              <w:top w:val="nil"/>
              <w:left w:val="nil"/>
              <w:bottom w:val="single" w:sz="4" w:space="0" w:color="auto"/>
              <w:right w:val="nil"/>
            </w:tcBorders>
            <w:shd w:val="clear" w:color="auto" w:fill="auto"/>
            <w:noWrap/>
            <w:vAlign w:val="bottom"/>
            <w:hideMark/>
          </w:tcPr>
          <w:p w14:paraId="3090246F" w14:textId="77777777" w:rsidR="00E06C3C" w:rsidRPr="00E06C3C" w:rsidRDefault="00E06C3C" w:rsidP="00E06C3C">
            <w:pPr>
              <w:rPr>
                <w:color w:val="000000"/>
                <w:sz w:val="18"/>
                <w:szCs w:val="18"/>
              </w:rPr>
            </w:pPr>
            <w:r w:rsidRPr="00E06C3C">
              <w:rPr>
                <w:color w:val="000000"/>
                <w:sz w:val="18"/>
                <w:szCs w:val="18"/>
              </w:rPr>
              <w:t>SYMBOL</w:t>
            </w:r>
          </w:p>
        </w:tc>
      </w:tr>
      <w:tr w:rsidR="00E06C3C" w:rsidRPr="00E06C3C" w14:paraId="5A5731DC" w14:textId="77777777" w:rsidTr="00E06C3C">
        <w:trPr>
          <w:trHeight w:val="320"/>
        </w:trPr>
        <w:tc>
          <w:tcPr>
            <w:tcW w:w="897" w:type="pct"/>
            <w:tcBorders>
              <w:top w:val="single" w:sz="4" w:space="0" w:color="auto"/>
              <w:left w:val="nil"/>
              <w:right w:val="nil"/>
            </w:tcBorders>
            <w:shd w:val="clear" w:color="auto" w:fill="auto"/>
            <w:noWrap/>
            <w:vAlign w:val="bottom"/>
            <w:hideMark/>
          </w:tcPr>
          <w:p w14:paraId="39B5922D" w14:textId="77777777" w:rsidR="00E06C3C" w:rsidRPr="00E06C3C" w:rsidRDefault="00E06C3C" w:rsidP="00E06C3C">
            <w:pPr>
              <w:rPr>
                <w:color w:val="000000"/>
                <w:sz w:val="18"/>
                <w:szCs w:val="18"/>
              </w:rPr>
            </w:pPr>
            <w:r w:rsidRPr="00E06C3C">
              <w:rPr>
                <w:color w:val="000000"/>
                <w:sz w:val="18"/>
                <w:szCs w:val="18"/>
              </w:rPr>
              <w:t>ENSG00000133302</w:t>
            </w:r>
          </w:p>
        </w:tc>
        <w:tc>
          <w:tcPr>
            <w:tcW w:w="314" w:type="pct"/>
            <w:tcBorders>
              <w:top w:val="single" w:sz="4" w:space="0" w:color="auto"/>
              <w:left w:val="nil"/>
              <w:right w:val="nil"/>
            </w:tcBorders>
            <w:shd w:val="clear" w:color="auto" w:fill="auto"/>
            <w:noWrap/>
            <w:vAlign w:val="bottom"/>
            <w:hideMark/>
          </w:tcPr>
          <w:p w14:paraId="05B59F58" w14:textId="77777777" w:rsidR="00E06C3C" w:rsidRPr="00E06C3C" w:rsidRDefault="00E06C3C" w:rsidP="00E06C3C">
            <w:pPr>
              <w:jc w:val="right"/>
              <w:rPr>
                <w:color w:val="000000"/>
                <w:sz w:val="18"/>
                <w:szCs w:val="18"/>
              </w:rPr>
            </w:pPr>
            <w:r w:rsidRPr="00E06C3C">
              <w:rPr>
                <w:color w:val="000000"/>
                <w:sz w:val="18"/>
                <w:szCs w:val="18"/>
              </w:rPr>
              <w:t>5</w:t>
            </w:r>
          </w:p>
        </w:tc>
        <w:tc>
          <w:tcPr>
            <w:tcW w:w="501" w:type="pct"/>
            <w:tcBorders>
              <w:top w:val="single" w:sz="4" w:space="0" w:color="auto"/>
              <w:left w:val="nil"/>
              <w:right w:val="nil"/>
            </w:tcBorders>
            <w:shd w:val="clear" w:color="auto" w:fill="auto"/>
            <w:noWrap/>
            <w:vAlign w:val="bottom"/>
            <w:hideMark/>
          </w:tcPr>
          <w:p w14:paraId="23AEA207" w14:textId="77777777" w:rsidR="00E06C3C" w:rsidRPr="00E06C3C" w:rsidRDefault="00E06C3C" w:rsidP="00E06C3C">
            <w:pPr>
              <w:jc w:val="right"/>
              <w:rPr>
                <w:color w:val="000000"/>
                <w:sz w:val="18"/>
                <w:szCs w:val="18"/>
              </w:rPr>
            </w:pPr>
            <w:r w:rsidRPr="00E06C3C">
              <w:rPr>
                <w:color w:val="000000"/>
                <w:sz w:val="18"/>
                <w:szCs w:val="18"/>
              </w:rPr>
              <w:t>93953052</w:t>
            </w:r>
          </w:p>
        </w:tc>
        <w:tc>
          <w:tcPr>
            <w:tcW w:w="501" w:type="pct"/>
            <w:tcBorders>
              <w:top w:val="single" w:sz="4" w:space="0" w:color="auto"/>
              <w:left w:val="nil"/>
              <w:right w:val="nil"/>
            </w:tcBorders>
            <w:shd w:val="clear" w:color="auto" w:fill="auto"/>
            <w:noWrap/>
            <w:vAlign w:val="bottom"/>
            <w:hideMark/>
          </w:tcPr>
          <w:p w14:paraId="7D8A9CB6" w14:textId="77777777" w:rsidR="00E06C3C" w:rsidRPr="00E06C3C" w:rsidRDefault="00E06C3C" w:rsidP="00E06C3C">
            <w:pPr>
              <w:jc w:val="right"/>
              <w:rPr>
                <w:color w:val="000000"/>
                <w:sz w:val="18"/>
                <w:szCs w:val="18"/>
              </w:rPr>
            </w:pPr>
            <w:r w:rsidRPr="00E06C3C">
              <w:rPr>
                <w:color w:val="000000"/>
                <w:sz w:val="18"/>
                <w:szCs w:val="18"/>
              </w:rPr>
              <w:t>94076141</w:t>
            </w:r>
          </w:p>
        </w:tc>
        <w:tc>
          <w:tcPr>
            <w:tcW w:w="416" w:type="pct"/>
            <w:tcBorders>
              <w:top w:val="single" w:sz="4" w:space="0" w:color="auto"/>
              <w:left w:val="nil"/>
              <w:right w:val="nil"/>
            </w:tcBorders>
            <w:shd w:val="clear" w:color="auto" w:fill="auto"/>
            <w:noWrap/>
            <w:vAlign w:val="bottom"/>
            <w:hideMark/>
          </w:tcPr>
          <w:p w14:paraId="49AAFED5" w14:textId="77777777" w:rsidR="00E06C3C" w:rsidRPr="00E06C3C" w:rsidRDefault="00E06C3C" w:rsidP="00E06C3C">
            <w:pPr>
              <w:jc w:val="right"/>
              <w:rPr>
                <w:color w:val="000000"/>
                <w:sz w:val="18"/>
                <w:szCs w:val="18"/>
              </w:rPr>
            </w:pPr>
            <w:r w:rsidRPr="00E06C3C">
              <w:rPr>
                <w:color w:val="000000"/>
                <w:sz w:val="18"/>
                <w:szCs w:val="18"/>
              </w:rPr>
              <w:t>266</w:t>
            </w:r>
          </w:p>
        </w:tc>
        <w:tc>
          <w:tcPr>
            <w:tcW w:w="528" w:type="pct"/>
            <w:tcBorders>
              <w:top w:val="single" w:sz="4" w:space="0" w:color="auto"/>
              <w:left w:val="nil"/>
              <w:right w:val="nil"/>
            </w:tcBorders>
            <w:shd w:val="clear" w:color="auto" w:fill="auto"/>
            <w:noWrap/>
            <w:vAlign w:val="bottom"/>
            <w:hideMark/>
          </w:tcPr>
          <w:p w14:paraId="3FFF1003" w14:textId="77777777" w:rsidR="00E06C3C" w:rsidRPr="00E06C3C" w:rsidRDefault="00E06C3C" w:rsidP="00E06C3C">
            <w:pPr>
              <w:jc w:val="right"/>
              <w:rPr>
                <w:color w:val="000000"/>
                <w:sz w:val="18"/>
                <w:szCs w:val="18"/>
              </w:rPr>
            </w:pPr>
            <w:r w:rsidRPr="00E06C3C">
              <w:rPr>
                <w:color w:val="000000"/>
                <w:sz w:val="18"/>
                <w:szCs w:val="18"/>
              </w:rPr>
              <w:t>18</w:t>
            </w:r>
          </w:p>
        </w:tc>
        <w:tc>
          <w:tcPr>
            <w:tcW w:w="404" w:type="pct"/>
            <w:tcBorders>
              <w:top w:val="single" w:sz="4" w:space="0" w:color="auto"/>
              <w:left w:val="nil"/>
              <w:right w:val="nil"/>
            </w:tcBorders>
            <w:shd w:val="clear" w:color="auto" w:fill="auto"/>
            <w:noWrap/>
            <w:vAlign w:val="bottom"/>
            <w:hideMark/>
          </w:tcPr>
          <w:p w14:paraId="37162CBD" w14:textId="77777777" w:rsidR="00E06C3C" w:rsidRPr="00E06C3C" w:rsidRDefault="00E06C3C" w:rsidP="00E06C3C">
            <w:pPr>
              <w:jc w:val="right"/>
              <w:rPr>
                <w:color w:val="000000"/>
                <w:sz w:val="18"/>
                <w:szCs w:val="18"/>
              </w:rPr>
            </w:pPr>
            <w:r w:rsidRPr="00E06C3C">
              <w:rPr>
                <w:color w:val="000000"/>
                <w:sz w:val="18"/>
                <w:szCs w:val="18"/>
              </w:rPr>
              <w:t>329927</w:t>
            </w:r>
          </w:p>
        </w:tc>
        <w:tc>
          <w:tcPr>
            <w:tcW w:w="415" w:type="pct"/>
            <w:tcBorders>
              <w:top w:val="single" w:sz="4" w:space="0" w:color="auto"/>
              <w:left w:val="nil"/>
              <w:right w:val="nil"/>
            </w:tcBorders>
            <w:shd w:val="clear" w:color="auto" w:fill="auto"/>
            <w:noWrap/>
            <w:vAlign w:val="bottom"/>
            <w:hideMark/>
          </w:tcPr>
          <w:p w14:paraId="68BF2CD8" w14:textId="77777777" w:rsidR="00E06C3C" w:rsidRPr="00E06C3C" w:rsidRDefault="00E06C3C" w:rsidP="00E06C3C">
            <w:pPr>
              <w:jc w:val="right"/>
              <w:rPr>
                <w:color w:val="000000"/>
                <w:sz w:val="18"/>
                <w:szCs w:val="18"/>
              </w:rPr>
            </w:pPr>
            <w:r w:rsidRPr="00E06C3C">
              <w:rPr>
                <w:color w:val="000000"/>
                <w:sz w:val="18"/>
                <w:szCs w:val="18"/>
              </w:rPr>
              <w:t>4.747</w:t>
            </w:r>
          </w:p>
        </w:tc>
        <w:tc>
          <w:tcPr>
            <w:tcW w:w="471" w:type="pct"/>
            <w:tcBorders>
              <w:top w:val="single" w:sz="4" w:space="0" w:color="auto"/>
              <w:left w:val="nil"/>
              <w:right w:val="nil"/>
            </w:tcBorders>
            <w:shd w:val="clear" w:color="auto" w:fill="auto"/>
            <w:noWrap/>
            <w:vAlign w:val="bottom"/>
            <w:hideMark/>
          </w:tcPr>
          <w:p w14:paraId="092840AD" w14:textId="77777777" w:rsidR="00E06C3C" w:rsidRPr="00E06C3C" w:rsidRDefault="00E06C3C" w:rsidP="00E06C3C">
            <w:pPr>
              <w:jc w:val="right"/>
              <w:rPr>
                <w:color w:val="000000"/>
                <w:sz w:val="18"/>
                <w:szCs w:val="18"/>
              </w:rPr>
            </w:pPr>
            <w:r w:rsidRPr="00E06C3C">
              <w:rPr>
                <w:color w:val="000000"/>
                <w:sz w:val="18"/>
                <w:szCs w:val="18"/>
              </w:rPr>
              <w:t>1.03E-06</w:t>
            </w:r>
          </w:p>
        </w:tc>
        <w:tc>
          <w:tcPr>
            <w:tcW w:w="555" w:type="pct"/>
            <w:tcBorders>
              <w:top w:val="single" w:sz="4" w:space="0" w:color="auto"/>
              <w:left w:val="nil"/>
              <w:right w:val="nil"/>
            </w:tcBorders>
            <w:shd w:val="clear" w:color="auto" w:fill="auto"/>
            <w:noWrap/>
            <w:vAlign w:val="bottom"/>
            <w:hideMark/>
          </w:tcPr>
          <w:p w14:paraId="6845D708" w14:textId="77777777" w:rsidR="00E06C3C" w:rsidRPr="004868DA" w:rsidRDefault="00E06C3C" w:rsidP="00E06C3C">
            <w:pPr>
              <w:rPr>
                <w:i/>
                <w:color w:val="000000"/>
                <w:sz w:val="18"/>
                <w:szCs w:val="18"/>
              </w:rPr>
            </w:pPr>
            <w:r w:rsidRPr="004868DA">
              <w:rPr>
                <w:i/>
                <w:color w:val="000000"/>
                <w:sz w:val="18"/>
                <w:szCs w:val="18"/>
              </w:rPr>
              <w:t>ANKRD32</w:t>
            </w:r>
          </w:p>
        </w:tc>
      </w:tr>
      <w:tr w:rsidR="00E06C3C" w:rsidRPr="00E06C3C" w14:paraId="493070CA" w14:textId="77777777" w:rsidTr="00E06C3C">
        <w:trPr>
          <w:trHeight w:val="320"/>
        </w:trPr>
        <w:tc>
          <w:tcPr>
            <w:tcW w:w="897" w:type="pct"/>
            <w:tcBorders>
              <w:top w:val="nil"/>
              <w:left w:val="nil"/>
              <w:bottom w:val="single" w:sz="4" w:space="0" w:color="auto"/>
              <w:right w:val="nil"/>
            </w:tcBorders>
            <w:shd w:val="clear" w:color="auto" w:fill="auto"/>
            <w:noWrap/>
            <w:vAlign w:val="bottom"/>
            <w:hideMark/>
          </w:tcPr>
          <w:p w14:paraId="5E20AA99" w14:textId="77777777" w:rsidR="00E06C3C" w:rsidRPr="00E06C3C" w:rsidRDefault="00E06C3C" w:rsidP="00E06C3C">
            <w:pPr>
              <w:rPr>
                <w:color w:val="000000"/>
                <w:sz w:val="18"/>
                <w:szCs w:val="18"/>
              </w:rPr>
            </w:pPr>
            <w:r w:rsidRPr="00E06C3C">
              <w:rPr>
                <w:color w:val="000000"/>
                <w:sz w:val="18"/>
                <w:szCs w:val="18"/>
              </w:rPr>
              <w:t>ENSG00000239704</w:t>
            </w:r>
          </w:p>
        </w:tc>
        <w:tc>
          <w:tcPr>
            <w:tcW w:w="314" w:type="pct"/>
            <w:tcBorders>
              <w:top w:val="nil"/>
              <w:left w:val="nil"/>
              <w:bottom w:val="single" w:sz="4" w:space="0" w:color="auto"/>
              <w:right w:val="nil"/>
            </w:tcBorders>
            <w:shd w:val="clear" w:color="auto" w:fill="auto"/>
            <w:noWrap/>
            <w:vAlign w:val="bottom"/>
            <w:hideMark/>
          </w:tcPr>
          <w:p w14:paraId="263D9C15" w14:textId="77777777" w:rsidR="00E06C3C" w:rsidRPr="00E06C3C" w:rsidRDefault="00E06C3C" w:rsidP="00E06C3C">
            <w:pPr>
              <w:jc w:val="right"/>
              <w:rPr>
                <w:color w:val="000000"/>
                <w:sz w:val="18"/>
                <w:szCs w:val="18"/>
              </w:rPr>
            </w:pPr>
            <w:r w:rsidRPr="00E06C3C">
              <w:rPr>
                <w:color w:val="000000"/>
                <w:sz w:val="18"/>
                <w:szCs w:val="18"/>
              </w:rPr>
              <w:t>17</w:t>
            </w:r>
          </w:p>
        </w:tc>
        <w:tc>
          <w:tcPr>
            <w:tcW w:w="501" w:type="pct"/>
            <w:tcBorders>
              <w:top w:val="nil"/>
              <w:left w:val="nil"/>
              <w:bottom w:val="single" w:sz="4" w:space="0" w:color="auto"/>
              <w:right w:val="nil"/>
            </w:tcBorders>
            <w:shd w:val="clear" w:color="auto" w:fill="auto"/>
            <w:noWrap/>
            <w:vAlign w:val="bottom"/>
            <w:hideMark/>
          </w:tcPr>
          <w:p w14:paraId="249985B5" w14:textId="77777777" w:rsidR="00E06C3C" w:rsidRPr="00E06C3C" w:rsidRDefault="00E06C3C" w:rsidP="00E06C3C">
            <w:pPr>
              <w:jc w:val="right"/>
              <w:rPr>
                <w:color w:val="000000"/>
                <w:sz w:val="18"/>
                <w:szCs w:val="18"/>
              </w:rPr>
            </w:pPr>
            <w:r w:rsidRPr="00E06C3C">
              <w:rPr>
                <w:color w:val="000000"/>
                <w:sz w:val="18"/>
                <w:szCs w:val="18"/>
              </w:rPr>
              <w:t>15338332</w:t>
            </w:r>
          </w:p>
        </w:tc>
        <w:tc>
          <w:tcPr>
            <w:tcW w:w="501" w:type="pct"/>
            <w:tcBorders>
              <w:top w:val="nil"/>
              <w:left w:val="nil"/>
              <w:bottom w:val="single" w:sz="4" w:space="0" w:color="auto"/>
              <w:right w:val="nil"/>
            </w:tcBorders>
            <w:shd w:val="clear" w:color="auto" w:fill="auto"/>
            <w:noWrap/>
            <w:vAlign w:val="bottom"/>
            <w:hideMark/>
          </w:tcPr>
          <w:p w14:paraId="30AB2D72" w14:textId="77777777" w:rsidR="00E06C3C" w:rsidRPr="00E06C3C" w:rsidRDefault="00E06C3C" w:rsidP="00E06C3C">
            <w:pPr>
              <w:jc w:val="right"/>
              <w:rPr>
                <w:color w:val="000000"/>
                <w:sz w:val="18"/>
                <w:szCs w:val="18"/>
              </w:rPr>
            </w:pPr>
            <w:r w:rsidRPr="00E06C3C">
              <w:rPr>
                <w:color w:val="000000"/>
                <w:sz w:val="18"/>
                <w:szCs w:val="18"/>
              </w:rPr>
              <w:t>15407922</w:t>
            </w:r>
          </w:p>
        </w:tc>
        <w:tc>
          <w:tcPr>
            <w:tcW w:w="416" w:type="pct"/>
            <w:tcBorders>
              <w:top w:val="nil"/>
              <w:left w:val="nil"/>
              <w:bottom w:val="single" w:sz="4" w:space="0" w:color="auto"/>
              <w:right w:val="nil"/>
            </w:tcBorders>
            <w:shd w:val="clear" w:color="auto" w:fill="auto"/>
            <w:noWrap/>
            <w:vAlign w:val="bottom"/>
            <w:hideMark/>
          </w:tcPr>
          <w:p w14:paraId="31FB4D33" w14:textId="77777777" w:rsidR="00E06C3C" w:rsidRPr="00E06C3C" w:rsidRDefault="00E06C3C" w:rsidP="00E06C3C">
            <w:pPr>
              <w:jc w:val="right"/>
              <w:rPr>
                <w:color w:val="000000"/>
                <w:sz w:val="18"/>
                <w:szCs w:val="18"/>
              </w:rPr>
            </w:pPr>
            <w:r w:rsidRPr="00E06C3C">
              <w:rPr>
                <w:color w:val="000000"/>
                <w:sz w:val="18"/>
                <w:szCs w:val="18"/>
              </w:rPr>
              <w:t>159</w:t>
            </w:r>
          </w:p>
        </w:tc>
        <w:tc>
          <w:tcPr>
            <w:tcW w:w="528" w:type="pct"/>
            <w:tcBorders>
              <w:top w:val="nil"/>
              <w:left w:val="nil"/>
              <w:bottom w:val="single" w:sz="4" w:space="0" w:color="auto"/>
              <w:right w:val="nil"/>
            </w:tcBorders>
            <w:shd w:val="clear" w:color="auto" w:fill="auto"/>
            <w:noWrap/>
            <w:vAlign w:val="bottom"/>
            <w:hideMark/>
          </w:tcPr>
          <w:p w14:paraId="10CD6EC1" w14:textId="77777777" w:rsidR="00E06C3C" w:rsidRPr="00E06C3C" w:rsidRDefault="00E06C3C" w:rsidP="00E06C3C">
            <w:pPr>
              <w:jc w:val="right"/>
              <w:rPr>
                <w:color w:val="000000"/>
                <w:sz w:val="18"/>
                <w:szCs w:val="18"/>
              </w:rPr>
            </w:pPr>
            <w:r w:rsidRPr="00E06C3C">
              <w:rPr>
                <w:color w:val="000000"/>
                <w:sz w:val="18"/>
                <w:szCs w:val="18"/>
              </w:rPr>
              <w:t>23</w:t>
            </w:r>
          </w:p>
        </w:tc>
        <w:tc>
          <w:tcPr>
            <w:tcW w:w="404" w:type="pct"/>
            <w:tcBorders>
              <w:top w:val="nil"/>
              <w:left w:val="nil"/>
              <w:bottom w:val="single" w:sz="4" w:space="0" w:color="auto"/>
              <w:right w:val="nil"/>
            </w:tcBorders>
            <w:shd w:val="clear" w:color="auto" w:fill="auto"/>
            <w:noWrap/>
            <w:vAlign w:val="bottom"/>
            <w:hideMark/>
          </w:tcPr>
          <w:p w14:paraId="341E91B2" w14:textId="77777777" w:rsidR="00E06C3C" w:rsidRPr="00E06C3C" w:rsidRDefault="00E06C3C" w:rsidP="00E06C3C">
            <w:pPr>
              <w:jc w:val="right"/>
              <w:rPr>
                <w:color w:val="000000"/>
                <w:sz w:val="18"/>
                <w:szCs w:val="18"/>
              </w:rPr>
            </w:pPr>
            <w:r w:rsidRPr="00E06C3C">
              <w:rPr>
                <w:color w:val="000000"/>
                <w:sz w:val="18"/>
                <w:szCs w:val="18"/>
              </w:rPr>
              <w:t>329927</w:t>
            </w:r>
          </w:p>
        </w:tc>
        <w:tc>
          <w:tcPr>
            <w:tcW w:w="415" w:type="pct"/>
            <w:tcBorders>
              <w:top w:val="nil"/>
              <w:left w:val="nil"/>
              <w:bottom w:val="single" w:sz="4" w:space="0" w:color="auto"/>
              <w:right w:val="nil"/>
            </w:tcBorders>
            <w:shd w:val="clear" w:color="auto" w:fill="auto"/>
            <w:noWrap/>
            <w:vAlign w:val="bottom"/>
            <w:hideMark/>
          </w:tcPr>
          <w:p w14:paraId="13C81A41" w14:textId="77777777" w:rsidR="00E06C3C" w:rsidRPr="00E06C3C" w:rsidRDefault="00E06C3C" w:rsidP="00E06C3C">
            <w:pPr>
              <w:jc w:val="right"/>
              <w:rPr>
                <w:color w:val="000000"/>
                <w:sz w:val="18"/>
                <w:szCs w:val="18"/>
              </w:rPr>
            </w:pPr>
            <w:r w:rsidRPr="00E06C3C">
              <w:rPr>
                <w:color w:val="000000"/>
                <w:sz w:val="18"/>
                <w:szCs w:val="18"/>
              </w:rPr>
              <w:t>4.6778</w:t>
            </w:r>
          </w:p>
        </w:tc>
        <w:tc>
          <w:tcPr>
            <w:tcW w:w="471" w:type="pct"/>
            <w:tcBorders>
              <w:top w:val="nil"/>
              <w:left w:val="nil"/>
              <w:bottom w:val="single" w:sz="4" w:space="0" w:color="auto"/>
              <w:right w:val="nil"/>
            </w:tcBorders>
            <w:shd w:val="clear" w:color="auto" w:fill="auto"/>
            <w:noWrap/>
            <w:vAlign w:val="bottom"/>
            <w:hideMark/>
          </w:tcPr>
          <w:p w14:paraId="7EA3F91D" w14:textId="77777777" w:rsidR="00E06C3C" w:rsidRPr="00E06C3C" w:rsidRDefault="00E06C3C" w:rsidP="00E06C3C">
            <w:pPr>
              <w:jc w:val="right"/>
              <w:rPr>
                <w:color w:val="000000"/>
                <w:sz w:val="18"/>
                <w:szCs w:val="18"/>
              </w:rPr>
            </w:pPr>
            <w:r w:rsidRPr="00E06C3C">
              <w:rPr>
                <w:color w:val="000000"/>
                <w:sz w:val="18"/>
                <w:szCs w:val="18"/>
              </w:rPr>
              <w:t>1.45E-06</w:t>
            </w:r>
          </w:p>
        </w:tc>
        <w:tc>
          <w:tcPr>
            <w:tcW w:w="555" w:type="pct"/>
            <w:tcBorders>
              <w:top w:val="nil"/>
              <w:left w:val="nil"/>
              <w:bottom w:val="single" w:sz="4" w:space="0" w:color="auto"/>
              <w:right w:val="nil"/>
            </w:tcBorders>
            <w:shd w:val="clear" w:color="auto" w:fill="auto"/>
            <w:noWrap/>
            <w:vAlign w:val="bottom"/>
            <w:hideMark/>
          </w:tcPr>
          <w:p w14:paraId="7398D501" w14:textId="77777777" w:rsidR="00E06C3C" w:rsidRPr="004868DA" w:rsidRDefault="00E06C3C" w:rsidP="00E06C3C">
            <w:pPr>
              <w:rPr>
                <w:i/>
                <w:color w:val="000000"/>
                <w:sz w:val="18"/>
                <w:szCs w:val="18"/>
              </w:rPr>
            </w:pPr>
            <w:r w:rsidRPr="004868DA">
              <w:rPr>
                <w:i/>
                <w:color w:val="000000"/>
                <w:sz w:val="18"/>
                <w:szCs w:val="18"/>
              </w:rPr>
              <w:t>CDRT4</w:t>
            </w:r>
          </w:p>
        </w:tc>
      </w:tr>
    </w:tbl>
    <w:p w14:paraId="0EF01416" w14:textId="170FEDF4" w:rsidR="00A01B01" w:rsidRDefault="00A01B01">
      <w:pPr>
        <w:spacing w:line="360" w:lineRule="auto"/>
        <w:jc w:val="both"/>
        <w:rPr>
          <w:color w:val="000000" w:themeColor="text1"/>
        </w:rPr>
      </w:pPr>
    </w:p>
    <w:p w14:paraId="5928594B" w14:textId="59CD295B" w:rsidR="00A01B01" w:rsidRPr="007B38C2" w:rsidRDefault="00A01B01">
      <w:pPr>
        <w:spacing w:line="360" w:lineRule="auto"/>
        <w:jc w:val="both"/>
        <w:rPr>
          <w:b/>
          <w:color w:val="000000" w:themeColor="text1"/>
        </w:rPr>
      </w:pPr>
      <w:r w:rsidRPr="007B38C2">
        <w:t xml:space="preserve">Full </w:t>
      </w:r>
      <w:r w:rsidR="00E06C3C">
        <w:t xml:space="preserve">MAGMA </w:t>
      </w:r>
      <w:r w:rsidRPr="007B38C2">
        <w:t xml:space="preserve">results file: </w:t>
      </w:r>
      <w:r w:rsidRPr="007B38C2">
        <w:rPr>
          <w:b/>
        </w:rPr>
        <w:t>corona_a2.genes.out.symb</w:t>
      </w:r>
    </w:p>
    <w:p w14:paraId="00000033" w14:textId="351BEFC0" w:rsidR="0063155A" w:rsidRPr="009B3A93" w:rsidRDefault="0063155A">
      <w:pPr>
        <w:spacing w:line="360" w:lineRule="auto"/>
        <w:jc w:val="both"/>
        <w:rPr>
          <w:color w:val="000000" w:themeColor="text1"/>
        </w:rPr>
      </w:pPr>
    </w:p>
    <w:p w14:paraId="26ABD90D" w14:textId="38AB5903" w:rsidR="00142CD3" w:rsidRPr="009B3A93" w:rsidRDefault="00E06C3C">
      <w:pPr>
        <w:spacing w:line="360" w:lineRule="auto"/>
        <w:jc w:val="both"/>
        <w:rPr>
          <w:color w:val="000000" w:themeColor="text1"/>
        </w:rPr>
      </w:pPr>
      <w:r w:rsidRPr="009B3A93">
        <w:rPr>
          <w:color w:val="000000" w:themeColor="text1"/>
        </w:rPr>
        <w:t xml:space="preserve">Implicated genes were tested against 4756 traits in the </w:t>
      </w:r>
      <w:proofErr w:type="spellStart"/>
      <w:r w:rsidRPr="009B3A93">
        <w:rPr>
          <w:color w:val="000000" w:themeColor="text1"/>
        </w:rPr>
        <w:t>gwasATLAS</w:t>
      </w:r>
      <w:proofErr w:type="spellEnd"/>
      <w:r w:rsidRPr="009B3A93">
        <w:rPr>
          <w:color w:val="000000" w:themeColor="text1"/>
        </w:rPr>
        <w:t xml:space="preserve"> database for </w:t>
      </w:r>
      <w:proofErr w:type="spellStart"/>
      <w:r w:rsidRPr="009B3A93">
        <w:rPr>
          <w:color w:val="000000" w:themeColor="text1"/>
        </w:rPr>
        <w:t>pheWAS</w:t>
      </w:r>
      <w:proofErr w:type="spellEnd"/>
      <w:r w:rsidRPr="009B3A93">
        <w:rPr>
          <w:color w:val="000000" w:themeColor="text1"/>
        </w:rPr>
        <w:t xml:space="preserve"> lookup. </w:t>
      </w:r>
    </w:p>
    <w:p w14:paraId="00000035" w14:textId="04BD93A5" w:rsidR="0063155A" w:rsidRPr="009B3A93" w:rsidRDefault="00E06C3C">
      <w:pPr>
        <w:spacing w:line="360" w:lineRule="auto"/>
        <w:jc w:val="both"/>
        <w:rPr>
          <w:color w:val="000000" w:themeColor="text1"/>
        </w:rPr>
      </w:pPr>
      <w:r w:rsidRPr="004868DA">
        <w:rPr>
          <w:b/>
          <w:i/>
          <w:color w:val="000000" w:themeColor="text1"/>
        </w:rPr>
        <w:t>ANKRD32</w:t>
      </w:r>
      <w:r w:rsidRPr="009B3A93">
        <w:rPr>
          <w:color w:val="000000" w:themeColor="text1"/>
        </w:rPr>
        <w:t xml:space="preserve"> - testing against 1</w:t>
      </w:r>
      <w:r w:rsidR="001A3D63">
        <w:rPr>
          <w:color w:val="000000" w:themeColor="text1"/>
        </w:rPr>
        <w:t>-</w:t>
      </w:r>
      <w:r w:rsidRPr="009B3A93">
        <w:rPr>
          <w:color w:val="000000" w:themeColor="text1"/>
        </w:rPr>
        <w:t xml:space="preserve">e05 we find 9 traits associated with this trait, </w:t>
      </w:r>
      <w:r w:rsidR="00B67D38">
        <w:rPr>
          <w:color w:val="000000" w:themeColor="text1"/>
        </w:rPr>
        <w:t>primarily psychiatric</w:t>
      </w:r>
      <w:r w:rsidRPr="009B3A93">
        <w:rPr>
          <w:color w:val="000000" w:themeColor="text1"/>
        </w:rPr>
        <w:t>:</w:t>
      </w:r>
    </w:p>
    <w:p w14:paraId="0BCC0631" w14:textId="77777777" w:rsidR="004F3AE7" w:rsidRDefault="004F3AE7">
      <w:pPr>
        <w:spacing w:line="360" w:lineRule="auto"/>
        <w:jc w:val="both"/>
        <w:rPr>
          <w:color w:val="000000" w:themeColor="text1"/>
        </w:rPr>
      </w:pPr>
      <w:r w:rsidRPr="009B3A93">
        <w:rPr>
          <w:noProof/>
          <w:color w:val="000000" w:themeColor="text1"/>
        </w:rPr>
        <w:drawing>
          <wp:inline distT="114300" distB="114300" distL="114300" distR="114300" wp14:anchorId="6DB85A9E" wp14:editId="42F6A4DC">
            <wp:extent cx="5486400" cy="2702560"/>
            <wp:effectExtent l="0" t="0" r="0" b="254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5487015" cy="2702863"/>
                    </a:xfrm>
                    <a:prstGeom prst="rect">
                      <a:avLst/>
                    </a:prstGeom>
                    <a:ln/>
                  </pic:spPr>
                </pic:pic>
              </a:graphicData>
            </a:graphic>
          </wp:inline>
        </w:drawing>
      </w:r>
    </w:p>
    <w:p w14:paraId="4A049A6E" w14:textId="77777777" w:rsidR="004F3AE7" w:rsidRDefault="004F3AE7">
      <w:pPr>
        <w:spacing w:line="360" w:lineRule="auto"/>
        <w:jc w:val="both"/>
        <w:rPr>
          <w:color w:val="000000" w:themeColor="text1"/>
        </w:rPr>
      </w:pPr>
    </w:p>
    <w:p w14:paraId="07D25040" w14:textId="0B1F5A13" w:rsidR="004868DA" w:rsidRPr="009B3A93" w:rsidRDefault="00E06C3C">
      <w:pPr>
        <w:spacing w:line="360" w:lineRule="auto"/>
        <w:jc w:val="both"/>
        <w:rPr>
          <w:color w:val="000000" w:themeColor="text1"/>
        </w:rPr>
      </w:pPr>
      <w:r w:rsidRPr="009B3A93">
        <w:rPr>
          <w:noProof/>
          <w:color w:val="000000" w:themeColor="text1"/>
        </w:rPr>
        <w:lastRenderedPageBreak/>
        <w:drawing>
          <wp:inline distT="114300" distB="114300" distL="114300" distR="114300">
            <wp:extent cx="6126480" cy="2146300"/>
            <wp:effectExtent l="0" t="0" r="0" b="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6126480" cy="2146300"/>
                    </a:xfrm>
                    <a:prstGeom prst="rect">
                      <a:avLst/>
                    </a:prstGeom>
                    <a:ln/>
                  </pic:spPr>
                </pic:pic>
              </a:graphicData>
            </a:graphic>
          </wp:inline>
        </w:drawing>
      </w:r>
    </w:p>
    <w:p w14:paraId="00000038" w14:textId="0BC9754A" w:rsidR="0063155A" w:rsidRPr="009B3A93" w:rsidRDefault="00E06C3C">
      <w:pPr>
        <w:spacing w:line="360" w:lineRule="auto"/>
        <w:jc w:val="both"/>
        <w:rPr>
          <w:color w:val="000000" w:themeColor="text1"/>
        </w:rPr>
      </w:pPr>
      <w:r w:rsidRPr="00142CD3">
        <w:rPr>
          <w:b/>
          <w:i/>
          <w:color w:val="000000" w:themeColor="text1"/>
        </w:rPr>
        <w:t>CDRT4</w:t>
      </w:r>
      <w:r w:rsidRPr="009B3A93">
        <w:rPr>
          <w:color w:val="000000" w:themeColor="text1"/>
        </w:rPr>
        <w:t xml:space="preserve"> seems to show more interesting associations with other traits (9 traits significant at 1e05):</w:t>
      </w:r>
    </w:p>
    <w:p w14:paraId="32A3C7E5" w14:textId="2DA53B10" w:rsidR="004F3AE7" w:rsidRDefault="004F3AE7">
      <w:pPr>
        <w:spacing w:line="360" w:lineRule="auto"/>
        <w:jc w:val="both"/>
        <w:rPr>
          <w:color w:val="000000" w:themeColor="text1"/>
        </w:rPr>
      </w:pPr>
      <w:r w:rsidRPr="009B3A93">
        <w:rPr>
          <w:noProof/>
          <w:color w:val="000000" w:themeColor="text1"/>
        </w:rPr>
        <w:drawing>
          <wp:inline distT="114300" distB="114300" distL="114300" distR="114300" wp14:anchorId="5EAD1736" wp14:editId="70E37B14">
            <wp:extent cx="5567680" cy="2661920"/>
            <wp:effectExtent l="0" t="0" r="0" b="508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568306" cy="2662219"/>
                    </a:xfrm>
                    <a:prstGeom prst="rect">
                      <a:avLst/>
                    </a:prstGeom>
                    <a:ln/>
                  </pic:spPr>
                </pic:pic>
              </a:graphicData>
            </a:graphic>
          </wp:inline>
        </w:drawing>
      </w:r>
    </w:p>
    <w:p w14:paraId="36D7AB21" w14:textId="77777777" w:rsidR="004F3AE7" w:rsidRDefault="004F3AE7">
      <w:pPr>
        <w:spacing w:line="360" w:lineRule="auto"/>
        <w:jc w:val="both"/>
        <w:rPr>
          <w:color w:val="000000" w:themeColor="text1"/>
        </w:rPr>
      </w:pPr>
    </w:p>
    <w:p w14:paraId="00000042" w14:textId="7832D3B8" w:rsidR="0063155A" w:rsidRPr="00DC04CB" w:rsidRDefault="00E06C3C">
      <w:pPr>
        <w:spacing w:line="360" w:lineRule="auto"/>
        <w:jc w:val="both"/>
        <w:rPr>
          <w:color w:val="000000" w:themeColor="text1"/>
        </w:rPr>
      </w:pPr>
      <w:r w:rsidRPr="009B3A93">
        <w:rPr>
          <w:noProof/>
          <w:color w:val="000000" w:themeColor="text1"/>
        </w:rPr>
        <w:drawing>
          <wp:inline distT="114300" distB="114300" distL="114300" distR="114300">
            <wp:extent cx="6126480" cy="2578100"/>
            <wp:effectExtent l="0" t="0" r="0" b="0"/>
            <wp:docPr id="2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a:stretch>
                      <a:fillRect/>
                    </a:stretch>
                  </pic:blipFill>
                  <pic:spPr>
                    <a:xfrm>
                      <a:off x="0" y="0"/>
                      <a:ext cx="6126480" cy="2578100"/>
                    </a:xfrm>
                    <a:prstGeom prst="rect">
                      <a:avLst/>
                    </a:prstGeom>
                    <a:ln/>
                  </pic:spPr>
                </pic:pic>
              </a:graphicData>
            </a:graphic>
          </wp:inline>
        </w:drawing>
      </w:r>
    </w:p>
    <w:p w14:paraId="00000043" w14:textId="0A351BBF" w:rsidR="0063155A" w:rsidRPr="009B3A93" w:rsidRDefault="00E06C3C" w:rsidP="00896ACD">
      <w:pPr>
        <w:pStyle w:val="Heading3"/>
        <w:rPr>
          <w:b w:val="0"/>
          <w:color w:val="000000" w:themeColor="text1"/>
          <w:u w:val="single"/>
        </w:rPr>
      </w:pPr>
      <w:bookmarkStart w:id="3" w:name="_Toc44484642"/>
      <w:r w:rsidRPr="009B3A93">
        <w:rPr>
          <w:color w:val="000000" w:themeColor="text1"/>
          <w:u w:val="single"/>
        </w:rPr>
        <w:lastRenderedPageBreak/>
        <w:t>1b. ANA_B1_V2</w:t>
      </w:r>
      <w:bookmarkEnd w:id="3"/>
    </w:p>
    <w:p w14:paraId="00000044" w14:textId="4E58B8B6" w:rsidR="0063155A" w:rsidRPr="004868DA" w:rsidRDefault="002D69C9">
      <w:pPr>
        <w:spacing w:line="360" w:lineRule="auto"/>
        <w:jc w:val="both"/>
        <w:rPr>
          <w:color w:val="000000" w:themeColor="text1"/>
        </w:rPr>
      </w:pPr>
      <w:r w:rsidRPr="004868DA">
        <w:rPr>
          <w:i/>
          <w:color w:val="000000" w:themeColor="text1"/>
        </w:rPr>
        <w:t>FUMA results TBA.</w:t>
      </w:r>
      <w:r w:rsidRPr="004868DA">
        <w:rPr>
          <w:color w:val="000000" w:themeColor="text1"/>
        </w:rPr>
        <w:t xml:space="preserve"> </w:t>
      </w:r>
      <w:r w:rsidR="00E06C3C" w:rsidRPr="004868DA">
        <w:rPr>
          <w:color w:val="000000" w:themeColor="text1"/>
        </w:rPr>
        <w:t xml:space="preserve">MAGMA gene-based analyses detected </w:t>
      </w:r>
      <w:r w:rsidR="004868DA" w:rsidRPr="004868DA">
        <w:rPr>
          <w:color w:val="000000" w:themeColor="text1"/>
        </w:rPr>
        <w:t>two</w:t>
      </w:r>
      <w:r w:rsidR="00E06C3C" w:rsidRPr="004868DA">
        <w:rPr>
          <w:color w:val="000000" w:themeColor="text1"/>
        </w:rPr>
        <w:t xml:space="preserve"> gene</w:t>
      </w:r>
      <w:r w:rsidR="004868DA" w:rsidRPr="004868DA">
        <w:rPr>
          <w:color w:val="000000" w:themeColor="text1"/>
        </w:rPr>
        <w:t>s</w:t>
      </w:r>
      <w:r w:rsidR="00E06C3C" w:rsidRPr="004868DA">
        <w:rPr>
          <w:color w:val="000000" w:themeColor="text1"/>
        </w:rPr>
        <w:t xml:space="preserve"> that survived the threshold for multiple testing (.05/</w:t>
      </w:r>
      <w:proofErr w:type="spellStart"/>
      <w:r w:rsidR="00E06C3C" w:rsidRPr="004868DA">
        <w:rPr>
          <w:color w:val="000000" w:themeColor="text1"/>
        </w:rPr>
        <w:t>Ngenes</w:t>
      </w:r>
      <w:proofErr w:type="spellEnd"/>
      <w:r w:rsidR="00E06C3C" w:rsidRPr="004868DA">
        <w:rPr>
          <w:color w:val="000000" w:themeColor="text1"/>
        </w:rPr>
        <w:t xml:space="preserve"> tested = 2.5e-6). Th</w:t>
      </w:r>
      <w:r w:rsidR="004868DA" w:rsidRPr="004868DA">
        <w:rPr>
          <w:color w:val="000000" w:themeColor="text1"/>
        </w:rPr>
        <w:t>ese were</w:t>
      </w:r>
      <w:r w:rsidR="00E06C3C" w:rsidRPr="004868DA">
        <w:rPr>
          <w:color w:val="000000" w:themeColor="text1"/>
        </w:rPr>
        <w:t xml:space="preserve"> </w:t>
      </w:r>
      <w:r w:rsidR="00E06C3C" w:rsidRPr="004868DA">
        <w:rPr>
          <w:rFonts w:eastAsia="Arial"/>
          <w:b/>
          <w:i/>
          <w:color w:val="000000" w:themeColor="text1"/>
        </w:rPr>
        <w:t>ERO1L</w:t>
      </w:r>
      <w:r w:rsidR="00E06C3C" w:rsidRPr="004868DA">
        <w:rPr>
          <w:rFonts w:eastAsia="Arial"/>
          <w:color w:val="000000" w:themeColor="text1"/>
        </w:rPr>
        <w:t xml:space="preserve"> (P=</w:t>
      </w:r>
      <w:r w:rsidR="004868DA" w:rsidRPr="004868DA">
        <w:rPr>
          <w:rFonts w:eastAsia="Arial"/>
          <w:color w:val="000000" w:themeColor="text1"/>
        </w:rPr>
        <w:t>4.37</w:t>
      </w:r>
      <w:r w:rsidR="00E06C3C" w:rsidRPr="004868DA">
        <w:rPr>
          <w:rFonts w:eastAsia="Arial"/>
          <w:color w:val="000000" w:themeColor="text1"/>
        </w:rPr>
        <w:t>e-</w:t>
      </w:r>
      <w:r w:rsidR="004868DA" w:rsidRPr="004868DA">
        <w:rPr>
          <w:rFonts w:eastAsia="Arial"/>
          <w:color w:val="000000" w:themeColor="text1"/>
        </w:rPr>
        <w:t>0</w:t>
      </w:r>
      <w:r w:rsidR="00E06C3C" w:rsidRPr="004868DA">
        <w:rPr>
          <w:rFonts w:eastAsia="Arial"/>
          <w:color w:val="000000" w:themeColor="text1"/>
        </w:rPr>
        <w:t>7</w:t>
      </w:r>
      <w:r w:rsidR="004868DA" w:rsidRPr="004868DA">
        <w:rPr>
          <w:rFonts w:eastAsia="Arial"/>
          <w:color w:val="000000" w:themeColor="text1"/>
        </w:rPr>
        <w:t>) and</w:t>
      </w:r>
      <w:r w:rsidR="00E06C3C" w:rsidRPr="004868DA">
        <w:rPr>
          <w:color w:val="000000" w:themeColor="text1"/>
        </w:rPr>
        <w:t xml:space="preserve"> </w:t>
      </w:r>
      <w:r w:rsidR="00E06C3C" w:rsidRPr="004868DA">
        <w:rPr>
          <w:rFonts w:eastAsia="Arial"/>
          <w:b/>
          <w:i/>
          <w:color w:val="000000" w:themeColor="text1"/>
        </w:rPr>
        <w:t>PSMD13</w:t>
      </w:r>
      <w:r w:rsidR="00E06C3C" w:rsidRPr="004868DA">
        <w:rPr>
          <w:rFonts w:eastAsia="Arial"/>
          <w:color w:val="000000" w:themeColor="text1"/>
        </w:rPr>
        <w:t xml:space="preserve"> (P=2.</w:t>
      </w:r>
      <w:r w:rsidR="004868DA" w:rsidRPr="004868DA">
        <w:rPr>
          <w:rFonts w:eastAsia="Arial"/>
          <w:color w:val="000000" w:themeColor="text1"/>
        </w:rPr>
        <w:t>37</w:t>
      </w:r>
      <w:r w:rsidR="00E06C3C" w:rsidRPr="004868DA">
        <w:rPr>
          <w:rFonts w:eastAsia="Arial"/>
          <w:color w:val="000000" w:themeColor="text1"/>
        </w:rPr>
        <w:t>e-</w:t>
      </w:r>
      <w:r w:rsidR="004868DA" w:rsidRPr="004868DA">
        <w:rPr>
          <w:rFonts w:eastAsia="Arial"/>
          <w:color w:val="000000" w:themeColor="text1"/>
        </w:rPr>
        <w:t>0</w:t>
      </w:r>
      <w:r w:rsidR="00E06C3C" w:rsidRPr="004868DA">
        <w:rPr>
          <w:rFonts w:eastAsia="Arial"/>
          <w:color w:val="000000" w:themeColor="text1"/>
        </w:rPr>
        <w:t>6)</w:t>
      </w:r>
      <w:r w:rsidR="004868DA" w:rsidRPr="004868DA">
        <w:rPr>
          <w:rFonts w:eastAsia="Arial"/>
          <w:color w:val="000000" w:themeColor="text1"/>
        </w:rPr>
        <w:t>.</w:t>
      </w:r>
      <w:r w:rsidR="00E06C3C" w:rsidRPr="004868DA">
        <w:rPr>
          <w:color w:val="000000" w:themeColor="text1"/>
        </w:rPr>
        <w:t xml:space="preserve"> Tissue enrichment using 53 tissue types from </w:t>
      </w:r>
      <w:proofErr w:type="spellStart"/>
      <w:r w:rsidR="00E06C3C" w:rsidRPr="004868DA">
        <w:rPr>
          <w:color w:val="000000" w:themeColor="text1"/>
        </w:rPr>
        <w:t>GTEx</w:t>
      </w:r>
      <w:proofErr w:type="spellEnd"/>
      <w:r w:rsidR="00E06C3C" w:rsidRPr="004868DA">
        <w:rPr>
          <w:color w:val="000000" w:themeColor="text1"/>
        </w:rPr>
        <w:t xml:space="preserve"> showed no enrichment. Functional gene-set analysis did not detect any significant gene-set after Bonferroni correction (top 5 shown below). </w:t>
      </w:r>
    </w:p>
    <w:p w14:paraId="6AE7FCE0" w14:textId="33BA244C" w:rsidR="002D69C9" w:rsidRDefault="002D69C9" w:rsidP="002D69C9">
      <w:pPr>
        <w:spacing w:line="360" w:lineRule="auto"/>
        <w:jc w:val="both"/>
      </w:pPr>
    </w:p>
    <w:p w14:paraId="070F51C0" w14:textId="3D51891B" w:rsidR="00E06C3C" w:rsidRPr="00E06C3C" w:rsidRDefault="00E06C3C" w:rsidP="002D69C9">
      <w:pPr>
        <w:spacing w:line="360" w:lineRule="auto"/>
        <w:jc w:val="both"/>
        <w:rPr>
          <w:b/>
          <w:color w:val="000000" w:themeColor="text1"/>
          <w:sz w:val="20"/>
          <w:szCs w:val="20"/>
        </w:rPr>
      </w:pPr>
      <w:r>
        <w:rPr>
          <w:b/>
          <w:color w:val="000000" w:themeColor="text1"/>
          <w:sz w:val="20"/>
          <w:szCs w:val="20"/>
        </w:rPr>
        <w:t>Table 1.2. Genes significantly associated with ANA_B1_V2 in MAGMA gene-based association tests.</w:t>
      </w:r>
    </w:p>
    <w:tbl>
      <w:tblPr>
        <w:tblW w:w="5000" w:type="pct"/>
        <w:tblLook w:val="04A0" w:firstRow="1" w:lastRow="0" w:firstColumn="1" w:lastColumn="0" w:noHBand="0" w:noVBand="1"/>
      </w:tblPr>
      <w:tblGrid>
        <w:gridCol w:w="1677"/>
        <w:gridCol w:w="712"/>
        <w:gridCol w:w="936"/>
        <w:gridCol w:w="936"/>
        <w:gridCol w:w="777"/>
        <w:gridCol w:w="987"/>
        <w:gridCol w:w="709"/>
        <w:gridCol w:w="777"/>
        <w:gridCol w:w="882"/>
        <w:gridCol w:w="967"/>
      </w:tblGrid>
      <w:tr w:rsidR="00E06C3C" w:rsidRPr="00E06C3C" w14:paraId="47F953FA" w14:textId="77777777" w:rsidTr="004868DA">
        <w:trPr>
          <w:trHeight w:val="320"/>
        </w:trPr>
        <w:tc>
          <w:tcPr>
            <w:tcW w:w="896" w:type="pct"/>
            <w:tcBorders>
              <w:top w:val="nil"/>
              <w:left w:val="nil"/>
              <w:bottom w:val="single" w:sz="4" w:space="0" w:color="auto"/>
              <w:right w:val="nil"/>
            </w:tcBorders>
            <w:shd w:val="clear" w:color="auto" w:fill="auto"/>
            <w:noWrap/>
            <w:vAlign w:val="bottom"/>
            <w:hideMark/>
          </w:tcPr>
          <w:p w14:paraId="20B0D1A1" w14:textId="77777777" w:rsidR="00E06C3C" w:rsidRPr="00E06C3C" w:rsidRDefault="00E06C3C" w:rsidP="00E06C3C">
            <w:pPr>
              <w:rPr>
                <w:color w:val="000000"/>
                <w:sz w:val="18"/>
                <w:szCs w:val="18"/>
              </w:rPr>
            </w:pPr>
            <w:r w:rsidRPr="00E06C3C">
              <w:rPr>
                <w:color w:val="000000"/>
                <w:sz w:val="18"/>
                <w:szCs w:val="18"/>
              </w:rPr>
              <w:t>GENE</w:t>
            </w:r>
          </w:p>
        </w:tc>
        <w:tc>
          <w:tcPr>
            <w:tcW w:w="381" w:type="pct"/>
            <w:tcBorders>
              <w:top w:val="nil"/>
              <w:left w:val="nil"/>
              <w:bottom w:val="single" w:sz="4" w:space="0" w:color="auto"/>
              <w:right w:val="nil"/>
            </w:tcBorders>
            <w:shd w:val="clear" w:color="auto" w:fill="auto"/>
            <w:noWrap/>
            <w:vAlign w:val="bottom"/>
            <w:hideMark/>
          </w:tcPr>
          <w:p w14:paraId="3A66C40A" w14:textId="77777777" w:rsidR="00E06C3C" w:rsidRPr="00E06C3C" w:rsidRDefault="00E06C3C" w:rsidP="00E06C3C">
            <w:pPr>
              <w:rPr>
                <w:color w:val="000000"/>
                <w:sz w:val="18"/>
                <w:szCs w:val="18"/>
              </w:rPr>
            </w:pPr>
            <w:r w:rsidRPr="00E06C3C">
              <w:rPr>
                <w:color w:val="000000"/>
                <w:sz w:val="18"/>
                <w:szCs w:val="18"/>
              </w:rPr>
              <w:t>CHR</w:t>
            </w:r>
          </w:p>
        </w:tc>
        <w:tc>
          <w:tcPr>
            <w:tcW w:w="500" w:type="pct"/>
            <w:tcBorders>
              <w:top w:val="nil"/>
              <w:left w:val="nil"/>
              <w:bottom w:val="single" w:sz="4" w:space="0" w:color="auto"/>
              <w:right w:val="nil"/>
            </w:tcBorders>
            <w:shd w:val="clear" w:color="auto" w:fill="auto"/>
            <w:noWrap/>
            <w:vAlign w:val="bottom"/>
            <w:hideMark/>
          </w:tcPr>
          <w:p w14:paraId="137B7DBD" w14:textId="77777777" w:rsidR="00E06C3C" w:rsidRPr="00E06C3C" w:rsidRDefault="00E06C3C" w:rsidP="00E06C3C">
            <w:pPr>
              <w:rPr>
                <w:color w:val="000000"/>
                <w:sz w:val="18"/>
                <w:szCs w:val="18"/>
              </w:rPr>
            </w:pPr>
            <w:r w:rsidRPr="00E06C3C">
              <w:rPr>
                <w:color w:val="000000"/>
                <w:sz w:val="18"/>
                <w:szCs w:val="18"/>
              </w:rPr>
              <w:t>START</w:t>
            </w:r>
          </w:p>
        </w:tc>
        <w:tc>
          <w:tcPr>
            <w:tcW w:w="500" w:type="pct"/>
            <w:tcBorders>
              <w:top w:val="nil"/>
              <w:left w:val="nil"/>
              <w:bottom w:val="single" w:sz="4" w:space="0" w:color="auto"/>
              <w:right w:val="nil"/>
            </w:tcBorders>
            <w:shd w:val="clear" w:color="auto" w:fill="auto"/>
            <w:noWrap/>
            <w:vAlign w:val="bottom"/>
            <w:hideMark/>
          </w:tcPr>
          <w:p w14:paraId="039387CB" w14:textId="77777777" w:rsidR="00E06C3C" w:rsidRPr="00E06C3C" w:rsidRDefault="00E06C3C" w:rsidP="00E06C3C">
            <w:pPr>
              <w:rPr>
                <w:color w:val="000000"/>
                <w:sz w:val="18"/>
                <w:szCs w:val="18"/>
              </w:rPr>
            </w:pPr>
            <w:r w:rsidRPr="00E06C3C">
              <w:rPr>
                <w:color w:val="000000"/>
                <w:sz w:val="18"/>
                <w:szCs w:val="18"/>
              </w:rPr>
              <w:t>STOP</w:t>
            </w:r>
          </w:p>
        </w:tc>
        <w:tc>
          <w:tcPr>
            <w:tcW w:w="415" w:type="pct"/>
            <w:tcBorders>
              <w:top w:val="nil"/>
              <w:left w:val="nil"/>
              <w:bottom w:val="single" w:sz="4" w:space="0" w:color="auto"/>
              <w:right w:val="nil"/>
            </w:tcBorders>
            <w:shd w:val="clear" w:color="auto" w:fill="auto"/>
            <w:noWrap/>
            <w:vAlign w:val="bottom"/>
            <w:hideMark/>
          </w:tcPr>
          <w:p w14:paraId="4DCD18D7" w14:textId="77777777" w:rsidR="00E06C3C" w:rsidRPr="00E06C3C" w:rsidRDefault="00E06C3C" w:rsidP="00E06C3C">
            <w:pPr>
              <w:rPr>
                <w:color w:val="000000"/>
                <w:sz w:val="18"/>
                <w:szCs w:val="18"/>
              </w:rPr>
            </w:pPr>
            <w:r w:rsidRPr="00E06C3C">
              <w:rPr>
                <w:color w:val="000000"/>
                <w:sz w:val="18"/>
                <w:szCs w:val="18"/>
              </w:rPr>
              <w:t>NSNPS</w:t>
            </w:r>
          </w:p>
        </w:tc>
        <w:tc>
          <w:tcPr>
            <w:tcW w:w="527" w:type="pct"/>
            <w:tcBorders>
              <w:top w:val="nil"/>
              <w:left w:val="nil"/>
              <w:bottom w:val="single" w:sz="4" w:space="0" w:color="auto"/>
              <w:right w:val="nil"/>
            </w:tcBorders>
            <w:shd w:val="clear" w:color="auto" w:fill="auto"/>
            <w:noWrap/>
            <w:vAlign w:val="bottom"/>
            <w:hideMark/>
          </w:tcPr>
          <w:p w14:paraId="503EBC62" w14:textId="77777777" w:rsidR="00E06C3C" w:rsidRPr="00E06C3C" w:rsidRDefault="00E06C3C" w:rsidP="00E06C3C">
            <w:pPr>
              <w:rPr>
                <w:color w:val="000000"/>
                <w:sz w:val="18"/>
                <w:szCs w:val="18"/>
              </w:rPr>
            </w:pPr>
            <w:r w:rsidRPr="00E06C3C">
              <w:rPr>
                <w:color w:val="000000"/>
                <w:sz w:val="18"/>
                <w:szCs w:val="18"/>
              </w:rPr>
              <w:t>NPARAM</w:t>
            </w:r>
          </w:p>
        </w:tc>
        <w:tc>
          <w:tcPr>
            <w:tcW w:w="379" w:type="pct"/>
            <w:tcBorders>
              <w:top w:val="nil"/>
              <w:left w:val="nil"/>
              <w:bottom w:val="single" w:sz="4" w:space="0" w:color="auto"/>
              <w:right w:val="nil"/>
            </w:tcBorders>
            <w:shd w:val="clear" w:color="auto" w:fill="auto"/>
            <w:noWrap/>
            <w:vAlign w:val="bottom"/>
            <w:hideMark/>
          </w:tcPr>
          <w:p w14:paraId="11CDD1FF" w14:textId="77777777" w:rsidR="00E06C3C" w:rsidRPr="00E06C3C" w:rsidRDefault="00E06C3C" w:rsidP="00E06C3C">
            <w:pPr>
              <w:rPr>
                <w:color w:val="000000"/>
                <w:sz w:val="18"/>
                <w:szCs w:val="18"/>
              </w:rPr>
            </w:pPr>
            <w:r w:rsidRPr="00E06C3C">
              <w:rPr>
                <w:color w:val="000000"/>
                <w:sz w:val="18"/>
                <w:szCs w:val="18"/>
              </w:rPr>
              <w:t>N</w:t>
            </w:r>
          </w:p>
        </w:tc>
        <w:tc>
          <w:tcPr>
            <w:tcW w:w="415" w:type="pct"/>
            <w:tcBorders>
              <w:top w:val="nil"/>
              <w:left w:val="nil"/>
              <w:bottom w:val="single" w:sz="4" w:space="0" w:color="auto"/>
              <w:right w:val="nil"/>
            </w:tcBorders>
            <w:shd w:val="clear" w:color="auto" w:fill="auto"/>
            <w:noWrap/>
            <w:vAlign w:val="bottom"/>
            <w:hideMark/>
          </w:tcPr>
          <w:p w14:paraId="1FFDE7AD" w14:textId="77777777" w:rsidR="00E06C3C" w:rsidRPr="00E06C3C" w:rsidRDefault="00E06C3C" w:rsidP="00E06C3C">
            <w:pPr>
              <w:rPr>
                <w:color w:val="000000"/>
                <w:sz w:val="18"/>
                <w:szCs w:val="18"/>
              </w:rPr>
            </w:pPr>
            <w:r w:rsidRPr="00E06C3C">
              <w:rPr>
                <w:color w:val="000000"/>
                <w:sz w:val="18"/>
                <w:szCs w:val="18"/>
              </w:rPr>
              <w:t>ZSTAT</w:t>
            </w:r>
          </w:p>
        </w:tc>
        <w:tc>
          <w:tcPr>
            <w:tcW w:w="471" w:type="pct"/>
            <w:tcBorders>
              <w:top w:val="nil"/>
              <w:left w:val="nil"/>
              <w:bottom w:val="single" w:sz="4" w:space="0" w:color="auto"/>
              <w:right w:val="nil"/>
            </w:tcBorders>
            <w:shd w:val="clear" w:color="auto" w:fill="auto"/>
            <w:noWrap/>
            <w:vAlign w:val="bottom"/>
            <w:hideMark/>
          </w:tcPr>
          <w:p w14:paraId="6AAD88A0" w14:textId="77777777" w:rsidR="00E06C3C" w:rsidRPr="00E06C3C" w:rsidRDefault="00E06C3C" w:rsidP="00E06C3C">
            <w:pPr>
              <w:rPr>
                <w:color w:val="000000"/>
                <w:sz w:val="18"/>
                <w:szCs w:val="18"/>
              </w:rPr>
            </w:pPr>
            <w:r w:rsidRPr="00E06C3C">
              <w:rPr>
                <w:color w:val="000000"/>
                <w:sz w:val="18"/>
                <w:szCs w:val="18"/>
              </w:rPr>
              <w:t>P</w:t>
            </w:r>
          </w:p>
        </w:tc>
        <w:tc>
          <w:tcPr>
            <w:tcW w:w="517" w:type="pct"/>
            <w:tcBorders>
              <w:top w:val="nil"/>
              <w:left w:val="nil"/>
              <w:bottom w:val="single" w:sz="4" w:space="0" w:color="auto"/>
              <w:right w:val="nil"/>
            </w:tcBorders>
            <w:shd w:val="clear" w:color="auto" w:fill="auto"/>
            <w:noWrap/>
            <w:vAlign w:val="bottom"/>
            <w:hideMark/>
          </w:tcPr>
          <w:p w14:paraId="1E5F457B" w14:textId="77777777" w:rsidR="00E06C3C" w:rsidRPr="00E06C3C" w:rsidRDefault="00E06C3C" w:rsidP="00E06C3C">
            <w:pPr>
              <w:rPr>
                <w:color w:val="000000"/>
                <w:sz w:val="18"/>
                <w:szCs w:val="18"/>
              </w:rPr>
            </w:pPr>
            <w:r w:rsidRPr="00E06C3C">
              <w:rPr>
                <w:color w:val="000000"/>
                <w:sz w:val="18"/>
                <w:szCs w:val="18"/>
              </w:rPr>
              <w:t>SYMBOL</w:t>
            </w:r>
          </w:p>
        </w:tc>
      </w:tr>
      <w:tr w:rsidR="004868DA" w:rsidRPr="00E06C3C" w14:paraId="00408B34" w14:textId="77777777" w:rsidTr="004868DA">
        <w:trPr>
          <w:trHeight w:val="320"/>
        </w:trPr>
        <w:tc>
          <w:tcPr>
            <w:tcW w:w="896" w:type="pct"/>
            <w:tcBorders>
              <w:top w:val="nil"/>
              <w:left w:val="nil"/>
              <w:right w:val="nil"/>
            </w:tcBorders>
            <w:shd w:val="clear" w:color="auto" w:fill="auto"/>
            <w:noWrap/>
            <w:vAlign w:val="bottom"/>
            <w:hideMark/>
          </w:tcPr>
          <w:p w14:paraId="7EB55CC5" w14:textId="77777777" w:rsidR="004868DA" w:rsidRPr="00E06C3C" w:rsidRDefault="004868DA" w:rsidP="003E2D08">
            <w:pPr>
              <w:rPr>
                <w:color w:val="000000"/>
                <w:sz w:val="18"/>
                <w:szCs w:val="18"/>
              </w:rPr>
            </w:pPr>
            <w:r w:rsidRPr="00E06C3C">
              <w:rPr>
                <w:color w:val="000000"/>
                <w:sz w:val="18"/>
                <w:szCs w:val="18"/>
              </w:rPr>
              <w:t>ENSG00000197930</w:t>
            </w:r>
          </w:p>
        </w:tc>
        <w:tc>
          <w:tcPr>
            <w:tcW w:w="381" w:type="pct"/>
            <w:tcBorders>
              <w:top w:val="nil"/>
              <w:left w:val="nil"/>
              <w:right w:val="nil"/>
            </w:tcBorders>
            <w:shd w:val="clear" w:color="auto" w:fill="auto"/>
            <w:noWrap/>
            <w:vAlign w:val="bottom"/>
            <w:hideMark/>
          </w:tcPr>
          <w:p w14:paraId="0EB4F7FE" w14:textId="77777777" w:rsidR="004868DA" w:rsidRPr="00E06C3C" w:rsidRDefault="004868DA" w:rsidP="003E2D08">
            <w:pPr>
              <w:jc w:val="right"/>
              <w:rPr>
                <w:color w:val="000000"/>
                <w:sz w:val="18"/>
                <w:szCs w:val="18"/>
              </w:rPr>
            </w:pPr>
            <w:r w:rsidRPr="00E06C3C">
              <w:rPr>
                <w:color w:val="000000"/>
                <w:sz w:val="18"/>
                <w:szCs w:val="18"/>
              </w:rPr>
              <w:t>14</w:t>
            </w:r>
          </w:p>
        </w:tc>
        <w:tc>
          <w:tcPr>
            <w:tcW w:w="500" w:type="pct"/>
            <w:tcBorders>
              <w:top w:val="nil"/>
              <w:left w:val="nil"/>
              <w:right w:val="nil"/>
            </w:tcBorders>
            <w:shd w:val="clear" w:color="auto" w:fill="auto"/>
            <w:noWrap/>
            <w:vAlign w:val="bottom"/>
            <w:hideMark/>
          </w:tcPr>
          <w:p w14:paraId="4F9A79A7" w14:textId="77777777" w:rsidR="004868DA" w:rsidRPr="00E06C3C" w:rsidRDefault="004868DA" w:rsidP="003E2D08">
            <w:pPr>
              <w:jc w:val="right"/>
              <w:rPr>
                <w:color w:val="000000"/>
                <w:sz w:val="18"/>
                <w:szCs w:val="18"/>
              </w:rPr>
            </w:pPr>
            <w:r w:rsidRPr="00E06C3C">
              <w:rPr>
                <w:color w:val="000000"/>
                <w:sz w:val="18"/>
                <w:szCs w:val="18"/>
              </w:rPr>
              <w:t>53105634</w:t>
            </w:r>
          </w:p>
        </w:tc>
        <w:tc>
          <w:tcPr>
            <w:tcW w:w="500" w:type="pct"/>
            <w:tcBorders>
              <w:top w:val="nil"/>
              <w:left w:val="nil"/>
              <w:right w:val="nil"/>
            </w:tcBorders>
            <w:shd w:val="clear" w:color="auto" w:fill="auto"/>
            <w:noWrap/>
            <w:vAlign w:val="bottom"/>
            <w:hideMark/>
          </w:tcPr>
          <w:p w14:paraId="7439E637" w14:textId="77777777" w:rsidR="004868DA" w:rsidRPr="00E06C3C" w:rsidRDefault="004868DA" w:rsidP="003E2D08">
            <w:pPr>
              <w:jc w:val="right"/>
              <w:rPr>
                <w:color w:val="000000"/>
                <w:sz w:val="18"/>
                <w:szCs w:val="18"/>
              </w:rPr>
            </w:pPr>
            <w:r w:rsidRPr="00E06C3C">
              <w:rPr>
                <w:color w:val="000000"/>
                <w:sz w:val="18"/>
                <w:szCs w:val="18"/>
              </w:rPr>
              <w:t>53163618</w:t>
            </w:r>
          </w:p>
        </w:tc>
        <w:tc>
          <w:tcPr>
            <w:tcW w:w="415" w:type="pct"/>
            <w:tcBorders>
              <w:top w:val="nil"/>
              <w:left w:val="nil"/>
              <w:right w:val="nil"/>
            </w:tcBorders>
            <w:shd w:val="clear" w:color="auto" w:fill="auto"/>
            <w:noWrap/>
            <w:vAlign w:val="bottom"/>
            <w:hideMark/>
          </w:tcPr>
          <w:p w14:paraId="6C41B10E" w14:textId="77777777" w:rsidR="004868DA" w:rsidRPr="00E06C3C" w:rsidRDefault="004868DA" w:rsidP="003E2D08">
            <w:pPr>
              <w:jc w:val="right"/>
              <w:rPr>
                <w:color w:val="000000"/>
                <w:sz w:val="18"/>
                <w:szCs w:val="18"/>
              </w:rPr>
            </w:pPr>
            <w:r w:rsidRPr="00E06C3C">
              <w:rPr>
                <w:color w:val="000000"/>
                <w:sz w:val="18"/>
                <w:szCs w:val="18"/>
              </w:rPr>
              <w:t>145</w:t>
            </w:r>
          </w:p>
        </w:tc>
        <w:tc>
          <w:tcPr>
            <w:tcW w:w="527" w:type="pct"/>
            <w:tcBorders>
              <w:top w:val="nil"/>
              <w:left w:val="nil"/>
              <w:right w:val="nil"/>
            </w:tcBorders>
            <w:shd w:val="clear" w:color="auto" w:fill="auto"/>
            <w:noWrap/>
            <w:vAlign w:val="bottom"/>
            <w:hideMark/>
          </w:tcPr>
          <w:p w14:paraId="2F3267A3" w14:textId="77777777" w:rsidR="004868DA" w:rsidRPr="00E06C3C" w:rsidRDefault="004868DA" w:rsidP="003E2D08">
            <w:pPr>
              <w:jc w:val="right"/>
              <w:rPr>
                <w:color w:val="000000"/>
                <w:sz w:val="18"/>
                <w:szCs w:val="18"/>
              </w:rPr>
            </w:pPr>
            <w:r w:rsidRPr="00E06C3C">
              <w:rPr>
                <w:color w:val="000000"/>
                <w:sz w:val="18"/>
                <w:szCs w:val="18"/>
              </w:rPr>
              <w:t>28</w:t>
            </w:r>
          </w:p>
        </w:tc>
        <w:tc>
          <w:tcPr>
            <w:tcW w:w="379" w:type="pct"/>
            <w:tcBorders>
              <w:top w:val="nil"/>
              <w:left w:val="nil"/>
              <w:right w:val="nil"/>
            </w:tcBorders>
            <w:shd w:val="clear" w:color="auto" w:fill="auto"/>
            <w:noWrap/>
            <w:vAlign w:val="bottom"/>
            <w:hideMark/>
          </w:tcPr>
          <w:p w14:paraId="3BBEB44D" w14:textId="77777777" w:rsidR="004868DA" w:rsidRPr="00E06C3C" w:rsidRDefault="004868DA" w:rsidP="003E2D08">
            <w:pPr>
              <w:jc w:val="right"/>
              <w:rPr>
                <w:color w:val="000000"/>
                <w:sz w:val="18"/>
                <w:szCs w:val="18"/>
              </w:rPr>
            </w:pPr>
            <w:r w:rsidRPr="00E06C3C">
              <w:rPr>
                <w:color w:val="000000"/>
                <w:sz w:val="18"/>
                <w:szCs w:val="18"/>
              </w:rPr>
              <w:t>2956</w:t>
            </w:r>
          </w:p>
        </w:tc>
        <w:tc>
          <w:tcPr>
            <w:tcW w:w="415" w:type="pct"/>
            <w:tcBorders>
              <w:top w:val="nil"/>
              <w:left w:val="nil"/>
              <w:right w:val="nil"/>
            </w:tcBorders>
            <w:shd w:val="clear" w:color="auto" w:fill="auto"/>
            <w:noWrap/>
            <w:vAlign w:val="bottom"/>
            <w:hideMark/>
          </w:tcPr>
          <w:p w14:paraId="1E17D0E1" w14:textId="77777777" w:rsidR="004868DA" w:rsidRPr="00E06C3C" w:rsidRDefault="004868DA" w:rsidP="003E2D08">
            <w:pPr>
              <w:jc w:val="right"/>
              <w:rPr>
                <w:color w:val="000000"/>
                <w:sz w:val="18"/>
                <w:szCs w:val="18"/>
              </w:rPr>
            </w:pPr>
            <w:r w:rsidRPr="00E06C3C">
              <w:rPr>
                <w:color w:val="000000"/>
                <w:sz w:val="18"/>
                <w:szCs w:val="18"/>
              </w:rPr>
              <w:t>4.9183</w:t>
            </w:r>
          </w:p>
        </w:tc>
        <w:tc>
          <w:tcPr>
            <w:tcW w:w="471" w:type="pct"/>
            <w:tcBorders>
              <w:top w:val="nil"/>
              <w:left w:val="nil"/>
              <w:right w:val="nil"/>
            </w:tcBorders>
            <w:shd w:val="clear" w:color="auto" w:fill="auto"/>
            <w:noWrap/>
            <w:vAlign w:val="bottom"/>
            <w:hideMark/>
          </w:tcPr>
          <w:p w14:paraId="12B51897" w14:textId="77777777" w:rsidR="004868DA" w:rsidRPr="00E06C3C" w:rsidRDefault="004868DA" w:rsidP="003E2D08">
            <w:pPr>
              <w:jc w:val="right"/>
              <w:rPr>
                <w:color w:val="000000"/>
                <w:sz w:val="18"/>
                <w:szCs w:val="18"/>
              </w:rPr>
            </w:pPr>
            <w:r w:rsidRPr="00E06C3C">
              <w:rPr>
                <w:color w:val="000000"/>
                <w:sz w:val="18"/>
                <w:szCs w:val="18"/>
              </w:rPr>
              <w:t>4.37E-07</w:t>
            </w:r>
          </w:p>
        </w:tc>
        <w:tc>
          <w:tcPr>
            <w:tcW w:w="517" w:type="pct"/>
            <w:tcBorders>
              <w:top w:val="nil"/>
              <w:left w:val="nil"/>
              <w:right w:val="nil"/>
            </w:tcBorders>
            <w:shd w:val="clear" w:color="auto" w:fill="auto"/>
            <w:noWrap/>
            <w:vAlign w:val="bottom"/>
            <w:hideMark/>
          </w:tcPr>
          <w:p w14:paraId="487D0BF5" w14:textId="77777777" w:rsidR="004868DA" w:rsidRPr="004868DA" w:rsidRDefault="004868DA" w:rsidP="003E2D08">
            <w:pPr>
              <w:rPr>
                <w:i/>
                <w:color w:val="000000"/>
                <w:sz w:val="18"/>
                <w:szCs w:val="18"/>
              </w:rPr>
            </w:pPr>
            <w:r w:rsidRPr="004868DA">
              <w:rPr>
                <w:i/>
                <w:color w:val="000000"/>
                <w:sz w:val="18"/>
                <w:szCs w:val="18"/>
              </w:rPr>
              <w:t>ERO1L</w:t>
            </w:r>
          </w:p>
        </w:tc>
      </w:tr>
      <w:tr w:rsidR="00E06C3C" w:rsidRPr="00E06C3C" w14:paraId="33D66DD4" w14:textId="77777777" w:rsidTr="004868DA">
        <w:trPr>
          <w:trHeight w:val="320"/>
        </w:trPr>
        <w:tc>
          <w:tcPr>
            <w:tcW w:w="896" w:type="pct"/>
            <w:tcBorders>
              <w:left w:val="nil"/>
              <w:bottom w:val="single" w:sz="4" w:space="0" w:color="auto"/>
              <w:right w:val="nil"/>
            </w:tcBorders>
            <w:shd w:val="clear" w:color="auto" w:fill="auto"/>
            <w:noWrap/>
            <w:vAlign w:val="bottom"/>
            <w:hideMark/>
          </w:tcPr>
          <w:p w14:paraId="431784EC" w14:textId="77777777" w:rsidR="00E06C3C" w:rsidRPr="00E06C3C" w:rsidRDefault="00E06C3C" w:rsidP="00E06C3C">
            <w:pPr>
              <w:rPr>
                <w:color w:val="000000"/>
                <w:sz w:val="18"/>
                <w:szCs w:val="18"/>
              </w:rPr>
            </w:pPr>
            <w:r w:rsidRPr="00E06C3C">
              <w:rPr>
                <w:color w:val="000000"/>
                <w:sz w:val="18"/>
                <w:szCs w:val="18"/>
              </w:rPr>
              <w:t>ENSG00000185627</w:t>
            </w:r>
          </w:p>
        </w:tc>
        <w:tc>
          <w:tcPr>
            <w:tcW w:w="381" w:type="pct"/>
            <w:tcBorders>
              <w:left w:val="nil"/>
              <w:bottom w:val="single" w:sz="4" w:space="0" w:color="auto"/>
              <w:right w:val="nil"/>
            </w:tcBorders>
            <w:shd w:val="clear" w:color="auto" w:fill="auto"/>
            <w:noWrap/>
            <w:vAlign w:val="bottom"/>
            <w:hideMark/>
          </w:tcPr>
          <w:p w14:paraId="7853292C" w14:textId="77777777" w:rsidR="00E06C3C" w:rsidRPr="00E06C3C" w:rsidRDefault="00E06C3C" w:rsidP="00E06C3C">
            <w:pPr>
              <w:jc w:val="right"/>
              <w:rPr>
                <w:color w:val="000000"/>
                <w:sz w:val="18"/>
                <w:szCs w:val="18"/>
              </w:rPr>
            </w:pPr>
            <w:r w:rsidRPr="00E06C3C">
              <w:rPr>
                <w:color w:val="000000"/>
                <w:sz w:val="18"/>
                <w:szCs w:val="18"/>
              </w:rPr>
              <w:t>11</w:t>
            </w:r>
          </w:p>
        </w:tc>
        <w:tc>
          <w:tcPr>
            <w:tcW w:w="500" w:type="pct"/>
            <w:tcBorders>
              <w:left w:val="nil"/>
              <w:bottom w:val="single" w:sz="4" w:space="0" w:color="auto"/>
              <w:right w:val="nil"/>
            </w:tcBorders>
            <w:shd w:val="clear" w:color="auto" w:fill="auto"/>
            <w:noWrap/>
            <w:vAlign w:val="bottom"/>
            <w:hideMark/>
          </w:tcPr>
          <w:p w14:paraId="295F7C37" w14:textId="77777777" w:rsidR="00E06C3C" w:rsidRPr="00E06C3C" w:rsidRDefault="00E06C3C" w:rsidP="00E06C3C">
            <w:pPr>
              <w:jc w:val="right"/>
              <w:rPr>
                <w:color w:val="000000"/>
                <w:sz w:val="18"/>
                <w:szCs w:val="18"/>
              </w:rPr>
            </w:pPr>
            <w:r w:rsidRPr="00E06C3C">
              <w:rPr>
                <w:color w:val="000000"/>
                <w:sz w:val="18"/>
                <w:szCs w:val="18"/>
              </w:rPr>
              <w:t>235546</w:t>
            </w:r>
          </w:p>
        </w:tc>
        <w:tc>
          <w:tcPr>
            <w:tcW w:w="500" w:type="pct"/>
            <w:tcBorders>
              <w:left w:val="nil"/>
              <w:bottom w:val="single" w:sz="4" w:space="0" w:color="auto"/>
              <w:right w:val="nil"/>
            </w:tcBorders>
            <w:shd w:val="clear" w:color="auto" w:fill="auto"/>
            <w:noWrap/>
            <w:vAlign w:val="bottom"/>
            <w:hideMark/>
          </w:tcPr>
          <w:p w14:paraId="4F2D0DF1" w14:textId="77777777" w:rsidR="00E06C3C" w:rsidRPr="00E06C3C" w:rsidRDefault="00E06C3C" w:rsidP="00E06C3C">
            <w:pPr>
              <w:jc w:val="right"/>
              <w:rPr>
                <w:color w:val="000000"/>
                <w:sz w:val="18"/>
                <w:szCs w:val="18"/>
              </w:rPr>
            </w:pPr>
            <w:r w:rsidRPr="00E06C3C">
              <w:rPr>
                <w:color w:val="000000"/>
                <w:sz w:val="18"/>
                <w:szCs w:val="18"/>
              </w:rPr>
              <w:t>253983</w:t>
            </w:r>
          </w:p>
        </w:tc>
        <w:tc>
          <w:tcPr>
            <w:tcW w:w="415" w:type="pct"/>
            <w:tcBorders>
              <w:left w:val="nil"/>
              <w:bottom w:val="single" w:sz="4" w:space="0" w:color="auto"/>
              <w:right w:val="nil"/>
            </w:tcBorders>
            <w:shd w:val="clear" w:color="auto" w:fill="auto"/>
            <w:noWrap/>
            <w:vAlign w:val="bottom"/>
            <w:hideMark/>
          </w:tcPr>
          <w:p w14:paraId="0E7CA6BA" w14:textId="77777777" w:rsidR="00E06C3C" w:rsidRPr="00E06C3C" w:rsidRDefault="00E06C3C" w:rsidP="00E06C3C">
            <w:pPr>
              <w:jc w:val="right"/>
              <w:rPr>
                <w:color w:val="000000"/>
                <w:sz w:val="18"/>
                <w:szCs w:val="18"/>
              </w:rPr>
            </w:pPr>
            <w:r w:rsidRPr="00E06C3C">
              <w:rPr>
                <w:color w:val="000000"/>
                <w:sz w:val="18"/>
                <w:szCs w:val="18"/>
              </w:rPr>
              <w:t>95</w:t>
            </w:r>
          </w:p>
        </w:tc>
        <w:tc>
          <w:tcPr>
            <w:tcW w:w="527" w:type="pct"/>
            <w:tcBorders>
              <w:left w:val="nil"/>
              <w:bottom w:val="single" w:sz="4" w:space="0" w:color="auto"/>
              <w:right w:val="nil"/>
            </w:tcBorders>
            <w:shd w:val="clear" w:color="auto" w:fill="auto"/>
            <w:noWrap/>
            <w:vAlign w:val="bottom"/>
            <w:hideMark/>
          </w:tcPr>
          <w:p w14:paraId="5F14EEAE" w14:textId="77777777" w:rsidR="00E06C3C" w:rsidRPr="00E06C3C" w:rsidRDefault="00E06C3C" w:rsidP="00E06C3C">
            <w:pPr>
              <w:jc w:val="right"/>
              <w:rPr>
                <w:color w:val="000000"/>
                <w:sz w:val="18"/>
                <w:szCs w:val="18"/>
              </w:rPr>
            </w:pPr>
            <w:r w:rsidRPr="00E06C3C">
              <w:rPr>
                <w:color w:val="000000"/>
                <w:sz w:val="18"/>
                <w:szCs w:val="18"/>
              </w:rPr>
              <w:t>19</w:t>
            </w:r>
          </w:p>
        </w:tc>
        <w:tc>
          <w:tcPr>
            <w:tcW w:w="379" w:type="pct"/>
            <w:tcBorders>
              <w:left w:val="nil"/>
              <w:bottom w:val="single" w:sz="4" w:space="0" w:color="auto"/>
              <w:right w:val="nil"/>
            </w:tcBorders>
            <w:shd w:val="clear" w:color="auto" w:fill="auto"/>
            <w:noWrap/>
            <w:vAlign w:val="bottom"/>
            <w:hideMark/>
          </w:tcPr>
          <w:p w14:paraId="4115837F" w14:textId="77777777" w:rsidR="00E06C3C" w:rsidRPr="00E06C3C" w:rsidRDefault="00E06C3C" w:rsidP="00E06C3C">
            <w:pPr>
              <w:jc w:val="right"/>
              <w:rPr>
                <w:color w:val="000000"/>
                <w:sz w:val="18"/>
                <w:szCs w:val="18"/>
              </w:rPr>
            </w:pPr>
            <w:r w:rsidRPr="00E06C3C">
              <w:rPr>
                <w:color w:val="000000"/>
                <w:sz w:val="18"/>
                <w:szCs w:val="18"/>
              </w:rPr>
              <w:t>2956</w:t>
            </w:r>
          </w:p>
        </w:tc>
        <w:tc>
          <w:tcPr>
            <w:tcW w:w="415" w:type="pct"/>
            <w:tcBorders>
              <w:left w:val="nil"/>
              <w:bottom w:val="single" w:sz="4" w:space="0" w:color="auto"/>
              <w:right w:val="nil"/>
            </w:tcBorders>
            <w:shd w:val="clear" w:color="auto" w:fill="auto"/>
            <w:noWrap/>
            <w:vAlign w:val="bottom"/>
            <w:hideMark/>
          </w:tcPr>
          <w:p w14:paraId="71626365" w14:textId="77777777" w:rsidR="00E06C3C" w:rsidRPr="00E06C3C" w:rsidRDefault="00E06C3C" w:rsidP="00E06C3C">
            <w:pPr>
              <w:jc w:val="right"/>
              <w:rPr>
                <w:color w:val="000000"/>
                <w:sz w:val="18"/>
                <w:szCs w:val="18"/>
              </w:rPr>
            </w:pPr>
            <w:r w:rsidRPr="00E06C3C">
              <w:rPr>
                <w:color w:val="000000"/>
                <w:sz w:val="18"/>
                <w:szCs w:val="18"/>
              </w:rPr>
              <w:t>4.5762</w:t>
            </w:r>
          </w:p>
        </w:tc>
        <w:tc>
          <w:tcPr>
            <w:tcW w:w="471" w:type="pct"/>
            <w:tcBorders>
              <w:left w:val="nil"/>
              <w:bottom w:val="single" w:sz="4" w:space="0" w:color="auto"/>
              <w:right w:val="nil"/>
            </w:tcBorders>
            <w:shd w:val="clear" w:color="auto" w:fill="auto"/>
            <w:noWrap/>
            <w:vAlign w:val="bottom"/>
            <w:hideMark/>
          </w:tcPr>
          <w:p w14:paraId="668C05BC" w14:textId="77777777" w:rsidR="00E06C3C" w:rsidRPr="00E06C3C" w:rsidRDefault="00E06C3C" w:rsidP="00E06C3C">
            <w:pPr>
              <w:jc w:val="right"/>
              <w:rPr>
                <w:color w:val="000000"/>
                <w:sz w:val="18"/>
                <w:szCs w:val="18"/>
              </w:rPr>
            </w:pPr>
            <w:r w:rsidRPr="00E06C3C">
              <w:rPr>
                <w:color w:val="000000"/>
                <w:sz w:val="18"/>
                <w:szCs w:val="18"/>
              </w:rPr>
              <w:t>2.37E-06</w:t>
            </w:r>
          </w:p>
        </w:tc>
        <w:tc>
          <w:tcPr>
            <w:tcW w:w="517" w:type="pct"/>
            <w:tcBorders>
              <w:left w:val="nil"/>
              <w:bottom w:val="single" w:sz="4" w:space="0" w:color="auto"/>
              <w:right w:val="nil"/>
            </w:tcBorders>
            <w:shd w:val="clear" w:color="auto" w:fill="auto"/>
            <w:noWrap/>
            <w:vAlign w:val="bottom"/>
            <w:hideMark/>
          </w:tcPr>
          <w:p w14:paraId="24C4FACE" w14:textId="77777777" w:rsidR="00E06C3C" w:rsidRPr="004868DA" w:rsidRDefault="00E06C3C" w:rsidP="00E06C3C">
            <w:pPr>
              <w:rPr>
                <w:i/>
                <w:color w:val="000000"/>
                <w:sz w:val="18"/>
                <w:szCs w:val="18"/>
              </w:rPr>
            </w:pPr>
            <w:r w:rsidRPr="004868DA">
              <w:rPr>
                <w:i/>
                <w:color w:val="000000"/>
                <w:sz w:val="18"/>
                <w:szCs w:val="18"/>
              </w:rPr>
              <w:t>PSMD13</w:t>
            </w:r>
          </w:p>
        </w:tc>
      </w:tr>
    </w:tbl>
    <w:p w14:paraId="0BE4A997" w14:textId="77777777" w:rsidR="00E06C3C" w:rsidRDefault="00E06C3C" w:rsidP="002D69C9">
      <w:pPr>
        <w:spacing w:line="360" w:lineRule="auto"/>
        <w:jc w:val="both"/>
      </w:pPr>
    </w:p>
    <w:p w14:paraId="0127CA31" w14:textId="11C17DEA" w:rsidR="002D69C9" w:rsidRPr="00A01B01" w:rsidRDefault="002D69C9" w:rsidP="002D69C9">
      <w:pPr>
        <w:spacing w:line="360" w:lineRule="auto"/>
        <w:jc w:val="both"/>
        <w:rPr>
          <w:b/>
          <w:color w:val="000000" w:themeColor="text1"/>
        </w:rPr>
      </w:pPr>
      <w:r>
        <w:t xml:space="preserve">Full </w:t>
      </w:r>
      <w:r w:rsidR="00E06C3C">
        <w:t xml:space="preserve">MAGMA </w:t>
      </w:r>
      <w:r>
        <w:t xml:space="preserve">results file: </w:t>
      </w:r>
      <w:r w:rsidRPr="00A01B01">
        <w:rPr>
          <w:b/>
        </w:rPr>
        <w:t>corona_</w:t>
      </w:r>
      <w:r>
        <w:rPr>
          <w:b/>
        </w:rPr>
        <w:t>b1</w:t>
      </w:r>
      <w:r w:rsidRPr="00A01B01">
        <w:rPr>
          <w:b/>
        </w:rPr>
        <w:t>.genes.out.symb</w:t>
      </w:r>
    </w:p>
    <w:p w14:paraId="0000004D" w14:textId="48E3E34F" w:rsidR="0063155A" w:rsidRPr="009B3A93" w:rsidRDefault="0063155A">
      <w:pPr>
        <w:spacing w:line="360" w:lineRule="auto"/>
        <w:jc w:val="both"/>
        <w:rPr>
          <w:color w:val="000000" w:themeColor="text1"/>
        </w:rPr>
      </w:pPr>
    </w:p>
    <w:p w14:paraId="0000004E" w14:textId="77777777" w:rsidR="0063155A" w:rsidRPr="009B3A93" w:rsidRDefault="00E06C3C">
      <w:pPr>
        <w:spacing w:line="360" w:lineRule="auto"/>
        <w:jc w:val="both"/>
        <w:rPr>
          <w:color w:val="000000" w:themeColor="text1"/>
        </w:rPr>
      </w:pPr>
      <w:r w:rsidRPr="009B3A93">
        <w:rPr>
          <w:color w:val="000000" w:themeColor="text1"/>
        </w:rPr>
        <w:t xml:space="preserve">Implicated genes were tested against 4756 traits in the </w:t>
      </w:r>
      <w:proofErr w:type="spellStart"/>
      <w:r w:rsidRPr="009B3A93">
        <w:rPr>
          <w:color w:val="000000" w:themeColor="text1"/>
        </w:rPr>
        <w:t>gwasATLAS</w:t>
      </w:r>
      <w:proofErr w:type="spellEnd"/>
      <w:r w:rsidRPr="009B3A93">
        <w:rPr>
          <w:color w:val="000000" w:themeColor="text1"/>
        </w:rPr>
        <w:t xml:space="preserve"> database for </w:t>
      </w:r>
      <w:proofErr w:type="spellStart"/>
      <w:r w:rsidRPr="009B3A93">
        <w:rPr>
          <w:color w:val="000000" w:themeColor="text1"/>
        </w:rPr>
        <w:t>pheWAS</w:t>
      </w:r>
      <w:proofErr w:type="spellEnd"/>
      <w:r w:rsidRPr="009B3A93">
        <w:rPr>
          <w:color w:val="000000" w:themeColor="text1"/>
        </w:rPr>
        <w:t xml:space="preserve"> lookup. </w:t>
      </w:r>
    </w:p>
    <w:p w14:paraId="3849CA67" w14:textId="0DF94262" w:rsidR="004868DA" w:rsidRPr="009B3A93" w:rsidRDefault="00E06C3C">
      <w:pPr>
        <w:spacing w:line="360" w:lineRule="auto"/>
        <w:jc w:val="both"/>
        <w:rPr>
          <w:color w:val="000000" w:themeColor="text1"/>
        </w:rPr>
      </w:pPr>
      <w:r w:rsidRPr="004868DA">
        <w:rPr>
          <w:b/>
          <w:i/>
          <w:color w:val="000000" w:themeColor="text1"/>
        </w:rPr>
        <w:t>ERO1L</w:t>
      </w:r>
      <w:r w:rsidRPr="009B3A93">
        <w:rPr>
          <w:color w:val="000000" w:themeColor="text1"/>
        </w:rPr>
        <w:t xml:space="preserve"> - testing against 1</w:t>
      </w:r>
      <w:r w:rsidR="001A3D63">
        <w:rPr>
          <w:color w:val="000000" w:themeColor="text1"/>
        </w:rPr>
        <w:t>-</w:t>
      </w:r>
      <w:r w:rsidRPr="009B3A93">
        <w:rPr>
          <w:color w:val="000000" w:themeColor="text1"/>
        </w:rPr>
        <w:t>e05 we find 24 traits associated with this trait, all traits are related to skeletal (height) or metabolic traits (BMI).</w:t>
      </w:r>
    </w:p>
    <w:p w14:paraId="4566A5F3" w14:textId="77777777" w:rsidR="00DC04CB" w:rsidRDefault="00E06C3C">
      <w:pPr>
        <w:spacing w:line="360" w:lineRule="auto"/>
        <w:jc w:val="both"/>
        <w:rPr>
          <w:color w:val="000000" w:themeColor="text1"/>
        </w:rPr>
      </w:pPr>
      <w:r w:rsidRPr="009B3A93">
        <w:rPr>
          <w:noProof/>
          <w:color w:val="000000" w:themeColor="text1"/>
        </w:rPr>
        <w:drawing>
          <wp:inline distT="114300" distB="114300" distL="114300" distR="114300">
            <wp:extent cx="6126480" cy="3098800"/>
            <wp:effectExtent l="0" t="0" r="0" b="0"/>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6126480" cy="3098800"/>
                    </a:xfrm>
                    <a:prstGeom prst="rect">
                      <a:avLst/>
                    </a:prstGeom>
                    <a:ln/>
                  </pic:spPr>
                </pic:pic>
              </a:graphicData>
            </a:graphic>
          </wp:inline>
        </w:drawing>
      </w:r>
    </w:p>
    <w:p w14:paraId="00000050" w14:textId="4E9BADC8" w:rsidR="0063155A" w:rsidRPr="009B3A93" w:rsidRDefault="00E06C3C">
      <w:pPr>
        <w:spacing w:line="360" w:lineRule="auto"/>
        <w:jc w:val="both"/>
        <w:rPr>
          <w:color w:val="000000" w:themeColor="text1"/>
        </w:rPr>
      </w:pPr>
      <w:r w:rsidRPr="009B3A93">
        <w:rPr>
          <w:noProof/>
          <w:color w:val="000000" w:themeColor="text1"/>
        </w:rPr>
        <w:lastRenderedPageBreak/>
        <w:drawing>
          <wp:inline distT="114300" distB="114300" distL="114300" distR="114300">
            <wp:extent cx="6126480" cy="2667000"/>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6126480" cy="2667000"/>
                    </a:xfrm>
                    <a:prstGeom prst="rect">
                      <a:avLst/>
                    </a:prstGeom>
                    <a:ln/>
                  </pic:spPr>
                </pic:pic>
              </a:graphicData>
            </a:graphic>
          </wp:inline>
        </w:drawing>
      </w:r>
    </w:p>
    <w:p w14:paraId="00000051" w14:textId="77777777" w:rsidR="0063155A" w:rsidRPr="009B3A93" w:rsidRDefault="0063155A">
      <w:pPr>
        <w:spacing w:line="360" w:lineRule="auto"/>
        <w:jc w:val="both"/>
        <w:rPr>
          <w:color w:val="000000" w:themeColor="text1"/>
        </w:rPr>
      </w:pPr>
    </w:p>
    <w:p w14:paraId="00000052" w14:textId="77777777" w:rsidR="0063155A" w:rsidRPr="009B3A93" w:rsidRDefault="00E06C3C">
      <w:pPr>
        <w:spacing w:line="360" w:lineRule="auto"/>
        <w:jc w:val="both"/>
        <w:rPr>
          <w:color w:val="000000" w:themeColor="text1"/>
        </w:rPr>
      </w:pPr>
      <w:r w:rsidRPr="004868DA">
        <w:rPr>
          <w:b/>
          <w:i/>
          <w:color w:val="000000" w:themeColor="text1"/>
        </w:rPr>
        <w:t>PSMD13</w:t>
      </w:r>
      <w:r w:rsidRPr="009B3A93">
        <w:rPr>
          <w:color w:val="000000" w:themeColor="text1"/>
        </w:rPr>
        <w:t xml:space="preserve">: 33 traits (top 10 shown below) in </w:t>
      </w:r>
      <w:proofErr w:type="spellStart"/>
      <w:r w:rsidRPr="009B3A93">
        <w:rPr>
          <w:color w:val="000000" w:themeColor="text1"/>
        </w:rPr>
        <w:t>gwasATLAS</w:t>
      </w:r>
      <w:proofErr w:type="spellEnd"/>
      <w:r w:rsidRPr="009B3A93">
        <w:rPr>
          <w:color w:val="000000" w:themeColor="text1"/>
        </w:rPr>
        <w:t xml:space="preserve"> showed significant association after Bonferroni correction, all related to BMI or blood immune parameters:</w:t>
      </w:r>
    </w:p>
    <w:p w14:paraId="40C79E13" w14:textId="77777777" w:rsidR="00DC04CB" w:rsidRDefault="004F3AE7">
      <w:pPr>
        <w:spacing w:line="360" w:lineRule="auto"/>
        <w:jc w:val="both"/>
        <w:rPr>
          <w:color w:val="000000" w:themeColor="text1"/>
        </w:rPr>
      </w:pPr>
      <w:r w:rsidRPr="009B3A93">
        <w:rPr>
          <w:noProof/>
          <w:color w:val="000000" w:themeColor="text1"/>
        </w:rPr>
        <w:drawing>
          <wp:inline distT="114300" distB="114300" distL="114300" distR="114300" wp14:anchorId="06A01024" wp14:editId="58A2F428">
            <wp:extent cx="5943600" cy="3006299"/>
            <wp:effectExtent l="0" t="0" r="0" b="381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5943600" cy="3006299"/>
                    </a:xfrm>
                    <a:prstGeom prst="rect">
                      <a:avLst/>
                    </a:prstGeom>
                    <a:ln/>
                  </pic:spPr>
                </pic:pic>
              </a:graphicData>
            </a:graphic>
          </wp:inline>
        </w:drawing>
      </w:r>
    </w:p>
    <w:p w14:paraId="651CA680" w14:textId="77777777" w:rsidR="00DC04CB" w:rsidRDefault="00DC04CB" w:rsidP="00896ACD">
      <w:pPr>
        <w:pStyle w:val="Heading3"/>
        <w:rPr>
          <w:color w:val="000000" w:themeColor="text1"/>
          <w:u w:val="single"/>
        </w:rPr>
      </w:pPr>
    </w:p>
    <w:p w14:paraId="6E3F5E81" w14:textId="77777777" w:rsidR="00DC04CB" w:rsidRDefault="00DC04CB" w:rsidP="00896ACD">
      <w:pPr>
        <w:pStyle w:val="Heading3"/>
        <w:rPr>
          <w:color w:val="000000" w:themeColor="text1"/>
          <w:u w:val="single"/>
        </w:rPr>
      </w:pPr>
    </w:p>
    <w:p w14:paraId="15DFC2FB" w14:textId="77777777" w:rsidR="00DC04CB" w:rsidRDefault="00DC04CB">
      <w:pPr>
        <w:rPr>
          <w:b/>
          <w:color w:val="000000" w:themeColor="text1"/>
          <w:sz w:val="28"/>
          <w:szCs w:val="28"/>
          <w:u w:val="single"/>
        </w:rPr>
      </w:pPr>
      <w:r>
        <w:rPr>
          <w:color w:val="000000" w:themeColor="text1"/>
          <w:u w:val="single"/>
        </w:rPr>
        <w:br w:type="page"/>
      </w:r>
    </w:p>
    <w:p w14:paraId="00000059" w14:textId="082F33B8" w:rsidR="0063155A" w:rsidRPr="009B3A93" w:rsidRDefault="00E06C3C" w:rsidP="00896ACD">
      <w:pPr>
        <w:pStyle w:val="Heading3"/>
        <w:rPr>
          <w:b w:val="0"/>
          <w:color w:val="000000" w:themeColor="text1"/>
          <w:u w:val="single"/>
        </w:rPr>
      </w:pPr>
      <w:bookmarkStart w:id="4" w:name="_Toc44484643"/>
      <w:r w:rsidRPr="009B3A93">
        <w:rPr>
          <w:color w:val="000000" w:themeColor="text1"/>
          <w:u w:val="single"/>
        </w:rPr>
        <w:lastRenderedPageBreak/>
        <w:t>1c. ANA_B2_V2</w:t>
      </w:r>
      <w:bookmarkEnd w:id="4"/>
      <w:r w:rsidRPr="009B3A93">
        <w:rPr>
          <w:color w:val="000000" w:themeColor="text1"/>
          <w:u w:val="single"/>
        </w:rPr>
        <w:t xml:space="preserve"> </w:t>
      </w:r>
    </w:p>
    <w:p w14:paraId="0000005A" w14:textId="1019747A" w:rsidR="0063155A" w:rsidRDefault="002D69C9">
      <w:pPr>
        <w:spacing w:line="360" w:lineRule="auto"/>
        <w:jc w:val="both"/>
        <w:rPr>
          <w:color w:val="000000" w:themeColor="text1"/>
        </w:rPr>
      </w:pPr>
      <w:r w:rsidRPr="002D69C9">
        <w:rPr>
          <w:i/>
          <w:color w:val="000000" w:themeColor="text1"/>
        </w:rPr>
        <w:t>FUMA results TBA</w:t>
      </w:r>
      <w:r w:rsidR="00E06C3C" w:rsidRPr="009B3A93">
        <w:rPr>
          <w:color w:val="000000" w:themeColor="text1"/>
        </w:rPr>
        <w:t xml:space="preserve">. MAGMA gene-based analyses detected </w:t>
      </w:r>
      <w:r w:rsidR="001B386C">
        <w:rPr>
          <w:color w:val="000000" w:themeColor="text1"/>
        </w:rPr>
        <w:t>8</w:t>
      </w:r>
      <w:r w:rsidR="00E06C3C" w:rsidRPr="009B3A93">
        <w:rPr>
          <w:color w:val="000000" w:themeColor="text1"/>
        </w:rPr>
        <w:t xml:space="preserve"> genes that survived the threshold for multiple testing </w:t>
      </w:r>
      <w:r w:rsidR="001B386C">
        <w:rPr>
          <w:color w:val="000000" w:themeColor="text1"/>
        </w:rPr>
        <w:t>(</w:t>
      </w:r>
      <w:r w:rsidR="001B386C">
        <w:rPr>
          <w:b/>
          <w:color w:val="000000" w:themeColor="text1"/>
        </w:rPr>
        <w:t>Table 1.3</w:t>
      </w:r>
      <w:r w:rsidR="001B386C">
        <w:rPr>
          <w:color w:val="000000" w:themeColor="text1"/>
        </w:rPr>
        <w:t>).</w:t>
      </w:r>
    </w:p>
    <w:p w14:paraId="3B96184E" w14:textId="77777777" w:rsidR="00DC04CB" w:rsidRPr="001B386C" w:rsidRDefault="00DC04CB">
      <w:pPr>
        <w:spacing w:line="360" w:lineRule="auto"/>
        <w:jc w:val="both"/>
        <w:rPr>
          <w:color w:val="000000" w:themeColor="text1"/>
        </w:rPr>
      </w:pPr>
    </w:p>
    <w:p w14:paraId="74B8BF29" w14:textId="760DD07E" w:rsidR="002D69C9" w:rsidRDefault="002D69C9">
      <w:pPr>
        <w:spacing w:line="360" w:lineRule="auto"/>
        <w:jc w:val="both"/>
        <w:rPr>
          <w:color w:val="000000" w:themeColor="text1"/>
        </w:rPr>
      </w:pPr>
    </w:p>
    <w:p w14:paraId="0B046D1C" w14:textId="33B18BBF" w:rsidR="00E06C3C" w:rsidRPr="00E06C3C" w:rsidRDefault="00E06C3C">
      <w:pPr>
        <w:spacing w:line="360" w:lineRule="auto"/>
        <w:jc w:val="both"/>
        <w:rPr>
          <w:b/>
          <w:color w:val="000000" w:themeColor="text1"/>
          <w:sz w:val="20"/>
          <w:szCs w:val="20"/>
        </w:rPr>
      </w:pPr>
      <w:r>
        <w:rPr>
          <w:b/>
          <w:color w:val="000000" w:themeColor="text1"/>
          <w:sz w:val="20"/>
          <w:szCs w:val="20"/>
        </w:rPr>
        <w:t>Table 1.3. Genes significantly associated with ANA_B2_V2 in MAGMA gene-based association tests.</w:t>
      </w:r>
    </w:p>
    <w:tbl>
      <w:tblPr>
        <w:tblW w:w="5184" w:type="pct"/>
        <w:tblLook w:val="04A0" w:firstRow="1" w:lastRow="0" w:firstColumn="1" w:lastColumn="0" w:noHBand="0" w:noVBand="1"/>
      </w:tblPr>
      <w:tblGrid>
        <w:gridCol w:w="1722"/>
        <w:gridCol w:w="604"/>
        <w:gridCol w:w="963"/>
        <w:gridCol w:w="963"/>
        <w:gridCol w:w="800"/>
        <w:gridCol w:w="1015"/>
        <w:gridCol w:w="778"/>
        <w:gridCol w:w="798"/>
        <w:gridCol w:w="906"/>
        <w:gridCol w:w="1155"/>
      </w:tblGrid>
      <w:tr w:rsidR="00E06C3C" w:rsidRPr="001B386C" w14:paraId="668601FD" w14:textId="77777777" w:rsidTr="004868DA">
        <w:trPr>
          <w:trHeight w:val="324"/>
        </w:trPr>
        <w:tc>
          <w:tcPr>
            <w:tcW w:w="887" w:type="pct"/>
            <w:tcBorders>
              <w:top w:val="nil"/>
              <w:left w:val="nil"/>
              <w:bottom w:val="single" w:sz="4" w:space="0" w:color="auto"/>
              <w:right w:val="nil"/>
            </w:tcBorders>
            <w:shd w:val="clear" w:color="auto" w:fill="auto"/>
            <w:noWrap/>
            <w:vAlign w:val="bottom"/>
            <w:hideMark/>
          </w:tcPr>
          <w:p w14:paraId="4F80BD79" w14:textId="77777777" w:rsidR="00E06C3C" w:rsidRPr="001B386C" w:rsidRDefault="00E06C3C">
            <w:pPr>
              <w:rPr>
                <w:color w:val="000000"/>
                <w:sz w:val="18"/>
                <w:szCs w:val="18"/>
              </w:rPr>
            </w:pPr>
            <w:r w:rsidRPr="001B386C">
              <w:rPr>
                <w:color w:val="000000"/>
                <w:sz w:val="18"/>
                <w:szCs w:val="18"/>
              </w:rPr>
              <w:t>GENE</w:t>
            </w:r>
          </w:p>
        </w:tc>
        <w:tc>
          <w:tcPr>
            <w:tcW w:w="311" w:type="pct"/>
            <w:tcBorders>
              <w:top w:val="nil"/>
              <w:left w:val="nil"/>
              <w:bottom w:val="single" w:sz="4" w:space="0" w:color="auto"/>
              <w:right w:val="nil"/>
            </w:tcBorders>
            <w:shd w:val="clear" w:color="auto" w:fill="auto"/>
            <w:noWrap/>
            <w:vAlign w:val="bottom"/>
            <w:hideMark/>
          </w:tcPr>
          <w:p w14:paraId="18F1AFBD" w14:textId="77777777" w:rsidR="00E06C3C" w:rsidRPr="001B386C" w:rsidRDefault="00E06C3C">
            <w:pPr>
              <w:rPr>
                <w:color w:val="000000"/>
                <w:sz w:val="18"/>
                <w:szCs w:val="18"/>
              </w:rPr>
            </w:pPr>
            <w:r w:rsidRPr="001B386C">
              <w:rPr>
                <w:color w:val="000000"/>
                <w:sz w:val="18"/>
                <w:szCs w:val="18"/>
              </w:rPr>
              <w:t>CHR</w:t>
            </w:r>
          </w:p>
        </w:tc>
        <w:tc>
          <w:tcPr>
            <w:tcW w:w="496" w:type="pct"/>
            <w:tcBorders>
              <w:top w:val="nil"/>
              <w:left w:val="nil"/>
              <w:bottom w:val="single" w:sz="4" w:space="0" w:color="auto"/>
              <w:right w:val="nil"/>
            </w:tcBorders>
            <w:shd w:val="clear" w:color="auto" w:fill="auto"/>
            <w:noWrap/>
            <w:vAlign w:val="bottom"/>
            <w:hideMark/>
          </w:tcPr>
          <w:p w14:paraId="0AEFA4E7" w14:textId="77777777" w:rsidR="00E06C3C" w:rsidRPr="001B386C" w:rsidRDefault="00E06C3C">
            <w:pPr>
              <w:rPr>
                <w:color w:val="000000"/>
                <w:sz w:val="18"/>
                <w:szCs w:val="18"/>
              </w:rPr>
            </w:pPr>
            <w:r w:rsidRPr="001B386C">
              <w:rPr>
                <w:color w:val="000000"/>
                <w:sz w:val="18"/>
                <w:szCs w:val="18"/>
              </w:rPr>
              <w:t>START</w:t>
            </w:r>
          </w:p>
        </w:tc>
        <w:tc>
          <w:tcPr>
            <w:tcW w:w="496" w:type="pct"/>
            <w:tcBorders>
              <w:top w:val="nil"/>
              <w:left w:val="nil"/>
              <w:bottom w:val="single" w:sz="4" w:space="0" w:color="auto"/>
              <w:right w:val="nil"/>
            </w:tcBorders>
            <w:shd w:val="clear" w:color="auto" w:fill="auto"/>
            <w:noWrap/>
            <w:vAlign w:val="bottom"/>
            <w:hideMark/>
          </w:tcPr>
          <w:p w14:paraId="2695F116" w14:textId="77777777" w:rsidR="00E06C3C" w:rsidRPr="001B386C" w:rsidRDefault="00E06C3C">
            <w:pPr>
              <w:rPr>
                <w:color w:val="000000"/>
                <w:sz w:val="18"/>
                <w:szCs w:val="18"/>
              </w:rPr>
            </w:pPr>
            <w:r w:rsidRPr="001B386C">
              <w:rPr>
                <w:color w:val="000000"/>
                <w:sz w:val="18"/>
                <w:szCs w:val="18"/>
              </w:rPr>
              <w:t>STOP</w:t>
            </w:r>
          </w:p>
        </w:tc>
        <w:tc>
          <w:tcPr>
            <w:tcW w:w="412" w:type="pct"/>
            <w:tcBorders>
              <w:top w:val="nil"/>
              <w:left w:val="nil"/>
              <w:bottom w:val="single" w:sz="4" w:space="0" w:color="auto"/>
              <w:right w:val="nil"/>
            </w:tcBorders>
            <w:shd w:val="clear" w:color="auto" w:fill="auto"/>
            <w:noWrap/>
            <w:vAlign w:val="bottom"/>
            <w:hideMark/>
          </w:tcPr>
          <w:p w14:paraId="614E9130" w14:textId="77777777" w:rsidR="00E06C3C" w:rsidRPr="001B386C" w:rsidRDefault="00E06C3C">
            <w:pPr>
              <w:rPr>
                <w:color w:val="000000"/>
                <w:sz w:val="18"/>
                <w:szCs w:val="18"/>
              </w:rPr>
            </w:pPr>
            <w:r w:rsidRPr="001B386C">
              <w:rPr>
                <w:color w:val="000000"/>
                <w:sz w:val="18"/>
                <w:szCs w:val="18"/>
              </w:rPr>
              <w:t>NSNPS</w:t>
            </w:r>
          </w:p>
        </w:tc>
        <w:tc>
          <w:tcPr>
            <w:tcW w:w="523" w:type="pct"/>
            <w:tcBorders>
              <w:top w:val="nil"/>
              <w:left w:val="nil"/>
              <w:bottom w:val="single" w:sz="4" w:space="0" w:color="auto"/>
              <w:right w:val="nil"/>
            </w:tcBorders>
            <w:shd w:val="clear" w:color="auto" w:fill="auto"/>
            <w:noWrap/>
            <w:vAlign w:val="bottom"/>
            <w:hideMark/>
          </w:tcPr>
          <w:p w14:paraId="1E24C11F" w14:textId="77777777" w:rsidR="00E06C3C" w:rsidRPr="001B386C" w:rsidRDefault="00E06C3C">
            <w:pPr>
              <w:rPr>
                <w:color w:val="000000"/>
                <w:sz w:val="18"/>
                <w:szCs w:val="18"/>
              </w:rPr>
            </w:pPr>
            <w:r w:rsidRPr="001B386C">
              <w:rPr>
                <w:color w:val="000000"/>
                <w:sz w:val="18"/>
                <w:szCs w:val="18"/>
              </w:rPr>
              <w:t>NPARAM</w:t>
            </w:r>
          </w:p>
        </w:tc>
        <w:tc>
          <w:tcPr>
            <w:tcW w:w="401" w:type="pct"/>
            <w:tcBorders>
              <w:top w:val="nil"/>
              <w:left w:val="nil"/>
              <w:bottom w:val="single" w:sz="4" w:space="0" w:color="auto"/>
              <w:right w:val="nil"/>
            </w:tcBorders>
            <w:shd w:val="clear" w:color="auto" w:fill="auto"/>
            <w:noWrap/>
            <w:vAlign w:val="bottom"/>
            <w:hideMark/>
          </w:tcPr>
          <w:p w14:paraId="03117E35" w14:textId="77777777" w:rsidR="00E06C3C" w:rsidRPr="001B386C" w:rsidRDefault="00E06C3C">
            <w:pPr>
              <w:rPr>
                <w:color w:val="000000"/>
                <w:sz w:val="18"/>
                <w:szCs w:val="18"/>
              </w:rPr>
            </w:pPr>
            <w:r w:rsidRPr="001B386C">
              <w:rPr>
                <w:color w:val="000000"/>
                <w:sz w:val="18"/>
                <w:szCs w:val="18"/>
              </w:rPr>
              <w:t>N</w:t>
            </w:r>
          </w:p>
        </w:tc>
        <w:tc>
          <w:tcPr>
            <w:tcW w:w="411" w:type="pct"/>
            <w:tcBorders>
              <w:top w:val="nil"/>
              <w:left w:val="nil"/>
              <w:bottom w:val="single" w:sz="4" w:space="0" w:color="auto"/>
              <w:right w:val="nil"/>
            </w:tcBorders>
            <w:shd w:val="clear" w:color="auto" w:fill="auto"/>
            <w:noWrap/>
            <w:vAlign w:val="bottom"/>
            <w:hideMark/>
          </w:tcPr>
          <w:p w14:paraId="512376B8" w14:textId="77777777" w:rsidR="00E06C3C" w:rsidRPr="001B386C" w:rsidRDefault="00E06C3C">
            <w:pPr>
              <w:rPr>
                <w:color w:val="000000"/>
                <w:sz w:val="18"/>
                <w:szCs w:val="18"/>
              </w:rPr>
            </w:pPr>
            <w:r w:rsidRPr="001B386C">
              <w:rPr>
                <w:color w:val="000000"/>
                <w:sz w:val="18"/>
                <w:szCs w:val="18"/>
              </w:rPr>
              <w:t>ZSTAT</w:t>
            </w:r>
          </w:p>
        </w:tc>
        <w:tc>
          <w:tcPr>
            <w:tcW w:w="467" w:type="pct"/>
            <w:tcBorders>
              <w:top w:val="nil"/>
              <w:left w:val="nil"/>
              <w:bottom w:val="single" w:sz="4" w:space="0" w:color="auto"/>
              <w:right w:val="nil"/>
            </w:tcBorders>
            <w:shd w:val="clear" w:color="auto" w:fill="auto"/>
            <w:noWrap/>
            <w:vAlign w:val="bottom"/>
            <w:hideMark/>
          </w:tcPr>
          <w:p w14:paraId="588E44EA" w14:textId="77777777" w:rsidR="00E06C3C" w:rsidRPr="001B386C" w:rsidRDefault="00E06C3C">
            <w:pPr>
              <w:rPr>
                <w:color w:val="000000"/>
                <w:sz w:val="18"/>
                <w:szCs w:val="18"/>
              </w:rPr>
            </w:pPr>
            <w:r w:rsidRPr="001B386C">
              <w:rPr>
                <w:color w:val="000000"/>
                <w:sz w:val="18"/>
                <w:szCs w:val="18"/>
              </w:rPr>
              <w:t>P</w:t>
            </w:r>
          </w:p>
        </w:tc>
        <w:tc>
          <w:tcPr>
            <w:tcW w:w="595" w:type="pct"/>
            <w:tcBorders>
              <w:top w:val="nil"/>
              <w:left w:val="nil"/>
              <w:bottom w:val="single" w:sz="4" w:space="0" w:color="auto"/>
              <w:right w:val="nil"/>
            </w:tcBorders>
            <w:shd w:val="clear" w:color="auto" w:fill="auto"/>
            <w:noWrap/>
            <w:vAlign w:val="bottom"/>
            <w:hideMark/>
          </w:tcPr>
          <w:p w14:paraId="64F6AE35" w14:textId="77777777" w:rsidR="00E06C3C" w:rsidRPr="001B386C" w:rsidRDefault="00E06C3C">
            <w:pPr>
              <w:rPr>
                <w:color w:val="000000"/>
                <w:sz w:val="18"/>
                <w:szCs w:val="18"/>
              </w:rPr>
            </w:pPr>
            <w:r w:rsidRPr="001B386C">
              <w:rPr>
                <w:color w:val="000000"/>
                <w:sz w:val="18"/>
                <w:szCs w:val="18"/>
              </w:rPr>
              <w:t>SYMBOL</w:t>
            </w:r>
          </w:p>
        </w:tc>
      </w:tr>
      <w:tr w:rsidR="004868DA" w:rsidRPr="004868DA" w14:paraId="275C70CF" w14:textId="77777777" w:rsidTr="004868DA">
        <w:trPr>
          <w:trHeight w:val="324"/>
        </w:trPr>
        <w:tc>
          <w:tcPr>
            <w:tcW w:w="887" w:type="pct"/>
            <w:tcBorders>
              <w:top w:val="single" w:sz="4" w:space="0" w:color="auto"/>
              <w:left w:val="nil"/>
              <w:bottom w:val="nil"/>
              <w:right w:val="nil"/>
            </w:tcBorders>
            <w:shd w:val="clear" w:color="auto" w:fill="auto"/>
            <w:noWrap/>
            <w:vAlign w:val="bottom"/>
            <w:hideMark/>
          </w:tcPr>
          <w:p w14:paraId="3E0745D7" w14:textId="4178C022" w:rsidR="004868DA" w:rsidRPr="001B386C" w:rsidRDefault="004868DA" w:rsidP="004868DA">
            <w:pPr>
              <w:rPr>
                <w:color w:val="000000"/>
                <w:sz w:val="18"/>
                <w:szCs w:val="18"/>
              </w:rPr>
            </w:pPr>
            <w:r>
              <w:rPr>
                <w:color w:val="000000"/>
                <w:sz w:val="18"/>
                <w:szCs w:val="18"/>
              </w:rPr>
              <w:t>ENSG00000163818</w:t>
            </w:r>
          </w:p>
        </w:tc>
        <w:tc>
          <w:tcPr>
            <w:tcW w:w="311" w:type="pct"/>
            <w:tcBorders>
              <w:top w:val="single" w:sz="4" w:space="0" w:color="auto"/>
              <w:left w:val="nil"/>
              <w:bottom w:val="nil"/>
              <w:right w:val="nil"/>
            </w:tcBorders>
            <w:shd w:val="clear" w:color="auto" w:fill="auto"/>
            <w:noWrap/>
            <w:vAlign w:val="bottom"/>
            <w:hideMark/>
          </w:tcPr>
          <w:p w14:paraId="380F1768" w14:textId="6A1EFBEF" w:rsidR="004868DA" w:rsidRPr="001B386C" w:rsidRDefault="004868DA" w:rsidP="004868DA">
            <w:pPr>
              <w:jc w:val="right"/>
              <w:rPr>
                <w:color w:val="000000"/>
                <w:sz w:val="18"/>
                <w:szCs w:val="18"/>
              </w:rPr>
            </w:pPr>
            <w:r>
              <w:rPr>
                <w:color w:val="000000"/>
                <w:sz w:val="18"/>
                <w:szCs w:val="18"/>
              </w:rPr>
              <w:t>3</w:t>
            </w:r>
          </w:p>
        </w:tc>
        <w:tc>
          <w:tcPr>
            <w:tcW w:w="496" w:type="pct"/>
            <w:tcBorders>
              <w:top w:val="single" w:sz="4" w:space="0" w:color="auto"/>
              <w:left w:val="nil"/>
              <w:bottom w:val="nil"/>
              <w:right w:val="nil"/>
            </w:tcBorders>
            <w:shd w:val="clear" w:color="auto" w:fill="auto"/>
            <w:noWrap/>
            <w:vAlign w:val="bottom"/>
            <w:hideMark/>
          </w:tcPr>
          <w:p w14:paraId="3601C381" w14:textId="2E360376" w:rsidR="004868DA" w:rsidRPr="001B386C" w:rsidRDefault="004868DA" w:rsidP="004868DA">
            <w:pPr>
              <w:jc w:val="right"/>
              <w:rPr>
                <w:color w:val="000000"/>
                <w:sz w:val="18"/>
                <w:szCs w:val="18"/>
              </w:rPr>
            </w:pPr>
            <w:r>
              <w:rPr>
                <w:color w:val="000000"/>
                <w:sz w:val="18"/>
                <w:szCs w:val="18"/>
              </w:rPr>
              <w:t>45863808</w:t>
            </w:r>
          </w:p>
        </w:tc>
        <w:tc>
          <w:tcPr>
            <w:tcW w:w="496" w:type="pct"/>
            <w:tcBorders>
              <w:top w:val="single" w:sz="4" w:space="0" w:color="auto"/>
              <w:left w:val="nil"/>
              <w:bottom w:val="nil"/>
              <w:right w:val="nil"/>
            </w:tcBorders>
            <w:shd w:val="clear" w:color="auto" w:fill="auto"/>
            <w:noWrap/>
            <w:vAlign w:val="bottom"/>
            <w:hideMark/>
          </w:tcPr>
          <w:p w14:paraId="7CB5F3B7" w14:textId="62A17957" w:rsidR="004868DA" w:rsidRPr="001B386C" w:rsidRDefault="004868DA" w:rsidP="004868DA">
            <w:pPr>
              <w:jc w:val="right"/>
              <w:rPr>
                <w:color w:val="000000"/>
                <w:sz w:val="18"/>
                <w:szCs w:val="18"/>
              </w:rPr>
            </w:pPr>
            <w:r>
              <w:rPr>
                <w:color w:val="000000"/>
                <w:sz w:val="18"/>
                <w:szCs w:val="18"/>
              </w:rPr>
              <w:t>45958534</w:t>
            </w:r>
          </w:p>
        </w:tc>
        <w:tc>
          <w:tcPr>
            <w:tcW w:w="412" w:type="pct"/>
            <w:tcBorders>
              <w:top w:val="single" w:sz="4" w:space="0" w:color="auto"/>
              <w:left w:val="nil"/>
              <w:bottom w:val="nil"/>
              <w:right w:val="nil"/>
            </w:tcBorders>
            <w:shd w:val="clear" w:color="auto" w:fill="auto"/>
            <w:noWrap/>
            <w:vAlign w:val="bottom"/>
            <w:hideMark/>
          </w:tcPr>
          <w:p w14:paraId="6B53BB19" w14:textId="39BBDA6E" w:rsidR="004868DA" w:rsidRPr="001B386C" w:rsidRDefault="004868DA" w:rsidP="004868DA">
            <w:pPr>
              <w:jc w:val="right"/>
              <w:rPr>
                <w:color w:val="000000"/>
                <w:sz w:val="18"/>
                <w:szCs w:val="18"/>
              </w:rPr>
            </w:pPr>
            <w:r>
              <w:rPr>
                <w:color w:val="000000"/>
                <w:sz w:val="18"/>
                <w:szCs w:val="18"/>
              </w:rPr>
              <w:t>274</w:t>
            </w:r>
          </w:p>
        </w:tc>
        <w:tc>
          <w:tcPr>
            <w:tcW w:w="523" w:type="pct"/>
            <w:tcBorders>
              <w:top w:val="single" w:sz="4" w:space="0" w:color="auto"/>
              <w:left w:val="nil"/>
              <w:bottom w:val="nil"/>
              <w:right w:val="nil"/>
            </w:tcBorders>
            <w:shd w:val="clear" w:color="auto" w:fill="auto"/>
            <w:noWrap/>
            <w:vAlign w:val="bottom"/>
            <w:hideMark/>
          </w:tcPr>
          <w:p w14:paraId="063DA599" w14:textId="7A93CD1F" w:rsidR="004868DA" w:rsidRPr="001B386C" w:rsidRDefault="004868DA" w:rsidP="004868DA">
            <w:pPr>
              <w:jc w:val="right"/>
              <w:rPr>
                <w:color w:val="000000"/>
                <w:sz w:val="18"/>
                <w:szCs w:val="18"/>
              </w:rPr>
            </w:pPr>
            <w:r>
              <w:rPr>
                <w:color w:val="000000"/>
                <w:sz w:val="18"/>
                <w:szCs w:val="18"/>
              </w:rPr>
              <w:t>51</w:t>
            </w:r>
          </w:p>
        </w:tc>
        <w:tc>
          <w:tcPr>
            <w:tcW w:w="401" w:type="pct"/>
            <w:tcBorders>
              <w:top w:val="single" w:sz="4" w:space="0" w:color="auto"/>
              <w:left w:val="nil"/>
              <w:bottom w:val="nil"/>
              <w:right w:val="nil"/>
            </w:tcBorders>
            <w:shd w:val="clear" w:color="auto" w:fill="auto"/>
            <w:noWrap/>
            <w:vAlign w:val="bottom"/>
            <w:hideMark/>
          </w:tcPr>
          <w:p w14:paraId="06068746" w14:textId="604D7740" w:rsidR="004868DA" w:rsidRPr="001B386C" w:rsidRDefault="004868DA" w:rsidP="004868DA">
            <w:pPr>
              <w:jc w:val="right"/>
              <w:rPr>
                <w:color w:val="000000"/>
                <w:sz w:val="18"/>
                <w:szCs w:val="18"/>
              </w:rPr>
            </w:pPr>
            <w:r>
              <w:rPr>
                <w:color w:val="000000"/>
                <w:sz w:val="18"/>
                <w:szCs w:val="18"/>
              </w:rPr>
              <w:t>900687</w:t>
            </w:r>
          </w:p>
        </w:tc>
        <w:tc>
          <w:tcPr>
            <w:tcW w:w="411" w:type="pct"/>
            <w:tcBorders>
              <w:top w:val="single" w:sz="4" w:space="0" w:color="auto"/>
              <w:left w:val="nil"/>
              <w:bottom w:val="nil"/>
              <w:right w:val="nil"/>
            </w:tcBorders>
            <w:shd w:val="clear" w:color="auto" w:fill="auto"/>
            <w:noWrap/>
            <w:vAlign w:val="bottom"/>
            <w:hideMark/>
          </w:tcPr>
          <w:p w14:paraId="43802DBE" w14:textId="5E5FD7E1" w:rsidR="004868DA" w:rsidRPr="001B386C" w:rsidRDefault="004868DA" w:rsidP="004868DA">
            <w:pPr>
              <w:jc w:val="right"/>
              <w:rPr>
                <w:color w:val="000000"/>
                <w:sz w:val="18"/>
                <w:szCs w:val="18"/>
              </w:rPr>
            </w:pPr>
            <w:r>
              <w:rPr>
                <w:color w:val="000000"/>
                <w:sz w:val="18"/>
                <w:szCs w:val="18"/>
              </w:rPr>
              <w:t>7.2481</w:t>
            </w:r>
          </w:p>
        </w:tc>
        <w:tc>
          <w:tcPr>
            <w:tcW w:w="467" w:type="pct"/>
            <w:tcBorders>
              <w:top w:val="single" w:sz="4" w:space="0" w:color="auto"/>
              <w:left w:val="nil"/>
              <w:bottom w:val="nil"/>
              <w:right w:val="nil"/>
            </w:tcBorders>
            <w:shd w:val="clear" w:color="auto" w:fill="auto"/>
            <w:noWrap/>
            <w:vAlign w:val="bottom"/>
            <w:hideMark/>
          </w:tcPr>
          <w:p w14:paraId="2767BD66" w14:textId="29D34CD3" w:rsidR="004868DA" w:rsidRPr="001B386C" w:rsidRDefault="004868DA" w:rsidP="004868DA">
            <w:pPr>
              <w:jc w:val="right"/>
              <w:rPr>
                <w:color w:val="000000"/>
                <w:sz w:val="18"/>
                <w:szCs w:val="18"/>
              </w:rPr>
            </w:pPr>
            <w:r>
              <w:rPr>
                <w:color w:val="000000"/>
                <w:sz w:val="18"/>
                <w:szCs w:val="18"/>
              </w:rPr>
              <w:t>2.11E-13</w:t>
            </w:r>
          </w:p>
        </w:tc>
        <w:tc>
          <w:tcPr>
            <w:tcW w:w="595" w:type="pct"/>
            <w:tcBorders>
              <w:top w:val="single" w:sz="4" w:space="0" w:color="auto"/>
              <w:left w:val="nil"/>
              <w:bottom w:val="nil"/>
              <w:right w:val="nil"/>
            </w:tcBorders>
            <w:shd w:val="clear" w:color="auto" w:fill="auto"/>
            <w:noWrap/>
            <w:vAlign w:val="bottom"/>
            <w:hideMark/>
          </w:tcPr>
          <w:p w14:paraId="51D9B0B2" w14:textId="1D3CA168" w:rsidR="004868DA" w:rsidRPr="004868DA" w:rsidRDefault="004868DA" w:rsidP="004868DA">
            <w:pPr>
              <w:rPr>
                <w:i/>
                <w:color w:val="000000"/>
                <w:sz w:val="18"/>
                <w:szCs w:val="18"/>
              </w:rPr>
            </w:pPr>
            <w:r w:rsidRPr="004868DA">
              <w:rPr>
                <w:i/>
                <w:color w:val="000000"/>
                <w:sz w:val="18"/>
                <w:szCs w:val="18"/>
              </w:rPr>
              <w:t>LZTFL1</w:t>
            </w:r>
          </w:p>
        </w:tc>
      </w:tr>
      <w:tr w:rsidR="004868DA" w:rsidRPr="004868DA" w14:paraId="76F6D155" w14:textId="77777777" w:rsidTr="004868DA">
        <w:trPr>
          <w:trHeight w:val="324"/>
        </w:trPr>
        <w:tc>
          <w:tcPr>
            <w:tcW w:w="887" w:type="pct"/>
            <w:tcBorders>
              <w:top w:val="nil"/>
              <w:left w:val="nil"/>
              <w:bottom w:val="nil"/>
              <w:right w:val="nil"/>
            </w:tcBorders>
            <w:shd w:val="clear" w:color="auto" w:fill="auto"/>
            <w:noWrap/>
            <w:vAlign w:val="bottom"/>
            <w:hideMark/>
          </w:tcPr>
          <w:p w14:paraId="20608E5E" w14:textId="7F28F272" w:rsidR="004868DA" w:rsidRPr="001B386C" w:rsidRDefault="004868DA" w:rsidP="004868DA">
            <w:pPr>
              <w:rPr>
                <w:color w:val="000000"/>
                <w:sz w:val="18"/>
                <w:szCs w:val="18"/>
              </w:rPr>
            </w:pPr>
            <w:r>
              <w:rPr>
                <w:color w:val="000000"/>
                <w:sz w:val="18"/>
                <w:szCs w:val="18"/>
              </w:rPr>
              <w:t>ENSG00000173578</w:t>
            </w:r>
          </w:p>
        </w:tc>
        <w:tc>
          <w:tcPr>
            <w:tcW w:w="311" w:type="pct"/>
            <w:tcBorders>
              <w:top w:val="nil"/>
              <w:left w:val="nil"/>
              <w:bottom w:val="nil"/>
              <w:right w:val="nil"/>
            </w:tcBorders>
            <w:shd w:val="clear" w:color="auto" w:fill="auto"/>
            <w:noWrap/>
            <w:vAlign w:val="bottom"/>
            <w:hideMark/>
          </w:tcPr>
          <w:p w14:paraId="33426578" w14:textId="0A485603" w:rsidR="004868DA" w:rsidRPr="001B386C" w:rsidRDefault="004868DA" w:rsidP="004868DA">
            <w:pPr>
              <w:jc w:val="right"/>
              <w:rPr>
                <w:color w:val="000000"/>
                <w:sz w:val="18"/>
                <w:szCs w:val="18"/>
              </w:rPr>
            </w:pPr>
            <w:r>
              <w:rPr>
                <w:color w:val="000000"/>
                <w:sz w:val="18"/>
                <w:szCs w:val="18"/>
              </w:rPr>
              <w:t>3</w:t>
            </w:r>
          </w:p>
        </w:tc>
        <w:tc>
          <w:tcPr>
            <w:tcW w:w="496" w:type="pct"/>
            <w:tcBorders>
              <w:top w:val="nil"/>
              <w:left w:val="nil"/>
              <w:bottom w:val="nil"/>
              <w:right w:val="nil"/>
            </w:tcBorders>
            <w:shd w:val="clear" w:color="auto" w:fill="auto"/>
            <w:noWrap/>
            <w:vAlign w:val="bottom"/>
            <w:hideMark/>
          </w:tcPr>
          <w:p w14:paraId="153B84B6" w14:textId="059D8E73" w:rsidR="004868DA" w:rsidRPr="001B386C" w:rsidRDefault="004868DA" w:rsidP="004868DA">
            <w:pPr>
              <w:jc w:val="right"/>
              <w:rPr>
                <w:color w:val="000000"/>
                <w:sz w:val="18"/>
                <w:szCs w:val="18"/>
              </w:rPr>
            </w:pPr>
            <w:r>
              <w:rPr>
                <w:color w:val="000000"/>
                <w:sz w:val="18"/>
                <w:szCs w:val="18"/>
              </w:rPr>
              <w:t>46057516</w:t>
            </w:r>
          </w:p>
        </w:tc>
        <w:tc>
          <w:tcPr>
            <w:tcW w:w="496" w:type="pct"/>
            <w:tcBorders>
              <w:top w:val="nil"/>
              <w:left w:val="nil"/>
              <w:bottom w:val="nil"/>
              <w:right w:val="nil"/>
            </w:tcBorders>
            <w:shd w:val="clear" w:color="auto" w:fill="auto"/>
            <w:noWrap/>
            <w:vAlign w:val="bottom"/>
            <w:hideMark/>
          </w:tcPr>
          <w:p w14:paraId="275F04F9" w14:textId="113D5455" w:rsidR="004868DA" w:rsidRPr="001B386C" w:rsidRDefault="004868DA" w:rsidP="004868DA">
            <w:pPr>
              <w:jc w:val="right"/>
              <w:rPr>
                <w:color w:val="000000"/>
                <w:sz w:val="18"/>
                <w:szCs w:val="18"/>
              </w:rPr>
            </w:pPr>
            <w:r>
              <w:rPr>
                <w:color w:val="000000"/>
                <w:sz w:val="18"/>
                <w:szCs w:val="18"/>
              </w:rPr>
              <w:t>46070234</w:t>
            </w:r>
          </w:p>
        </w:tc>
        <w:tc>
          <w:tcPr>
            <w:tcW w:w="412" w:type="pct"/>
            <w:tcBorders>
              <w:top w:val="nil"/>
              <w:left w:val="nil"/>
              <w:bottom w:val="nil"/>
              <w:right w:val="nil"/>
            </w:tcBorders>
            <w:shd w:val="clear" w:color="auto" w:fill="auto"/>
            <w:noWrap/>
            <w:vAlign w:val="bottom"/>
            <w:hideMark/>
          </w:tcPr>
          <w:p w14:paraId="034E898C" w14:textId="39CF0E71" w:rsidR="004868DA" w:rsidRPr="001B386C" w:rsidRDefault="004868DA" w:rsidP="004868DA">
            <w:pPr>
              <w:jc w:val="right"/>
              <w:rPr>
                <w:color w:val="000000"/>
                <w:sz w:val="18"/>
                <w:szCs w:val="18"/>
              </w:rPr>
            </w:pPr>
            <w:r>
              <w:rPr>
                <w:color w:val="000000"/>
                <w:sz w:val="18"/>
                <w:szCs w:val="18"/>
              </w:rPr>
              <w:t>44</w:t>
            </w:r>
          </w:p>
        </w:tc>
        <w:tc>
          <w:tcPr>
            <w:tcW w:w="523" w:type="pct"/>
            <w:tcBorders>
              <w:top w:val="nil"/>
              <w:left w:val="nil"/>
              <w:bottom w:val="nil"/>
              <w:right w:val="nil"/>
            </w:tcBorders>
            <w:shd w:val="clear" w:color="auto" w:fill="auto"/>
            <w:noWrap/>
            <w:vAlign w:val="bottom"/>
            <w:hideMark/>
          </w:tcPr>
          <w:p w14:paraId="76FF5F1A" w14:textId="12CF6B8E" w:rsidR="004868DA" w:rsidRPr="001B386C" w:rsidRDefault="004868DA" w:rsidP="004868DA">
            <w:pPr>
              <w:jc w:val="right"/>
              <w:rPr>
                <w:color w:val="000000"/>
                <w:sz w:val="18"/>
                <w:szCs w:val="18"/>
              </w:rPr>
            </w:pPr>
            <w:r>
              <w:rPr>
                <w:color w:val="000000"/>
                <w:sz w:val="18"/>
                <w:szCs w:val="18"/>
              </w:rPr>
              <w:t>9</w:t>
            </w:r>
          </w:p>
        </w:tc>
        <w:tc>
          <w:tcPr>
            <w:tcW w:w="401" w:type="pct"/>
            <w:tcBorders>
              <w:top w:val="nil"/>
              <w:left w:val="nil"/>
              <w:bottom w:val="nil"/>
              <w:right w:val="nil"/>
            </w:tcBorders>
            <w:shd w:val="clear" w:color="auto" w:fill="auto"/>
            <w:noWrap/>
            <w:vAlign w:val="bottom"/>
            <w:hideMark/>
          </w:tcPr>
          <w:p w14:paraId="3DF05ED6" w14:textId="406EC7DC"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nil"/>
              <w:right w:val="nil"/>
            </w:tcBorders>
            <w:shd w:val="clear" w:color="auto" w:fill="auto"/>
            <w:noWrap/>
            <w:vAlign w:val="bottom"/>
            <w:hideMark/>
          </w:tcPr>
          <w:p w14:paraId="497301FF" w14:textId="211072A2" w:rsidR="004868DA" w:rsidRPr="001B386C" w:rsidRDefault="004868DA" w:rsidP="004868DA">
            <w:pPr>
              <w:jc w:val="right"/>
              <w:rPr>
                <w:color w:val="000000"/>
                <w:sz w:val="18"/>
                <w:szCs w:val="18"/>
              </w:rPr>
            </w:pPr>
            <w:r>
              <w:rPr>
                <w:color w:val="000000"/>
                <w:sz w:val="18"/>
                <w:szCs w:val="18"/>
              </w:rPr>
              <w:t>6.3441</w:t>
            </w:r>
          </w:p>
        </w:tc>
        <w:tc>
          <w:tcPr>
            <w:tcW w:w="467" w:type="pct"/>
            <w:tcBorders>
              <w:top w:val="nil"/>
              <w:left w:val="nil"/>
              <w:bottom w:val="nil"/>
              <w:right w:val="nil"/>
            </w:tcBorders>
            <w:shd w:val="clear" w:color="auto" w:fill="auto"/>
            <w:noWrap/>
            <w:vAlign w:val="bottom"/>
            <w:hideMark/>
          </w:tcPr>
          <w:p w14:paraId="5C206DB3" w14:textId="211E897E" w:rsidR="004868DA" w:rsidRPr="001B386C" w:rsidRDefault="004868DA" w:rsidP="004868DA">
            <w:pPr>
              <w:jc w:val="right"/>
              <w:rPr>
                <w:color w:val="000000"/>
                <w:sz w:val="18"/>
                <w:szCs w:val="18"/>
              </w:rPr>
            </w:pPr>
            <w:r>
              <w:rPr>
                <w:color w:val="000000"/>
                <w:sz w:val="18"/>
                <w:szCs w:val="18"/>
              </w:rPr>
              <w:t>1.12E-10</w:t>
            </w:r>
          </w:p>
        </w:tc>
        <w:tc>
          <w:tcPr>
            <w:tcW w:w="595" w:type="pct"/>
            <w:tcBorders>
              <w:top w:val="nil"/>
              <w:left w:val="nil"/>
              <w:bottom w:val="nil"/>
              <w:right w:val="nil"/>
            </w:tcBorders>
            <w:shd w:val="clear" w:color="auto" w:fill="auto"/>
            <w:noWrap/>
            <w:vAlign w:val="bottom"/>
            <w:hideMark/>
          </w:tcPr>
          <w:p w14:paraId="631D529A" w14:textId="6DD9A0B9" w:rsidR="004868DA" w:rsidRPr="004868DA" w:rsidRDefault="004868DA" w:rsidP="004868DA">
            <w:pPr>
              <w:rPr>
                <w:i/>
                <w:color w:val="000000"/>
                <w:sz w:val="18"/>
                <w:szCs w:val="18"/>
              </w:rPr>
            </w:pPr>
            <w:r w:rsidRPr="004868DA">
              <w:rPr>
                <w:i/>
                <w:color w:val="000000"/>
                <w:sz w:val="18"/>
                <w:szCs w:val="18"/>
              </w:rPr>
              <w:t>XCR1</w:t>
            </w:r>
          </w:p>
        </w:tc>
      </w:tr>
      <w:tr w:rsidR="004868DA" w:rsidRPr="004868DA" w14:paraId="2CCE44C5" w14:textId="77777777" w:rsidTr="004868DA">
        <w:trPr>
          <w:trHeight w:val="324"/>
        </w:trPr>
        <w:tc>
          <w:tcPr>
            <w:tcW w:w="887" w:type="pct"/>
            <w:tcBorders>
              <w:top w:val="nil"/>
              <w:left w:val="nil"/>
              <w:bottom w:val="nil"/>
              <w:right w:val="nil"/>
            </w:tcBorders>
            <w:shd w:val="clear" w:color="auto" w:fill="auto"/>
            <w:noWrap/>
            <w:vAlign w:val="bottom"/>
            <w:hideMark/>
          </w:tcPr>
          <w:p w14:paraId="75C99F97" w14:textId="4D56FA2B" w:rsidR="004868DA" w:rsidRPr="001B386C" w:rsidRDefault="004868DA" w:rsidP="004868DA">
            <w:pPr>
              <w:rPr>
                <w:color w:val="000000"/>
                <w:sz w:val="18"/>
                <w:szCs w:val="18"/>
              </w:rPr>
            </w:pPr>
            <w:r>
              <w:rPr>
                <w:color w:val="000000"/>
                <w:sz w:val="18"/>
                <w:szCs w:val="18"/>
              </w:rPr>
              <w:t>ENSG00000163820</w:t>
            </w:r>
          </w:p>
        </w:tc>
        <w:tc>
          <w:tcPr>
            <w:tcW w:w="311" w:type="pct"/>
            <w:tcBorders>
              <w:top w:val="nil"/>
              <w:left w:val="nil"/>
              <w:bottom w:val="nil"/>
              <w:right w:val="nil"/>
            </w:tcBorders>
            <w:shd w:val="clear" w:color="auto" w:fill="auto"/>
            <w:noWrap/>
            <w:vAlign w:val="bottom"/>
            <w:hideMark/>
          </w:tcPr>
          <w:p w14:paraId="52FC4B7B" w14:textId="4707880B" w:rsidR="004868DA" w:rsidRPr="001B386C" w:rsidRDefault="004868DA" w:rsidP="004868DA">
            <w:pPr>
              <w:jc w:val="right"/>
              <w:rPr>
                <w:color w:val="000000"/>
                <w:sz w:val="18"/>
                <w:szCs w:val="18"/>
              </w:rPr>
            </w:pPr>
            <w:r>
              <w:rPr>
                <w:color w:val="000000"/>
                <w:sz w:val="18"/>
                <w:szCs w:val="18"/>
              </w:rPr>
              <w:t>3</w:t>
            </w:r>
          </w:p>
        </w:tc>
        <w:tc>
          <w:tcPr>
            <w:tcW w:w="496" w:type="pct"/>
            <w:tcBorders>
              <w:top w:val="nil"/>
              <w:left w:val="nil"/>
              <w:bottom w:val="nil"/>
              <w:right w:val="nil"/>
            </w:tcBorders>
            <w:shd w:val="clear" w:color="auto" w:fill="auto"/>
            <w:noWrap/>
            <w:vAlign w:val="bottom"/>
            <w:hideMark/>
          </w:tcPr>
          <w:p w14:paraId="33E88F9E" w14:textId="6391236B" w:rsidR="004868DA" w:rsidRPr="001B386C" w:rsidRDefault="004868DA" w:rsidP="004868DA">
            <w:pPr>
              <w:jc w:val="right"/>
              <w:rPr>
                <w:color w:val="000000"/>
                <w:sz w:val="18"/>
                <w:szCs w:val="18"/>
              </w:rPr>
            </w:pPr>
            <w:r>
              <w:rPr>
                <w:color w:val="000000"/>
                <w:sz w:val="18"/>
                <w:szCs w:val="18"/>
              </w:rPr>
              <w:t>45958396</w:t>
            </w:r>
          </w:p>
        </w:tc>
        <w:tc>
          <w:tcPr>
            <w:tcW w:w="496" w:type="pct"/>
            <w:tcBorders>
              <w:top w:val="nil"/>
              <w:left w:val="nil"/>
              <w:bottom w:val="nil"/>
              <w:right w:val="nil"/>
            </w:tcBorders>
            <w:shd w:val="clear" w:color="auto" w:fill="auto"/>
            <w:noWrap/>
            <w:vAlign w:val="bottom"/>
            <w:hideMark/>
          </w:tcPr>
          <w:p w14:paraId="7BDA6362" w14:textId="33EB9404" w:rsidR="004868DA" w:rsidRPr="001B386C" w:rsidRDefault="004868DA" w:rsidP="004868DA">
            <w:pPr>
              <w:jc w:val="right"/>
              <w:rPr>
                <w:color w:val="000000"/>
                <w:sz w:val="18"/>
                <w:szCs w:val="18"/>
              </w:rPr>
            </w:pPr>
            <w:r>
              <w:rPr>
                <w:color w:val="000000"/>
                <w:sz w:val="18"/>
                <w:szCs w:val="18"/>
              </w:rPr>
              <w:t>46038316</w:t>
            </w:r>
          </w:p>
        </w:tc>
        <w:tc>
          <w:tcPr>
            <w:tcW w:w="412" w:type="pct"/>
            <w:tcBorders>
              <w:top w:val="nil"/>
              <w:left w:val="nil"/>
              <w:bottom w:val="nil"/>
              <w:right w:val="nil"/>
            </w:tcBorders>
            <w:shd w:val="clear" w:color="auto" w:fill="auto"/>
            <w:noWrap/>
            <w:vAlign w:val="bottom"/>
            <w:hideMark/>
          </w:tcPr>
          <w:p w14:paraId="04238F48" w14:textId="094DF52C" w:rsidR="004868DA" w:rsidRPr="001B386C" w:rsidRDefault="004868DA" w:rsidP="004868DA">
            <w:pPr>
              <w:jc w:val="right"/>
              <w:rPr>
                <w:color w:val="000000"/>
                <w:sz w:val="18"/>
                <w:szCs w:val="18"/>
              </w:rPr>
            </w:pPr>
            <w:r>
              <w:rPr>
                <w:color w:val="000000"/>
                <w:sz w:val="18"/>
                <w:szCs w:val="18"/>
              </w:rPr>
              <w:t>300</w:t>
            </w:r>
          </w:p>
        </w:tc>
        <w:tc>
          <w:tcPr>
            <w:tcW w:w="523" w:type="pct"/>
            <w:tcBorders>
              <w:top w:val="nil"/>
              <w:left w:val="nil"/>
              <w:bottom w:val="nil"/>
              <w:right w:val="nil"/>
            </w:tcBorders>
            <w:shd w:val="clear" w:color="auto" w:fill="auto"/>
            <w:noWrap/>
            <w:vAlign w:val="bottom"/>
            <w:hideMark/>
          </w:tcPr>
          <w:p w14:paraId="633C6730" w14:textId="7747864B" w:rsidR="004868DA" w:rsidRPr="001B386C" w:rsidRDefault="004868DA" w:rsidP="004868DA">
            <w:pPr>
              <w:jc w:val="right"/>
              <w:rPr>
                <w:color w:val="000000"/>
                <w:sz w:val="18"/>
                <w:szCs w:val="18"/>
              </w:rPr>
            </w:pPr>
            <w:r>
              <w:rPr>
                <w:color w:val="000000"/>
                <w:sz w:val="18"/>
                <w:szCs w:val="18"/>
              </w:rPr>
              <w:t>34</w:t>
            </w:r>
          </w:p>
        </w:tc>
        <w:tc>
          <w:tcPr>
            <w:tcW w:w="401" w:type="pct"/>
            <w:tcBorders>
              <w:top w:val="nil"/>
              <w:left w:val="nil"/>
              <w:bottom w:val="nil"/>
              <w:right w:val="nil"/>
            </w:tcBorders>
            <w:shd w:val="clear" w:color="auto" w:fill="auto"/>
            <w:noWrap/>
            <w:vAlign w:val="bottom"/>
            <w:hideMark/>
          </w:tcPr>
          <w:p w14:paraId="1F4F98D2" w14:textId="7841CCDA"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nil"/>
              <w:right w:val="nil"/>
            </w:tcBorders>
            <w:shd w:val="clear" w:color="auto" w:fill="auto"/>
            <w:noWrap/>
            <w:vAlign w:val="bottom"/>
            <w:hideMark/>
          </w:tcPr>
          <w:p w14:paraId="4BA677D8" w14:textId="757FC40B" w:rsidR="004868DA" w:rsidRPr="001B386C" w:rsidRDefault="004868DA" w:rsidP="004868DA">
            <w:pPr>
              <w:jc w:val="right"/>
              <w:rPr>
                <w:color w:val="000000"/>
                <w:sz w:val="18"/>
                <w:szCs w:val="18"/>
              </w:rPr>
            </w:pPr>
            <w:r>
              <w:rPr>
                <w:color w:val="000000"/>
                <w:sz w:val="18"/>
                <w:szCs w:val="18"/>
              </w:rPr>
              <w:t>5.8104</w:t>
            </w:r>
          </w:p>
        </w:tc>
        <w:tc>
          <w:tcPr>
            <w:tcW w:w="467" w:type="pct"/>
            <w:tcBorders>
              <w:top w:val="nil"/>
              <w:left w:val="nil"/>
              <w:bottom w:val="nil"/>
              <w:right w:val="nil"/>
            </w:tcBorders>
            <w:shd w:val="clear" w:color="auto" w:fill="auto"/>
            <w:noWrap/>
            <w:vAlign w:val="bottom"/>
            <w:hideMark/>
          </w:tcPr>
          <w:p w14:paraId="4C508537" w14:textId="6AB6E360" w:rsidR="004868DA" w:rsidRPr="001B386C" w:rsidRDefault="004868DA" w:rsidP="004868DA">
            <w:pPr>
              <w:jc w:val="right"/>
              <w:rPr>
                <w:color w:val="000000"/>
                <w:sz w:val="18"/>
                <w:szCs w:val="18"/>
              </w:rPr>
            </w:pPr>
            <w:r>
              <w:rPr>
                <w:color w:val="000000"/>
                <w:sz w:val="18"/>
                <w:szCs w:val="18"/>
              </w:rPr>
              <w:t>3.12E-09</w:t>
            </w:r>
          </w:p>
        </w:tc>
        <w:tc>
          <w:tcPr>
            <w:tcW w:w="595" w:type="pct"/>
            <w:tcBorders>
              <w:top w:val="nil"/>
              <w:left w:val="nil"/>
              <w:bottom w:val="nil"/>
              <w:right w:val="nil"/>
            </w:tcBorders>
            <w:shd w:val="clear" w:color="auto" w:fill="auto"/>
            <w:noWrap/>
            <w:vAlign w:val="bottom"/>
            <w:hideMark/>
          </w:tcPr>
          <w:p w14:paraId="48137076" w14:textId="2FC1B000" w:rsidR="004868DA" w:rsidRPr="004868DA" w:rsidRDefault="004868DA" w:rsidP="004868DA">
            <w:pPr>
              <w:rPr>
                <w:i/>
                <w:color w:val="000000"/>
                <w:sz w:val="18"/>
                <w:szCs w:val="18"/>
              </w:rPr>
            </w:pPr>
            <w:r w:rsidRPr="004868DA">
              <w:rPr>
                <w:i/>
                <w:color w:val="000000"/>
                <w:sz w:val="18"/>
                <w:szCs w:val="18"/>
              </w:rPr>
              <w:t>FYCO1</w:t>
            </w:r>
          </w:p>
        </w:tc>
      </w:tr>
      <w:tr w:rsidR="004868DA" w:rsidRPr="004868DA" w14:paraId="6DF6E6BF" w14:textId="77777777" w:rsidTr="004868DA">
        <w:trPr>
          <w:trHeight w:val="324"/>
        </w:trPr>
        <w:tc>
          <w:tcPr>
            <w:tcW w:w="887" w:type="pct"/>
            <w:tcBorders>
              <w:top w:val="nil"/>
              <w:left w:val="nil"/>
              <w:bottom w:val="nil"/>
              <w:right w:val="nil"/>
            </w:tcBorders>
            <w:shd w:val="clear" w:color="auto" w:fill="auto"/>
            <w:noWrap/>
            <w:vAlign w:val="bottom"/>
            <w:hideMark/>
          </w:tcPr>
          <w:p w14:paraId="0031149C" w14:textId="24227983" w:rsidR="004868DA" w:rsidRPr="001B386C" w:rsidRDefault="004868DA" w:rsidP="004868DA">
            <w:pPr>
              <w:rPr>
                <w:color w:val="000000"/>
                <w:sz w:val="18"/>
                <w:szCs w:val="18"/>
              </w:rPr>
            </w:pPr>
            <w:r>
              <w:rPr>
                <w:color w:val="000000"/>
                <w:sz w:val="18"/>
                <w:szCs w:val="18"/>
              </w:rPr>
              <w:t>ENSG00000159110</w:t>
            </w:r>
          </w:p>
        </w:tc>
        <w:tc>
          <w:tcPr>
            <w:tcW w:w="311" w:type="pct"/>
            <w:tcBorders>
              <w:top w:val="nil"/>
              <w:left w:val="nil"/>
              <w:bottom w:val="nil"/>
              <w:right w:val="nil"/>
            </w:tcBorders>
            <w:shd w:val="clear" w:color="auto" w:fill="auto"/>
            <w:noWrap/>
            <w:vAlign w:val="bottom"/>
            <w:hideMark/>
          </w:tcPr>
          <w:p w14:paraId="75F04C62" w14:textId="610523F8" w:rsidR="004868DA" w:rsidRPr="001B386C" w:rsidRDefault="004868DA" w:rsidP="004868DA">
            <w:pPr>
              <w:jc w:val="right"/>
              <w:rPr>
                <w:color w:val="000000"/>
                <w:sz w:val="18"/>
                <w:szCs w:val="18"/>
              </w:rPr>
            </w:pPr>
            <w:r>
              <w:rPr>
                <w:color w:val="000000"/>
                <w:sz w:val="18"/>
                <w:szCs w:val="18"/>
              </w:rPr>
              <w:t>21</w:t>
            </w:r>
          </w:p>
        </w:tc>
        <w:tc>
          <w:tcPr>
            <w:tcW w:w="496" w:type="pct"/>
            <w:tcBorders>
              <w:top w:val="nil"/>
              <w:left w:val="nil"/>
              <w:bottom w:val="nil"/>
              <w:right w:val="nil"/>
            </w:tcBorders>
            <w:shd w:val="clear" w:color="auto" w:fill="auto"/>
            <w:noWrap/>
            <w:vAlign w:val="bottom"/>
            <w:hideMark/>
          </w:tcPr>
          <w:p w14:paraId="1EAF2FC9" w14:textId="7F2003CF" w:rsidR="004868DA" w:rsidRPr="001B386C" w:rsidRDefault="004868DA" w:rsidP="004868DA">
            <w:pPr>
              <w:jc w:val="right"/>
              <w:rPr>
                <w:color w:val="000000"/>
                <w:sz w:val="18"/>
                <w:szCs w:val="18"/>
              </w:rPr>
            </w:pPr>
            <w:r>
              <w:rPr>
                <w:color w:val="000000"/>
                <w:sz w:val="18"/>
                <w:szCs w:val="18"/>
              </w:rPr>
              <w:t>34601206</w:t>
            </w:r>
          </w:p>
        </w:tc>
        <w:tc>
          <w:tcPr>
            <w:tcW w:w="496" w:type="pct"/>
            <w:tcBorders>
              <w:top w:val="nil"/>
              <w:left w:val="nil"/>
              <w:bottom w:val="nil"/>
              <w:right w:val="nil"/>
            </w:tcBorders>
            <w:shd w:val="clear" w:color="auto" w:fill="auto"/>
            <w:noWrap/>
            <w:vAlign w:val="bottom"/>
            <w:hideMark/>
          </w:tcPr>
          <w:p w14:paraId="41C8EE56" w14:textId="32F20493" w:rsidR="004868DA" w:rsidRPr="001B386C" w:rsidRDefault="004868DA" w:rsidP="004868DA">
            <w:pPr>
              <w:jc w:val="right"/>
              <w:rPr>
                <w:color w:val="000000"/>
                <w:sz w:val="18"/>
                <w:szCs w:val="18"/>
              </w:rPr>
            </w:pPr>
            <w:r>
              <w:rPr>
                <w:color w:val="000000"/>
                <w:sz w:val="18"/>
                <w:szCs w:val="18"/>
              </w:rPr>
              <w:t>34638980</w:t>
            </w:r>
          </w:p>
        </w:tc>
        <w:tc>
          <w:tcPr>
            <w:tcW w:w="412" w:type="pct"/>
            <w:tcBorders>
              <w:top w:val="nil"/>
              <w:left w:val="nil"/>
              <w:bottom w:val="nil"/>
              <w:right w:val="nil"/>
            </w:tcBorders>
            <w:shd w:val="clear" w:color="auto" w:fill="auto"/>
            <w:noWrap/>
            <w:vAlign w:val="bottom"/>
            <w:hideMark/>
          </w:tcPr>
          <w:p w14:paraId="546C3B8C" w14:textId="4E0412FA" w:rsidR="004868DA" w:rsidRPr="001B386C" w:rsidRDefault="004868DA" w:rsidP="004868DA">
            <w:pPr>
              <w:jc w:val="right"/>
              <w:rPr>
                <w:color w:val="000000"/>
                <w:sz w:val="18"/>
                <w:szCs w:val="18"/>
              </w:rPr>
            </w:pPr>
            <w:r>
              <w:rPr>
                <w:color w:val="000000"/>
                <w:sz w:val="18"/>
                <w:szCs w:val="18"/>
              </w:rPr>
              <w:t>120</w:t>
            </w:r>
          </w:p>
        </w:tc>
        <w:tc>
          <w:tcPr>
            <w:tcW w:w="523" w:type="pct"/>
            <w:tcBorders>
              <w:top w:val="nil"/>
              <w:left w:val="nil"/>
              <w:bottom w:val="nil"/>
              <w:right w:val="nil"/>
            </w:tcBorders>
            <w:shd w:val="clear" w:color="auto" w:fill="auto"/>
            <w:noWrap/>
            <w:vAlign w:val="bottom"/>
            <w:hideMark/>
          </w:tcPr>
          <w:p w14:paraId="57354FB0" w14:textId="27AC15D5" w:rsidR="004868DA" w:rsidRPr="001B386C" w:rsidRDefault="004868DA" w:rsidP="004868DA">
            <w:pPr>
              <w:jc w:val="right"/>
              <w:rPr>
                <w:color w:val="000000"/>
                <w:sz w:val="18"/>
                <w:szCs w:val="18"/>
              </w:rPr>
            </w:pPr>
            <w:r>
              <w:rPr>
                <w:color w:val="000000"/>
                <w:sz w:val="18"/>
                <w:szCs w:val="18"/>
              </w:rPr>
              <w:t>20</w:t>
            </w:r>
          </w:p>
        </w:tc>
        <w:tc>
          <w:tcPr>
            <w:tcW w:w="401" w:type="pct"/>
            <w:tcBorders>
              <w:top w:val="nil"/>
              <w:left w:val="nil"/>
              <w:bottom w:val="nil"/>
              <w:right w:val="nil"/>
            </w:tcBorders>
            <w:shd w:val="clear" w:color="auto" w:fill="auto"/>
            <w:noWrap/>
            <w:vAlign w:val="bottom"/>
            <w:hideMark/>
          </w:tcPr>
          <w:p w14:paraId="333EE702" w14:textId="78A50D02"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nil"/>
              <w:right w:val="nil"/>
            </w:tcBorders>
            <w:shd w:val="clear" w:color="auto" w:fill="auto"/>
            <w:noWrap/>
            <w:vAlign w:val="bottom"/>
            <w:hideMark/>
          </w:tcPr>
          <w:p w14:paraId="0F3109ED" w14:textId="2FB9AA6B" w:rsidR="004868DA" w:rsidRPr="001B386C" w:rsidRDefault="004868DA" w:rsidP="004868DA">
            <w:pPr>
              <w:jc w:val="right"/>
              <w:rPr>
                <w:color w:val="000000"/>
                <w:sz w:val="18"/>
                <w:szCs w:val="18"/>
              </w:rPr>
            </w:pPr>
            <w:r>
              <w:rPr>
                <w:color w:val="000000"/>
                <w:sz w:val="18"/>
                <w:szCs w:val="18"/>
              </w:rPr>
              <w:t>5.6335</w:t>
            </w:r>
          </w:p>
        </w:tc>
        <w:tc>
          <w:tcPr>
            <w:tcW w:w="467" w:type="pct"/>
            <w:tcBorders>
              <w:top w:val="nil"/>
              <w:left w:val="nil"/>
              <w:bottom w:val="nil"/>
              <w:right w:val="nil"/>
            </w:tcBorders>
            <w:shd w:val="clear" w:color="auto" w:fill="auto"/>
            <w:noWrap/>
            <w:vAlign w:val="bottom"/>
            <w:hideMark/>
          </w:tcPr>
          <w:p w14:paraId="67568689" w14:textId="1DF3BD61" w:rsidR="004868DA" w:rsidRPr="001B386C" w:rsidRDefault="004868DA" w:rsidP="004868DA">
            <w:pPr>
              <w:jc w:val="right"/>
              <w:rPr>
                <w:color w:val="000000"/>
                <w:sz w:val="18"/>
                <w:szCs w:val="18"/>
              </w:rPr>
            </w:pPr>
            <w:r>
              <w:rPr>
                <w:color w:val="000000"/>
                <w:sz w:val="18"/>
                <w:szCs w:val="18"/>
              </w:rPr>
              <w:t>8.83E-09</w:t>
            </w:r>
          </w:p>
        </w:tc>
        <w:tc>
          <w:tcPr>
            <w:tcW w:w="595" w:type="pct"/>
            <w:tcBorders>
              <w:top w:val="nil"/>
              <w:left w:val="nil"/>
              <w:bottom w:val="nil"/>
              <w:right w:val="nil"/>
            </w:tcBorders>
            <w:shd w:val="clear" w:color="auto" w:fill="auto"/>
            <w:noWrap/>
            <w:vAlign w:val="bottom"/>
            <w:hideMark/>
          </w:tcPr>
          <w:p w14:paraId="7D7433DF" w14:textId="7C4D1314" w:rsidR="004868DA" w:rsidRPr="004868DA" w:rsidRDefault="004868DA" w:rsidP="004868DA">
            <w:pPr>
              <w:rPr>
                <w:i/>
                <w:color w:val="000000"/>
                <w:sz w:val="18"/>
                <w:szCs w:val="18"/>
              </w:rPr>
            </w:pPr>
            <w:r w:rsidRPr="004868DA">
              <w:rPr>
                <w:i/>
                <w:color w:val="000000"/>
                <w:sz w:val="18"/>
                <w:szCs w:val="18"/>
              </w:rPr>
              <w:t>IFNAR2</w:t>
            </w:r>
          </w:p>
        </w:tc>
      </w:tr>
      <w:tr w:rsidR="004868DA" w:rsidRPr="004868DA" w14:paraId="0F171F40" w14:textId="77777777" w:rsidTr="004868DA">
        <w:trPr>
          <w:trHeight w:val="324"/>
        </w:trPr>
        <w:tc>
          <w:tcPr>
            <w:tcW w:w="887" w:type="pct"/>
            <w:tcBorders>
              <w:top w:val="nil"/>
              <w:left w:val="nil"/>
              <w:bottom w:val="nil"/>
              <w:right w:val="nil"/>
            </w:tcBorders>
            <w:shd w:val="clear" w:color="auto" w:fill="auto"/>
            <w:noWrap/>
            <w:vAlign w:val="bottom"/>
            <w:hideMark/>
          </w:tcPr>
          <w:p w14:paraId="33FF2D97" w14:textId="79720C8C" w:rsidR="004868DA" w:rsidRPr="001B386C" w:rsidRDefault="004868DA" w:rsidP="004868DA">
            <w:pPr>
              <w:rPr>
                <w:color w:val="000000"/>
                <w:sz w:val="18"/>
                <w:szCs w:val="18"/>
              </w:rPr>
            </w:pPr>
            <w:r>
              <w:rPr>
                <w:color w:val="000000"/>
                <w:sz w:val="18"/>
                <w:szCs w:val="18"/>
              </w:rPr>
              <w:t>ENSG00000172215</w:t>
            </w:r>
          </w:p>
        </w:tc>
        <w:tc>
          <w:tcPr>
            <w:tcW w:w="311" w:type="pct"/>
            <w:tcBorders>
              <w:top w:val="nil"/>
              <w:left w:val="nil"/>
              <w:bottom w:val="nil"/>
              <w:right w:val="nil"/>
            </w:tcBorders>
            <w:shd w:val="clear" w:color="auto" w:fill="auto"/>
            <w:noWrap/>
            <w:vAlign w:val="bottom"/>
            <w:hideMark/>
          </w:tcPr>
          <w:p w14:paraId="5F84CB9A" w14:textId="01FFBEC6" w:rsidR="004868DA" w:rsidRPr="001B386C" w:rsidRDefault="004868DA" w:rsidP="004868DA">
            <w:pPr>
              <w:jc w:val="right"/>
              <w:rPr>
                <w:color w:val="000000"/>
                <w:sz w:val="18"/>
                <w:szCs w:val="18"/>
              </w:rPr>
            </w:pPr>
            <w:r>
              <w:rPr>
                <w:color w:val="000000"/>
                <w:sz w:val="18"/>
                <w:szCs w:val="18"/>
              </w:rPr>
              <w:t>3</w:t>
            </w:r>
          </w:p>
        </w:tc>
        <w:tc>
          <w:tcPr>
            <w:tcW w:w="496" w:type="pct"/>
            <w:tcBorders>
              <w:top w:val="nil"/>
              <w:left w:val="nil"/>
              <w:bottom w:val="nil"/>
              <w:right w:val="nil"/>
            </w:tcBorders>
            <w:shd w:val="clear" w:color="auto" w:fill="auto"/>
            <w:noWrap/>
            <w:vAlign w:val="bottom"/>
            <w:hideMark/>
          </w:tcPr>
          <w:p w14:paraId="0483B34F" w14:textId="67C9ABA6" w:rsidR="004868DA" w:rsidRPr="001B386C" w:rsidRDefault="004868DA" w:rsidP="004868DA">
            <w:pPr>
              <w:jc w:val="right"/>
              <w:rPr>
                <w:color w:val="000000"/>
                <w:sz w:val="18"/>
                <w:szCs w:val="18"/>
              </w:rPr>
            </w:pPr>
            <w:r>
              <w:rPr>
                <w:color w:val="000000"/>
                <w:sz w:val="18"/>
                <w:szCs w:val="18"/>
              </w:rPr>
              <w:t>45981425</w:t>
            </w:r>
          </w:p>
        </w:tc>
        <w:tc>
          <w:tcPr>
            <w:tcW w:w="496" w:type="pct"/>
            <w:tcBorders>
              <w:top w:val="nil"/>
              <w:left w:val="nil"/>
              <w:bottom w:val="nil"/>
              <w:right w:val="nil"/>
            </w:tcBorders>
            <w:shd w:val="clear" w:color="auto" w:fill="auto"/>
            <w:noWrap/>
            <w:vAlign w:val="bottom"/>
            <w:hideMark/>
          </w:tcPr>
          <w:p w14:paraId="4B828171" w14:textId="0C73F301" w:rsidR="004868DA" w:rsidRPr="001B386C" w:rsidRDefault="004868DA" w:rsidP="004868DA">
            <w:pPr>
              <w:jc w:val="right"/>
              <w:rPr>
                <w:color w:val="000000"/>
                <w:sz w:val="18"/>
                <w:szCs w:val="18"/>
              </w:rPr>
            </w:pPr>
            <w:r>
              <w:rPr>
                <w:color w:val="000000"/>
                <w:sz w:val="18"/>
                <w:szCs w:val="18"/>
              </w:rPr>
              <w:t>45990845</w:t>
            </w:r>
          </w:p>
        </w:tc>
        <w:tc>
          <w:tcPr>
            <w:tcW w:w="412" w:type="pct"/>
            <w:tcBorders>
              <w:top w:val="nil"/>
              <w:left w:val="nil"/>
              <w:bottom w:val="nil"/>
              <w:right w:val="nil"/>
            </w:tcBorders>
            <w:shd w:val="clear" w:color="auto" w:fill="auto"/>
            <w:noWrap/>
            <w:vAlign w:val="bottom"/>
            <w:hideMark/>
          </w:tcPr>
          <w:p w14:paraId="68AC982D" w14:textId="08C04447" w:rsidR="004868DA" w:rsidRPr="001B386C" w:rsidRDefault="004868DA" w:rsidP="004868DA">
            <w:pPr>
              <w:jc w:val="right"/>
              <w:rPr>
                <w:color w:val="000000"/>
                <w:sz w:val="18"/>
                <w:szCs w:val="18"/>
              </w:rPr>
            </w:pPr>
            <w:r>
              <w:rPr>
                <w:color w:val="000000"/>
                <w:sz w:val="18"/>
                <w:szCs w:val="18"/>
              </w:rPr>
              <w:t>31</w:t>
            </w:r>
          </w:p>
        </w:tc>
        <w:tc>
          <w:tcPr>
            <w:tcW w:w="523" w:type="pct"/>
            <w:tcBorders>
              <w:top w:val="nil"/>
              <w:left w:val="nil"/>
              <w:bottom w:val="nil"/>
              <w:right w:val="nil"/>
            </w:tcBorders>
            <w:shd w:val="clear" w:color="auto" w:fill="auto"/>
            <w:noWrap/>
            <w:vAlign w:val="bottom"/>
            <w:hideMark/>
          </w:tcPr>
          <w:p w14:paraId="4056E52B" w14:textId="75B3B299" w:rsidR="004868DA" w:rsidRPr="001B386C" w:rsidRDefault="004868DA" w:rsidP="004868DA">
            <w:pPr>
              <w:jc w:val="right"/>
              <w:rPr>
                <w:color w:val="000000"/>
                <w:sz w:val="18"/>
                <w:szCs w:val="18"/>
              </w:rPr>
            </w:pPr>
            <w:r>
              <w:rPr>
                <w:color w:val="000000"/>
                <w:sz w:val="18"/>
                <w:szCs w:val="18"/>
              </w:rPr>
              <w:t>14</w:t>
            </w:r>
          </w:p>
        </w:tc>
        <w:tc>
          <w:tcPr>
            <w:tcW w:w="401" w:type="pct"/>
            <w:tcBorders>
              <w:top w:val="nil"/>
              <w:left w:val="nil"/>
              <w:bottom w:val="nil"/>
              <w:right w:val="nil"/>
            </w:tcBorders>
            <w:shd w:val="clear" w:color="auto" w:fill="auto"/>
            <w:noWrap/>
            <w:vAlign w:val="bottom"/>
            <w:hideMark/>
          </w:tcPr>
          <w:p w14:paraId="60A26EE5" w14:textId="2EF80AFE"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nil"/>
              <w:right w:val="nil"/>
            </w:tcBorders>
            <w:shd w:val="clear" w:color="auto" w:fill="auto"/>
            <w:noWrap/>
            <w:vAlign w:val="bottom"/>
            <w:hideMark/>
          </w:tcPr>
          <w:p w14:paraId="528543F2" w14:textId="7EB385A1" w:rsidR="004868DA" w:rsidRPr="001B386C" w:rsidRDefault="004868DA" w:rsidP="004868DA">
            <w:pPr>
              <w:jc w:val="right"/>
              <w:rPr>
                <w:color w:val="000000"/>
                <w:sz w:val="18"/>
                <w:szCs w:val="18"/>
              </w:rPr>
            </w:pPr>
            <w:r>
              <w:rPr>
                <w:color w:val="000000"/>
                <w:sz w:val="18"/>
                <w:szCs w:val="18"/>
              </w:rPr>
              <w:t>5.4211</w:t>
            </w:r>
          </w:p>
        </w:tc>
        <w:tc>
          <w:tcPr>
            <w:tcW w:w="467" w:type="pct"/>
            <w:tcBorders>
              <w:top w:val="nil"/>
              <w:left w:val="nil"/>
              <w:bottom w:val="nil"/>
              <w:right w:val="nil"/>
            </w:tcBorders>
            <w:shd w:val="clear" w:color="auto" w:fill="auto"/>
            <w:noWrap/>
            <w:vAlign w:val="bottom"/>
            <w:hideMark/>
          </w:tcPr>
          <w:p w14:paraId="5D8C8550" w14:textId="3A125ED7" w:rsidR="004868DA" w:rsidRPr="001B386C" w:rsidRDefault="004868DA" w:rsidP="004868DA">
            <w:pPr>
              <w:jc w:val="right"/>
              <w:rPr>
                <w:color w:val="000000"/>
                <w:sz w:val="18"/>
                <w:szCs w:val="18"/>
              </w:rPr>
            </w:pPr>
            <w:r>
              <w:rPr>
                <w:color w:val="000000"/>
                <w:sz w:val="18"/>
                <w:szCs w:val="18"/>
              </w:rPr>
              <w:t>2.96E-08</w:t>
            </w:r>
          </w:p>
        </w:tc>
        <w:tc>
          <w:tcPr>
            <w:tcW w:w="595" w:type="pct"/>
            <w:tcBorders>
              <w:top w:val="nil"/>
              <w:left w:val="nil"/>
              <w:bottom w:val="nil"/>
              <w:right w:val="nil"/>
            </w:tcBorders>
            <w:shd w:val="clear" w:color="auto" w:fill="auto"/>
            <w:noWrap/>
            <w:vAlign w:val="bottom"/>
            <w:hideMark/>
          </w:tcPr>
          <w:p w14:paraId="72E32534" w14:textId="74FC2FAD" w:rsidR="004868DA" w:rsidRPr="004868DA" w:rsidRDefault="004868DA" w:rsidP="004868DA">
            <w:pPr>
              <w:rPr>
                <w:i/>
                <w:color w:val="000000"/>
                <w:sz w:val="18"/>
                <w:szCs w:val="18"/>
              </w:rPr>
            </w:pPr>
            <w:r w:rsidRPr="004868DA">
              <w:rPr>
                <w:i/>
                <w:color w:val="000000"/>
                <w:sz w:val="18"/>
                <w:szCs w:val="18"/>
              </w:rPr>
              <w:t>CXCR6</w:t>
            </w:r>
          </w:p>
        </w:tc>
      </w:tr>
      <w:tr w:rsidR="004868DA" w:rsidRPr="004868DA" w14:paraId="65EE1FEE" w14:textId="77777777" w:rsidTr="004868DA">
        <w:trPr>
          <w:trHeight w:val="324"/>
        </w:trPr>
        <w:tc>
          <w:tcPr>
            <w:tcW w:w="887" w:type="pct"/>
            <w:tcBorders>
              <w:top w:val="nil"/>
              <w:left w:val="nil"/>
              <w:bottom w:val="nil"/>
              <w:right w:val="nil"/>
            </w:tcBorders>
            <w:shd w:val="clear" w:color="auto" w:fill="auto"/>
            <w:noWrap/>
            <w:vAlign w:val="bottom"/>
            <w:hideMark/>
          </w:tcPr>
          <w:p w14:paraId="05168856" w14:textId="5A7374B1" w:rsidR="004868DA" w:rsidRPr="001B386C" w:rsidRDefault="004868DA" w:rsidP="004868DA">
            <w:pPr>
              <w:rPr>
                <w:color w:val="000000"/>
                <w:sz w:val="18"/>
                <w:szCs w:val="18"/>
              </w:rPr>
            </w:pPr>
            <w:r>
              <w:rPr>
                <w:color w:val="000000"/>
                <w:sz w:val="18"/>
                <w:szCs w:val="18"/>
              </w:rPr>
              <w:t>ENSG00000173585</w:t>
            </w:r>
          </w:p>
        </w:tc>
        <w:tc>
          <w:tcPr>
            <w:tcW w:w="311" w:type="pct"/>
            <w:tcBorders>
              <w:top w:val="nil"/>
              <w:left w:val="nil"/>
              <w:bottom w:val="nil"/>
              <w:right w:val="nil"/>
            </w:tcBorders>
            <w:shd w:val="clear" w:color="auto" w:fill="auto"/>
            <w:noWrap/>
            <w:vAlign w:val="bottom"/>
            <w:hideMark/>
          </w:tcPr>
          <w:p w14:paraId="4C78F38E" w14:textId="1E49067C" w:rsidR="004868DA" w:rsidRPr="001B386C" w:rsidRDefault="004868DA" w:rsidP="004868DA">
            <w:pPr>
              <w:jc w:val="right"/>
              <w:rPr>
                <w:color w:val="000000"/>
                <w:sz w:val="18"/>
                <w:szCs w:val="18"/>
              </w:rPr>
            </w:pPr>
            <w:r>
              <w:rPr>
                <w:color w:val="000000"/>
                <w:sz w:val="18"/>
                <w:szCs w:val="18"/>
              </w:rPr>
              <w:t>3</w:t>
            </w:r>
          </w:p>
        </w:tc>
        <w:tc>
          <w:tcPr>
            <w:tcW w:w="496" w:type="pct"/>
            <w:tcBorders>
              <w:top w:val="nil"/>
              <w:left w:val="nil"/>
              <w:bottom w:val="nil"/>
              <w:right w:val="nil"/>
            </w:tcBorders>
            <w:shd w:val="clear" w:color="auto" w:fill="auto"/>
            <w:noWrap/>
            <w:vAlign w:val="bottom"/>
            <w:hideMark/>
          </w:tcPr>
          <w:p w14:paraId="57245DC9" w14:textId="477E46FF" w:rsidR="004868DA" w:rsidRPr="001B386C" w:rsidRDefault="004868DA" w:rsidP="004868DA">
            <w:pPr>
              <w:jc w:val="right"/>
              <w:rPr>
                <w:color w:val="000000"/>
                <w:sz w:val="18"/>
                <w:szCs w:val="18"/>
              </w:rPr>
            </w:pPr>
            <w:r>
              <w:rPr>
                <w:color w:val="000000"/>
                <w:sz w:val="18"/>
                <w:szCs w:val="18"/>
              </w:rPr>
              <w:t>45926996</w:t>
            </w:r>
          </w:p>
        </w:tc>
        <w:tc>
          <w:tcPr>
            <w:tcW w:w="496" w:type="pct"/>
            <w:tcBorders>
              <w:top w:val="nil"/>
              <w:left w:val="nil"/>
              <w:bottom w:val="nil"/>
              <w:right w:val="nil"/>
            </w:tcBorders>
            <w:shd w:val="clear" w:color="auto" w:fill="auto"/>
            <w:noWrap/>
            <w:vAlign w:val="bottom"/>
            <w:hideMark/>
          </w:tcPr>
          <w:p w14:paraId="292EC1A3" w14:textId="249A3A1E" w:rsidR="004868DA" w:rsidRPr="001B386C" w:rsidRDefault="004868DA" w:rsidP="004868DA">
            <w:pPr>
              <w:jc w:val="right"/>
              <w:rPr>
                <w:color w:val="000000"/>
                <w:sz w:val="18"/>
                <w:szCs w:val="18"/>
              </w:rPr>
            </w:pPr>
            <w:r>
              <w:rPr>
                <w:color w:val="000000"/>
                <w:sz w:val="18"/>
                <w:szCs w:val="18"/>
              </w:rPr>
              <w:t>45945667</w:t>
            </w:r>
          </w:p>
        </w:tc>
        <w:tc>
          <w:tcPr>
            <w:tcW w:w="412" w:type="pct"/>
            <w:tcBorders>
              <w:top w:val="nil"/>
              <w:left w:val="nil"/>
              <w:bottom w:val="nil"/>
              <w:right w:val="nil"/>
            </w:tcBorders>
            <w:shd w:val="clear" w:color="auto" w:fill="auto"/>
            <w:noWrap/>
            <w:vAlign w:val="bottom"/>
            <w:hideMark/>
          </w:tcPr>
          <w:p w14:paraId="01C746FC" w14:textId="61A3BB06" w:rsidR="004868DA" w:rsidRPr="001B386C" w:rsidRDefault="004868DA" w:rsidP="004868DA">
            <w:pPr>
              <w:jc w:val="right"/>
              <w:rPr>
                <w:color w:val="000000"/>
                <w:sz w:val="18"/>
                <w:szCs w:val="18"/>
              </w:rPr>
            </w:pPr>
            <w:r>
              <w:rPr>
                <w:color w:val="000000"/>
                <w:sz w:val="18"/>
                <w:szCs w:val="18"/>
              </w:rPr>
              <w:t>56</w:t>
            </w:r>
          </w:p>
        </w:tc>
        <w:tc>
          <w:tcPr>
            <w:tcW w:w="523" w:type="pct"/>
            <w:tcBorders>
              <w:top w:val="nil"/>
              <w:left w:val="nil"/>
              <w:bottom w:val="nil"/>
              <w:right w:val="nil"/>
            </w:tcBorders>
            <w:shd w:val="clear" w:color="auto" w:fill="auto"/>
            <w:noWrap/>
            <w:vAlign w:val="bottom"/>
            <w:hideMark/>
          </w:tcPr>
          <w:p w14:paraId="54FAF0EF" w14:textId="0A2BD8DA" w:rsidR="004868DA" w:rsidRPr="001B386C" w:rsidRDefault="004868DA" w:rsidP="004868DA">
            <w:pPr>
              <w:jc w:val="right"/>
              <w:rPr>
                <w:color w:val="000000"/>
                <w:sz w:val="18"/>
                <w:szCs w:val="18"/>
              </w:rPr>
            </w:pPr>
            <w:r>
              <w:rPr>
                <w:color w:val="000000"/>
                <w:sz w:val="18"/>
                <w:szCs w:val="18"/>
              </w:rPr>
              <w:t>19</w:t>
            </w:r>
          </w:p>
        </w:tc>
        <w:tc>
          <w:tcPr>
            <w:tcW w:w="401" w:type="pct"/>
            <w:tcBorders>
              <w:top w:val="nil"/>
              <w:left w:val="nil"/>
              <w:bottom w:val="nil"/>
              <w:right w:val="nil"/>
            </w:tcBorders>
            <w:shd w:val="clear" w:color="auto" w:fill="auto"/>
            <w:noWrap/>
            <w:vAlign w:val="bottom"/>
            <w:hideMark/>
          </w:tcPr>
          <w:p w14:paraId="39F9F44B" w14:textId="3B51C0F3"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nil"/>
              <w:right w:val="nil"/>
            </w:tcBorders>
            <w:shd w:val="clear" w:color="auto" w:fill="auto"/>
            <w:noWrap/>
            <w:vAlign w:val="bottom"/>
            <w:hideMark/>
          </w:tcPr>
          <w:p w14:paraId="451DA834" w14:textId="76612E36" w:rsidR="004868DA" w:rsidRPr="001B386C" w:rsidRDefault="004868DA" w:rsidP="004868DA">
            <w:pPr>
              <w:jc w:val="right"/>
              <w:rPr>
                <w:color w:val="000000"/>
                <w:sz w:val="18"/>
                <w:szCs w:val="18"/>
              </w:rPr>
            </w:pPr>
            <w:r>
              <w:rPr>
                <w:color w:val="000000"/>
                <w:sz w:val="18"/>
                <w:szCs w:val="18"/>
              </w:rPr>
              <w:t>5.3849</w:t>
            </w:r>
          </w:p>
        </w:tc>
        <w:tc>
          <w:tcPr>
            <w:tcW w:w="467" w:type="pct"/>
            <w:tcBorders>
              <w:top w:val="nil"/>
              <w:left w:val="nil"/>
              <w:bottom w:val="nil"/>
              <w:right w:val="nil"/>
            </w:tcBorders>
            <w:shd w:val="clear" w:color="auto" w:fill="auto"/>
            <w:noWrap/>
            <w:vAlign w:val="bottom"/>
            <w:hideMark/>
          </w:tcPr>
          <w:p w14:paraId="1DCAAD42" w14:textId="1415DEF9" w:rsidR="004868DA" w:rsidRPr="001B386C" w:rsidRDefault="004868DA" w:rsidP="004868DA">
            <w:pPr>
              <w:jc w:val="right"/>
              <w:rPr>
                <w:color w:val="000000"/>
                <w:sz w:val="18"/>
                <w:szCs w:val="18"/>
              </w:rPr>
            </w:pPr>
            <w:r>
              <w:rPr>
                <w:color w:val="000000"/>
                <w:sz w:val="18"/>
                <w:szCs w:val="18"/>
              </w:rPr>
              <w:t>3.62E-08</w:t>
            </w:r>
          </w:p>
        </w:tc>
        <w:tc>
          <w:tcPr>
            <w:tcW w:w="595" w:type="pct"/>
            <w:tcBorders>
              <w:top w:val="nil"/>
              <w:left w:val="nil"/>
              <w:bottom w:val="nil"/>
              <w:right w:val="nil"/>
            </w:tcBorders>
            <w:shd w:val="clear" w:color="auto" w:fill="auto"/>
            <w:noWrap/>
            <w:vAlign w:val="bottom"/>
            <w:hideMark/>
          </w:tcPr>
          <w:p w14:paraId="036572B4" w14:textId="77040ECB" w:rsidR="004868DA" w:rsidRPr="004868DA" w:rsidRDefault="004868DA" w:rsidP="004868DA">
            <w:pPr>
              <w:rPr>
                <w:i/>
                <w:color w:val="000000"/>
                <w:sz w:val="18"/>
                <w:szCs w:val="18"/>
              </w:rPr>
            </w:pPr>
            <w:r w:rsidRPr="004868DA">
              <w:rPr>
                <w:i/>
                <w:color w:val="000000"/>
                <w:sz w:val="18"/>
                <w:szCs w:val="18"/>
              </w:rPr>
              <w:t>CCR9</w:t>
            </w:r>
          </w:p>
        </w:tc>
      </w:tr>
      <w:tr w:rsidR="004868DA" w:rsidRPr="004868DA" w14:paraId="74F8366B" w14:textId="77777777" w:rsidTr="004868DA">
        <w:trPr>
          <w:trHeight w:val="324"/>
        </w:trPr>
        <w:tc>
          <w:tcPr>
            <w:tcW w:w="887" w:type="pct"/>
            <w:tcBorders>
              <w:top w:val="nil"/>
              <w:left w:val="nil"/>
              <w:right w:val="nil"/>
            </w:tcBorders>
            <w:shd w:val="clear" w:color="auto" w:fill="auto"/>
            <w:noWrap/>
            <w:vAlign w:val="bottom"/>
            <w:hideMark/>
          </w:tcPr>
          <w:p w14:paraId="7B4BE4AB" w14:textId="4B531BFF" w:rsidR="004868DA" w:rsidRPr="001B386C" w:rsidRDefault="004868DA" w:rsidP="004868DA">
            <w:pPr>
              <w:rPr>
                <w:color w:val="000000"/>
                <w:sz w:val="18"/>
                <w:szCs w:val="18"/>
              </w:rPr>
            </w:pPr>
            <w:r>
              <w:rPr>
                <w:color w:val="000000"/>
                <w:sz w:val="18"/>
                <w:szCs w:val="18"/>
              </w:rPr>
              <w:t>ENSG00000249624</w:t>
            </w:r>
          </w:p>
        </w:tc>
        <w:tc>
          <w:tcPr>
            <w:tcW w:w="311" w:type="pct"/>
            <w:tcBorders>
              <w:top w:val="nil"/>
              <w:left w:val="nil"/>
              <w:right w:val="nil"/>
            </w:tcBorders>
            <w:shd w:val="clear" w:color="auto" w:fill="auto"/>
            <w:noWrap/>
            <w:vAlign w:val="bottom"/>
            <w:hideMark/>
          </w:tcPr>
          <w:p w14:paraId="299073F3" w14:textId="35D09645" w:rsidR="004868DA" w:rsidRPr="001B386C" w:rsidRDefault="004868DA" w:rsidP="004868DA">
            <w:pPr>
              <w:jc w:val="right"/>
              <w:rPr>
                <w:color w:val="000000"/>
                <w:sz w:val="18"/>
                <w:szCs w:val="18"/>
              </w:rPr>
            </w:pPr>
            <w:r>
              <w:rPr>
                <w:color w:val="000000"/>
                <w:sz w:val="18"/>
                <w:szCs w:val="18"/>
              </w:rPr>
              <w:t>21</w:t>
            </w:r>
          </w:p>
        </w:tc>
        <w:tc>
          <w:tcPr>
            <w:tcW w:w="496" w:type="pct"/>
            <w:tcBorders>
              <w:top w:val="nil"/>
              <w:left w:val="nil"/>
              <w:right w:val="nil"/>
            </w:tcBorders>
            <w:shd w:val="clear" w:color="auto" w:fill="auto"/>
            <w:noWrap/>
            <w:vAlign w:val="bottom"/>
            <w:hideMark/>
          </w:tcPr>
          <w:p w14:paraId="25BD069F" w14:textId="09D03388" w:rsidR="004868DA" w:rsidRPr="001B386C" w:rsidRDefault="004868DA" w:rsidP="004868DA">
            <w:pPr>
              <w:jc w:val="right"/>
              <w:rPr>
                <w:color w:val="000000"/>
                <w:sz w:val="18"/>
                <w:szCs w:val="18"/>
              </w:rPr>
            </w:pPr>
            <w:r>
              <w:rPr>
                <w:color w:val="000000"/>
                <w:sz w:val="18"/>
                <w:szCs w:val="18"/>
              </w:rPr>
              <w:t>34618079</w:t>
            </w:r>
          </w:p>
        </w:tc>
        <w:tc>
          <w:tcPr>
            <w:tcW w:w="496" w:type="pct"/>
            <w:tcBorders>
              <w:top w:val="nil"/>
              <w:left w:val="nil"/>
              <w:right w:val="nil"/>
            </w:tcBorders>
            <w:shd w:val="clear" w:color="auto" w:fill="auto"/>
            <w:noWrap/>
            <w:vAlign w:val="bottom"/>
            <w:hideMark/>
          </w:tcPr>
          <w:p w14:paraId="5FB3D754" w14:textId="557B0815" w:rsidR="004868DA" w:rsidRPr="001B386C" w:rsidRDefault="004868DA" w:rsidP="004868DA">
            <w:pPr>
              <w:jc w:val="right"/>
              <w:rPr>
                <w:color w:val="000000"/>
                <w:sz w:val="18"/>
                <w:szCs w:val="18"/>
              </w:rPr>
            </w:pPr>
            <w:r>
              <w:rPr>
                <w:color w:val="000000"/>
                <w:sz w:val="18"/>
                <w:szCs w:val="18"/>
              </w:rPr>
              <w:t>34656517</w:t>
            </w:r>
          </w:p>
        </w:tc>
        <w:tc>
          <w:tcPr>
            <w:tcW w:w="412" w:type="pct"/>
            <w:tcBorders>
              <w:top w:val="nil"/>
              <w:left w:val="nil"/>
              <w:right w:val="nil"/>
            </w:tcBorders>
            <w:shd w:val="clear" w:color="auto" w:fill="auto"/>
            <w:noWrap/>
            <w:vAlign w:val="bottom"/>
            <w:hideMark/>
          </w:tcPr>
          <w:p w14:paraId="11589BFE" w14:textId="3E71486A" w:rsidR="004868DA" w:rsidRPr="001B386C" w:rsidRDefault="004868DA" w:rsidP="004868DA">
            <w:pPr>
              <w:jc w:val="right"/>
              <w:rPr>
                <w:color w:val="000000"/>
                <w:sz w:val="18"/>
                <w:szCs w:val="18"/>
              </w:rPr>
            </w:pPr>
            <w:r>
              <w:rPr>
                <w:color w:val="000000"/>
                <w:sz w:val="18"/>
                <w:szCs w:val="18"/>
              </w:rPr>
              <w:t>113</w:t>
            </w:r>
          </w:p>
        </w:tc>
        <w:tc>
          <w:tcPr>
            <w:tcW w:w="523" w:type="pct"/>
            <w:tcBorders>
              <w:top w:val="nil"/>
              <w:left w:val="nil"/>
              <w:right w:val="nil"/>
            </w:tcBorders>
            <w:shd w:val="clear" w:color="auto" w:fill="auto"/>
            <w:noWrap/>
            <w:vAlign w:val="bottom"/>
            <w:hideMark/>
          </w:tcPr>
          <w:p w14:paraId="0F651706" w14:textId="1AF06BF8" w:rsidR="004868DA" w:rsidRPr="001B386C" w:rsidRDefault="004868DA" w:rsidP="004868DA">
            <w:pPr>
              <w:jc w:val="right"/>
              <w:rPr>
                <w:color w:val="000000"/>
                <w:sz w:val="18"/>
                <w:szCs w:val="18"/>
              </w:rPr>
            </w:pPr>
            <w:r>
              <w:rPr>
                <w:color w:val="000000"/>
                <w:sz w:val="18"/>
                <w:szCs w:val="18"/>
              </w:rPr>
              <w:t>36</w:t>
            </w:r>
          </w:p>
        </w:tc>
        <w:tc>
          <w:tcPr>
            <w:tcW w:w="401" w:type="pct"/>
            <w:tcBorders>
              <w:top w:val="nil"/>
              <w:left w:val="nil"/>
              <w:right w:val="nil"/>
            </w:tcBorders>
            <w:shd w:val="clear" w:color="auto" w:fill="auto"/>
            <w:noWrap/>
            <w:vAlign w:val="bottom"/>
            <w:hideMark/>
          </w:tcPr>
          <w:p w14:paraId="3430FA0D" w14:textId="61A8127B"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right w:val="nil"/>
            </w:tcBorders>
            <w:shd w:val="clear" w:color="auto" w:fill="auto"/>
            <w:noWrap/>
            <w:vAlign w:val="bottom"/>
            <w:hideMark/>
          </w:tcPr>
          <w:p w14:paraId="55F59964" w14:textId="4BDE1FCC" w:rsidR="004868DA" w:rsidRPr="001B386C" w:rsidRDefault="004868DA" w:rsidP="004868DA">
            <w:pPr>
              <w:jc w:val="right"/>
              <w:rPr>
                <w:color w:val="000000"/>
                <w:sz w:val="18"/>
                <w:szCs w:val="18"/>
              </w:rPr>
            </w:pPr>
            <w:r>
              <w:rPr>
                <w:color w:val="000000"/>
                <w:sz w:val="18"/>
                <w:szCs w:val="18"/>
              </w:rPr>
              <w:t>5.3736</w:t>
            </w:r>
          </w:p>
        </w:tc>
        <w:tc>
          <w:tcPr>
            <w:tcW w:w="467" w:type="pct"/>
            <w:tcBorders>
              <w:top w:val="nil"/>
              <w:left w:val="nil"/>
              <w:right w:val="nil"/>
            </w:tcBorders>
            <w:shd w:val="clear" w:color="auto" w:fill="auto"/>
            <w:noWrap/>
            <w:vAlign w:val="bottom"/>
            <w:hideMark/>
          </w:tcPr>
          <w:p w14:paraId="4A0A74E8" w14:textId="1C81222D" w:rsidR="004868DA" w:rsidRPr="001B386C" w:rsidRDefault="004868DA" w:rsidP="004868DA">
            <w:pPr>
              <w:jc w:val="right"/>
              <w:rPr>
                <w:color w:val="000000"/>
                <w:sz w:val="18"/>
                <w:szCs w:val="18"/>
              </w:rPr>
            </w:pPr>
            <w:r>
              <w:rPr>
                <w:color w:val="000000"/>
                <w:sz w:val="18"/>
                <w:szCs w:val="18"/>
              </w:rPr>
              <w:t>3.86E-08</w:t>
            </w:r>
          </w:p>
        </w:tc>
        <w:tc>
          <w:tcPr>
            <w:tcW w:w="595" w:type="pct"/>
            <w:tcBorders>
              <w:top w:val="nil"/>
              <w:left w:val="nil"/>
              <w:right w:val="nil"/>
            </w:tcBorders>
            <w:shd w:val="clear" w:color="auto" w:fill="auto"/>
            <w:noWrap/>
            <w:vAlign w:val="bottom"/>
            <w:hideMark/>
          </w:tcPr>
          <w:p w14:paraId="0E33D17C" w14:textId="68D3B715" w:rsidR="004868DA" w:rsidRPr="004868DA" w:rsidRDefault="004868DA" w:rsidP="004868DA">
            <w:pPr>
              <w:rPr>
                <w:i/>
                <w:color w:val="000000"/>
                <w:sz w:val="18"/>
                <w:szCs w:val="18"/>
              </w:rPr>
            </w:pPr>
            <w:r w:rsidRPr="004868DA">
              <w:rPr>
                <w:i/>
                <w:color w:val="000000"/>
                <w:sz w:val="18"/>
                <w:szCs w:val="18"/>
              </w:rPr>
              <w:t>AP000295.9</w:t>
            </w:r>
          </w:p>
        </w:tc>
      </w:tr>
      <w:tr w:rsidR="004868DA" w:rsidRPr="004868DA" w14:paraId="259E7047" w14:textId="77777777" w:rsidTr="004868DA">
        <w:trPr>
          <w:trHeight w:val="324"/>
        </w:trPr>
        <w:tc>
          <w:tcPr>
            <w:tcW w:w="887" w:type="pct"/>
            <w:tcBorders>
              <w:top w:val="nil"/>
              <w:left w:val="nil"/>
              <w:bottom w:val="single" w:sz="4" w:space="0" w:color="auto"/>
              <w:right w:val="nil"/>
            </w:tcBorders>
            <w:shd w:val="clear" w:color="auto" w:fill="auto"/>
            <w:noWrap/>
            <w:vAlign w:val="bottom"/>
            <w:hideMark/>
          </w:tcPr>
          <w:p w14:paraId="714CA5CC" w14:textId="779C428D" w:rsidR="004868DA" w:rsidRPr="001B386C" w:rsidRDefault="004868DA" w:rsidP="004868DA">
            <w:pPr>
              <w:rPr>
                <w:color w:val="000000"/>
                <w:sz w:val="18"/>
                <w:szCs w:val="18"/>
              </w:rPr>
            </w:pPr>
            <w:r>
              <w:rPr>
                <w:color w:val="000000"/>
                <w:sz w:val="18"/>
                <w:szCs w:val="18"/>
              </w:rPr>
              <w:t>ENSG00000154027</w:t>
            </w:r>
          </w:p>
        </w:tc>
        <w:tc>
          <w:tcPr>
            <w:tcW w:w="311" w:type="pct"/>
            <w:tcBorders>
              <w:top w:val="nil"/>
              <w:left w:val="nil"/>
              <w:bottom w:val="single" w:sz="4" w:space="0" w:color="auto"/>
              <w:right w:val="nil"/>
            </w:tcBorders>
            <w:shd w:val="clear" w:color="auto" w:fill="auto"/>
            <w:noWrap/>
            <w:vAlign w:val="bottom"/>
            <w:hideMark/>
          </w:tcPr>
          <w:p w14:paraId="248177ED" w14:textId="0CA1ED09" w:rsidR="004868DA" w:rsidRPr="001B386C" w:rsidRDefault="004868DA" w:rsidP="004868DA">
            <w:pPr>
              <w:jc w:val="right"/>
              <w:rPr>
                <w:color w:val="000000"/>
                <w:sz w:val="18"/>
                <w:szCs w:val="18"/>
              </w:rPr>
            </w:pPr>
            <w:r>
              <w:rPr>
                <w:color w:val="000000"/>
                <w:sz w:val="18"/>
                <w:szCs w:val="18"/>
              </w:rPr>
              <w:t>1</w:t>
            </w:r>
          </w:p>
        </w:tc>
        <w:tc>
          <w:tcPr>
            <w:tcW w:w="496" w:type="pct"/>
            <w:tcBorders>
              <w:top w:val="nil"/>
              <w:left w:val="nil"/>
              <w:bottom w:val="single" w:sz="4" w:space="0" w:color="auto"/>
              <w:right w:val="nil"/>
            </w:tcBorders>
            <w:shd w:val="clear" w:color="auto" w:fill="auto"/>
            <w:noWrap/>
            <w:vAlign w:val="bottom"/>
            <w:hideMark/>
          </w:tcPr>
          <w:p w14:paraId="15E27978" w14:textId="51A8E538" w:rsidR="004868DA" w:rsidRPr="001B386C" w:rsidRDefault="004868DA" w:rsidP="004868DA">
            <w:pPr>
              <w:jc w:val="right"/>
              <w:rPr>
                <w:color w:val="000000"/>
                <w:sz w:val="18"/>
                <w:szCs w:val="18"/>
              </w:rPr>
            </w:pPr>
            <w:r>
              <w:rPr>
                <w:color w:val="000000"/>
                <w:sz w:val="18"/>
                <w:szCs w:val="18"/>
              </w:rPr>
              <w:t>77746736</w:t>
            </w:r>
          </w:p>
        </w:tc>
        <w:tc>
          <w:tcPr>
            <w:tcW w:w="496" w:type="pct"/>
            <w:tcBorders>
              <w:top w:val="nil"/>
              <w:left w:val="nil"/>
              <w:bottom w:val="single" w:sz="4" w:space="0" w:color="auto"/>
              <w:right w:val="nil"/>
            </w:tcBorders>
            <w:shd w:val="clear" w:color="auto" w:fill="auto"/>
            <w:noWrap/>
            <w:vAlign w:val="bottom"/>
            <w:hideMark/>
          </w:tcPr>
          <w:p w14:paraId="2C5AB72D" w14:textId="42DD0D8C" w:rsidR="004868DA" w:rsidRPr="001B386C" w:rsidRDefault="004868DA" w:rsidP="004868DA">
            <w:pPr>
              <w:jc w:val="right"/>
              <w:rPr>
                <w:color w:val="000000"/>
                <w:sz w:val="18"/>
                <w:szCs w:val="18"/>
              </w:rPr>
            </w:pPr>
            <w:r>
              <w:rPr>
                <w:color w:val="000000"/>
                <w:sz w:val="18"/>
                <w:szCs w:val="18"/>
              </w:rPr>
              <w:t>78026651</w:t>
            </w:r>
          </w:p>
        </w:tc>
        <w:tc>
          <w:tcPr>
            <w:tcW w:w="412" w:type="pct"/>
            <w:tcBorders>
              <w:top w:val="nil"/>
              <w:left w:val="nil"/>
              <w:bottom w:val="single" w:sz="4" w:space="0" w:color="auto"/>
              <w:right w:val="nil"/>
            </w:tcBorders>
            <w:shd w:val="clear" w:color="auto" w:fill="auto"/>
            <w:noWrap/>
            <w:vAlign w:val="bottom"/>
            <w:hideMark/>
          </w:tcPr>
          <w:p w14:paraId="2F32173C" w14:textId="620072F7" w:rsidR="004868DA" w:rsidRPr="001B386C" w:rsidRDefault="004868DA" w:rsidP="004868DA">
            <w:pPr>
              <w:jc w:val="right"/>
              <w:rPr>
                <w:color w:val="000000"/>
                <w:sz w:val="18"/>
                <w:szCs w:val="18"/>
              </w:rPr>
            </w:pPr>
            <w:r>
              <w:rPr>
                <w:color w:val="000000"/>
                <w:sz w:val="18"/>
                <w:szCs w:val="18"/>
              </w:rPr>
              <w:t>1113</w:t>
            </w:r>
          </w:p>
        </w:tc>
        <w:tc>
          <w:tcPr>
            <w:tcW w:w="523" w:type="pct"/>
            <w:tcBorders>
              <w:top w:val="nil"/>
              <w:left w:val="nil"/>
              <w:bottom w:val="single" w:sz="4" w:space="0" w:color="auto"/>
              <w:right w:val="nil"/>
            </w:tcBorders>
            <w:shd w:val="clear" w:color="auto" w:fill="auto"/>
            <w:noWrap/>
            <w:vAlign w:val="bottom"/>
            <w:hideMark/>
          </w:tcPr>
          <w:p w14:paraId="2FB22321" w14:textId="37FBD8ED" w:rsidR="004868DA" w:rsidRPr="001B386C" w:rsidRDefault="004868DA" w:rsidP="004868DA">
            <w:pPr>
              <w:jc w:val="right"/>
              <w:rPr>
                <w:color w:val="000000"/>
                <w:sz w:val="18"/>
                <w:szCs w:val="18"/>
              </w:rPr>
            </w:pPr>
            <w:r>
              <w:rPr>
                <w:color w:val="000000"/>
                <w:sz w:val="18"/>
                <w:szCs w:val="18"/>
              </w:rPr>
              <w:t>98</w:t>
            </w:r>
          </w:p>
        </w:tc>
        <w:tc>
          <w:tcPr>
            <w:tcW w:w="401" w:type="pct"/>
            <w:tcBorders>
              <w:top w:val="nil"/>
              <w:left w:val="nil"/>
              <w:bottom w:val="single" w:sz="4" w:space="0" w:color="auto"/>
              <w:right w:val="nil"/>
            </w:tcBorders>
            <w:shd w:val="clear" w:color="auto" w:fill="auto"/>
            <w:noWrap/>
            <w:vAlign w:val="bottom"/>
            <w:hideMark/>
          </w:tcPr>
          <w:p w14:paraId="5FFA63A8" w14:textId="34D948F4" w:rsidR="004868DA" w:rsidRPr="001B386C" w:rsidRDefault="004868DA" w:rsidP="004868DA">
            <w:pPr>
              <w:jc w:val="right"/>
              <w:rPr>
                <w:color w:val="000000"/>
                <w:sz w:val="18"/>
                <w:szCs w:val="18"/>
              </w:rPr>
            </w:pPr>
            <w:r>
              <w:rPr>
                <w:color w:val="000000"/>
                <w:sz w:val="18"/>
                <w:szCs w:val="18"/>
              </w:rPr>
              <w:t>900687</w:t>
            </w:r>
          </w:p>
        </w:tc>
        <w:tc>
          <w:tcPr>
            <w:tcW w:w="411" w:type="pct"/>
            <w:tcBorders>
              <w:top w:val="nil"/>
              <w:left w:val="nil"/>
              <w:bottom w:val="single" w:sz="4" w:space="0" w:color="auto"/>
              <w:right w:val="nil"/>
            </w:tcBorders>
            <w:shd w:val="clear" w:color="auto" w:fill="auto"/>
            <w:noWrap/>
            <w:vAlign w:val="bottom"/>
            <w:hideMark/>
          </w:tcPr>
          <w:p w14:paraId="23CE067D" w14:textId="73EC1AB4" w:rsidR="004868DA" w:rsidRPr="001B386C" w:rsidRDefault="004868DA" w:rsidP="004868DA">
            <w:pPr>
              <w:jc w:val="right"/>
              <w:rPr>
                <w:color w:val="000000"/>
                <w:sz w:val="18"/>
                <w:szCs w:val="18"/>
              </w:rPr>
            </w:pPr>
            <w:r>
              <w:rPr>
                <w:color w:val="000000"/>
                <w:sz w:val="18"/>
                <w:szCs w:val="18"/>
              </w:rPr>
              <w:t>4.8591</w:t>
            </w:r>
          </w:p>
        </w:tc>
        <w:tc>
          <w:tcPr>
            <w:tcW w:w="467" w:type="pct"/>
            <w:tcBorders>
              <w:top w:val="nil"/>
              <w:left w:val="nil"/>
              <w:bottom w:val="single" w:sz="4" w:space="0" w:color="auto"/>
              <w:right w:val="nil"/>
            </w:tcBorders>
            <w:shd w:val="clear" w:color="auto" w:fill="auto"/>
            <w:noWrap/>
            <w:vAlign w:val="bottom"/>
            <w:hideMark/>
          </w:tcPr>
          <w:p w14:paraId="31DBB6D0" w14:textId="212318B0" w:rsidR="004868DA" w:rsidRPr="001B386C" w:rsidRDefault="004868DA" w:rsidP="004868DA">
            <w:pPr>
              <w:jc w:val="right"/>
              <w:rPr>
                <w:color w:val="000000"/>
                <w:sz w:val="18"/>
                <w:szCs w:val="18"/>
              </w:rPr>
            </w:pPr>
            <w:r>
              <w:rPr>
                <w:color w:val="000000"/>
                <w:sz w:val="18"/>
                <w:szCs w:val="18"/>
              </w:rPr>
              <w:t>5.90E-07</w:t>
            </w:r>
          </w:p>
        </w:tc>
        <w:tc>
          <w:tcPr>
            <w:tcW w:w="595" w:type="pct"/>
            <w:tcBorders>
              <w:top w:val="nil"/>
              <w:left w:val="nil"/>
              <w:bottom w:val="single" w:sz="4" w:space="0" w:color="auto"/>
              <w:right w:val="nil"/>
            </w:tcBorders>
            <w:shd w:val="clear" w:color="auto" w:fill="auto"/>
            <w:noWrap/>
            <w:vAlign w:val="bottom"/>
            <w:hideMark/>
          </w:tcPr>
          <w:p w14:paraId="55011564" w14:textId="1F825857" w:rsidR="004868DA" w:rsidRPr="004868DA" w:rsidRDefault="004868DA" w:rsidP="004868DA">
            <w:pPr>
              <w:rPr>
                <w:i/>
                <w:color w:val="000000"/>
                <w:sz w:val="18"/>
                <w:szCs w:val="18"/>
              </w:rPr>
            </w:pPr>
            <w:r w:rsidRPr="004868DA">
              <w:rPr>
                <w:i/>
                <w:color w:val="000000"/>
                <w:sz w:val="18"/>
                <w:szCs w:val="18"/>
              </w:rPr>
              <w:t>AK5</w:t>
            </w:r>
          </w:p>
        </w:tc>
      </w:tr>
    </w:tbl>
    <w:p w14:paraId="0300341C" w14:textId="77777777" w:rsidR="00E06C3C" w:rsidRDefault="00E06C3C">
      <w:pPr>
        <w:spacing w:line="360" w:lineRule="auto"/>
        <w:jc w:val="both"/>
        <w:rPr>
          <w:color w:val="000000" w:themeColor="text1"/>
        </w:rPr>
      </w:pPr>
    </w:p>
    <w:p w14:paraId="13FB907F" w14:textId="696FA251" w:rsidR="002D69C9" w:rsidRPr="002D69C9" w:rsidRDefault="002D69C9" w:rsidP="002D69C9">
      <w:pPr>
        <w:spacing w:line="360" w:lineRule="auto"/>
        <w:jc w:val="both"/>
        <w:rPr>
          <w:b/>
          <w:color w:val="000000" w:themeColor="text1"/>
        </w:rPr>
      </w:pPr>
      <w:r w:rsidRPr="002D69C9">
        <w:t xml:space="preserve">Full MAGMA results file: </w:t>
      </w:r>
      <w:r w:rsidRPr="002D69C9">
        <w:rPr>
          <w:b/>
        </w:rPr>
        <w:t>corona_b2.genes.out.symb</w:t>
      </w:r>
    </w:p>
    <w:p w14:paraId="54B08C19" w14:textId="77777777" w:rsidR="002D69C9" w:rsidRPr="009B3A93" w:rsidRDefault="002D69C9">
      <w:pPr>
        <w:spacing w:line="360" w:lineRule="auto"/>
        <w:jc w:val="both"/>
        <w:rPr>
          <w:color w:val="000000" w:themeColor="text1"/>
        </w:rPr>
      </w:pPr>
    </w:p>
    <w:p w14:paraId="1F76A850" w14:textId="0C7DE679" w:rsidR="004F3AE7" w:rsidRDefault="004F3AE7" w:rsidP="004F3AE7">
      <w:pPr>
        <w:spacing w:line="360" w:lineRule="auto"/>
        <w:jc w:val="both"/>
        <w:rPr>
          <w:color w:val="000000" w:themeColor="text1"/>
        </w:rPr>
      </w:pPr>
      <w:r w:rsidRPr="009B3A93">
        <w:rPr>
          <w:color w:val="000000" w:themeColor="text1"/>
        </w:rPr>
        <w:t xml:space="preserve">Implicated genes were tested against 4756 traits in the </w:t>
      </w:r>
      <w:proofErr w:type="spellStart"/>
      <w:r w:rsidRPr="009B3A93">
        <w:rPr>
          <w:color w:val="000000" w:themeColor="text1"/>
        </w:rPr>
        <w:t>gwasATLAS</w:t>
      </w:r>
      <w:proofErr w:type="spellEnd"/>
      <w:r w:rsidRPr="009B3A93">
        <w:rPr>
          <w:color w:val="000000" w:themeColor="text1"/>
        </w:rPr>
        <w:t xml:space="preserve"> database for </w:t>
      </w:r>
      <w:proofErr w:type="spellStart"/>
      <w:r w:rsidRPr="009B3A93">
        <w:rPr>
          <w:color w:val="000000" w:themeColor="text1"/>
        </w:rPr>
        <w:t>pheWAS</w:t>
      </w:r>
      <w:proofErr w:type="spellEnd"/>
      <w:r w:rsidRPr="009B3A93">
        <w:rPr>
          <w:color w:val="000000" w:themeColor="text1"/>
        </w:rPr>
        <w:t xml:space="preserve"> lookup</w:t>
      </w:r>
      <w:r w:rsidR="00A40C6D">
        <w:rPr>
          <w:color w:val="000000" w:themeColor="text1"/>
        </w:rPr>
        <w:t>, using a Bonferroni correction level of 1-</w:t>
      </w:r>
      <w:r w:rsidR="001A3D63">
        <w:rPr>
          <w:color w:val="000000" w:themeColor="text1"/>
        </w:rPr>
        <w:t>e05</w:t>
      </w:r>
      <w:r w:rsidRPr="009B3A93">
        <w:rPr>
          <w:color w:val="000000" w:themeColor="text1"/>
        </w:rPr>
        <w:t xml:space="preserve">. </w:t>
      </w:r>
    </w:p>
    <w:p w14:paraId="54FF689A" w14:textId="77777777" w:rsidR="002F0CC2" w:rsidRDefault="002F0CC2" w:rsidP="004F3AE7">
      <w:pPr>
        <w:spacing w:line="360" w:lineRule="auto"/>
        <w:jc w:val="both"/>
        <w:rPr>
          <w:color w:val="000000" w:themeColor="text1"/>
        </w:rPr>
      </w:pPr>
    </w:p>
    <w:p w14:paraId="1DF89565" w14:textId="77777777" w:rsidR="002F0CC2" w:rsidRDefault="002F0CC2">
      <w:pPr>
        <w:rPr>
          <w:b/>
          <w:i/>
          <w:color w:val="000000" w:themeColor="text1"/>
        </w:rPr>
      </w:pPr>
      <w:r>
        <w:rPr>
          <w:b/>
          <w:i/>
          <w:color w:val="000000" w:themeColor="text1"/>
        </w:rPr>
        <w:br w:type="page"/>
      </w:r>
    </w:p>
    <w:p w14:paraId="246D371D" w14:textId="38728F84" w:rsidR="00B67D38" w:rsidRDefault="004F3AE7" w:rsidP="004F3AE7">
      <w:pPr>
        <w:spacing w:line="360" w:lineRule="auto"/>
        <w:jc w:val="both"/>
        <w:rPr>
          <w:noProof/>
          <w:color w:val="0000FF"/>
        </w:rPr>
      </w:pPr>
      <w:r w:rsidRPr="00142CD3">
        <w:rPr>
          <w:b/>
          <w:i/>
          <w:color w:val="000000" w:themeColor="text1"/>
        </w:rPr>
        <w:lastRenderedPageBreak/>
        <w:t>LZTFL1</w:t>
      </w:r>
      <w:r>
        <w:rPr>
          <w:b/>
          <w:i/>
          <w:color w:val="000000" w:themeColor="text1"/>
        </w:rPr>
        <w:t xml:space="preserve"> </w:t>
      </w:r>
      <w:r>
        <w:rPr>
          <w:color w:val="000000" w:themeColor="text1"/>
        </w:rPr>
        <w:t xml:space="preserve">showed </w:t>
      </w:r>
      <w:r w:rsidRPr="00142CD3">
        <w:rPr>
          <w:color w:val="000000" w:themeColor="text1"/>
        </w:rPr>
        <w:t>34 significant associations with immunological traits</w:t>
      </w:r>
      <w:r>
        <w:rPr>
          <w:color w:val="000000" w:themeColor="text1"/>
        </w:rPr>
        <w:t xml:space="preserve"> (top 10 below)</w:t>
      </w:r>
      <w:r w:rsidRPr="00142CD3">
        <w:rPr>
          <w:color w:val="000000" w:themeColor="text1"/>
        </w:rPr>
        <w:t>:</w:t>
      </w:r>
      <w:r w:rsidR="00B67D38" w:rsidRPr="00B67D38">
        <w:rPr>
          <w:noProof/>
          <w:color w:val="0000FF"/>
        </w:rPr>
        <w:t xml:space="preserve"> </w:t>
      </w:r>
    </w:p>
    <w:p w14:paraId="16C03799" w14:textId="77777777" w:rsidR="002F0CC2" w:rsidRDefault="002F0CC2" w:rsidP="004F3AE7">
      <w:pPr>
        <w:spacing w:line="360" w:lineRule="auto"/>
        <w:jc w:val="both"/>
        <w:rPr>
          <w:color w:val="000000" w:themeColor="text1"/>
        </w:rPr>
      </w:pPr>
    </w:p>
    <w:p w14:paraId="6E711B79" w14:textId="233A82FF" w:rsidR="004F3AE7" w:rsidRDefault="00B67D38" w:rsidP="004F3AE7">
      <w:pPr>
        <w:spacing w:line="360" w:lineRule="auto"/>
        <w:jc w:val="both"/>
        <w:rPr>
          <w:color w:val="000000" w:themeColor="text1"/>
        </w:rPr>
      </w:pPr>
      <w:r>
        <w:rPr>
          <w:noProof/>
          <w:color w:val="0000FF"/>
        </w:rPr>
        <w:drawing>
          <wp:inline distT="114300" distB="114300" distL="114300" distR="114300" wp14:anchorId="1B06336A" wp14:editId="43836129">
            <wp:extent cx="5943600" cy="3092450"/>
            <wp:effectExtent l="0" t="0" r="0" b="6350"/>
            <wp:docPr id="2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5943600" cy="3092450"/>
                    </a:xfrm>
                    <a:prstGeom prst="rect">
                      <a:avLst/>
                    </a:prstGeom>
                    <a:ln/>
                  </pic:spPr>
                </pic:pic>
              </a:graphicData>
            </a:graphic>
          </wp:inline>
        </w:drawing>
      </w:r>
    </w:p>
    <w:p w14:paraId="1AB53BA1" w14:textId="77777777" w:rsidR="00B67D38" w:rsidRDefault="00B67D38" w:rsidP="004F3AE7">
      <w:pPr>
        <w:spacing w:line="360" w:lineRule="auto"/>
        <w:jc w:val="both"/>
        <w:rPr>
          <w:color w:val="0000FF"/>
        </w:rPr>
      </w:pPr>
    </w:p>
    <w:p w14:paraId="6FCCD36B" w14:textId="5C4C3234" w:rsidR="004F3AE7" w:rsidRDefault="004F3AE7" w:rsidP="004F3AE7">
      <w:pPr>
        <w:spacing w:line="360" w:lineRule="auto"/>
        <w:jc w:val="both"/>
        <w:rPr>
          <w:color w:val="0000FF"/>
        </w:rPr>
      </w:pPr>
      <w:r w:rsidRPr="00B67D38">
        <w:rPr>
          <w:b/>
          <w:i/>
          <w:noProof/>
        </w:rPr>
        <w:drawing>
          <wp:anchor distT="114300" distB="114300" distL="114300" distR="114300" simplePos="0" relativeHeight="251661312" behindDoc="0" locked="0" layoutInCell="1" hidden="0" allowOverlap="1" wp14:anchorId="330348BF" wp14:editId="200A9551">
            <wp:simplePos x="0" y="0"/>
            <wp:positionH relativeFrom="column">
              <wp:posOffset>-76199</wp:posOffset>
            </wp:positionH>
            <wp:positionV relativeFrom="paragraph">
              <wp:posOffset>238125</wp:posOffset>
            </wp:positionV>
            <wp:extent cx="6126480" cy="2794000"/>
            <wp:effectExtent l="0" t="0" r="0" b="0"/>
            <wp:wrapSquare wrapText="bothSides" distT="114300" distB="114300" distL="114300" distR="114300"/>
            <wp:docPr id="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6126480" cy="2794000"/>
                    </a:xfrm>
                    <a:prstGeom prst="rect">
                      <a:avLst/>
                    </a:prstGeom>
                    <a:ln/>
                  </pic:spPr>
                </pic:pic>
              </a:graphicData>
            </a:graphic>
          </wp:anchor>
        </w:drawing>
      </w:r>
    </w:p>
    <w:p w14:paraId="0C1EE6AF" w14:textId="77777777" w:rsidR="002F0CC2" w:rsidRDefault="002F0CC2" w:rsidP="00B67D38">
      <w:pPr>
        <w:spacing w:line="360" w:lineRule="auto"/>
        <w:jc w:val="both"/>
        <w:rPr>
          <w:b/>
          <w:i/>
          <w:color w:val="000000" w:themeColor="text1"/>
        </w:rPr>
      </w:pPr>
    </w:p>
    <w:p w14:paraId="580A3061" w14:textId="77777777" w:rsidR="002F0CC2" w:rsidRDefault="002F0CC2" w:rsidP="00B67D38">
      <w:pPr>
        <w:spacing w:line="360" w:lineRule="auto"/>
        <w:jc w:val="both"/>
        <w:rPr>
          <w:b/>
          <w:i/>
          <w:color w:val="000000" w:themeColor="text1"/>
        </w:rPr>
      </w:pPr>
    </w:p>
    <w:p w14:paraId="7C1B814D" w14:textId="77777777" w:rsidR="002F0CC2" w:rsidRDefault="002F0CC2" w:rsidP="00B67D38">
      <w:pPr>
        <w:spacing w:line="360" w:lineRule="auto"/>
        <w:jc w:val="both"/>
        <w:rPr>
          <w:b/>
          <w:i/>
          <w:color w:val="000000" w:themeColor="text1"/>
        </w:rPr>
      </w:pPr>
    </w:p>
    <w:p w14:paraId="0E73EFB8" w14:textId="19EEE031" w:rsidR="00B67D38" w:rsidRPr="00A40C6D" w:rsidRDefault="00B67D38" w:rsidP="00B67D38">
      <w:pPr>
        <w:spacing w:line="360" w:lineRule="auto"/>
        <w:jc w:val="both"/>
        <w:rPr>
          <w:color w:val="000000" w:themeColor="text1"/>
        </w:rPr>
      </w:pPr>
      <w:r w:rsidRPr="00B67D38">
        <w:rPr>
          <w:b/>
          <w:i/>
          <w:color w:val="000000" w:themeColor="text1"/>
        </w:rPr>
        <w:lastRenderedPageBreak/>
        <w:t>XCR1</w:t>
      </w:r>
      <w:r w:rsidR="001A3D63">
        <w:rPr>
          <w:b/>
          <w:i/>
          <w:color w:val="000000" w:themeColor="text1"/>
        </w:rPr>
        <w:t xml:space="preserve"> </w:t>
      </w:r>
      <w:r w:rsidR="001A3D63">
        <w:rPr>
          <w:color w:val="000000" w:themeColor="text1"/>
        </w:rPr>
        <w:t>showed 2</w:t>
      </w:r>
      <w:r w:rsidRPr="00A40C6D">
        <w:rPr>
          <w:color w:val="000000" w:themeColor="text1"/>
        </w:rPr>
        <w:t xml:space="preserve">5 </w:t>
      </w:r>
      <w:r w:rsidR="001A3D63">
        <w:rPr>
          <w:color w:val="000000" w:themeColor="text1"/>
        </w:rPr>
        <w:t xml:space="preserve">significant associations, </w:t>
      </w:r>
      <w:r w:rsidRPr="00A40C6D">
        <w:rPr>
          <w:color w:val="000000" w:themeColor="text1"/>
        </w:rPr>
        <w:t>primarily immunological</w:t>
      </w:r>
      <w:r w:rsidR="002F0CC2">
        <w:rPr>
          <w:color w:val="000000" w:themeColor="text1"/>
        </w:rPr>
        <w:t>. The top ten are below.</w:t>
      </w:r>
    </w:p>
    <w:p w14:paraId="7820F3EB" w14:textId="77777777" w:rsidR="002F0CC2" w:rsidRDefault="002F0CC2" w:rsidP="00B67D38">
      <w:pPr>
        <w:spacing w:line="360" w:lineRule="auto"/>
        <w:jc w:val="both"/>
        <w:rPr>
          <w:i/>
          <w:color w:val="000000" w:themeColor="text1"/>
        </w:rPr>
      </w:pPr>
    </w:p>
    <w:p w14:paraId="3279C69B" w14:textId="3DBC33EE" w:rsidR="00B67D38" w:rsidRDefault="002F0CC2" w:rsidP="00B67D38">
      <w:pPr>
        <w:spacing w:line="360" w:lineRule="auto"/>
        <w:jc w:val="both"/>
        <w:rPr>
          <w:i/>
          <w:color w:val="000000" w:themeColor="text1"/>
        </w:rPr>
      </w:pPr>
      <w:r>
        <w:rPr>
          <w:i/>
          <w:noProof/>
          <w:color w:val="000000" w:themeColor="text1"/>
        </w:rPr>
        <w:drawing>
          <wp:inline distT="0" distB="0" distL="0" distR="0" wp14:anchorId="3BAA88B7" wp14:editId="644FEA47">
            <wp:extent cx="5943600" cy="360489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shot 2020-07-01 at 08.02.18.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604895"/>
                    </a:xfrm>
                    <a:prstGeom prst="rect">
                      <a:avLst/>
                    </a:prstGeom>
                  </pic:spPr>
                </pic:pic>
              </a:graphicData>
            </a:graphic>
          </wp:inline>
        </w:drawing>
      </w:r>
    </w:p>
    <w:p w14:paraId="1765CE7A" w14:textId="77777777" w:rsidR="002F0CC2" w:rsidRDefault="002F0CC2" w:rsidP="00B67D38">
      <w:pPr>
        <w:spacing w:line="360" w:lineRule="auto"/>
        <w:jc w:val="both"/>
        <w:rPr>
          <w:i/>
          <w:color w:val="000000" w:themeColor="text1"/>
        </w:rPr>
      </w:pPr>
    </w:p>
    <w:p w14:paraId="4B990F09" w14:textId="0846AEC0" w:rsidR="002F0CC2" w:rsidRPr="00B67D38" w:rsidRDefault="002F0CC2" w:rsidP="00B67D38">
      <w:pPr>
        <w:spacing w:line="360" w:lineRule="auto"/>
        <w:jc w:val="both"/>
        <w:rPr>
          <w:i/>
          <w:color w:val="000000" w:themeColor="text1"/>
        </w:rPr>
      </w:pPr>
      <w:r>
        <w:rPr>
          <w:i/>
          <w:noProof/>
          <w:color w:val="000000" w:themeColor="text1"/>
        </w:rPr>
        <w:drawing>
          <wp:inline distT="0" distB="0" distL="0" distR="0" wp14:anchorId="1AAAB3A6" wp14:editId="0D7F55D3">
            <wp:extent cx="5943600" cy="25228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 2020-07-01 at 08.02.3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522855"/>
                    </a:xfrm>
                    <a:prstGeom prst="rect">
                      <a:avLst/>
                    </a:prstGeom>
                  </pic:spPr>
                </pic:pic>
              </a:graphicData>
            </a:graphic>
          </wp:inline>
        </w:drawing>
      </w:r>
    </w:p>
    <w:p w14:paraId="2B778A28" w14:textId="77777777" w:rsidR="002F0CC2" w:rsidRDefault="002F0CC2" w:rsidP="00B67D38">
      <w:pPr>
        <w:spacing w:line="360" w:lineRule="auto"/>
        <w:jc w:val="both"/>
        <w:rPr>
          <w:b/>
          <w:i/>
          <w:color w:val="000000" w:themeColor="text1"/>
        </w:rPr>
      </w:pPr>
    </w:p>
    <w:p w14:paraId="1425A72C" w14:textId="77777777" w:rsidR="002F0CC2" w:rsidRDefault="002F0CC2" w:rsidP="00B67D38">
      <w:pPr>
        <w:spacing w:line="360" w:lineRule="auto"/>
        <w:jc w:val="both"/>
        <w:rPr>
          <w:b/>
          <w:i/>
          <w:color w:val="000000" w:themeColor="text1"/>
        </w:rPr>
      </w:pPr>
    </w:p>
    <w:p w14:paraId="4BF7CB26" w14:textId="77777777" w:rsidR="002F0CC2" w:rsidRDefault="002F0CC2" w:rsidP="00B67D38">
      <w:pPr>
        <w:spacing w:line="360" w:lineRule="auto"/>
        <w:jc w:val="both"/>
        <w:rPr>
          <w:b/>
          <w:i/>
          <w:color w:val="000000" w:themeColor="text1"/>
        </w:rPr>
      </w:pPr>
    </w:p>
    <w:p w14:paraId="3B61DF97" w14:textId="77777777" w:rsidR="002F0CC2" w:rsidRDefault="002F0CC2" w:rsidP="00B67D38">
      <w:pPr>
        <w:spacing w:line="360" w:lineRule="auto"/>
        <w:jc w:val="both"/>
        <w:rPr>
          <w:b/>
          <w:i/>
          <w:color w:val="000000" w:themeColor="text1"/>
        </w:rPr>
      </w:pPr>
    </w:p>
    <w:p w14:paraId="7D2EEC81" w14:textId="77777777" w:rsidR="002F0CC2" w:rsidRDefault="002F0CC2" w:rsidP="00B67D38">
      <w:pPr>
        <w:spacing w:line="360" w:lineRule="auto"/>
        <w:jc w:val="both"/>
        <w:rPr>
          <w:b/>
          <w:i/>
          <w:color w:val="000000" w:themeColor="text1"/>
        </w:rPr>
      </w:pPr>
    </w:p>
    <w:p w14:paraId="4623380A" w14:textId="77777777" w:rsidR="002F0CC2" w:rsidRDefault="002F0CC2" w:rsidP="00B67D38">
      <w:pPr>
        <w:spacing w:line="360" w:lineRule="auto"/>
        <w:jc w:val="both"/>
        <w:rPr>
          <w:b/>
          <w:i/>
          <w:color w:val="000000" w:themeColor="text1"/>
        </w:rPr>
      </w:pPr>
    </w:p>
    <w:p w14:paraId="10C0266F" w14:textId="0C341C02" w:rsidR="00B67D38" w:rsidRDefault="00B67D38" w:rsidP="00B67D38">
      <w:pPr>
        <w:spacing w:line="360" w:lineRule="auto"/>
        <w:jc w:val="both"/>
        <w:rPr>
          <w:color w:val="000000" w:themeColor="text1"/>
        </w:rPr>
      </w:pPr>
      <w:r w:rsidRPr="00B67D38">
        <w:rPr>
          <w:b/>
          <w:i/>
          <w:color w:val="000000" w:themeColor="text1"/>
        </w:rPr>
        <w:t>FYCO1</w:t>
      </w:r>
      <w:r w:rsidR="001A3D63">
        <w:rPr>
          <w:b/>
          <w:i/>
          <w:color w:val="000000" w:themeColor="text1"/>
        </w:rPr>
        <w:t xml:space="preserve"> </w:t>
      </w:r>
      <w:r w:rsidR="001A3D63">
        <w:rPr>
          <w:color w:val="000000" w:themeColor="text1"/>
        </w:rPr>
        <w:t xml:space="preserve">showed </w:t>
      </w:r>
      <w:r w:rsidRPr="00A40C6D">
        <w:rPr>
          <w:color w:val="000000" w:themeColor="text1"/>
        </w:rPr>
        <w:t>37</w:t>
      </w:r>
      <w:r w:rsidR="001A3D63">
        <w:rPr>
          <w:color w:val="000000" w:themeColor="text1"/>
        </w:rPr>
        <w:t xml:space="preserve"> </w:t>
      </w:r>
      <w:r w:rsidR="001A3D63">
        <w:rPr>
          <w:color w:val="000000" w:themeColor="text1"/>
        </w:rPr>
        <w:t>significant associations</w:t>
      </w:r>
      <w:r w:rsidRPr="00A40C6D">
        <w:rPr>
          <w:color w:val="000000" w:themeColor="text1"/>
        </w:rPr>
        <w:t xml:space="preserve">, </w:t>
      </w:r>
      <w:r w:rsidRPr="00A40C6D">
        <w:rPr>
          <w:color w:val="000000" w:themeColor="text1"/>
        </w:rPr>
        <w:t xml:space="preserve">primarily </w:t>
      </w:r>
      <w:r w:rsidRPr="00A40C6D">
        <w:rPr>
          <w:color w:val="000000" w:themeColor="text1"/>
        </w:rPr>
        <w:t>immunological</w:t>
      </w:r>
      <w:r w:rsidR="002F0CC2">
        <w:rPr>
          <w:color w:val="000000" w:themeColor="text1"/>
        </w:rPr>
        <w:t>. The top ten are below.</w:t>
      </w:r>
    </w:p>
    <w:p w14:paraId="6D56006D" w14:textId="77777777" w:rsidR="002F0CC2" w:rsidRDefault="002F0CC2" w:rsidP="00B67D38">
      <w:pPr>
        <w:spacing w:line="360" w:lineRule="auto"/>
        <w:jc w:val="both"/>
        <w:rPr>
          <w:i/>
          <w:color w:val="000000" w:themeColor="text1"/>
        </w:rPr>
      </w:pPr>
    </w:p>
    <w:p w14:paraId="79AAABC7" w14:textId="5029C421" w:rsidR="002F0CC2" w:rsidRDefault="002F0CC2" w:rsidP="00B67D38">
      <w:pPr>
        <w:spacing w:line="360" w:lineRule="auto"/>
        <w:jc w:val="both"/>
        <w:rPr>
          <w:i/>
          <w:color w:val="000000" w:themeColor="text1"/>
        </w:rPr>
      </w:pPr>
      <w:r>
        <w:rPr>
          <w:i/>
          <w:noProof/>
          <w:color w:val="000000" w:themeColor="text1"/>
        </w:rPr>
        <w:drawing>
          <wp:inline distT="0" distB="0" distL="0" distR="0" wp14:anchorId="2C26740C" wp14:editId="15E46D70">
            <wp:extent cx="5943600" cy="33858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shot 2020-07-01 at 08.05.49.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85820"/>
                    </a:xfrm>
                    <a:prstGeom prst="rect">
                      <a:avLst/>
                    </a:prstGeom>
                  </pic:spPr>
                </pic:pic>
              </a:graphicData>
            </a:graphic>
          </wp:inline>
        </w:drawing>
      </w:r>
    </w:p>
    <w:p w14:paraId="21993D9B" w14:textId="77777777" w:rsidR="002F0CC2" w:rsidRDefault="002F0CC2" w:rsidP="00B67D38">
      <w:pPr>
        <w:spacing w:line="360" w:lineRule="auto"/>
        <w:jc w:val="both"/>
        <w:rPr>
          <w:i/>
          <w:color w:val="000000" w:themeColor="text1"/>
        </w:rPr>
      </w:pPr>
    </w:p>
    <w:p w14:paraId="538C0582" w14:textId="77777777" w:rsidR="002F0CC2" w:rsidRDefault="002F0CC2" w:rsidP="00B67D38">
      <w:pPr>
        <w:spacing w:line="360" w:lineRule="auto"/>
        <w:jc w:val="both"/>
        <w:rPr>
          <w:i/>
          <w:color w:val="000000" w:themeColor="text1"/>
        </w:rPr>
      </w:pPr>
    </w:p>
    <w:p w14:paraId="6EC94186" w14:textId="0EDD1C1C" w:rsidR="002F0CC2" w:rsidRPr="00B67D38" w:rsidRDefault="002F0CC2" w:rsidP="00B67D38">
      <w:pPr>
        <w:spacing w:line="360" w:lineRule="auto"/>
        <w:jc w:val="both"/>
        <w:rPr>
          <w:i/>
          <w:color w:val="000000" w:themeColor="text1"/>
        </w:rPr>
      </w:pPr>
      <w:r>
        <w:rPr>
          <w:i/>
          <w:noProof/>
          <w:color w:val="000000" w:themeColor="text1"/>
        </w:rPr>
        <w:drawing>
          <wp:inline distT="0" distB="0" distL="0" distR="0" wp14:anchorId="57D774C7" wp14:editId="5E60EE9B">
            <wp:extent cx="5943600" cy="2159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shot 2020-07-01 at 08.06.0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159000"/>
                    </a:xfrm>
                    <a:prstGeom prst="rect">
                      <a:avLst/>
                    </a:prstGeom>
                  </pic:spPr>
                </pic:pic>
              </a:graphicData>
            </a:graphic>
          </wp:inline>
        </w:drawing>
      </w:r>
    </w:p>
    <w:p w14:paraId="03E76C83" w14:textId="77777777" w:rsidR="002F0CC2" w:rsidRDefault="002F0CC2" w:rsidP="00B67D38">
      <w:pPr>
        <w:spacing w:line="360" w:lineRule="auto"/>
        <w:jc w:val="both"/>
        <w:rPr>
          <w:b/>
          <w:i/>
          <w:color w:val="000000" w:themeColor="text1"/>
        </w:rPr>
      </w:pPr>
    </w:p>
    <w:p w14:paraId="3F806602" w14:textId="77777777" w:rsidR="002F0CC2" w:rsidRDefault="002F0CC2" w:rsidP="00B67D38">
      <w:pPr>
        <w:spacing w:line="360" w:lineRule="auto"/>
        <w:jc w:val="both"/>
        <w:rPr>
          <w:b/>
          <w:i/>
          <w:color w:val="000000" w:themeColor="text1"/>
        </w:rPr>
      </w:pPr>
    </w:p>
    <w:p w14:paraId="0F80DC38" w14:textId="77777777" w:rsidR="002F0CC2" w:rsidRDefault="002F0CC2" w:rsidP="00B67D38">
      <w:pPr>
        <w:spacing w:line="360" w:lineRule="auto"/>
        <w:jc w:val="both"/>
        <w:rPr>
          <w:b/>
          <w:i/>
          <w:color w:val="000000" w:themeColor="text1"/>
        </w:rPr>
      </w:pPr>
    </w:p>
    <w:p w14:paraId="07343151" w14:textId="77777777" w:rsidR="002F0CC2" w:rsidRDefault="002F0CC2" w:rsidP="00B67D38">
      <w:pPr>
        <w:spacing w:line="360" w:lineRule="auto"/>
        <w:jc w:val="both"/>
        <w:rPr>
          <w:b/>
          <w:i/>
          <w:color w:val="000000" w:themeColor="text1"/>
        </w:rPr>
      </w:pPr>
    </w:p>
    <w:p w14:paraId="6212473C" w14:textId="77777777" w:rsidR="002F0CC2" w:rsidRDefault="002F0CC2" w:rsidP="00B67D38">
      <w:pPr>
        <w:spacing w:line="360" w:lineRule="auto"/>
        <w:jc w:val="both"/>
        <w:rPr>
          <w:b/>
          <w:i/>
          <w:color w:val="000000" w:themeColor="text1"/>
        </w:rPr>
      </w:pPr>
    </w:p>
    <w:p w14:paraId="368F39D4" w14:textId="7854A386" w:rsidR="00B67D38" w:rsidRDefault="00B67D38" w:rsidP="00B67D38">
      <w:pPr>
        <w:spacing w:line="360" w:lineRule="auto"/>
        <w:jc w:val="both"/>
        <w:rPr>
          <w:color w:val="000000" w:themeColor="text1"/>
        </w:rPr>
      </w:pPr>
      <w:r w:rsidRPr="00B67D38">
        <w:rPr>
          <w:b/>
          <w:i/>
          <w:color w:val="000000" w:themeColor="text1"/>
        </w:rPr>
        <w:lastRenderedPageBreak/>
        <w:t>IFNAR2</w:t>
      </w:r>
      <w:r>
        <w:rPr>
          <w:b/>
          <w:i/>
          <w:color w:val="000000" w:themeColor="text1"/>
        </w:rPr>
        <w:t xml:space="preserve"> </w:t>
      </w:r>
      <w:r w:rsidR="001A3D63">
        <w:rPr>
          <w:color w:val="000000" w:themeColor="text1"/>
        </w:rPr>
        <w:t xml:space="preserve">showed </w:t>
      </w:r>
      <w:r w:rsidR="00A40C6D" w:rsidRPr="00A40C6D">
        <w:rPr>
          <w:color w:val="000000" w:themeColor="text1"/>
        </w:rPr>
        <w:t>1 significant association with abdominal/pelvic pain</w:t>
      </w:r>
      <w:r w:rsidR="002F0CC2">
        <w:rPr>
          <w:color w:val="000000" w:themeColor="text1"/>
        </w:rPr>
        <w:t>.</w:t>
      </w:r>
    </w:p>
    <w:p w14:paraId="2ACB35F8" w14:textId="77777777" w:rsidR="002F0CC2" w:rsidRDefault="002F0CC2" w:rsidP="00B67D38">
      <w:pPr>
        <w:spacing w:line="360" w:lineRule="auto"/>
        <w:jc w:val="both"/>
        <w:rPr>
          <w:i/>
          <w:color w:val="000000" w:themeColor="text1"/>
        </w:rPr>
      </w:pPr>
    </w:p>
    <w:p w14:paraId="60CE9292" w14:textId="7243B6DD" w:rsidR="002F0CC2" w:rsidRDefault="002F0CC2" w:rsidP="00B67D38">
      <w:pPr>
        <w:spacing w:line="360" w:lineRule="auto"/>
        <w:jc w:val="both"/>
        <w:rPr>
          <w:i/>
          <w:color w:val="000000" w:themeColor="text1"/>
        </w:rPr>
      </w:pPr>
      <w:r>
        <w:rPr>
          <w:i/>
          <w:noProof/>
          <w:color w:val="000000" w:themeColor="text1"/>
        </w:rPr>
        <w:drawing>
          <wp:inline distT="0" distB="0" distL="0" distR="0" wp14:anchorId="31CA980C" wp14:editId="0D56F213">
            <wp:extent cx="5943600" cy="36379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creenshot 2020-07-01 at 08.08.0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637915"/>
                    </a:xfrm>
                    <a:prstGeom prst="rect">
                      <a:avLst/>
                    </a:prstGeom>
                  </pic:spPr>
                </pic:pic>
              </a:graphicData>
            </a:graphic>
          </wp:inline>
        </w:drawing>
      </w:r>
    </w:p>
    <w:p w14:paraId="13645789" w14:textId="77777777" w:rsidR="002F0CC2" w:rsidRDefault="002F0CC2" w:rsidP="00B67D38">
      <w:pPr>
        <w:spacing w:line="360" w:lineRule="auto"/>
        <w:jc w:val="both"/>
        <w:rPr>
          <w:i/>
          <w:color w:val="000000" w:themeColor="text1"/>
        </w:rPr>
      </w:pPr>
    </w:p>
    <w:p w14:paraId="1B0DCAA6" w14:textId="77777777" w:rsidR="002F0CC2" w:rsidRDefault="002F0CC2" w:rsidP="00B67D38">
      <w:pPr>
        <w:spacing w:line="360" w:lineRule="auto"/>
        <w:jc w:val="both"/>
        <w:rPr>
          <w:i/>
          <w:color w:val="000000" w:themeColor="text1"/>
        </w:rPr>
      </w:pPr>
    </w:p>
    <w:p w14:paraId="1182307B" w14:textId="0B7ED068" w:rsidR="002F0CC2" w:rsidRPr="00A40C6D" w:rsidRDefault="002F0CC2" w:rsidP="00B67D38">
      <w:pPr>
        <w:spacing w:line="360" w:lineRule="auto"/>
        <w:jc w:val="both"/>
        <w:rPr>
          <w:i/>
          <w:color w:val="000000" w:themeColor="text1"/>
        </w:rPr>
      </w:pPr>
      <w:r>
        <w:rPr>
          <w:i/>
          <w:noProof/>
          <w:color w:val="000000" w:themeColor="text1"/>
        </w:rPr>
        <w:drawing>
          <wp:inline distT="0" distB="0" distL="0" distR="0" wp14:anchorId="50437983" wp14:editId="0BBAF7AB">
            <wp:extent cx="5943600" cy="184086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reenshot 2020-07-01 at 08.08.53.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1840865"/>
                    </a:xfrm>
                    <a:prstGeom prst="rect">
                      <a:avLst/>
                    </a:prstGeom>
                  </pic:spPr>
                </pic:pic>
              </a:graphicData>
            </a:graphic>
          </wp:inline>
        </w:drawing>
      </w:r>
    </w:p>
    <w:p w14:paraId="21108E5A" w14:textId="77777777" w:rsidR="002F0CC2" w:rsidRDefault="002F0CC2" w:rsidP="00B67D38">
      <w:pPr>
        <w:spacing w:line="360" w:lineRule="auto"/>
        <w:jc w:val="both"/>
        <w:rPr>
          <w:b/>
          <w:i/>
          <w:color w:val="000000" w:themeColor="text1"/>
        </w:rPr>
      </w:pPr>
    </w:p>
    <w:p w14:paraId="7CC7DB63" w14:textId="77777777" w:rsidR="002F0CC2" w:rsidRDefault="002F0CC2" w:rsidP="00B67D38">
      <w:pPr>
        <w:spacing w:line="360" w:lineRule="auto"/>
        <w:jc w:val="both"/>
        <w:rPr>
          <w:b/>
          <w:i/>
          <w:color w:val="000000" w:themeColor="text1"/>
        </w:rPr>
      </w:pPr>
    </w:p>
    <w:p w14:paraId="2FB53304" w14:textId="77777777" w:rsidR="002F0CC2" w:rsidRDefault="002F0CC2" w:rsidP="00B67D38">
      <w:pPr>
        <w:spacing w:line="360" w:lineRule="auto"/>
        <w:jc w:val="both"/>
        <w:rPr>
          <w:b/>
          <w:i/>
          <w:color w:val="000000" w:themeColor="text1"/>
        </w:rPr>
      </w:pPr>
    </w:p>
    <w:p w14:paraId="35CDEE5E" w14:textId="77777777" w:rsidR="002F0CC2" w:rsidRDefault="002F0CC2" w:rsidP="00B67D38">
      <w:pPr>
        <w:spacing w:line="360" w:lineRule="auto"/>
        <w:jc w:val="both"/>
        <w:rPr>
          <w:b/>
          <w:i/>
          <w:color w:val="000000" w:themeColor="text1"/>
        </w:rPr>
      </w:pPr>
    </w:p>
    <w:p w14:paraId="4DC721FA" w14:textId="77777777" w:rsidR="002F0CC2" w:rsidRDefault="002F0CC2" w:rsidP="00B67D38">
      <w:pPr>
        <w:spacing w:line="360" w:lineRule="auto"/>
        <w:jc w:val="both"/>
        <w:rPr>
          <w:b/>
          <w:i/>
          <w:color w:val="000000" w:themeColor="text1"/>
        </w:rPr>
      </w:pPr>
    </w:p>
    <w:p w14:paraId="290B922C" w14:textId="77777777" w:rsidR="002F0CC2" w:rsidRDefault="002F0CC2" w:rsidP="00B67D38">
      <w:pPr>
        <w:spacing w:line="360" w:lineRule="auto"/>
        <w:jc w:val="both"/>
        <w:rPr>
          <w:b/>
          <w:i/>
          <w:color w:val="000000" w:themeColor="text1"/>
        </w:rPr>
      </w:pPr>
    </w:p>
    <w:p w14:paraId="2FAA5B20" w14:textId="6B6F548D" w:rsidR="00B67D38" w:rsidRDefault="00B67D38" w:rsidP="00B67D38">
      <w:pPr>
        <w:spacing w:line="360" w:lineRule="auto"/>
        <w:jc w:val="both"/>
        <w:rPr>
          <w:color w:val="000000" w:themeColor="text1"/>
        </w:rPr>
      </w:pPr>
      <w:r w:rsidRPr="00B67D38">
        <w:rPr>
          <w:b/>
          <w:i/>
          <w:color w:val="000000" w:themeColor="text1"/>
        </w:rPr>
        <w:lastRenderedPageBreak/>
        <w:t>CXCR6</w:t>
      </w:r>
      <w:r w:rsidR="001A3D63" w:rsidRPr="001A3D63">
        <w:rPr>
          <w:color w:val="000000" w:themeColor="text1"/>
        </w:rPr>
        <w:t xml:space="preserve"> </w:t>
      </w:r>
      <w:r w:rsidR="001A3D63">
        <w:rPr>
          <w:color w:val="000000" w:themeColor="text1"/>
        </w:rPr>
        <w:t>showed</w:t>
      </w:r>
      <w:r>
        <w:rPr>
          <w:b/>
          <w:i/>
          <w:color w:val="000000" w:themeColor="text1"/>
        </w:rPr>
        <w:t xml:space="preserve"> </w:t>
      </w:r>
      <w:r w:rsidR="00A40C6D" w:rsidRPr="00A40C6D">
        <w:rPr>
          <w:color w:val="000000" w:themeColor="text1"/>
        </w:rPr>
        <w:t>3</w:t>
      </w:r>
      <w:r w:rsidR="00A40C6D" w:rsidRPr="00A40C6D">
        <w:rPr>
          <w:color w:val="000000" w:themeColor="text1"/>
        </w:rPr>
        <w:t>0</w:t>
      </w:r>
      <w:r w:rsidR="001A3D63">
        <w:rPr>
          <w:color w:val="000000" w:themeColor="text1"/>
        </w:rPr>
        <w:t xml:space="preserve"> </w:t>
      </w:r>
      <w:r w:rsidR="001A3D63">
        <w:rPr>
          <w:color w:val="000000" w:themeColor="text1"/>
        </w:rPr>
        <w:t>significant associations</w:t>
      </w:r>
      <w:r w:rsidR="00A40C6D" w:rsidRPr="00A40C6D">
        <w:rPr>
          <w:color w:val="000000" w:themeColor="text1"/>
        </w:rPr>
        <w:t>, primarily immunological</w:t>
      </w:r>
      <w:r w:rsidR="002F0CC2">
        <w:rPr>
          <w:color w:val="000000" w:themeColor="text1"/>
        </w:rPr>
        <w:t>. The top ten are below.</w:t>
      </w:r>
    </w:p>
    <w:p w14:paraId="01C35A4D" w14:textId="77777777" w:rsidR="002F0CC2" w:rsidRDefault="002F0CC2" w:rsidP="00B67D38">
      <w:pPr>
        <w:spacing w:line="360" w:lineRule="auto"/>
        <w:jc w:val="both"/>
        <w:rPr>
          <w:b/>
          <w:i/>
          <w:color w:val="000000" w:themeColor="text1"/>
        </w:rPr>
      </w:pPr>
    </w:p>
    <w:p w14:paraId="27558612" w14:textId="3BF359A8" w:rsidR="002F0CC2" w:rsidRDefault="002F0CC2" w:rsidP="00B67D38">
      <w:pPr>
        <w:spacing w:line="360" w:lineRule="auto"/>
        <w:jc w:val="both"/>
        <w:rPr>
          <w:b/>
          <w:i/>
          <w:color w:val="000000" w:themeColor="text1"/>
        </w:rPr>
      </w:pPr>
      <w:r>
        <w:rPr>
          <w:b/>
          <w:i/>
          <w:noProof/>
          <w:color w:val="000000" w:themeColor="text1"/>
        </w:rPr>
        <w:drawing>
          <wp:inline distT="0" distB="0" distL="0" distR="0" wp14:anchorId="07040A69" wp14:editId="11659237">
            <wp:extent cx="5943600" cy="37204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creenshot 2020-07-01 at 08.09.2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720465"/>
                    </a:xfrm>
                    <a:prstGeom prst="rect">
                      <a:avLst/>
                    </a:prstGeom>
                  </pic:spPr>
                </pic:pic>
              </a:graphicData>
            </a:graphic>
          </wp:inline>
        </w:drawing>
      </w:r>
    </w:p>
    <w:p w14:paraId="4DA5A243" w14:textId="77777777" w:rsidR="002F0CC2" w:rsidRDefault="002F0CC2" w:rsidP="00B67D38">
      <w:pPr>
        <w:spacing w:line="360" w:lineRule="auto"/>
        <w:jc w:val="both"/>
        <w:rPr>
          <w:b/>
          <w:i/>
          <w:color w:val="000000" w:themeColor="text1"/>
        </w:rPr>
      </w:pPr>
    </w:p>
    <w:p w14:paraId="3E4FD067" w14:textId="3E6BEE66" w:rsidR="002F0CC2" w:rsidRDefault="002F0CC2" w:rsidP="00B67D38">
      <w:pPr>
        <w:spacing w:line="360" w:lineRule="auto"/>
        <w:jc w:val="both"/>
        <w:rPr>
          <w:b/>
          <w:i/>
          <w:color w:val="000000" w:themeColor="text1"/>
        </w:rPr>
      </w:pPr>
      <w:r>
        <w:rPr>
          <w:b/>
          <w:i/>
          <w:noProof/>
          <w:color w:val="000000" w:themeColor="text1"/>
        </w:rPr>
        <w:drawing>
          <wp:inline distT="0" distB="0" distL="0" distR="0" wp14:anchorId="70C9E869" wp14:editId="1DCFB894">
            <wp:extent cx="5943600" cy="21501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creenshot 2020-07-01 at 08.21.2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150110"/>
                    </a:xfrm>
                    <a:prstGeom prst="rect">
                      <a:avLst/>
                    </a:prstGeom>
                  </pic:spPr>
                </pic:pic>
              </a:graphicData>
            </a:graphic>
          </wp:inline>
        </w:drawing>
      </w:r>
    </w:p>
    <w:p w14:paraId="33502092" w14:textId="664EC1B3" w:rsidR="002F0CC2" w:rsidRDefault="002F0CC2" w:rsidP="00B67D38">
      <w:pPr>
        <w:spacing w:line="360" w:lineRule="auto"/>
        <w:jc w:val="both"/>
        <w:rPr>
          <w:b/>
          <w:i/>
          <w:color w:val="000000" w:themeColor="text1"/>
        </w:rPr>
      </w:pPr>
    </w:p>
    <w:p w14:paraId="7669D64D" w14:textId="554F45DA" w:rsidR="002F0CC2" w:rsidRDefault="002F0CC2" w:rsidP="00B67D38">
      <w:pPr>
        <w:spacing w:line="360" w:lineRule="auto"/>
        <w:jc w:val="both"/>
        <w:rPr>
          <w:b/>
          <w:i/>
          <w:color w:val="000000" w:themeColor="text1"/>
        </w:rPr>
      </w:pPr>
    </w:p>
    <w:p w14:paraId="5D379C07" w14:textId="39699E99" w:rsidR="002F0CC2" w:rsidRDefault="002F0CC2" w:rsidP="00B67D38">
      <w:pPr>
        <w:spacing w:line="360" w:lineRule="auto"/>
        <w:jc w:val="both"/>
        <w:rPr>
          <w:b/>
          <w:i/>
          <w:color w:val="000000" w:themeColor="text1"/>
        </w:rPr>
      </w:pPr>
    </w:p>
    <w:p w14:paraId="23F61632" w14:textId="32BE4200" w:rsidR="002F0CC2" w:rsidRDefault="002F0CC2" w:rsidP="00B67D38">
      <w:pPr>
        <w:spacing w:line="360" w:lineRule="auto"/>
        <w:jc w:val="both"/>
        <w:rPr>
          <w:b/>
          <w:i/>
          <w:color w:val="000000" w:themeColor="text1"/>
        </w:rPr>
      </w:pPr>
    </w:p>
    <w:p w14:paraId="47F6B891" w14:textId="77777777" w:rsidR="002F0CC2" w:rsidRDefault="002F0CC2" w:rsidP="00B67D38">
      <w:pPr>
        <w:spacing w:line="360" w:lineRule="auto"/>
        <w:jc w:val="both"/>
        <w:rPr>
          <w:b/>
          <w:i/>
          <w:color w:val="000000" w:themeColor="text1"/>
        </w:rPr>
      </w:pPr>
    </w:p>
    <w:p w14:paraId="68C2993F" w14:textId="77777777" w:rsidR="002F0CC2" w:rsidRPr="00B67D38" w:rsidRDefault="002F0CC2" w:rsidP="00B67D38">
      <w:pPr>
        <w:spacing w:line="360" w:lineRule="auto"/>
        <w:jc w:val="both"/>
        <w:rPr>
          <w:b/>
          <w:i/>
          <w:color w:val="000000" w:themeColor="text1"/>
        </w:rPr>
      </w:pPr>
    </w:p>
    <w:p w14:paraId="52DDAA7B" w14:textId="2FC9B205" w:rsidR="00A40C6D" w:rsidRDefault="00B67D38" w:rsidP="00A40C6D">
      <w:pPr>
        <w:spacing w:line="360" w:lineRule="auto"/>
        <w:jc w:val="both"/>
        <w:rPr>
          <w:color w:val="000000" w:themeColor="text1"/>
        </w:rPr>
      </w:pPr>
      <w:r w:rsidRPr="00B67D38">
        <w:rPr>
          <w:b/>
          <w:i/>
          <w:color w:val="000000" w:themeColor="text1"/>
        </w:rPr>
        <w:lastRenderedPageBreak/>
        <w:t>CCR9</w:t>
      </w:r>
      <w:r w:rsidR="001A3D63" w:rsidRPr="001A3D63">
        <w:rPr>
          <w:color w:val="000000" w:themeColor="text1"/>
        </w:rPr>
        <w:t xml:space="preserve"> </w:t>
      </w:r>
      <w:r w:rsidR="001A3D63">
        <w:rPr>
          <w:color w:val="000000" w:themeColor="text1"/>
        </w:rPr>
        <w:t>showed</w:t>
      </w:r>
      <w:r>
        <w:rPr>
          <w:b/>
          <w:i/>
          <w:color w:val="000000" w:themeColor="text1"/>
        </w:rPr>
        <w:t xml:space="preserve"> </w:t>
      </w:r>
      <w:r w:rsidR="00A40C6D" w:rsidRPr="00A40C6D">
        <w:rPr>
          <w:color w:val="000000" w:themeColor="text1"/>
        </w:rPr>
        <w:t>16</w:t>
      </w:r>
      <w:r w:rsidR="001A3D63" w:rsidRPr="001A3D63">
        <w:rPr>
          <w:color w:val="000000" w:themeColor="text1"/>
        </w:rPr>
        <w:t xml:space="preserve"> </w:t>
      </w:r>
      <w:r w:rsidR="001A3D63">
        <w:rPr>
          <w:color w:val="000000" w:themeColor="text1"/>
        </w:rPr>
        <w:t>significant associations</w:t>
      </w:r>
      <w:r w:rsidR="00A40C6D" w:rsidRPr="00A40C6D">
        <w:rPr>
          <w:color w:val="000000" w:themeColor="text1"/>
        </w:rPr>
        <w:t>, primarily immunological</w:t>
      </w:r>
      <w:r w:rsidR="002F0CC2">
        <w:rPr>
          <w:color w:val="000000" w:themeColor="text1"/>
        </w:rPr>
        <w:t>. The top ten are below.</w:t>
      </w:r>
    </w:p>
    <w:p w14:paraId="05510B7C" w14:textId="77777777" w:rsidR="002F0CC2" w:rsidRDefault="002F0CC2" w:rsidP="00A40C6D">
      <w:pPr>
        <w:spacing w:line="360" w:lineRule="auto"/>
        <w:jc w:val="both"/>
        <w:rPr>
          <w:b/>
          <w:i/>
          <w:color w:val="000000" w:themeColor="text1"/>
        </w:rPr>
      </w:pPr>
    </w:p>
    <w:p w14:paraId="67BF47ED" w14:textId="5F135FDA" w:rsidR="002F0CC2" w:rsidRDefault="002F0CC2" w:rsidP="00A40C6D">
      <w:pPr>
        <w:spacing w:line="360" w:lineRule="auto"/>
        <w:jc w:val="both"/>
        <w:rPr>
          <w:b/>
          <w:i/>
          <w:color w:val="000000" w:themeColor="text1"/>
        </w:rPr>
      </w:pPr>
      <w:r>
        <w:rPr>
          <w:b/>
          <w:i/>
          <w:noProof/>
          <w:color w:val="000000" w:themeColor="text1"/>
        </w:rPr>
        <w:drawing>
          <wp:inline distT="0" distB="0" distL="0" distR="0" wp14:anchorId="47079DF3" wp14:editId="69491EDC">
            <wp:extent cx="5943600" cy="34340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01 at 08.10.3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434080"/>
                    </a:xfrm>
                    <a:prstGeom prst="rect">
                      <a:avLst/>
                    </a:prstGeom>
                  </pic:spPr>
                </pic:pic>
              </a:graphicData>
            </a:graphic>
          </wp:inline>
        </w:drawing>
      </w:r>
    </w:p>
    <w:p w14:paraId="51C087E9" w14:textId="77777777" w:rsidR="002F0CC2" w:rsidRDefault="002F0CC2" w:rsidP="00A40C6D">
      <w:pPr>
        <w:spacing w:line="360" w:lineRule="auto"/>
        <w:jc w:val="both"/>
        <w:rPr>
          <w:b/>
          <w:i/>
          <w:color w:val="000000" w:themeColor="text1"/>
        </w:rPr>
      </w:pPr>
    </w:p>
    <w:p w14:paraId="7DABA83A" w14:textId="77777777" w:rsidR="002F0CC2" w:rsidRDefault="002F0CC2" w:rsidP="00A40C6D">
      <w:pPr>
        <w:spacing w:line="360" w:lineRule="auto"/>
        <w:jc w:val="both"/>
        <w:rPr>
          <w:b/>
          <w:i/>
          <w:color w:val="000000" w:themeColor="text1"/>
        </w:rPr>
      </w:pPr>
    </w:p>
    <w:p w14:paraId="4FF9478C" w14:textId="0CC50709" w:rsidR="002F0CC2" w:rsidRDefault="002F0CC2" w:rsidP="00A40C6D">
      <w:pPr>
        <w:spacing w:line="360" w:lineRule="auto"/>
        <w:jc w:val="both"/>
        <w:rPr>
          <w:b/>
          <w:i/>
          <w:color w:val="000000" w:themeColor="text1"/>
        </w:rPr>
      </w:pPr>
      <w:r>
        <w:rPr>
          <w:b/>
          <w:i/>
          <w:noProof/>
          <w:color w:val="000000" w:themeColor="text1"/>
        </w:rPr>
        <w:drawing>
          <wp:inline distT="0" distB="0" distL="0" distR="0" wp14:anchorId="6317D418" wp14:editId="2D1DB930">
            <wp:extent cx="5943600" cy="216598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reenshot 2020-07-01 at 08.11.08.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2165985"/>
                    </a:xfrm>
                    <a:prstGeom prst="rect">
                      <a:avLst/>
                    </a:prstGeom>
                  </pic:spPr>
                </pic:pic>
              </a:graphicData>
            </a:graphic>
          </wp:inline>
        </w:drawing>
      </w:r>
    </w:p>
    <w:p w14:paraId="00267907" w14:textId="77777777" w:rsidR="002F0CC2" w:rsidRDefault="002F0CC2" w:rsidP="00A40C6D">
      <w:pPr>
        <w:spacing w:line="360" w:lineRule="auto"/>
        <w:jc w:val="both"/>
        <w:rPr>
          <w:b/>
          <w:i/>
          <w:color w:val="000000" w:themeColor="text1"/>
        </w:rPr>
      </w:pPr>
    </w:p>
    <w:p w14:paraId="464CF008" w14:textId="77777777" w:rsidR="002F0CC2" w:rsidRDefault="002F0CC2" w:rsidP="00A40C6D">
      <w:pPr>
        <w:spacing w:line="360" w:lineRule="auto"/>
        <w:jc w:val="both"/>
        <w:rPr>
          <w:b/>
          <w:i/>
          <w:color w:val="000000" w:themeColor="text1"/>
        </w:rPr>
      </w:pPr>
    </w:p>
    <w:p w14:paraId="679AB4EF" w14:textId="77777777" w:rsidR="002F0CC2" w:rsidRDefault="002F0CC2" w:rsidP="00A40C6D">
      <w:pPr>
        <w:spacing w:line="360" w:lineRule="auto"/>
        <w:jc w:val="both"/>
        <w:rPr>
          <w:b/>
          <w:i/>
          <w:color w:val="000000" w:themeColor="text1"/>
        </w:rPr>
      </w:pPr>
    </w:p>
    <w:p w14:paraId="119EF398" w14:textId="77777777" w:rsidR="002F0CC2" w:rsidRDefault="002F0CC2" w:rsidP="00A40C6D">
      <w:pPr>
        <w:spacing w:line="360" w:lineRule="auto"/>
        <w:jc w:val="both"/>
        <w:rPr>
          <w:b/>
          <w:i/>
          <w:color w:val="000000" w:themeColor="text1"/>
        </w:rPr>
      </w:pPr>
    </w:p>
    <w:p w14:paraId="3A31DA9E" w14:textId="77777777" w:rsidR="002F0CC2" w:rsidRDefault="002F0CC2" w:rsidP="00A40C6D">
      <w:pPr>
        <w:spacing w:line="360" w:lineRule="auto"/>
        <w:jc w:val="both"/>
        <w:rPr>
          <w:b/>
          <w:i/>
          <w:color w:val="000000" w:themeColor="text1"/>
        </w:rPr>
      </w:pPr>
    </w:p>
    <w:p w14:paraId="228C3238" w14:textId="19F3D4A7" w:rsidR="00B67D38" w:rsidRDefault="00B67D38" w:rsidP="00A40C6D">
      <w:pPr>
        <w:spacing w:line="360" w:lineRule="auto"/>
        <w:jc w:val="both"/>
      </w:pPr>
      <w:r w:rsidRPr="00B67D38">
        <w:rPr>
          <w:b/>
          <w:i/>
          <w:color w:val="000000" w:themeColor="text1"/>
        </w:rPr>
        <w:lastRenderedPageBreak/>
        <w:t>AP000295.9</w:t>
      </w:r>
      <w:r w:rsidR="001A3D63" w:rsidRPr="001A3D63">
        <w:rPr>
          <w:color w:val="000000" w:themeColor="text1"/>
        </w:rPr>
        <w:t xml:space="preserve"> </w:t>
      </w:r>
      <w:r w:rsidR="001A3D63">
        <w:rPr>
          <w:color w:val="000000" w:themeColor="text1"/>
        </w:rPr>
        <w:t>showed</w:t>
      </w:r>
      <w:r>
        <w:rPr>
          <w:b/>
          <w:i/>
          <w:color w:val="000000" w:themeColor="text1"/>
        </w:rPr>
        <w:t xml:space="preserve"> </w:t>
      </w:r>
      <w:r w:rsidR="00A40C6D">
        <w:rPr>
          <w:color w:val="000000" w:themeColor="text1"/>
        </w:rPr>
        <w:t>3</w:t>
      </w:r>
      <w:r w:rsidR="001A3D63">
        <w:rPr>
          <w:color w:val="000000" w:themeColor="text1"/>
        </w:rPr>
        <w:t xml:space="preserve"> significant associations, with</w:t>
      </w:r>
      <w:r w:rsidR="00A40C6D">
        <w:rPr>
          <w:color w:val="000000" w:themeColor="text1"/>
        </w:rPr>
        <w:t xml:space="preserve"> </w:t>
      </w:r>
      <w:r w:rsidR="001A3D63">
        <w:t>i</w:t>
      </w:r>
      <w:r w:rsidR="00A40C6D">
        <w:t>nterleukin-10 receptor subunit beta</w:t>
      </w:r>
      <w:r w:rsidR="00A40C6D">
        <w:t>, height, and total protein</w:t>
      </w:r>
      <w:r w:rsidR="002F0CC2">
        <w:t>.</w:t>
      </w:r>
    </w:p>
    <w:p w14:paraId="07645761" w14:textId="77777777" w:rsidR="002F0CC2" w:rsidRDefault="002F0CC2" w:rsidP="00A40C6D">
      <w:pPr>
        <w:spacing w:line="360" w:lineRule="auto"/>
        <w:jc w:val="both"/>
        <w:rPr>
          <w:b/>
          <w:i/>
          <w:color w:val="000000" w:themeColor="text1"/>
        </w:rPr>
      </w:pPr>
    </w:p>
    <w:p w14:paraId="2211DD35" w14:textId="259CB1F9" w:rsidR="002F0CC2" w:rsidRDefault="002F0CC2" w:rsidP="00A40C6D">
      <w:pPr>
        <w:spacing w:line="360" w:lineRule="auto"/>
        <w:jc w:val="both"/>
        <w:rPr>
          <w:b/>
          <w:i/>
          <w:color w:val="000000" w:themeColor="text1"/>
        </w:rPr>
      </w:pPr>
      <w:r>
        <w:rPr>
          <w:b/>
          <w:i/>
          <w:noProof/>
          <w:color w:val="000000" w:themeColor="text1"/>
        </w:rPr>
        <w:drawing>
          <wp:inline distT="0" distB="0" distL="0" distR="0" wp14:anchorId="2404A2B4" wp14:editId="1EB21F4F">
            <wp:extent cx="5943600" cy="37617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01 at 08.12.09.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761740"/>
                    </a:xfrm>
                    <a:prstGeom prst="rect">
                      <a:avLst/>
                    </a:prstGeom>
                  </pic:spPr>
                </pic:pic>
              </a:graphicData>
            </a:graphic>
          </wp:inline>
        </w:drawing>
      </w:r>
    </w:p>
    <w:p w14:paraId="4C511E1F" w14:textId="77777777" w:rsidR="002F0CC2" w:rsidRDefault="002F0CC2" w:rsidP="00A40C6D">
      <w:pPr>
        <w:spacing w:line="360" w:lineRule="auto"/>
        <w:jc w:val="both"/>
        <w:rPr>
          <w:b/>
          <w:i/>
          <w:color w:val="000000" w:themeColor="text1"/>
        </w:rPr>
      </w:pPr>
    </w:p>
    <w:p w14:paraId="3D32E48E" w14:textId="77777777" w:rsidR="002F0CC2" w:rsidRDefault="002F0CC2" w:rsidP="00A40C6D">
      <w:pPr>
        <w:spacing w:line="360" w:lineRule="auto"/>
        <w:jc w:val="both"/>
        <w:rPr>
          <w:b/>
          <w:i/>
          <w:color w:val="000000" w:themeColor="text1"/>
        </w:rPr>
      </w:pPr>
    </w:p>
    <w:p w14:paraId="54FF12CE" w14:textId="5EFD79B4" w:rsidR="002F0CC2" w:rsidRPr="00A40C6D" w:rsidRDefault="002F0CC2" w:rsidP="00A40C6D">
      <w:pPr>
        <w:spacing w:line="360" w:lineRule="auto"/>
        <w:jc w:val="both"/>
        <w:rPr>
          <w:b/>
          <w:i/>
          <w:color w:val="000000" w:themeColor="text1"/>
        </w:rPr>
      </w:pPr>
      <w:r>
        <w:rPr>
          <w:b/>
          <w:i/>
          <w:noProof/>
          <w:color w:val="000000" w:themeColor="text1"/>
        </w:rPr>
        <w:drawing>
          <wp:inline distT="0" distB="0" distL="0" distR="0" wp14:anchorId="542D3973" wp14:editId="18D6B03B">
            <wp:extent cx="5943600" cy="1988185"/>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creenshot 2020-07-01 at 08.12.2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1988185"/>
                    </a:xfrm>
                    <a:prstGeom prst="rect">
                      <a:avLst/>
                    </a:prstGeom>
                  </pic:spPr>
                </pic:pic>
              </a:graphicData>
            </a:graphic>
          </wp:inline>
        </w:drawing>
      </w:r>
    </w:p>
    <w:p w14:paraId="167E87B9" w14:textId="77777777" w:rsidR="002F0CC2" w:rsidRDefault="002F0CC2" w:rsidP="00B67D38">
      <w:pPr>
        <w:spacing w:line="360" w:lineRule="auto"/>
        <w:jc w:val="both"/>
        <w:rPr>
          <w:b/>
          <w:i/>
          <w:color w:val="000000" w:themeColor="text1"/>
        </w:rPr>
      </w:pPr>
    </w:p>
    <w:p w14:paraId="466554C9" w14:textId="77777777" w:rsidR="002F0CC2" w:rsidRDefault="002F0CC2" w:rsidP="00B67D38">
      <w:pPr>
        <w:spacing w:line="360" w:lineRule="auto"/>
        <w:jc w:val="both"/>
        <w:rPr>
          <w:b/>
          <w:i/>
          <w:color w:val="000000" w:themeColor="text1"/>
        </w:rPr>
      </w:pPr>
    </w:p>
    <w:p w14:paraId="3F84ACDE" w14:textId="77777777" w:rsidR="002F0CC2" w:rsidRDefault="002F0CC2" w:rsidP="00B67D38">
      <w:pPr>
        <w:spacing w:line="360" w:lineRule="auto"/>
        <w:jc w:val="both"/>
        <w:rPr>
          <w:b/>
          <w:i/>
          <w:color w:val="000000" w:themeColor="text1"/>
        </w:rPr>
      </w:pPr>
    </w:p>
    <w:p w14:paraId="7BB78558" w14:textId="77777777" w:rsidR="002F0CC2" w:rsidRDefault="002F0CC2" w:rsidP="00B67D38">
      <w:pPr>
        <w:spacing w:line="360" w:lineRule="auto"/>
        <w:jc w:val="both"/>
        <w:rPr>
          <w:b/>
          <w:i/>
          <w:color w:val="000000" w:themeColor="text1"/>
        </w:rPr>
      </w:pPr>
    </w:p>
    <w:p w14:paraId="757D5417" w14:textId="5FE8A966" w:rsidR="002F0CC2" w:rsidRDefault="00B67D38" w:rsidP="00B67D38">
      <w:pPr>
        <w:spacing w:line="360" w:lineRule="auto"/>
        <w:jc w:val="both"/>
        <w:rPr>
          <w:color w:val="000000" w:themeColor="text1"/>
        </w:rPr>
      </w:pPr>
      <w:r w:rsidRPr="00B67D38">
        <w:rPr>
          <w:b/>
          <w:i/>
          <w:color w:val="000000" w:themeColor="text1"/>
        </w:rPr>
        <w:lastRenderedPageBreak/>
        <w:t>AK5</w:t>
      </w:r>
      <w:r w:rsidR="001A3D63" w:rsidRPr="001A3D63">
        <w:rPr>
          <w:color w:val="000000" w:themeColor="text1"/>
        </w:rPr>
        <w:t xml:space="preserve"> </w:t>
      </w:r>
      <w:r w:rsidR="001A3D63">
        <w:rPr>
          <w:color w:val="000000" w:themeColor="text1"/>
        </w:rPr>
        <w:t>showed</w:t>
      </w:r>
      <w:r w:rsidR="001A3D63">
        <w:rPr>
          <w:b/>
          <w:i/>
          <w:color w:val="000000" w:themeColor="text1"/>
        </w:rPr>
        <w:t xml:space="preserve"> </w:t>
      </w:r>
      <w:r w:rsidR="001A3D63">
        <w:rPr>
          <w:color w:val="000000" w:themeColor="text1"/>
        </w:rPr>
        <w:t>97</w:t>
      </w:r>
      <w:r w:rsidR="001A3D63" w:rsidRPr="001A3D63">
        <w:rPr>
          <w:color w:val="000000" w:themeColor="text1"/>
        </w:rPr>
        <w:t xml:space="preserve"> </w:t>
      </w:r>
      <w:r w:rsidR="001A3D63">
        <w:rPr>
          <w:color w:val="000000" w:themeColor="text1"/>
        </w:rPr>
        <w:t>significant associations</w:t>
      </w:r>
      <w:r w:rsidR="001A3D63" w:rsidRPr="00A40C6D">
        <w:rPr>
          <w:color w:val="000000" w:themeColor="text1"/>
        </w:rPr>
        <w:t xml:space="preserve">, primarily </w:t>
      </w:r>
      <w:r w:rsidR="001A3D63">
        <w:rPr>
          <w:color w:val="000000" w:themeColor="text1"/>
        </w:rPr>
        <w:t>with metabolic phenotypes</w:t>
      </w:r>
      <w:r w:rsidR="002F0CC2">
        <w:rPr>
          <w:color w:val="000000" w:themeColor="text1"/>
        </w:rPr>
        <w:t>. The top ten are below.</w:t>
      </w:r>
    </w:p>
    <w:p w14:paraId="2FC34065" w14:textId="77777777" w:rsidR="002F0CC2" w:rsidRDefault="002F0CC2" w:rsidP="00B67D38">
      <w:pPr>
        <w:spacing w:line="360" w:lineRule="auto"/>
        <w:jc w:val="both"/>
        <w:rPr>
          <w:color w:val="000000" w:themeColor="text1"/>
        </w:rPr>
      </w:pPr>
    </w:p>
    <w:p w14:paraId="52252CB2" w14:textId="4A837243" w:rsidR="002F0CC2" w:rsidRDefault="002F0CC2" w:rsidP="00B67D38">
      <w:pPr>
        <w:spacing w:line="360" w:lineRule="auto"/>
        <w:jc w:val="both"/>
        <w:rPr>
          <w:color w:val="000000" w:themeColor="text1"/>
        </w:rPr>
      </w:pPr>
      <w:r>
        <w:rPr>
          <w:noProof/>
          <w:color w:val="000000" w:themeColor="text1"/>
        </w:rPr>
        <w:drawing>
          <wp:inline distT="0" distB="0" distL="0" distR="0" wp14:anchorId="610D9FF8" wp14:editId="0221281C">
            <wp:extent cx="5943600" cy="33172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creenshot 2020-07-01 at 08.15.48.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317240"/>
                    </a:xfrm>
                    <a:prstGeom prst="rect">
                      <a:avLst/>
                    </a:prstGeom>
                  </pic:spPr>
                </pic:pic>
              </a:graphicData>
            </a:graphic>
          </wp:inline>
        </w:drawing>
      </w:r>
    </w:p>
    <w:p w14:paraId="1FD79447" w14:textId="745763C5" w:rsidR="004F3AE7" w:rsidRPr="00B67D38" w:rsidRDefault="001A3D63" w:rsidP="00B67D38">
      <w:pPr>
        <w:spacing w:line="360" w:lineRule="auto"/>
        <w:jc w:val="both"/>
        <w:rPr>
          <w:b/>
          <w:i/>
          <w:color w:val="000000" w:themeColor="text1"/>
        </w:rPr>
      </w:pPr>
      <w:r>
        <w:rPr>
          <w:color w:val="000000" w:themeColor="text1"/>
        </w:rPr>
        <w:t xml:space="preserve"> </w:t>
      </w:r>
      <w:r w:rsidR="002F0CC2">
        <w:rPr>
          <w:b/>
          <w:i/>
          <w:noProof/>
          <w:color w:val="000000" w:themeColor="text1"/>
        </w:rPr>
        <w:drawing>
          <wp:inline distT="0" distB="0" distL="0" distR="0" wp14:anchorId="579B6D8F" wp14:editId="670DB216">
            <wp:extent cx="5943600" cy="22701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creenshot 2020-07-01 at 08.16.0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270125"/>
                    </a:xfrm>
                    <a:prstGeom prst="rect">
                      <a:avLst/>
                    </a:prstGeom>
                  </pic:spPr>
                </pic:pic>
              </a:graphicData>
            </a:graphic>
          </wp:inline>
        </w:drawing>
      </w:r>
    </w:p>
    <w:p w14:paraId="2C602A8E" w14:textId="77777777" w:rsidR="004F3AE7" w:rsidRDefault="004F3AE7" w:rsidP="004F3AE7">
      <w:pPr>
        <w:spacing w:line="360" w:lineRule="auto"/>
        <w:jc w:val="both"/>
        <w:rPr>
          <w:color w:val="0000FF"/>
        </w:rPr>
      </w:pPr>
    </w:p>
    <w:p w14:paraId="0000005B" w14:textId="1EABD6C4" w:rsidR="0063155A" w:rsidRPr="002F0CC2" w:rsidRDefault="00E06C3C">
      <w:pPr>
        <w:spacing w:line="360" w:lineRule="auto"/>
        <w:jc w:val="both"/>
        <w:rPr>
          <w:b/>
          <w:color w:val="0000FF"/>
          <w:u w:val="single"/>
        </w:rPr>
      </w:pPr>
      <w:r w:rsidRPr="009B3A93">
        <w:rPr>
          <w:color w:val="000000" w:themeColor="text1"/>
        </w:rPr>
        <w:br w:type="page"/>
      </w:r>
    </w:p>
    <w:p w14:paraId="0000005C" w14:textId="710E45E2" w:rsidR="0063155A" w:rsidRPr="009B3A93" w:rsidRDefault="00E06C3C" w:rsidP="00896ACD">
      <w:pPr>
        <w:pStyle w:val="Heading3"/>
        <w:rPr>
          <w:b w:val="0"/>
          <w:color w:val="000000" w:themeColor="text1"/>
          <w:u w:val="single"/>
        </w:rPr>
      </w:pPr>
      <w:bookmarkStart w:id="5" w:name="_Toc44484644"/>
      <w:r w:rsidRPr="009B3A93">
        <w:rPr>
          <w:color w:val="000000" w:themeColor="text1"/>
          <w:u w:val="single"/>
        </w:rPr>
        <w:lastRenderedPageBreak/>
        <w:t>1d. ANA_C1_V2</w:t>
      </w:r>
      <w:bookmarkEnd w:id="5"/>
    </w:p>
    <w:p w14:paraId="0000005D" w14:textId="189489E3" w:rsidR="0063155A" w:rsidRPr="009B3A93" w:rsidRDefault="002D69C9">
      <w:pPr>
        <w:spacing w:line="360" w:lineRule="auto"/>
        <w:jc w:val="both"/>
        <w:rPr>
          <w:color w:val="000000" w:themeColor="text1"/>
        </w:rPr>
      </w:pPr>
      <w:r w:rsidRPr="002D69C9">
        <w:rPr>
          <w:i/>
          <w:color w:val="000000" w:themeColor="text1"/>
        </w:rPr>
        <w:t>FUMA results TBA.</w:t>
      </w:r>
      <w:r w:rsidRPr="009B3A93">
        <w:rPr>
          <w:color w:val="000000" w:themeColor="text1"/>
        </w:rPr>
        <w:t xml:space="preserve"> </w:t>
      </w:r>
      <w:r w:rsidR="00E06C3C" w:rsidRPr="009B3A93">
        <w:rPr>
          <w:color w:val="000000" w:themeColor="text1"/>
        </w:rPr>
        <w:t xml:space="preserve">MAGMA gene-based analyses detected </w:t>
      </w:r>
      <w:r w:rsidR="00E06C3C">
        <w:rPr>
          <w:color w:val="000000" w:themeColor="text1"/>
        </w:rPr>
        <w:t>no</w:t>
      </w:r>
      <w:r w:rsidR="00E06C3C" w:rsidRPr="009B3A93">
        <w:rPr>
          <w:color w:val="000000" w:themeColor="text1"/>
        </w:rPr>
        <w:t xml:space="preserve"> gene</w:t>
      </w:r>
      <w:r w:rsidR="00E06C3C">
        <w:rPr>
          <w:color w:val="000000" w:themeColor="text1"/>
        </w:rPr>
        <w:t>s</w:t>
      </w:r>
      <w:r w:rsidR="00E06C3C" w:rsidRPr="009B3A93">
        <w:rPr>
          <w:color w:val="000000" w:themeColor="text1"/>
        </w:rPr>
        <w:t xml:space="preserve"> that survived the threshold for multiple testing. </w:t>
      </w:r>
    </w:p>
    <w:p w14:paraId="58015001" w14:textId="77777777" w:rsidR="00E06C3C" w:rsidRPr="009B3A93" w:rsidRDefault="00E06C3C">
      <w:pPr>
        <w:spacing w:line="360" w:lineRule="auto"/>
        <w:jc w:val="both"/>
        <w:rPr>
          <w:color w:val="000000" w:themeColor="text1"/>
        </w:rPr>
      </w:pPr>
    </w:p>
    <w:p w14:paraId="3BFE8619" w14:textId="4DBADA86" w:rsidR="002D69C9" w:rsidRPr="002D69C9" w:rsidRDefault="002D69C9" w:rsidP="002D69C9">
      <w:pPr>
        <w:spacing w:line="360" w:lineRule="auto"/>
        <w:jc w:val="both"/>
        <w:rPr>
          <w:b/>
          <w:color w:val="000000" w:themeColor="text1"/>
        </w:rPr>
      </w:pPr>
      <w:r w:rsidRPr="002D69C9">
        <w:t xml:space="preserve">Full MAGMA results file: </w:t>
      </w:r>
      <w:r w:rsidRPr="002D69C9">
        <w:rPr>
          <w:b/>
        </w:rPr>
        <w:t>corona_</w:t>
      </w:r>
      <w:r>
        <w:rPr>
          <w:b/>
        </w:rPr>
        <w:t>c1</w:t>
      </w:r>
      <w:r w:rsidRPr="002D69C9">
        <w:rPr>
          <w:b/>
        </w:rPr>
        <w:t>.genes.out.symb</w:t>
      </w:r>
    </w:p>
    <w:p w14:paraId="00000064" w14:textId="77777777" w:rsidR="0063155A" w:rsidRPr="009B3A93" w:rsidRDefault="0063155A">
      <w:pPr>
        <w:spacing w:line="360" w:lineRule="auto"/>
        <w:jc w:val="both"/>
        <w:rPr>
          <w:color w:val="000000" w:themeColor="text1"/>
        </w:rPr>
      </w:pPr>
    </w:p>
    <w:p w14:paraId="00000065" w14:textId="77777777" w:rsidR="0063155A" w:rsidRPr="009B3A93" w:rsidRDefault="0063155A">
      <w:pPr>
        <w:spacing w:line="360" w:lineRule="auto"/>
        <w:jc w:val="both"/>
        <w:rPr>
          <w:color w:val="000000" w:themeColor="text1"/>
        </w:rPr>
      </w:pPr>
    </w:p>
    <w:p w14:paraId="00000066" w14:textId="77777777" w:rsidR="0063155A" w:rsidRPr="009B3A93" w:rsidRDefault="0063155A">
      <w:pPr>
        <w:spacing w:line="360" w:lineRule="auto"/>
        <w:jc w:val="both"/>
        <w:rPr>
          <w:color w:val="000000" w:themeColor="text1"/>
        </w:rPr>
      </w:pPr>
    </w:p>
    <w:p w14:paraId="70D7C86D" w14:textId="4B9BDAB3" w:rsidR="00896ACD" w:rsidRPr="009B3A93" w:rsidRDefault="00896ACD" w:rsidP="00896ACD">
      <w:pPr>
        <w:pStyle w:val="Heading3"/>
        <w:rPr>
          <w:color w:val="000000" w:themeColor="text1"/>
          <w:u w:val="single"/>
        </w:rPr>
      </w:pPr>
      <w:bookmarkStart w:id="6" w:name="_Toc44484645"/>
      <w:r w:rsidRPr="009B3A93">
        <w:rPr>
          <w:color w:val="000000" w:themeColor="text1"/>
          <w:u w:val="single"/>
        </w:rPr>
        <w:t>1e. ANA_C</w:t>
      </w:r>
      <w:r w:rsidR="002D69C9">
        <w:rPr>
          <w:color w:val="000000" w:themeColor="text1"/>
          <w:u w:val="single"/>
        </w:rPr>
        <w:t>2</w:t>
      </w:r>
      <w:r w:rsidRPr="009B3A93">
        <w:rPr>
          <w:color w:val="000000" w:themeColor="text1"/>
          <w:u w:val="single"/>
        </w:rPr>
        <w:t>_V2</w:t>
      </w:r>
      <w:bookmarkEnd w:id="6"/>
      <w:r w:rsidRPr="009B3A93">
        <w:rPr>
          <w:color w:val="000000" w:themeColor="text1"/>
          <w:u w:val="single"/>
        </w:rPr>
        <w:t xml:space="preserve"> </w:t>
      </w:r>
    </w:p>
    <w:p w14:paraId="52178080" w14:textId="4093581F" w:rsidR="00896ACD" w:rsidRDefault="002D69C9" w:rsidP="00896ACD">
      <w:pPr>
        <w:rPr>
          <w:i/>
          <w:color w:val="000000" w:themeColor="text1"/>
        </w:rPr>
      </w:pPr>
      <w:r w:rsidRPr="002D69C9">
        <w:rPr>
          <w:i/>
          <w:color w:val="000000" w:themeColor="text1"/>
        </w:rPr>
        <w:t>FUMA results TBA.</w:t>
      </w:r>
      <w:r w:rsidR="004868DA" w:rsidRPr="004868DA">
        <w:rPr>
          <w:color w:val="000000" w:themeColor="text1"/>
        </w:rPr>
        <w:t xml:space="preserve"> </w:t>
      </w:r>
      <w:r w:rsidR="004868DA">
        <w:rPr>
          <w:color w:val="000000" w:themeColor="text1"/>
        </w:rPr>
        <w:t xml:space="preserve">MAGMA </w:t>
      </w:r>
      <w:r w:rsidR="004868DA" w:rsidRPr="009B3A93">
        <w:rPr>
          <w:color w:val="000000" w:themeColor="text1"/>
        </w:rPr>
        <w:t xml:space="preserve">gene-based analyses detected </w:t>
      </w:r>
      <w:r w:rsidR="004868DA">
        <w:rPr>
          <w:color w:val="000000" w:themeColor="text1"/>
        </w:rPr>
        <w:t>1</w:t>
      </w:r>
      <w:r w:rsidR="004868DA" w:rsidRPr="009B3A93">
        <w:rPr>
          <w:color w:val="000000" w:themeColor="text1"/>
        </w:rPr>
        <w:t xml:space="preserve"> gene</w:t>
      </w:r>
      <w:r w:rsidR="004868DA">
        <w:rPr>
          <w:color w:val="000000" w:themeColor="text1"/>
        </w:rPr>
        <w:t xml:space="preserve">, </w:t>
      </w:r>
      <w:r w:rsidR="004868DA">
        <w:rPr>
          <w:b/>
          <w:i/>
          <w:color w:val="000000" w:themeColor="text1"/>
        </w:rPr>
        <w:t>LZTFL1</w:t>
      </w:r>
      <w:r w:rsidR="004868DA">
        <w:rPr>
          <w:i/>
          <w:color w:val="000000" w:themeColor="text1"/>
        </w:rPr>
        <w:t xml:space="preserve"> </w:t>
      </w:r>
      <w:r w:rsidR="004868DA" w:rsidRPr="009B3A93">
        <w:rPr>
          <w:color w:val="000000" w:themeColor="text1"/>
        </w:rPr>
        <w:t xml:space="preserve">that survived the threshold for multiple testing </w:t>
      </w:r>
      <w:r w:rsidR="004868DA">
        <w:rPr>
          <w:color w:val="000000" w:themeColor="text1"/>
        </w:rPr>
        <w:t>(</w:t>
      </w:r>
      <w:r w:rsidR="004868DA">
        <w:rPr>
          <w:b/>
          <w:color w:val="000000" w:themeColor="text1"/>
        </w:rPr>
        <w:t>Table 1.</w:t>
      </w:r>
      <w:r w:rsidR="004868DA">
        <w:rPr>
          <w:b/>
          <w:color w:val="000000" w:themeColor="text1"/>
        </w:rPr>
        <w:t>4</w:t>
      </w:r>
      <w:r w:rsidR="004868DA">
        <w:rPr>
          <w:color w:val="000000" w:themeColor="text1"/>
        </w:rPr>
        <w:t>).</w:t>
      </w:r>
      <w:r w:rsidR="004868DA">
        <w:rPr>
          <w:color w:val="000000" w:themeColor="text1"/>
        </w:rPr>
        <w:t xml:space="preserve"> This gene was </w:t>
      </w:r>
      <w:r w:rsidR="004868DA">
        <w:rPr>
          <w:color w:val="000000" w:themeColor="text1"/>
        </w:rPr>
        <w:t>also significant</w:t>
      </w:r>
      <w:r w:rsidR="004868DA">
        <w:rPr>
          <w:color w:val="000000" w:themeColor="text1"/>
        </w:rPr>
        <w:t>ly associated with</w:t>
      </w:r>
      <w:r w:rsidR="004868DA">
        <w:rPr>
          <w:color w:val="000000" w:themeColor="text1"/>
        </w:rPr>
        <w:t xml:space="preserve"> phenotype ANA_C1_V2</w:t>
      </w:r>
      <w:r w:rsidR="004868DA">
        <w:rPr>
          <w:color w:val="000000" w:themeColor="text1"/>
        </w:rPr>
        <w:t>.</w:t>
      </w:r>
    </w:p>
    <w:p w14:paraId="78DBEDF4" w14:textId="28449A1C" w:rsidR="002D69C9" w:rsidRDefault="002D69C9" w:rsidP="00896ACD">
      <w:pPr>
        <w:rPr>
          <w:color w:val="000000" w:themeColor="text1"/>
        </w:rPr>
      </w:pPr>
    </w:p>
    <w:p w14:paraId="35893C16" w14:textId="3015416F" w:rsidR="00E06C3C" w:rsidRPr="00E06C3C" w:rsidRDefault="00E06C3C" w:rsidP="00E06C3C">
      <w:pPr>
        <w:spacing w:line="360" w:lineRule="auto"/>
        <w:jc w:val="both"/>
        <w:rPr>
          <w:b/>
          <w:color w:val="000000" w:themeColor="text1"/>
          <w:sz w:val="20"/>
          <w:szCs w:val="20"/>
        </w:rPr>
      </w:pPr>
      <w:r>
        <w:rPr>
          <w:b/>
          <w:color w:val="000000" w:themeColor="text1"/>
          <w:sz w:val="20"/>
          <w:szCs w:val="20"/>
        </w:rPr>
        <w:t>Table 1.</w:t>
      </w:r>
      <w:r w:rsidR="001B386C">
        <w:rPr>
          <w:b/>
          <w:color w:val="000000" w:themeColor="text1"/>
          <w:sz w:val="20"/>
          <w:szCs w:val="20"/>
        </w:rPr>
        <w:t>4</w:t>
      </w:r>
      <w:r>
        <w:rPr>
          <w:b/>
          <w:color w:val="000000" w:themeColor="text1"/>
          <w:sz w:val="20"/>
          <w:szCs w:val="20"/>
        </w:rPr>
        <w:t>. Genes significantly associated with ANA_</w:t>
      </w:r>
      <w:r w:rsidR="004868DA">
        <w:rPr>
          <w:b/>
          <w:color w:val="000000" w:themeColor="text1"/>
          <w:sz w:val="20"/>
          <w:szCs w:val="20"/>
        </w:rPr>
        <w:t>C2</w:t>
      </w:r>
      <w:r>
        <w:rPr>
          <w:b/>
          <w:color w:val="000000" w:themeColor="text1"/>
          <w:sz w:val="20"/>
          <w:szCs w:val="20"/>
        </w:rPr>
        <w:t>_V2 in MAGMA gene-based association tests.</w:t>
      </w:r>
    </w:p>
    <w:tbl>
      <w:tblPr>
        <w:tblW w:w="5106" w:type="pct"/>
        <w:tblBorders>
          <w:bottom w:val="single" w:sz="4" w:space="0" w:color="auto"/>
        </w:tblBorders>
        <w:tblLook w:val="04A0" w:firstRow="1" w:lastRow="0" w:firstColumn="1" w:lastColumn="0" w:noHBand="0" w:noVBand="1"/>
      </w:tblPr>
      <w:tblGrid>
        <w:gridCol w:w="1714"/>
        <w:gridCol w:w="599"/>
        <w:gridCol w:w="956"/>
        <w:gridCol w:w="956"/>
        <w:gridCol w:w="791"/>
        <w:gridCol w:w="1007"/>
        <w:gridCol w:w="862"/>
        <w:gridCol w:w="791"/>
        <w:gridCol w:w="898"/>
        <w:gridCol w:w="984"/>
      </w:tblGrid>
      <w:tr w:rsidR="00E06C3C" w14:paraId="63493CDE" w14:textId="77777777" w:rsidTr="001B386C">
        <w:trPr>
          <w:trHeight w:val="320"/>
        </w:trPr>
        <w:tc>
          <w:tcPr>
            <w:tcW w:w="896" w:type="pct"/>
            <w:tcBorders>
              <w:bottom w:val="single" w:sz="4" w:space="0" w:color="auto"/>
            </w:tcBorders>
            <w:shd w:val="clear" w:color="auto" w:fill="auto"/>
            <w:noWrap/>
            <w:vAlign w:val="bottom"/>
            <w:hideMark/>
          </w:tcPr>
          <w:p w14:paraId="1F0CBAA1" w14:textId="77777777" w:rsidR="00E06C3C" w:rsidRDefault="00E06C3C">
            <w:pPr>
              <w:rPr>
                <w:color w:val="000000"/>
                <w:sz w:val="18"/>
                <w:szCs w:val="18"/>
              </w:rPr>
            </w:pPr>
            <w:r>
              <w:rPr>
                <w:color w:val="000000"/>
                <w:sz w:val="18"/>
                <w:szCs w:val="18"/>
              </w:rPr>
              <w:t>GENE</w:t>
            </w:r>
          </w:p>
        </w:tc>
        <w:tc>
          <w:tcPr>
            <w:tcW w:w="313" w:type="pct"/>
            <w:tcBorders>
              <w:bottom w:val="single" w:sz="4" w:space="0" w:color="auto"/>
            </w:tcBorders>
            <w:shd w:val="clear" w:color="auto" w:fill="auto"/>
            <w:noWrap/>
            <w:vAlign w:val="bottom"/>
            <w:hideMark/>
          </w:tcPr>
          <w:p w14:paraId="46607DA4" w14:textId="77777777" w:rsidR="00E06C3C" w:rsidRDefault="00E06C3C">
            <w:pPr>
              <w:rPr>
                <w:color w:val="000000"/>
                <w:sz w:val="18"/>
                <w:szCs w:val="18"/>
              </w:rPr>
            </w:pPr>
            <w:r>
              <w:rPr>
                <w:color w:val="000000"/>
                <w:sz w:val="18"/>
                <w:szCs w:val="18"/>
              </w:rPr>
              <w:t>CHR</w:t>
            </w:r>
          </w:p>
        </w:tc>
        <w:tc>
          <w:tcPr>
            <w:tcW w:w="500" w:type="pct"/>
            <w:tcBorders>
              <w:bottom w:val="single" w:sz="4" w:space="0" w:color="auto"/>
            </w:tcBorders>
            <w:shd w:val="clear" w:color="auto" w:fill="auto"/>
            <w:noWrap/>
            <w:vAlign w:val="bottom"/>
            <w:hideMark/>
          </w:tcPr>
          <w:p w14:paraId="7EC0DD88" w14:textId="77777777" w:rsidR="00E06C3C" w:rsidRDefault="00E06C3C">
            <w:pPr>
              <w:rPr>
                <w:color w:val="000000"/>
                <w:sz w:val="18"/>
                <w:szCs w:val="18"/>
              </w:rPr>
            </w:pPr>
            <w:r>
              <w:rPr>
                <w:color w:val="000000"/>
                <w:sz w:val="18"/>
                <w:szCs w:val="18"/>
              </w:rPr>
              <w:t>START</w:t>
            </w:r>
          </w:p>
        </w:tc>
        <w:tc>
          <w:tcPr>
            <w:tcW w:w="500" w:type="pct"/>
            <w:tcBorders>
              <w:bottom w:val="single" w:sz="4" w:space="0" w:color="auto"/>
            </w:tcBorders>
            <w:shd w:val="clear" w:color="auto" w:fill="auto"/>
            <w:noWrap/>
            <w:vAlign w:val="bottom"/>
            <w:hideMark/>
          </w:tcPr>
          <w:p w14:paraId="47FFAC42" w14:textId="77777777" w:rsidR="00E06C3C" w:rsidRDefault="00E06C3C">
            <w:pPr>
              <w:rPr>
                <w:color w:val="000000"/>
                <w:sz w:val="18"/>
                <w:szCs w:val="18"/>
              </w:rPr>
            </w:pPr>
            <w:r>
              <w:rPr>
                <w:color w:val="000000"/>
                <w:sz w:val="18"/>
                <w:szCs w:val="18"/>
              </w:rPr>
              <w:t>STOP</w:t>
            </w:r>
          </w:p>
        </w:tc>
        <w:tc>
          <w:tcPr>
            <w:tcW w:w="414" w:type="pct"/>
            <w:tcBorders>
              <w:bottom w:val="single" w:sz="4" w:space="0" w:color="auto"/>
            </w:tcBorders>
            <w:shd w:val="clear" w:color="auto" w:fill="auto"/>
            <w:noWrap/>
            <w:vAlign w:val="bottom"/>
            <w:hideMark/>
          </w:tcPr>
          <w:p w14:paraId="36803193" w14:textId="77777777" w:rsidR="00E06C3C" w:rsidRDefault="00E06C3C">
            <w:pPr>
              <w:rPr>
                <w:color w:val="000000"/>
                <w:sz w:val="18"/>
                <w:szCs w:val="18"/>
              </w:rPr>
            </w:pPr>
            <w:r>
              <w:rPr>
                <w:color w:val="000000"/>
                <w:sz w:val="18"/>
                <w:szCs w:val="18"/>
              </w:rPr>
              <w:t>NSNPS</w:t>
            </w:r>
          </w:p>
        </w:tc>
        <w:tc>
          <w:tcPr>
            <w:tcW w:w="527" w:type="pct"/>
            <w:tcBorders>
              <w:bottom w:val="single" w:sz="4" w:space="0" w:color="auto"/>
            </w:tcBorders>
            <w:shd w:val="clear" w:color="auto" w:fill="auto"/>
            <w:noWrap/>
            <w:vAlign w:val="bottom"/>
            <w:hideMark/>
          </w:tcPr>
          <w:p w14:paraId="6EFAA6D2" w14:textId="77777777" w:rsidR="00E06C3C" w:rsidRDefault="00E06C3C">
            <w:pPr>
              <w:rPr>
                <w:color w:val="000000"/>
                <w:sz w:val="18"/>
                <w:szCs w:val="18"/>
              </w:rPr>
            </w:pPr>
            <w:r>
              <w:rPr>
                <w:color w:val="000000"/>
                <w:sz w:val="18"/>
                <w:szCs w:val="18"/>
              </w:rPr>
              <w:t>NPARAM</w:t>
            </w:r>
          </w:p>
        </w:tc>
        <w:tc>
          <w:tcPr>
            <w:tcW w:w="451" w:type="pct"/>
            <w:tcBorders>
              <w:bottom w:val="single" w:sz="4" w:space="0" w:color="auto"/>
            </w:tcBorders>
            <w:shd w:val="clear" w:color="auto" w:fill="auto"/>
            <w:noWrap/>
            <w:vAlign w:val="bottom"/>
            <w:hideMark/>
          </w:tcPr>
          <w:p w14:paraId="20DEBF00" w14:textId="77777777" w:rsidR="00E06C3C" w:rsidRDefault="00E06C3C">
            <w:pPr>
              <w:rPr>
                <w:color w:val="000000"/>
                <w:sz w:val="18"/>
                <w:szCs w:val="18"/>
              </w:rPr>
            </w:pPr>
            <w:r>
              <w:rPr>
                <w:color w:val="000000"/>
                <w:sz w:val="18"/>
                <w:szCs w:val="18"/>
              </w:rPr>
              <w:t>N</w:t>
            </w:r>
          </w:p>
        </w:tc>
        <w:tc>
          <w:tcPr>
            <w:tcW w:w="414" w:type="pct"/>
            <w:tcBorders>
              <w:bottom w:val="single" w:sz="4" w:space="0" w:color="auto"/>
            </w:tcBorders>
            <w:shd w:val="clear" w:color="auto" w:fill="auto"/>
            <w:noWrap/>
            <w:vAlign w:val="bottom"/>
            <w:hideMark/>
          </w:tcPr>
          <w:p w14:paraId="1C522E75" w14:textId="77777777" w:rsidR="00E06C3C" w:rsidRDefault="00E06C3C">
            <w:pPr>
              <w:rPr>
                <w:color w:val="000000"/>
                <w:sz w:val="18"/>
                <w:szCs w:val="18"/>
              </w:rPr>
            </w:pPr>
            <w:r>
              <w:rPr>
                <w:color w:val="000000"/>
                <w:sz w:val="18"/>
                <w:szCs w:val="18"/>
              </w:rPr>
              <w:t>ZSTAT</w:t>
            </w:r>
          </w:p>
        </w:tc>
        <w:tc>
          <w:tcPr>
            <w:tcW w:w="470" w:type="pct"/>
            <w:tcBorders>
              <w:bottom w:val="single" w:sz="4" w:space="0" w:color="auto"/>
            </w:tcBorders>
            <w:shd w:val="clear" w:color="auto" w:fill="auto"/>
            <w:noWrap/>
            <w:vAlign w:val="bottom"/>
            <w:hideMark/>
          </w:tcPr>
          <w:p w14:paraId="17CCEE9C" w14:textId="77777777" w:rsidR="00E06C3C" w:rsidRDefault="00E06C3C">
            <w:pPr>
              <w:rPr>
                <w:color w:val="000000"/>
                <w:sz w:val="18"/>
                <w:szCs w:val="18"/>
              </w:rPr>
            </w:pPr>
            <w:r>
              <w:rPr>
                <w:color w:val="000000"/>
                <w:sz w:val="18"/>
                <w:szCs w:val="18"/>
              </w:rPr>
              <w:t>P</w:t>
            </w:r>
          </w:p>
        </w:tc>
        <w:tc>
          <w:tcPr>
            <w:tcW w:w="516" w:type="pct"/>
            <w:tcBorders>
              <w:bottom w:val="single" w:sz="4" w:space="0" w:color="auto"/>
            </w:tcBorders>
            <w:shd w:val="clear" w:color="auto" w:fill="auto"/>
            <w:noWrap/>
            <w:vAlign w:val="bottom"/>
            <w:hideMark/>
          </w:tcPr>
          <w:p w14:paraId="2BEAA1AD" w14:textId="77777777" w:rsidR="00E06C3C" w:rsidRDefault="00E06C3C">
            <w:pPr>
              <w:rPr>
                <w:color w:val="000000"/>
                <w:sz w:val="18"/>
                <w:szCs w:val="18"/>
              </w:rPr>
            </w:pPr>
            <w:r>
              <w:rPr>
                <w:color w:val="000000"/>
                <w:sz w:val="18"/>
                <w:szCs w:val="18"/>
              </w:rPr>
              <w:t>SYMBOL</w:t>
            </w:r>
          </w:p>
        </w:tc>
      </w:tr>
      <w:tr w:rsidR="00E06C3C" w14:paraId="627A03EA" w14:textId="77777777" w:rsidTr="001B386C">
        <w:trPr>
          <w:trHeight w:val="320"/>
        </w:trPr>
        <w:tc>
          <w:tcPr>
            <w:tcW w:w="896" w:type="pct"/>
            <w:tcBorders>
              <w:top w:val="single" w:sz="4" w:space="0" w:color="auto"/>
            </w:tcBorders>
            <w:shd w:val="clear" w:color="auto" w:fill="auto"/>
            <w:noWrap/>
            <w:vAlign w:val="bottom"/>
            <w:hideMark/>
          </w:tcPr>
          <w:p w14:paraId="0BB0F462" w14:textId="77777777" w:rsidR="00E06C3C" w:rsidRDefault="00E06C3C">
            <w:pPr>
              <w:rPr>
                <w:color w:val="000000"/>
                <w:sz w:val="18"/>
                <w:szCs w:val="18"/>
              </w:rPr>
            </w:pPr>
            <w:r>
              <w:rPr>
                <w:color w:val="000000"/>
                <w:sz w:val="18"/>
                <w:szCs w:val="18"/>
              </w:rPr>
              <w:t>ENSG00000163818</w:t>
            </w:r>
          </w:p>
        </w:tc>
        <w:tc>
          <w:tcPr>
            <w:tcW w:w="313" w:type="pct"/>
            <w:tcBorders>
              <w:top w:val="single" w:sz="4" w:space="0" w:color="auto"/>
            </w:tcBorders>
            <w:shd w:val="clear" w:color="auto" w:fill="auto"/>
            <w:noWrap/>
            <w:vAlign w:val="bottom"/>
            <w:hideMark/>
          </w:tcPr>
          <w:p w14:paraId="1E9BFE03" w14:textId="77777777" w:rsidR="00E06C3C" w:rsidRDefault="00E06C3C">
            <w:pPr>
              <w:jc w:val="right"/>
              <w:rPr>
                <w:color w:val="000000"/>
                <w:sz w:val="18"/>
                <w:szCs w:val="18"/>
              </w:rPr>
            </w:pPr>
            <w:r>
              <w:rPr>
                <w:color w:val="000000"/>
                <w:sz w:val="18"/>
                <w:szCs w:val="18"/>
              </w:rPr>
              <w:t>3</w:t>
            </w:r>
          </w:p>
        </w:tc>
        <w:tc>
          <w:tcPr>
            <w:tcW w:w="500" w:type="pct"/>
            <w:tcBorders>
              <w:top w:val="single" w:sz="4" w:space="0" w:color="auto"/>
            </w:tcBorders>
            <w:shd w:val="clear" w:color="auto" w:fill="auto"/>
            <w:noWrap/>
            <w:vAlign w:val="bottom"/>
            <w:hideMark/>
          </w:tcPr>
          <w:p w14:paraId="616C8B96" w14:textId="77777777" w:rsidR="00E06C3C" w:rsidRDefault="00E06C3C">
            <w:pPr>
              <w:jc w:val="right"/>
              <w:rPr>
                <w:color w:val="000000"/>
                <w:sz w:val="18"/>
                <w:szCs w:val="18"/>
              </w:rPr>
            </w:pPr>
            <w:r>
              <w:rPr>
                <w:color w:val="000000"/>
                <w:sz w:val="18"/>
                <w:szCs w:val="18"/>
              </w:rPr>
              <w:t>45863808</w:t>
            </w:r>
          </w:p>
        </w:tc>
        <w:tc>
          <w:tcPr>
            <w:tcW w:w="500" w:type="pct"/>
            <w:tcBorders>
              <w:top w:val="single" w:sz="4" w:space="0" w:color="auto"/>
            </w:tcBorders>
            <w:shd w:val="clear" w:color="auto" w:fill="auto"/>
            <w:noWrap/>
            <w:vAlign w:val="bottom"/>
            <w:hideMark/>
          </w:tcPr>
          <w:p w14:paraId="1C33D2CF" w14:textId="77777777" w:rsidR="00E06C3C" w:rsidRDefault="00E06C3C">
            <w:pPr>
              <w:jc w:val="right"/>
              <w:rPr>
                <w:color w:val="000000"/>
                <w:sz w:val="18"/>
                <w:szCs w:val="18"/>
              </w:rPr>
            </w:pPr>
            <w:r>
              <w:rPr>
                <w:color w:val="000000"/>
                <w:sz w:val="18"/>
                <w:szCs w:val="18"/>
              </w:rPr>
              <w:t>45958534</w:t>
            </w:r>
          </w:p>
        </w:tc>
        <w:tc>
          <w:tcPr>
            <w:tcW w:w="414" w:type="pct"/>
            <w:tcBorders>
              <w:top w:val="single" w:sz="4" w:space="0" w:color="auto"/>
            </w:tcBorders>
            <w:shd w:val="clear" w:color="auto" w:fill="auto"/>
            <w:noWrap/>
            <w:vAlign w:val="bottom"/>
            <w:hideMark/>
          </w:tcPr>
          <w:p w14:paraId="0B2B1676" w14:textId="77777777" w:rsidR="00E06C3C" w:rsidRDefault="00E06C3C">
            <w:pPr>
              <w:jc w:val="right"/>
              <w:rPr>
                <w:color w:val="000000"/>
                <w:sz w:val="18"/>
                <w:szCs w:val="18"/>
              </w:rPr>
            </w:pPr>
            <w:r>
              <w:rPr>
                <w:color w:val="000000"/>
                <w:sz w:val="18"/>
                <w:szCs w:val="18"/>
              </w:rPr>
              <w:t>374</w:t>
            </w:r>
          </w:p>
        </w:tc>
        <w:tc>
          <w:tcPr>
            <w:tcW w:w="527" w:type="pct"/>
            <w:tcBorders>
              <w:top w:val="single" w:sz="4" w:space="0" w:color="auto"/>
            </w:tcBorders>
            <w:shd w:val="clear" w:color="auto" w:fill="auto"/>
            <w:noWrap/>
            <w:vAlign w:val="bottom"/>
            <w:hideMark/>
          </w:tcPr>
          <w:p w14:paraId="0F095661" w14:textId="77777777" w:rsidR="00E06C3C" w:rsidRDefault="00E06C3C">
            <w:pPr>
              <w:jc w:val="right"/>
              <w:rPr>
                <w:color w:val="000000"/>
                <w:sz w:val="18"/>
                <w:szCs w:val="18"/>
              </w:rPr>
            </w:pPr>
            <w:r>
              <w:rPr>
                <w:color w:val="000000"/>
                <w:sz w:val="18"/>
                <w:szCs w:val="18"/>
              </w:rPr>
              <w:t>73</w:t>
            </w:r>
          </w:p>
        </w:tc>
        <w:tc>
          <w:tcPr>
            <w:tcW w:w="451" w:type="pct"/>
            <w:tcBorders>
              <w:top w:val="single" w:sz="4" w:space="0" w:color="auto"/>
            </w:tcBorders>
            <w:shd w:val="clear" w:color="auto" w:fill="auto"/>
            <w:noWrap/>
            <w:vAlign w:val="bottom"/>
            <w:hideMark/>
          </w:tcPr>
          <w:p w14:paraId="744392D7" w14:textId="77777777" w:rsidR="00E06C3C" w:rsidRDefault="00E06C3C">
            <w:pPr>
              <w:jc w:val="right"/>
              <w:rPr>
                <w:color w:val="000000"/>
                <w:sz w:val="18"/>
                <w:szCs w:val="18"/>
              </w:rPr>
            </w:pPr>
            <w:r>
              <w:rPr>
                <w:color w:val="000000"/>
                <w:sz w:val="18"/>
                <w:szCs w:val="18"/>
              </w:rPr>
              <w:t>1079768</w:t>
            </w:r>
          </w:p>
        </w:tc>
        <w:tc>
          <w:tcPr>
            <w:tcW w:w="414" w:type="pct"/>
            <w:tcBorders>
              <w:top w:val="single" w:sz="4" w:space="0" w:color="auto"/>
            </w:tcBorders>
            <w:shd w:val="clear" w:color="auto" w:fill="auto"/>
            <w:noWrap/>
            <w:vAlign w:val="bottom"/>
            <w:hideMark/>
          </w:tcPr>
          <w:p w14:paraId="5F652682" w14:textId="77777777" w:rsidR="00E06C3C" w:rsidRDefault="00E06C3C">
            <w:pPr>
              <w:jc w:val="right"/>
              <w:rPr>
                <w:color w:val="000000"/>
                <w:sz w:val="18"/>
                <w:szCs w:val="18"/>
              </w:rPr>
            </w:pPr>
            <w:r>
              <w:rPr>
                <w:color w:val="000000"/>
                <w:sz w:val="18"/>
                <w:szCs w:val="18"/>
              </w:rPr>
              <w:t>4.6362</w:t>
            </w:r>
          </w:p>
        </w:tc>
        <w:tc>
          <w:tcPr>
            <w:tcW w:w="470" w:type="pct"/>
            <w:tcBorders>
              <w:top w:val="single" w:sz="4" w:space="0" w:color="auto"/>
            </w:tcBorders>
            <w:shd w:val="clear" w:color="auto" w:fill="auto"/>
            <w:noWrap/>
            <w:vAlign w:val="bottom"/>
            <w:hideMark/>
          </w:tcPr>
          <w:p w14:paraId="4683325A" w14:textId="77777777" w:rsidR="00E06C3C" w:rsidRDefault="00E06C3C">
            <w:pPr>
              <w:jc w:val="right"/>
              <w:rPr>
                <w:color w:val="000000"/>
                <w:sz w:val="18"/>
                <w:szCs w:val="18"/>
              </w:rPr>
            </w:pPr>
            <w:r>
              <w:rPr>
                <w:color w:val="000000"/>
                <w:sz w:val="18"/>
                <w:szCs w:val="18"/>
              </w:rPr>
              <w:t>1.77E-06</w:t>
            </w:r>
          </w:p>
        </w:tc>
        <w:tc>
          <w:tcPr>
            <w:tcW w:w="516" w:type="pct"/>
            <w:tcBorders>
              <w:top w:val="single" w:sz="4" w:space="0" w:color="auto"/>
            </w:tcBorders>
            <w:shd w:val="clear" w:color="auto" w:fill="auto"/>
            <w:noWrap/>
            <w:vAlign w:val="bottom"/>
            <w:hideMark/>
          </w:tcPr>
          <w:p w14:paraId="322F7A77" w14:textId="77777777" w:rsidR="00E06C3C" w:rsidRDefault="00E06C3C">
            <w:pPr>
              <w:rPr>
                <w:color w:val="000000"/>
                <w:sz w:val="18"/>
                <w:szCs w:val="18"/>
              </w:rPr>
            </w:pPr>
            <w:r>
              <w:rPr>
                <w:color w:val="000000"/>
                <w:sz w:val="18"/>
                <w:szCs w:val="18"/>
              </w:rPr>
              <w:t>LZTFL1</w:t>
            </w:r>
          </w:p>
        </w:tc>
      </w:tr>
    </w:tbl>
    <w:p w14:paraId="70CFF61A" w14:textId="77777777" w:rsidR="001B386C" w:rsidRDefault="001B386C" w:rsidP="002D69C9">
      <w:pPr>
        <w:spacing w:line="360" w:lineRule="auto"/>
        <w:jc w:val="both"/>
      </w:pPr>
    </w:p>
    <w:p w14:paraId="6BC910A7" w14:textId="241A4E0C" w:rsidR="00142CD3" w:rsidRPr="00DC04CB" w:rsidRDefault="002D69C9" w:rsidP="00142CD3">
      <w:pPr>
        <w:spacing w:line="360" w:lineRule="auto"/>
        <w:jc w:val="both"/>
        <w:rPr>
          <w:b/>
          <w:color w:val="000000" w:themeColor="text1"/>
        </w:rPr>
      </w:pPr>
      <w:r w:rsidRPr="002D69C9">
        <w:t xml:space="preserve">Full MAGMA results file: </w:t>
      </w:r>
      <w:r w:rsidRPr="002D69C9">
        <w:rPr>
          <w:b/>
        </w:rPr>
        <w:t>corona_</w:t>
      </w:r>
      <w:r>
        <w:rPr>
          <w:b/>
        </w:rPr>
        <w:t>c2</w:t>
      </w:r>
      <w:r w:rsidRPr="002D69C9">
        <w:rPr>
          <w:b/>
        </w:rPr>
        <w:t>.genes.out.symb</w:t>
      </w:r>
    </w:p>
    <w:p w14:paraId="1B90D7A9" w14:textId="77777777" w:rsidR="00142CD3" w:rsidRDefault="00142CD3" w:rsidP="00142CD3">
      <w:pPr>
        <w:spacing w:line="360" w:lineRule="auto"/>
        <w:jc w:val="both"/>
        <w:rPr>
          <w:color w:val="0000FF"/>
        </w:rPr>
      </w:pPr>
    </w:p>
    <w:p w14:paraId="1A1C4D7A" w14:textId="4A22B6E9" w:rsidR="001B386C" w:rsidRDefault="00142CD3" w:rsidP="00DC04CB">
      <w:pPr>
        <w:spacing w:line="360" w:lineRule="auto"/>
        <w:jc w:val="both"/>
      </w:pPr>
      <w:proofErr w:type="spellStart"/>
      <w:r w:rsidRPr="00142CD3">
        <w:rPr>
          <w:color w:val="000000" w:themeColor="text1"/>
        </w:rPr>
        <w:t>Phewas</w:t>
      </w:r>
      <w:proofErr w:type="spellEnd"/>
      <w:r>
        <w:rPr>
          <w:color w:val="000000" w:themeColor="text1"/>
        </w:rPr>
        <w:t xml:space="preserve"> lookup</w:t>
      </w:r>
      <w:r w:rsidRPr="00142CD3">
        <w:rPr>
          <w:color w:val="000000" w:themeColor="text1"/>
        </w:rPr>
        <w:t xml:space="preserve"> for </w:t>
      </w:r>
      <w:r w:rsidRPr="00142CD3">
        <w:rPr>
          <w:b/>
          <w:i/>
          <w:color w:val="000000" w:themeColor="text1"/>
        </w:rPr>
        <w:t>LZTFL1</w:t>
      </w:r>
      <w:r w:rsidRPr="00142CD3">
        <w:rPr>
          <w:color w:val="000000" w:themeColor="text1"/>
        </w:rPr>
        <w:t xml:space="preserve"> </w:t>
      </w:r>
      <w:r>
        <w:rPr>
          <w:color w:val="000000" w:themeColor="text1"/>
        </w:rPr>
        <w:t xml:space="preserve">in the </w:t>
      </w:r>
      <w:proofErr w:type="spellStart"/>
      <w:r>
        <w:rPr>
          <w:color w:val="000000" w:themeColor="text1"/>
        </w:rPr>
        <w:t>gwasATLAS</w:t>
      </w:r>
      <w:proofErr w:type="spellEnd"/>
      <w:r>
        <w:rPr>
          <w:color w:val="000000" w:themeColor="text1"/>
        </w:rPr>
        <w:t xml:space="preserve"> database </w:t>
      </w:r>
      <w:r w:rsidRPr="00142CD3">
        <w:rPr>
          <w:color w:val="000000" w:themeColor="text1"/>
        </w:rPr>
        <w:t>detected 34 significant associations with immunological traits</w:t>
      </w:r>
      <w:r w:rsidR="00B67D38">
        <w:rPr>
          <w:color w:val="000000" w:themeColor="text1"/>
        </w:rPr>
        <w:t>, see results for ANA_B2_V2.</w:t>
      </w:r>
    </w:p>
    <w:p w14:paraId="30CFEF13" w14:textId="34136AFE" w:rsidR="00DC04CB" w:rsidRDefault="00DC04CB" w:rsidP="00DC04CB">
      <w:pPr>
        <w:spacing w:line="360" w:lineRule="auto"/>
        <w:jc w:val="both"/>
        <w:rPr>
          <w:color w:val="000000" w:themeColor="text1"/>
        </w:rPr>
      </w:pPr>
    </w:p>
    <w:p w14:paraId="67FC69DD" w14:textId="27879A16" w:rsidR="00DC04CB" w:rsidRDefault="00DC04CB" w:rsidP="00DC04CB">
      <w:pPr>
        <w:spacing w:line="360" w:lineRule="auto"/>
        <w:jc w:val="both"/>
        <w:rPr>
          <w:color w:val="000000" w:themeColor="text1"/>
        </w:rPr>
      </w:pPr>
    </w:p>
    <w:p w14:paraId="182F004E" w14:textId="77777777" w:rsidR="00DC04CB" w:rsidRPr="009B3A93" w:rsidRDefault="00DC04CB" w:rsidP="00DC04CB">
      <w:pPr>
        <w:spacing w:line="360" w:lineRule="auto"/>
        <w:jc w:val="both"/>
        <w:rPr>
          <w:color w:val="000000" w:themeColor="text1"/>
        </w:rPr>
      </w:pPr>
      <w:bookmarkStart w:id="7" w:name="_GoBack"/>
      <w:bookmarkEnd w:id="7"/>
    </w:p>
    <w:p w14:paraId="0000006D" w14:textId="3521D893" w:rsidR="0063155A" w:rsidRPr="009B3A93" w:rsidRDefault="00E06C3C" w:rsidP="00896ACD">
      <w:pPr>
        <w:pStyle w:val="Heading3"/>
        <w:rPr>
          <w:b w:val="0"/>
          <w:color w:val="000000" w:themeColor="text1"/>
          <w:u w:val="single"/>
        </w:rPr>
      </w:pPr>
      <w:bookmarkStart w:id="8" w:name="_Toc44484646"/>
      <w:r w:rsidRPr="009B3A93">
        <w:rPr>
          <w:color w:val="000000" w:themeColor="text1"/>
          <w:u w:val="single"/>
        </w:rPr>
        <w:t>1</w:t>
      </w:r>
      <w:r w:rsidR="00896ACD" w:rsidRPr="009B3A93">
        <w:rPr>
          <w:color w:val="000000" w:themeColor="text1"/>
          <w:u w:val="single"/>
        </w:rPr>
        <w:t>f</w:t>
      </w:r>
      <w:r w:rsidRPr="009B3A93">
        <w:rPr>
          <w:color w:val="000000" w:themeColor="text1"/>
          <w:u w:val="single"/>
        </w:rPr>
        <w:t>. ANA_D1_V2</w:t>
      </w:r>
      <w:bookmarkEnd w:id="8"/>
      <w:r w:rsidRPr="009B3A93">
        <w:rPr>
          <w:color w:val="000000" w:themeColor="text1"/>
          <w:u w:val="single"/>
        </w:rPr>
        <w:t xml:space="preserve"> </w:t>
      </w:r>
    </w:p>
    <w:p w14:paraId="0000006E" w14:textId="5CDCDA71" w:rsidR="0063155A" w:rsidRPr="009B3A93" w:rsidRDefault="002D69C9">
      <w:pPr>
        <w:spacing w:line="360" w:lineRule="auto"/>
        <w:jc w:val="both"/>
        <w:rPr>
          <w:color w:val="000000" w:themeColor="text1"/>
        </w:rPr>
      </w:pPr>
      <w:r w:rsidRPr="002D69C9">
        <w:rPr>
          <w:i/>
          <w:color w:val="000000" w:themeColor="text1"/>
        </w:rPr>
        <w:t>FUMA results TBA.</w:t>
      </w:r>
      <w:r w:rsidR="00E06C3C" w:rsidRPr="009B3A93">
        <w:rPr>
          <w:color w:val="000000" w:themeColor="text1"/>
        </w:rPr>
        <w:t xml:space="preserve"> MAGMA gene-based analyses detected no significant genes that survived the threshold for multiple testing</w:t>
      </w:r>
      <w:r w:rsidR="001B386C">
        <w:rPr>
          <w:color w:val="000000" w:themeColor="text1"/>
        </w:rPr>
        <w:t>.</w:t>
      </w:r>
    </w:p>
    <w:p w14:paraId="0000006F" w14:textId="7A608993" w:rsidR="0063155A" w:rsidRPr="009B3A93" w:rsidRDefault="0063155A">
      <w:pPr>
        <w:spacing w:line="360" w:lineRule="auto"/>
        <w:jc w:val="both"/>
        <w:rPr>
          <w:color w:val="000000" w:themeColor="text1"/>
        </w:rPr>
      </w:pPr>
    </w:p>
    <w:p w14:paraId="41070BF3" w14:textId="30F5AAFC" w:rsidR="002D69C9" w:rsidRPr="002D69C9" w:rsidRDefault="002D69C9" w:rsidP="002D69C9">
      <w:pPr>
        <w:spacing w:line="360" w:lineRule="auto"/>
        <w:jc w:val="both"/>
        <w:rPr>
          <w:b/>
          <w:color w:val="000000" w:themeColor="text1"/>
        </w:rPr>
      </w:pPr>
      <w:r w:rsidRPr="002D69C9">
        <w:t xml:space="preserve">Full MAGMA results file: </w:t>
      </w:r>
      <w:r w:rsidRPr="002D69C9">
        <w:rPr>
          <w:b/>
        </w:rPr>
        <w:t>corona_</w:t>
      </w:r>
      <w:r>
        <w:rPr>
          <w:b/>
        </w:rPr>
        <w:t>d1</w:t>
      </w:r>
      <w:r w:rsidRPr="002D69C9">
        <w:rPr>
          <w:b/>
        </w:rPr>
        <w:t>.genes.out.symb</w:t>
      </w:r>
    </w:p>
    <w:p w14:paraId="00000070" w14:textId="648AC57C" w:rsidR="0063155A" w:rsidRPr="009B3A93" w:rsidRDefault="0063155A">
      <w:pPr>
        <w:spacing w:line="360" w:lineRule="auto"/>
        <w:jc w:val="both"/>
        <w:rPr>
          <w:color w:val="000000" w:themeColor="text1"/>
        </w:rPr>
      </w:pPr>
    </w:p>
    <w:p w14:paraId="420F3397" w14:textId="77777777" w:rsidR="00896ACD" w:rsidRPr="009B3A93" w:rsidRDefault="00896ACD">
      <w:pPr>
        <w:rPr>
          <w:b/>
          <w:color w:val="000000" w:themeColor="text1"/>
          <w:sz w:val="36"/>
          <w:szCs w:val="36"/>
        </w:rPr>
      </w:pPr>
      <w:r w:rsidRPr="009B3A93">
        <w:rPr>
          <w:color w:val="000000" w:themeColor="text1"/>
        </w:rPr>
        <w:br w:type="page"/>
      </w:r>
    </w:p>
    <w:p w14:paraId="00000098" w14:textId="0558FDD9" w:rsidR="0063155A" w:rsidRPr="009B3A93" w:rsidRDefault="00E06C3C" w:rsidP="00896ACD">
      <w:pPr>
        <w:pStyle w:val="Heading2"/>
        <w:rPr>
          <w:color w:val="000000" w:themeColor="text1"/>
          <w:sz w:val="32"/>
        </w:rPr>
      </w:pPr>
      <w:bookmarkStart w:id="9" w:name="_Toc44484647"/>
      <w:r w:rsidRPr="009B3A93">
        <w:rPr>
          <w:color w:val="000000" w:themeColor="text1"/>
          <w:sz w:val="32"/>
        </w:rPr>
        <w:lastRenderedPageBreak/>
        <w:t>2. SNP heritability and genetic correlations</w:t>
      </w:r>
      <w:bookmarkEnd w:id="9"/>
      <w:r w:rsidRPr="009B3A93">
        <w:rPr>
          <w:color w:val="000000" w:themeColor="text1"/>
          <w:sz w:val="32"/>
        </w:rPr>
        <w:t xml:space="preserve"> </w:t>
      </w:r>
    </w:p>
    <w:p w14:paraId="00000099" w14:textId="77777777" w:rsidR="0063155A" w:rsidRPr="009B3A93" w:rsidRDefault="00E06C3C" w:rsidP="00896ACD">
      <w:pPr>
        <w:pStyle w:val="Heading3"/>
        <w:rPr>
          <w:b w:val="0"/>
          <w:color w:val="000000" w:themeColor="text1"/>
        </w:rPr>
      </w:pPr>
      <w:bookmarkStart w:id="10" w:name="_Toc44484648"/>
      <w:r w:rsidRPr="009B3A93">
        <w:rPr>
          <w:color w:val="000000" w:themeColor="text1"/>
        </w:rPr>
        <w:t>2a. Overall heritability</w:t>
      </w:r>
      <w:bookmarkEnd w:id="10"/>
      <w:r w:rsidRPr="009B3A93">
        <w:rPr>
          <w:color w:val="000000" w:themeColor="text1"/>
        </w:rPr>
        <w:t xml:space="preserve"> </w:t>
      </w:r>
    </w:p>
    <w:p w14:paraId="0000009A" w14:textId="331276BC" w:rsidR="0063155A" w:rsidRPr="009B3A93"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rPr>
      </w:pPr>
      <w:bookmarkStart w:id="11" w:name="_heading=h.gjdgxs" w:colFirst="0" w:colLast="0"/>
      <w:bookmarkEnd w:id="11"/>
      <w:r w:rsidRPr="009B3A93">
        <w:rPr>
          <w:color w:val="000000" w:themeColor="text1"/>
        </w:rPr>
        <w:t xml:space="preserve">Using LD score regression of the genome-wide summary statistics, </w:t>
      </w:r>
      <w:r w:rsidRPr="009B3A93">
        <w:rPr>
          <w:i/>
          <w:color w:val="000000" w:themeColor="text1"/>
        </w:rPr>
        <w:t>h</w:t>
      </w:r>
      <w:r w:rsidRPr="009B3A93">
        <w:rPr>
          <w:i/>
          <w:color w:val="000000" w:themeColor="text1"/>
          <w:vertAlign w:val="superscript"/>
        </w:rPr>
        <w:t>2</w:t>
      </w:r>
      <w:r w:rsidRPr="009B3A93">
        <w:rPr>
          <w:i/>
          <w:color w:val="000000" w:themeColor="text1"/>
          <w:vertAlign w:val="subscript"/>
        </w:rPr>
        <w:t>SNP</w:t>
      </w:r>
      <w:r w:rsidRPr="009B3A93">
        <w:rPr>
          <w:i/>
          <w:color w:val="000000" w:themeColor="text1"/>
          <w:sz w:val="14"/>
          <w:szCs w:val="14"/>
          <w:vertAlign w:val="subscript"/>
        </w:rPr>
        <w:t xml:space="preserve"> </w:t>
      </w:r>
      <w:r w:rsidRPr="009B3A93">
        <w:rPr>
          <w:color w:val="000000" w:themeColor="text1"/>
        </w:rPr>
        <w:t>was estimated at 0.005 - 0.066 (</w:t>
      </w:r>
      <w:r w:rsidRPr="009B3A93">
        <w:rPr>
          <w:b/>
          <w:color w:val="000000" w:themeColor="text1"/>
        </w:rPr>
        <w:t xml:space="preserve">Table </w:t>
      </w:r>
      <w:r w:rsidR="004F3AE7">
        <w:rPr>
          <w:b/>
          <w:color w:val="000000" w:themeColor="text1"/>
        </w:rPr>
        <w:t>2.1</w:t>
      </w:r>
      <w:r w:rsidRPr="009B3A93">
        <w:rPr>
          <w:color w:val="000000" w:themeColor="text1"/>
        </w:rPr>
        <w:t>) and did not significantly differ from zero for any of the six phenotypes</w:t>
      </w:r>
      <w:r w:rsidRPr="009B3A93">
        <w:rPr>
          <w:b/>
          <w:color w:val="000000" w:themeColor="text1"/>
        </w:rPr>
        <w:t>.</w:t>
      </w:r>
      <w:r w:rsidRPr="009B3A93">
        <w:rPr>
          <w:color w:val="000000" w:themeColor="text1"/>
        </w:rPr>
        <w:t xml:space="preserve"> The genetic correlations amongst the COVID-19 phenotypes ranged from -2.00 to 3.06 (not calculable for ANA_B1_V2) and were not significantly different from zero (all </w:t>
      </w:r>
      <w:r w:rsidRPr="009B3A93">
        <w:rPr>
          <w:i/>
          <w:color w:val="000000" w:themeColor="text1"/>
        </w:rPr>
        <w:t>P</w:t>
      </w:r>
      <w:r w:rsidRPr="009B3A93">
        <w:rPr>
          <w:color w:val="000000" w:themeColor="text1"/>
        </w:rPr>
        <w:t xml:space="preserve">’s &gt; .32), reflecting the low </w:t>
      </w:r>
      <w:r w:rsidRPr="009B3A93">
        <w:rPr>
          <w:i/>
          <w:color w:val="000000" w:themeColor="text1"/>
        </w:rPr>
        <w:t>h</w:t>
      </w:r>
      <w:r w:rsidRPr="009B3A93">
        <w:rPr>
          <w:i/>
          <w:color w:val="000000" w:themeColor="text1"/>
          <w:vertAlign w:val="superscript"/>
        </w:rPr>
        <w:t>2</w:t>
      </w:r>
      <w:r w:rsidRPr="009B3A93">
        <w:rPr>
          <w:i/>
          <w:color w:val="000000" w:themeColor="text1"/>
          <w:vertAlign w:val="subscript"/>
        </w:rPr>
        <w:t xml:space="preserve">SNP </w:t>
      </w:r>
      <w:r w:rsidRPr="009B3A93">
        <w:rPr>
          <w:color w:val="000000" w:themeColor="text1"/>
        </w:rPr>
        <w:t xml:space="preserve">estimates. </w:t>
      </w:r>
    </w:p>
    <w:p w14:paraId="0000009B" w14:textId="49392080" w:rsidR="0063155A" w:rsidRPr="009B3A93" w:rsidRDefault="00E06C3C">
      <w:pPr>
        <w:rPr>
          <w:b/>
          <w:color w:val="000000" w:themeColor="text1"/>
          <w:sz w:val="20"/>
          <w:szCs w:val="20"/>
        </w:rPr>
      </w:pPr>
      <w:r w:rsidRPr="009B3A93">
        <w:rPr>
          <w:b/>
          <w:color w:val="000000" w:themeColor="text1"/>
          <w:sz w:val="20"/>
          <w:szCs w:val="20"/>
        </w:rPr>
        <w:t xml:space="preserve">Table </w:t>
      </w:r>
      <w:r w:rsidR="00F71232" w:rsidRPr="009B3A93">
        <w:rPr>
          <w:b/>
          <w:color w:val="000000" w:themeColor="text1"/>
          <w:sz w:val="20"/>
          <w:szCs w:val="20"/>
        </w:rPr>
        <w:t>2.1</w:t>
      </w:r>
      <w:r w:rsidRPr="009B3A93">
        <w:rPr>
          <w:b/>
          <w:color w:val="000000" w:themeColor="text1"/>
          <w:sz w:val="20"/>
          <w:szCs w:val="20"/>
        </w:rPr>
        <w:t>. Genome</w:t>
      </w:r>
      <w:r w:rsidR="00142CD3">
        <w:rPr>
          <w:b/>
          <w:color w:val="000000" w:themeColor="text1"/>
          <w:sz w:val="20"/>
          <w:szCs w:val="20"/>
        </w:rPr>
        <w:t>-</w:t>
      </w:r>
      <w:r w:rsidRPr="009B3A93">
        <w:rPr>
          <w:b/>
          <w:color w:val="000000" w:themeColor="text1"/>
          <w:sz w:val="20"/>
          <w:szCs w:val="20"/>
        </w:rPr>
        <w:t>wide SNP heritability (</w:t>
      </w:r>
      <w:r w:rsidRPr="009B3A93">
        <w:rPr>
          <w:b/>
          <w:i/>
          <w:color w:val="000000" w:themeColor="text1"/>
          <w:sz w:val="20"/>
          <w:szCs w:val="20"/>
        </w:rPr>
        <w:t>h</w:t>
      </w:r>
      <w:r w:rsidRPr="009B3A93">
        <w:rPr>
          <w:b/>
          <w:i/>
          <w:color w:val="000000" w:themeColor="text1"/>
          <w:sz w:val="20"/>
          <w:szCs w:val="20"/>
          <w:vertAlign w:val="superscript"/>
        </w:rPr>
        <w:t>2</w:t>
      </w:r>
      <w:proofErr w:type="gramStart"/>
      <w:r w:rsidRPr="009B3A93">
        <w:rPr>
          <w:b/>
          <w:i/>
          <w:color w:val="000000" w:themeColor="text1"/>
          <w:sz w:val="20"/>
          <w:szCs w:val="20"/>
          <w:vertAlign w:val="subscript"/>
        </w:rPr>
        <w:t>SNP</w:t>
      </w:r>
      <w:r w:rsidRPr="009B3A93">
        <w:rPr>
          <w:b/>
          <w:i/>
          <w:color w:val="000000" w:themeColor="text1"/>
          <w:sz w:val="20"/>
          <w:szCs w:val="20"/>
        </w:rPr>
        <w:t xml:space="preserve"> </w:t>
      </w:r>
      <w:r w:rsidRPr="009B3A93">
        <w:rPr>
          <w:b/>
          <w:color w:val="000000" w:themeColor="text1"/>
          <w:sz w:val="20"/>
          <w:szCs w:val="20"/>
        </w:rPr>
        <w:t>)</w:t>
      </w:r>
      <w:proofErr w:type="gramEnd"/>
      <w:r w:rsidRPr="009B3A93">
        <w:rPr>
          <w:b/>
          <w:color w:val="000000" w:themeColor="text1"/>
          <w:sz w:val="20"/>
          <w:szCs w:val="20"/>
        </w:rPr>
        <w:t xml:space="preserve"> estimates.</w:t>
      </w:r>
    </w:p>
    <w:p w14:paraId="0000009C" w14:textId="77777777" w:rsidR="0063155A" w:rsidRPr="009B3A93" w:rsidRDefault="0063155A">
      <w:pPr>
        <w:rPr>
          <w:b/>
          <w:color w:val="000000" w:themeColor="text1"/>
          <w:sz w:val="20"/>
          <w:szCs w:val="20"/>
        </w:rPr>
      </w:pPr>
    </w:p>
    <w:tbl>
      <w:tblPr>
        <w:tblStyle w:val="a1"/>
        <w:tblW w:w="3785" w:type="dxa"/>
        <w:tblInd w:w="43" w:type="dxa"/>
        <w:tblLayout w:type="fixed"/>
        <w:tblLook w:val="0600" w:firstRow="0" w:lastRow="0" w:firstColumn="0" w:lastColumn="0" w:noHBand="1" w:noVBand="1"/>
      </w:tblPr>
      <w:tblGrid>
        <w:gridCol w:w="1770"/>
        <w:gridCol w:w="2015"/>
      </w:tblGrid>
      <w:tr w:rsidR="00F71232" w:rsidRPr="009B3A93" w14:paraId="27137CB3" w14:textId="77777777" w:rsidTr="001B386C">
        <w:tc>
          <w:tcPr>
            <w:tcW w:w="1770" w:type="dxa"/>
            <w:tcBorders>
              <w:top w:val="nil"/>
              <w:left w:val="nil"/>
              <w:bottom w:val="single" w:sz="8" w:space="0" w:color="000000"/>
              <w:right w:val="nil"/>
            </w:tcBorders>
            <w:tcMar>
              <w:top w:w="28" w:type="dxa"/>
              <w:left w:w="28" w:type="dxa"/>
              <w:bottom w:w="28" w:type="dxa"/>
              <w:right w:w="28" w:type="dxa"/>
            </w:tcMar>
          </w:tcPr>
          <w:p w14:paraId="0000009D" w14:textId="77777777" w:rsidR="0063155A" w:rsidRPr="009B3A93" w:rsidRDefault="00E06C3C">
            <w:pPr>
              <w:rPr>
                <w:b/>
                <w:color w:val="000000" w:themeColor="text1"/>
                <w:sz w:val="20"/>
                <w:szCs w:val="20"/>
              </w:rPr>
            </w:pPr>
            <w:r w:rsidRPr="009B3A93">
              <w:rPr>
                <w:b/>
                <w:color w:val="000000" w:themeColor="text1"/>
                <w:sz w:val="20"/>
                <w:szCs w:val="20"/>
              </w:rPr>
              <w:t>Phenotype</w:t>
            </w:r>
          </w:p>
        </w:tc>
        <w:tc>
          <w:tcPr>
            <w:tcW w:w="2015" w:type="dxa"/>
            <w:tcBorders>
              <w:top w:val="nil"/>
              <w:left w:val="nil"/>
              <w:bottom w:val="single" w:sz="8" w:space="0" w:color="000000"/>
              <w:right w:val="nil"/>
            </w:tcBorders>
            <w:tcMar>
              <w:top w:w="28" w:type="dxa"/>
              <w:left w:w="28" w:type="dxa"/>
              <w:bottom w:w="28" w:type="dxa"/>
              <w:right w:w="28" w:type="dxa"/>
            </w:tcMar>
          </w:tcPr>
          <w:p w14:paraId="0000009E" w14:textId="77777777" w:rsidR="0063155A" w:rsidRPr="009B3A93" w:rsidRDefault="00E06C3C">
            <w:pPr>
              <w:rPr>
                <w:b/>
                <w:color w:val="000000" w:themeColor="text1"/>
                <w:sz w:val="20"/>
                <w:szCs w:val="20"/>
              </w:rPr>
            </w:pPr>
            <w:r w:rsidRPr="009B3A93">
              <w:rPr>
                <w:b/>
                <w:i/>
                <w:color w:val="000000" w:themeColor="text1"/>
                <w:sz w:val="20"/>
                <w:szCs w:val="20"/>
              </w:rPr>
              <w:t>h</w:t>
            </w:r>
            <w:r w:rsidRPr="009B3A93">
              <w:rPr>
                <w:b/>
                <w:i/>
                <w:color w:val="000000" w:themeColor="text1"/>
                <w:sz w:val="20"/>
                <w:szCs w:val="20"/>
                <w:vertAlign w:val="superscript"/>
              </w:rPr>
              <w:t>2</w:t>
            </w:r>
            <w:r w:rsidRPr="009B3A93">
              <w:rPr>
                <w:b/>
                <w:i/>
                <w:color w:val="000000" w:themeColor="text1"/>
                <w:sz w:val="20"/>
                <w:szCs w:val="20"/>
                <w:vertAlign w:val="subscript"/>
              </w:rPr>
              <w:t>SNP</w:t>
            </w:r>
            <w:r w:rsidRPr="009B3A93">
              <w:rPr>
                <w:b/>
                <w:i/>
                <w:color w:val="000000" w:themeColor="text1"/>
                <w:sz w:val="20"/>
                <w:szCs w:val="20"/>
              </w:rPr>
              <w:t xml:space="preserve"> </w:t>
            </w:r>
            <w:r w:rsidRPr="009B3A93">
              <w:rPr>
                <w:b/>
                <w:color w:val="000000" w:themeColor="text1"/>
                <w:sz w:val="20"/>
                <w:szCs w:val="20"/>
              </w:rPr>
              <w:t>(SE)</w:t>
            </w:r>
          </w:p>
        </w:tc>
      </w:tr>
      <w:tr w:rsidR="00F71232" w:rsidRPr="009B3A93" w14:paraId="31A3A815" w14:textId="77777777" w:rsidTr="00142CD3">
        <w:trPr>
          <w:trHeight w:val="68"/>
        </w:trPr>
        <w:tc>
          <w:tcPr>
            <w:tcW w:w="1770" w:type="dxa"/>
            <w:tcBorders>
              <w:top w:val="single" w:sz="8" w:space="0" w:color="000000"/>
              <w:left w:val="nil"/>
              <w:bottom w:val="nil"/>
              <w:right w:val="nil"/>
            </w:tcBorders>
            <w:tcMar>
              <w:top w:w="28" w:type="dxa"/>
              <w:left w:w="28" w:type="dxa"/>
              <w:bottom w:w="28" w:type="dxa"/>
              <w:right w:w="28" w:type="dxa"/>
            </w:tcMar>
          </w:tcPr>
          <w:p w14:paraId="0000009F" w14:textId="77777777" w:rsidR="0063155A" w:rsidRPr="009B3A93" w:rsidRDefault="00E06C3C">
            <w:pPr>
              <w:rPr>
                <w:color w:val="000000" w:themeColor="text1"/>
                <w:sz w:val="20"/>
                <w:szCs w:val="20"/>
              </w:rPr>
            </w:pPr>
            <w:r w:rsidRPr="009B3A93">
              <w:rPr>
                <w:color w:val="000000" w:themeColor="text1"/>
                <w:sz w:val="20"/>
                <w:szCs w:val="20"/>
              </w:rPr>
              <w:t>ANA_A2_V2</w:t>
            </w:r>
          </w:p>
        </w:tc>
        <w:tc>
          <w:tcPr>
            <w:tcW w:w="2015" w:type="dxa"/>
            <w:tcBorders>
              <w:top w:val="single" w:sz="8" w:space="0" w:color="000000"/>
              <w:left w:val="nil"/>
              <w:bottom w:val="nil"/>
              <w:right w:val="nil"/>
            </w:tcBorders>
            <w:tcMar>
              <w:top w:w="28" w:type="dxa"/>
              <w:left w:w="28" w:type="dxa"/>
              <w:bottom w:w="28" w:type="dxa"/>
              <w:right w:w="28" w:type="dxa"/>
            </w:tcMar>
          </w:tcPr>
          <w:p w14:paraId="000000A0" w14:textId="77777777" w:rsidR="0063155A" w:rsidRPr="009B3A93" w:rsidRDefault="00E06C3C">
            <w:pPr>
              <w:rPr>
                <w:color w:val="000000" w:themeColor="text1"/>
                <w:sz w:val="20"/>
                <w:szCs w:val="20"/>
              </w:rPr>
            </w:pPr>
            <w:r w:rsidRPr="009B3A93">
              <w:rPr>
                <w:color w:val="000000" w:themeColor="text1"/>
                <w:sz w:val="20"/>
                <w:szCs w:val="20"/>
              </w:rPr>
              <w:t>0.066 (0.0788)</w:t>
            </w:r>
          </w:p>
        </w:tc>
      </w:tr>
      <w:tr w:rsidR="00F71232" w:rsidRPr="009B3A93" w14:paraId="6E740B49" w14:textId="77777777" w:rsidTr="001B386C">
        <w:tc>
          <w:tcPr>
            <w:tcW w:w="1770" w:type="dxa"/>
            <w:tcBorders>
              <w:top w:val="nil"/>
              <w:left w:val="nil"/>
              <w:bottom w:val="nil"/>
              <w:right w:val="nil"/>
            </w:tcBorders>
            <w:tcMar>
              <w:top w:w="28" w:type="dxa"/>
              <w:left w:w="28" w:type="dxa"/>
              <w:bottom w:w="28" w:type="dxa"/>
              <w:right w:w="28" w:type="dxa"/>
            </w:tcMar>
          </w:tcPr>
          <w:p w14:paraId="000000A1" w14:textId="77777777" w:rsidR="0063155A" w:rsidRPr="009B3A93" w:rsidRDefault="00E06C3C">
            <w:pPr>
              <w:rPr>
                <w:color w:val="000000" w:themeColor="text1"/>
                <w:sz w:val="20"/>
                <w:szCs w:val="20"/>
              </w:rPr>
            </w:pPr>
            <w:r w:rsidRPr="009B3A93">
              <w:rPr>
                <w:color w:val="000000" w:themeColor="text1"/>
                <w:sz w:val="20"/>
                <w:szCs w:val="20"/>
              </w:rPr>
              <w:t>ANA_B1_V2</w:t>
            </w:r>
          </w:p>
        </w:tc>
        <w:tc>
          <w:tcPr>
            <w:tcW w:w="2015" w:type="dxa"/>
            <w:tcBorders>
              <w:top w:val="nil"/>
              <w:left w:val="nil"/>
              <w:bottom w:val="nil"/>
              <w:right w:val="nil"/>
            </w:tcBorders>
            <w:tcMar>
              <w:top w:w="28" w:type="dxa"/>
              <w:left w:w="28" w:type="dxa"/>
              <w:bottom w:w="28" w:type="dxa"/>
              <w:right w:w="28" w:type="dxa"/>
            </w:tcMar>
          </w:tcPr>
          <w:p w14:paraId="000000A2" w14:textId="77777777" w:rsidR="0063155A" w:rsidRPr="009B3A93" w:rsidRDefault="00E06C3C">
            <w:pPr>
              <w:rPr>
                <w:color w:val="000000" w:themeColor="text1"/>
                <w:sz w:val="20"/>
                <w:szCs w:val="20"/>
              </w:rPr>
            </w:pPr>
            <w:r w:rsidRPr="009B3A93">
              <w:rPr>
                <w:color w:val="000000" w:themeColor="text1"/>
                <w:sz w:val="20"/>
                <w:szCs w:val="20"/>
              </w:rPr>
              <w:t>0.0047 (0.2262)</w:t>
            </w:r>
          </w:p>
        </w:tc>
      </w:tr>
      <w:tr w:rsidR="00F71232" w:rsidRPr="009B3A93" w14:paraId="74E1F1AB" w14:textId="77777777" w:rsidTr="001B386C">
        <w:tc>
          <w:tcPr>
            <w:tcW w:w="1770" w:type="dxa"/>
            <w:tcBorders>
              <w:top w:val="nil"/>
              <w:left w:val="nil"/>
              <w:bottom w:val="nil"/>
              <w:right w:val="nil"/>
            </w:tcBorders>
            <w:tcMar>
              <w:top w:w="28" w:type="dxa"/>
              <w:left w:w="28" w:type="dxa"/>
              <w:bottom w:w="28" w:type="dxa"/>
              <w:right w:w="28" w:type="dxa"/>
            </w:tcMar>
          </w:tcPr>
          <w:p w14:paraId="000000A3" w14:textId="77777777" w:rsidR="0063155A" w:rsidRPr="009B3A93" w:rsidRDefault="00E06C3C">
            <w:pPr>
              <w:rPr>
                <w:color w:val="000000" w:themeColor="text1"/>
                <w:sz w:val="20"/>
                <w:szCs w:val="20"/>
              </w:rPr>
            </w:pPr>
            <w:r w:rsidRPr="009B3A93">
              <w:rPr>
                <w:color w:val="000000" w:themeColor="text1"/>
                <w:sz w:val="20"/>
                <w:szCs w:val="20"/>
              </w:rPr>
              <w:t>ANA_B2_V2</w:t>
            </w:r>
          </w:p>
        </w:tc>
        <w:tc>
          <w:tcPr>
            <w:tcW w:w="2015" w:type="dxa"/>
            <w:tcBorders>
              <w:top w:val="nil"/>
              <w:left w:val="nil"/>
              <w:bottom w:val="nil"/>
              <w:right w:val="nil"/>
            </w:tcBorders>
            <w:tcMar>
              <w:top w:w="28" w:type="dxa"/>
              <w:left w:w="28" w:type="dxa"/>
              <w:bottom w:w="28" w:type="dxa"/>
              <w:right w:w="28" w:type="dxa"/>
            </w:tcMar>
          </w:tcPr>
          <w:p w14:paraId="000000A4" w14:textId="77777777" w:rsidR="0063155A" w:rsidRPr="009B3A93" w:rsidRDefault="00E06C3C">
            <w:pPr>
              <w:rPr>
                <w:color w:val="000000" w:themeColor="text1"/>
                <w:sz w:val="20"/>
                <w:szCs w:val="20"/>
              </w:rPr>
            </w:pPr>
            <w:r w:rsidRPr="009B3A93">
              <w:rPr>
                <w:color w:val="000000" w:themeColor="text1"/>
                <w:sz w:val="20"/>
                <w:szCs w:val="20"/>
              </w:rPr>
              <w:t>0.0082 (0.0153)</w:t>
            </w:r>
          </w:p>
        </w:tc>
      </w:tr>
      <w:tr w:rsidR="00F71232" w:rsidRPr="009B3A93" w14:paraId="1B011A98" w14:textId="77777777" w:rsidTr="001B386C">
        <w:tc>
          <w:tcPr>
            <w:tcW w:w="1770" w:type="dxa"/>
            <w:tcBorders>
              <w:top w:val="nil"/>
              <w:left w:val="nil"/>
              <w:bottom w:val="nil"/>
              <w:right w:val="nil"/>
            </w:tcBorders>
            <w:tcMar>
              <w:top w:w="28" w:type="dxa"/>
              <w:left w:w="28" w:type="dxa"/>
              <w:bottom w:w="28" w:type="dxa"/>
              <w:right w:w="28" w:type="dxa"/>
            </w:tcMar>
          </w:tcPr>
          <w:p w14:paraId="000000A5" w14:textId="77777777" w:rsidR="0063155A" w:rsidRPr="009B3A93" w:rsidRDefault="00E06C3C">
            <w:pPr>
              <w:rPr>
                <w:color w:val="000000" w:themeColor="text1"/>
                <w:sz w:val="20"/>
                <w:szCs w:val="20"/>
              </w:rPr>
            </w:pPr>
            <w:r w:rsidRPr="009B3A93">
              <w:rPr>
                <w:color w:val="000000" w:themeColor="text1"/>
                <w:sz w:val="20"/>
                <w:szCs w:val="20"/>
              </w:rPr>
              <w:t>ANA_C1_V2</w:t>
            </w:r>
          </w:p>
        </w:tc>
        <w:tc>
          <w:tcPr>
            <w:tcW w:w="2015" w:type="dxa"/>
            <w:tcBorders>
              <w:top w:val="nil"/>
              <w:left w:val="nil"/>
              <w:bottom w:val="nil"/>
              <w:right w:val="nil"/>
            </w:tcBorders>
            <w:tcMar>
              <w:top w:w="28" w:type="dxa"/>
              <w:left w:w="28" w:type="dxa"/>
              <w:bottom w:w="28" w:type="dxa"/>
              <w:right w:w="28" w:type="dxa"/>
            </w:tcMar>
          </w:tcPr>
          <w:p w14:paraId="000000A6" w14:textId="77777777" w:rsidR="0063155A" w:rsidRPr="009B3A93" w:rsidRDefault="00E06C3C">
            <w:pPr>
              <w:rPr>
                <w:color w:val="000000" w:themeColor="text1"/>
                <w:sz w:val="20"/>
                <w:szCs w:val="20"/>
              </w:rPr>
            </w:pPr>
            <w:r w:rsidRPr="009B3A93">
              <w:rPr>
                <w:color w:val="000000" w:themeColor="text1"/>
                <w:sz w:val="20"/>
                <w:szCs w:val="20"/>
              </w:rPr>
              <w:t>0.0206 (0.031)</w:t>
            </w:r>
          </w:p>
        </w:tc>
      </w:tr>
      <w:tr w:rsidR="00F71232" w:rsidRPr="009B3A93" w14:paraId="1465FB3C" w14:textId="77777777" w:rsidTr="001B386C">
        <w:tc>
          <w:tcPr>
            <w:tcW w:w="1770" w:type="dxa"/>
            <w:tcBorders>
              <w:top w:val="nil"/>
              <w:left w:val="nil"/>
              <w:bottom w:val="nil"/>
              <w:right w:val="nil"/>
            </w:tcBorders>
            <w:tcMar>
              <w:top w:w="28" w:type="dxa"/>
              <w:left w:w="28" w:type="dxa"/>
              <w:bottom w:w="28" w:type="dxa"/>
              <w:right w:w="28" w:type="dxa"/>
            </w:tcMar>
          </w:tcPr>
          <w:p w14:paraId="000000A7" w14:textId="77777777" w:rsidR="0063155A" w:rsidRPr="009B3A93" w:rsidRDefault="00E06C3C">
            <w:pPr>
              <w:rPr>
                <w:color w:val="000000" w:themeColor="text1"/>
                <w:sz w:val="20"/>
                <w:szCs w:val="20"/>
              </w:rPr>
            </w:pPr>
            <w:r w:rsidRPr="009B3A93">
              <w:rPr>
                <w:color w:val="000000" w:themeColor="text1"/>
                <w:sz w:val="20"/>
                <w:szCs w:val="20"/>
              </w:rPr>
              <w:t>ANA_C2_V2</w:t>
            </w:r>
          </w:p>
        </w:tc>
        <w:tc>
          <w:tcPr>
            <w:tcW w:w="2015" w:type="dxa"/>
            <w:tcBorders>
              <w:top w:val="nil"/>
              <w:left w:val="nil"/>
              <w:bottom w:val="nil"/>
              <w:right w:val="nil"/>
            </w:tcBorders>
            <w:tcMar>
              <w:top w:w="28" w:type="dxa"/>
              <w:left w:w="28" w:type="dxa"/>
              <w:bottom w:w="28" w:type="dxa"/>
              <w:right w:w="28" w:type="dxa"/>
            </w:tcMar>
          </w:tcPr>
          <w:p w14:paraId="000000A8" w14:textId="77777777" w:rsidR="0063155A" w:rsidRPr="009B3A93" w:rsidRDefault="00E06C3C">
            <w:pPr>
              <w:rPr>
                <w:color w:val="000000" w:themeColor="text1"/>
                <w:sz w:val="20"/>
                <w:szCs w:val="20"/>
              </w:rPr>
            </w:pPr>
            <w:r w:rsidRPr="009B3A93">
              <w:rPr>
                <w:color w:val="000000" w:themeColor="text1"/>
                <w:sz w:val="20"/>
                <w:szCs w:val="20"/>
              </w:rPr>
              <w:t>0.0056 (0.0078)</w:t>
            </w:r>
          </w:p>
        </w:tc>
      </w:tr>
      <w:tr w:rsidR="00F71232" w:rsidRPr="009B3A93" w14:paraId="2763E140" w14:textId="77777777" w:rsidTr="001B386C">
        <w:tc>
          <w:tcPr>
            <w:tcW w:w="1770" w:type="dxa"/>
            <w:tcBorders>
              <w:top w:val="nil"/>
              <w:left w:val="nil"/>
              <w:bottom w:val="single" w:sz="8" w:space="0" w:color="000000"/>
              <w:right w:val="nil"/>
            </w:tcBorders>
            <w:tcMar>
              <w:top w:w="28" w:type="dxa"/>
              <w:left w:w="28" w:type="dxa"/>
              <w:bottom w:w="28" w:type="dxa"/>
              <w:right w:w="28" w:type="dxa"/>
            </w:tcMar>
          </w:tcPr>
          <w:p w14:paraId="000000A9" w14:textId="77777777" w:rsidR="0063155A" w:rsidRPr="009B3A93" w:rsidRDefault="00E06C3C">
            <w:pPr>
              <w:rPr>
                <w:color w:val="000000" w:themeColor="text1"/>
                <w:sz w:val="20"/>
                <w:szCs w:val="20"/>
              </w:rPr>
            </w:pPr>
            <w:r w:rsidRPr="009B3A93">
              <w:rPr>
                <w:color w:val="000000" w:themeColor="text1"/>
                <w:sz w:val="20"/>
                <w:szCs w:val="20"/>
              </w:rPr>
              <w:t>ANA_D1_V2</w:t>
            </w:r>
          </w:p>
        </w:tc>
        <w:tc>
          <w:tcPr>
            <w:tcW w:w="2015" w:type="dxa"/>
            <w:tcBorders>
              <w:top w:val="nil"/>
              <w:left w:val="nil"/>
              <w:bottom w:val="single" w:sz="8" w:space="0" w:color="000000"/>
              <w:right w:val="nil"/>
            </w:tcBorders>
            <w:tcMar>
              <w:top w:w="28" w:type="dxa"/>
              <w:left w:w="28" w:type="dxa"/>
              <w:bottom w:w="28" w:type="dxa"/>
              <w:right w:w="28" w:type="dxa"/>
            </w:tcMar>
          </w:tcPr>
          <w:p w14:paraId="000000AA" w14:textId="77777777" w:rsidR="0063155A" w:rsidRPr="009B3A93" w:rsidRDefault="00E06C3C">
            <w:pPr>
              <w:rPr>
                <w:color w:val="000000" w:themeColor="text1"/>
                <w:sz w:val="20"/>
                <w:szCs w:val="20"/>
              </w:rPr>
            </w:pPr>
            <w:r w:rsidRPr="009B3A93">
              <w:rPr>
                <w:color w:val="000000" w:themeColor="text1"/>
                <w:sz w:val="20"/>
                <w:szCs w:val="20"/>
              </w:rPr>
              <w:t>0.0298 (0.0581)</w:t>
            </w:r>
          </w:p>
        </w:tc>
      </w:tr>
    </w:tbl>
    <w:p w14:paraId="000000AB" w14:textId="77777777" w:rsidR="0063155A" w:rsidRPr="009B3A93" w:rsidRDefault="0063155A">
      <w:pPr>
        <w:rPr>
          <w:b/>
          <w:color w:val="000000" w:themeColor="text1"/>
          <w:sz w:val="22"/>
          <w:szCs w:val="22"/>
        </w:rPr>
      </w:pPr>
    </w:p>
    <w:p w14:paraId="000000AC" w14:textId="77777777" w:rsidR="0063155A" w:rsidRPr="009B3A93" w:rsidRDefault="0063155A">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rPr>
      </w:pPr>
      <w:bookmarkStart w:id="12" w:name="_heading=h.86j69os2ee2s" w:colFirst="0" w:colLast="0"/>
      <w:bookmarkEnd w:id="12"/>
    </w:p>
    <w:p w14:paraId="000000AD" w14:textId="77777777" w:rsidR="0063155A" w:rsidRPr="009B3A93" w:rsidRDefault="00E06C3C" w:rsidP="00896ACD">
      <w:pPr>
        <w:pStyle w:val="Heading3"/>
        <w:rPr>
          <w:b w:val="0"/>
          <w:color w:val="000000" w:themeColor="text1"/>
        </w:rPr>
      </w:pPr>
      <w:bookmarkStart w:id="13" w:name="_Toc44484649"/>
      <w:r w:rsidRPr="009B3A93">
        <w:rPr>
          <w:color w:val="000000" w:themeColor="text1"/>
        </w:rPr>
        <w:t>2b. Partitioned heritability</w:t>
      </w:r>
      <w:bookmarkEnd w:id="13"/>
      <w:r w:rsidRPr="009B3A93">
        <w:rPr>
          <w:color w:val="000000" w:themeColor="text1"/>
        </w:rPr>
        <w:t xml:space="preserve"> </w:t>
      </w:r>
    </w:p>
    <w:p w14:paraId="000000AE" w14:textId="77777777" w:rsidR="0063155A" w:rsidRPr="009B3A93"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rPr>
      </w:pPr>
      <w:bookmarkStart w:id="14" w:name="_heading=h.t2chl38zpmxa" w:colFirst="0" w:colLast="0"/>
      <w:bookmarkEnd w:id="14"/>
      <w:r w:rsidRPr="009B3A93">
        <w:rPr>
          <w:color w:val="000000" w:themeColor="text1"/>
        </w:rPr>
        <w:t>To test whether specific categories of SNP annotations were enriched for heritability, we partitioned SNP heritability based on binary annotations of functional genomic regions using stratified LD score regression (</w:t>
      </w:r>
      <w:hyperlink r:id="rId33">
        <w:r w:rsidRPr="009B3A93">
          <w:rPr>
            <w:color w:val="000000" w:themeColor="text1"/>
            <w:u w:val="single"/>
          </w:rPr>
          <w:t>https://github.com/bulik/ldsc</w:t>
        </w:r>
      </w:hyperlink>
      <w:r w:rsidRPr="009B3A93">
        <w:rPr>
          <w:color w:val="000000" w:themeColor="text1"/>
          <w:u w:val="single"/>
        </w:rPr>
        <w:t>)</w:t>
      </w:r>
      <w:r w:rsidRPr="009B3A93">
        <w:rPr>
          <w:color w:val="000000" w:themeColor="text1"/>
        </w:rPr>
        <w:t>. Heritability enrichment was calculated as the proportion of heritability explained by a SNP category divided by the proportion of SNPs that are in that category. Partitioned heritability was computed by 28 functional annotation categories. Annotations for binary categories of functional genomic characteristics (e.g. coding or regulatory regions) were obtained from the LD score website (</w:t>
      </w:r>
      <w:hyperlink r:id="rId34">
        <w:r w:rsidRPr="009B3A93">
          <w:rPr>
            <w:color w:val="000000" w:themeColor="text1"/>
            <w:u w:val="single"/>
          </w:rPr>
          <w:t>https://github.com/bulik/ldsc</w:t>
        </w:r>
      </w:hyperlink>
      <w:r w:rsidRPr="009B3A93">
        <w:rPr>
          <w:color w:val="000000" w:themeColor="text1"/>
        </w:rPr>
        <w:t xml:space="preserve">). The Bonferroni-corrected significance threshold for 28 annotations was set at: </w:t>
      </w:r>
      <w:r w:rsidRPr="009B3A93">
        <w:rPr>
          <w:i/>
          <w:color w:val="000000" w:themeColor="text1"/>
        </w:rPr>
        <w:t>P</w:t>
      </w:r>
      <w:r w:rsidRPr="009B3A93">
        <w:rPr>
          <w:color w:val="000000" w:themeColor="text1"/>
        </w:rPr>
        <w:t>&lt;0.05/28=1.70×10</w:t>
      </w:r>
      <w:r w:rsidRPr="009B3A93">
        <w:rPr>
          <w:color w:val="000000" w:themeColor="text1"/>
          <w:vertAlign w:val="superscript"/>
        </w:rPr>
        <w:t>-3</w:t>
      </w:r>
    </w:p>
    <w:p w14:paraId="000000AF" w14:textId="30F035A9" w:rsidR="0063155A" w:rsidRPr="009B3A93"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rPr>
          <w:color w:val="000000" w:themeColor="text1"/>
        </w:rPr>
      </w:pPr>
      <w:r w:rsidRPr="009B3A93">
        <w:rPr>
          <w:color w:val="000000" w:themeColor="text1"/>
        </w:rPr>
        <w:t xml:space="preserve">Partitioning the heritability by functional categories of SNPs showed no enrichments passing the Bonferroni threshold, as shown in </w:t>
      </w:r>
      <w:r w:rsidRPr="009B3A93">
        <w:rPr>
          <w:b/>
          <w:color w:val="000000" w:themeColor="text1"/>
        </w:rPr>
        <w:t xml:space="preserve">Figure </w:t>
      </w:r>
      <w:r w:rsidR="00F71232" w:rsidRPr="009B3A93">
        <w:rPr>
          <w:b/>
          <w:color w:val="000000" w:themeColor="text1"/>
        </w:rPr>
        <w:t>2.1</w:t>
      </w:r>
      <w:r w:rsidRPr="009B3A93">
        <w:rPr>
          <w:color w:val="000000" w:themeColor="text1"/>
        </w:rPr>
        <w:t xml:space="preserve"> below. The strongest enrichment of </w:t>
      </w:r>
      <w:r w:rsidRPr="009B3A93">
        <w:rPr>
          <w:i/>
          <w:color w:val="000000" w:themeColor="text1"/>
        </w:rPr>
        <w:t>h</w:t>
      </w:r>
      <w:r w:rsidRPr="009B3A93">
        <w:rPr>
          <w:i/>
          <w:color w:val="000000" w:themeColor="text1"/>
          <w:vertAlign w:val="superscript"/>
        </w:rPr>
        <w:t>2</w:t>
      </w:r>
      <w:proofErr w:type="gramStart"/>
      <w:r w:rsidRPr="009B3A93">
        <w:rPr>
          <w:i/>
          <w:color w:val="000000" w:themeColor="text1"/>
          <w:vertAlign w:val="subscript"/>
        </w:rPr>
        <w:t xml:space="preserve">SNP </w:t>
      </w:r>
      <w:r w:rsidRPr="009B3A93">
        <w:rPr>
          <w:color w:val="000000" w:themeColor="text1"/>
        </w:rPr>
        <w:t xml:space="preserve"> was</w:t>
      </w:r>
      <w:proofErr w:type="gramEnd"/>
      <w:r w:rsidRPr="009B3A93">
        <w:rPr>
          <w:color w:val="000000" w:themeColor="text1"/>
        </w:rPr>
        <w:t xml:space="preserve"> found for phenotype ANA_A2_V2, which showed a lower than expected proportion of  heritability in enhancer regions (Enrichment=</w:t>
      </w:r>
      <w:r w:rsidRPr="009B3A93">
        <w:rPr>
          <w:b/>
          <w:color w:val="000000" w:themeColor="text1"/>
        </w:rPr>
        <w:t xml:space="preserve"> </w:t>
      </w:r>
      <w:r w:rsidRPr="009B3A93">
        <w:rPr>
          <w:color w:val="000000" w:themeColor="text1"/>
        </w:rPr>
        <w:t xml:space="preserve">-600.60, </w:t>
      </w:r>
      <w:r w:rsidRPr="009B3A93">
        <w:rPr>
          <w:i/>
          <w:color w:val="000000" w:themeColor="text1"/>
        </w:rPr>
        <w:t>P</w:t>
      </w:r>
      <w:r w:rsidRPr="009B3A93">
        <w:rPr>
          <w:color w:val="000000" w:themeColor="text1"/>
        </w:rPr>
        <w:t>=2.59×10</w:t>
      </w:r>
      <w:r w:rsidRPr="009B3A93">
        <w:rPr>
          <w:color w:val="000000" w:themeColor="text1"/>
          <w:vertAlign w:val="superscript"/>
        </w:rPr>
        <w:t>-3</w:t>
      </w:r>
      <w:r w:rsidRPr="009B3A93">
        <w:rPr>
          <w:color w:val="000000" w:themeColor="text1"/>
        </w:rPr>
        <w:t xml:space="preserve">) (full results available in </w:t>
      </w:r>
      <w:r w:rsidRPr="009B3A93">
        <w:rPr>
          <w:b/>
          <w:color w:val="000000" w:themeColor="text1"/>
        </w:rPr>
        <w:t xml:space="preserve">Table </w:t>
      </w:r>
      <w:r w:rsidR="00F71232" w:rsidRPr="009B3A93">
        <w:rPr>
          <w:b/>
          <w:color w:val="000000" w:themeColor="text1"/>
        </w:rPr>
        <w:t>2.2</w:t>
      </w:r>
      <w:r w:rsidRPr="009B3A93">
        <w:rPr>
          <w:color w:val="000000" w:themeColor="text1"/>
        </w:rPr>
        <w:t>).</w:t>
      </w:r>
    </w:p>
    <w:p w14:paraId="000000B0" w14:textId="77777777" w:rsidR="0063155A" w:rsidRPr="009B3A93" w:rsidRDefault="0063155A">
      <w:pPr>
        <w:rPr>
          <w:b/>
          <w:color w:val="000000" w:themeColor="text1"/>
          <w:sz w:val="22"/>
          <w:szCs w:val="22"/>
        </w:rPr>
      </w:pPr>
    </w:p>
    <w:p w14:paraId="000000B1" w14:textId="77777777" w:rsidR="0063155A" w:rsidRPr="009B3A93" w:rsidRDefault="0063155A">
      <w:pPr>
        <w:rPr>
          <w:b/>
          <w:color w:val="000000" w:themeColor="text1"/>
          <w:sz w:val="22"/>
          <w:szCs w:val="22"/>
        </w:rPr>
      </w:pPr>
    </w:p>
    <w:p w14:paraId="178486CA" w14:textId="77777777" w:rsidR="00142CD3" w:rsidRDefault="00142CD3">
      <w:pPr>
        <w:rPr>
          <w:b/>
          <w:color w:val="000000" w:themeColor="text1"/>
          <w:sz w:val="20"/>
          <w:szCs w:val="20"/>
        </w:rPr>
      </w:pPr>
    </w:p>
    <w:p w14:paraId="000000B2" w14:textId="5D0803BE" w:rsidR="0063155A" w:rsidRPr="009B3A93" w:rsidRDefault="00E06C3C">
      <w:pPr>
        <w:rPr>
          <w:b/>
          <w:color w:val="000000" w:themeColor="text1"/>
          <w:sz w:val="20"/>
          <w:szCs w:val="20"/>
        </w:rPr>
      </w:pPr>
      <w:r w:rsidRPr="009B3A93">
        <w:rPr>
          <w:b/>
          <w:color w:val="000000" w:themeColor="text1"/>
          <w:sz w:val="20"/>
          <w:szCs w:val="20"/>
        </w:rPr>
        <w:lastRenderedPageBreak/>
        <w:t xml:space="preserve">Figure </w:t>
      </w:r>
      <w:r w:rsidR="00F71232" w:rsidRPr="009B3A93">
        <w:rPr>
          <w:b/>
          <w:color w:val="000000" w:themeColor="text1"/>
          <w:sz w:val="20"/>
          <w:szCs w:val="20"/>
        </w:rPr>
        <w:t>2.1</w:t>
      </w:r>
      <w:r w:rsidRPr="009B3A93">
        <w:rPr>
          <w:b/>
          <w:color w:val="000000" w:themeColor="text1"/>
          <w:sz w:val="20"/>
          <w:szCs w:val="20"/>
        </w:rPr>
        <w:t>. Partitioned SNP-based heritability across 28 functional categories.</w:t>
      </w:r>
    </w:p>
    <w:p w14:paraId="000000B6" w14:textId="3C9DD58D" w:rsidR="0063155A" w:rsidRPr="009B3A93" w:rsidRDefault="00E06C3C" w:rsidP="00F71232">
      <w:pPr>
        <w:jc w:val="both"/>
        <w:rPr>
          <w:i/>
          <w:color w:val="000000" w:themeColor="text1"/>
          <w:sz w:val="20"/>
          <w:szCs w:val="20"/>
        </w:rPr>
      </w:pPr>
      <w:r w:rsidRPr="009B3A93">
        <w:rPr>
          <w:i/>
          <w:color w:val="000000" w:themeColor="text1"/>
          <w:sz w:val="20"/>
          <w:szCs w:val="20"/>
        </w:rPr>
        <w:t>The dashed line (=1) indicates no enrichment.</w:t>
      </w:r>
    </w:p>
    <w:p w14:paraId="099A8FDE" w14:textId="06C3F880" w:rsidR="00F71232" w:rsidRPr="009B3A93" w:rsidRDefault="00F71232">
      <w:pPr>
        <w:rPr>
          <w:b/>
          <w:color w:val="000000" w:themeColor="text1"/>
          <w:sz w:val="20"/>
          <w:szCs w:val="20"/>
        </w:rPr>
      </w:pPr>
      <w:r w:rsidRPr="009B3A93">
        <w:rPr>
          <w:b/>
          <w:noProof/>
          <w:color w:val="000000" w:themeColor="text1"/>
          <w:sz w:val="20"/>
          <w:szCs w:val="20"/>
        </w:rPr>
        <w:drawing>
          <wp:inline distT="0" distB="0" distL="0" distR="0" wp14:anchorId="2721036B" wp14:editId="6A32FB93">
            <wp:extent cx="5592932" cy="791495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NPh2_strat_func.pdf"/>
                    <pic:cNvPicPr/>
                  </pic:nvPicPr>
                  <pic:blipFill>
                    <a:blip r:embed="rId35">
                      <a:extLst>
                        <a:ext uri="{28A0092B-C50C-407E-A947-70E740481C1C}">
                          <a14:useLocalDpi xmlns:a14="http://schemas.microsoft.com/office/drawing/2010/main" val="0"/>
                        </a:ext>
                      </a:extLst>
                    </a:blip>
                    <a:stretch>
                      <a:fillRect/>
                    </a:stretch>
                  </pic:blipFill>
                  <pic:spPr>
                    <a:xfrm>
                      <a:off x="0" y="0"/>
                      <a:ext cx="5599552" cy="7924324"/>
                    </a:xfrm>
                    <a:prstGeom prst="rect">
                      <a:avLst/>
                    </a:prstGeom>
                  </pic:spPr>
                </pic:pic>
              </a:graphicData>
            </a:graphic>
          </wp:inline>
        </w:drawing>
      </w:r>
    </w:p>
    <w:p w14:paraId="000000B7" w14:textId="1682C830" w:rsidR="0063155A" w:rsidRPr="009B3A93" w:rsidRDefault="00E06C3C">
      <w:pPr>
        <w:rPr>
          <w:b/>
          <w:color w:val="000000" w:themeColor="text1"/>
          <w:sz w:val="20"/>
          <w:szCs w:val="20"/>
        </w:rPr>
      </w:pPr>
      <w:r w:rsidRPr="009B3A93">
        <w:rPr>
          <w:b/>
          <w:color w:val="000000" w:themeColor="text1"/>
          <w:sz w:val="20"/>
          <w:szCs w:val="20"/>
        </w:rPr>
        <w:lastRenderedPageBreak/>
        <w:t xml:space="preserve">Table </w:t>
      </w:r>
      <w:r w:rsidR="00F71232" w:rsidRPr="009B3A93">
        <w:rPr>
          <w:b/>
          <w:color w:val="000000" w:themeColor="text1"/>
          <w:sz w:val="20"/>
          <w:szCs w:val="20"/>
        </w:rPr>
        <w:t>2.2</w:t>
      </w:r>
      <w:r w:rsidRPr="009B3A93">
        <w:rPr>
          <w:b/>
          <w:color w:val="000000" w:themeColor="text1"/>
          <w:sz w:val="20"/>
          <w:szCs w:val="20"/>
        </w:rPr>
        <w:t>. Full results for partitioned SNP-based heritability across 28 functional categories.</w:t>
      </w:r>
    </w:p>
    <w:p w14:paraId="000000B8" w14:textId="77777777" w:rsidR="0063155A" w:rsidRPr="009B3A93" w:rsidRDefault="0063155A">
      <w:pPr>
        <w:rPr>
          <w:b/>
          <w:color w:val="000000" w:themeColor="text1"/>
          <w:sz w:val="20"/>
          <w:szCs w:val="20"/>
        </w:rPr>
      </w:pPr>
    </w:p>
    <w:p w14:paraId="000000B9" w14:textId="040016C0" w:rsidR="0063155A" w:rsidRPr="002D69C9" w:rsidRDefault="002D69C9" w:rsidP="002D69C9">
      <w:pPr>
        <w:spacing w:line="360" w:lineRule="auto"/>
        <w:jc w:val="both"/>
        <w:rPr>
          <w:b/>
          <w:color w:val="000000" w:themeColor="text1"/>
          <w:sz w:val="21"/>
        </w:rPr>
      </w:pPr>
      <w:r w:rsidRPr="002D69C9">
        <w:rPr>
          <w:sz w:val="21"/>
        </w:rPr>
        <w:t xml:space="preserve">See file: </w:t>
      </w:r>
      <w:r w:rsidRPr="002D69C9">
        <w:rPr>
          <w:b/>
          <w:sz w:val="21"/>
        </w:rPr>
        <w:t>COVID19-hg_release20200629_h2_strat_func_results_allphenos.xlsx</w:t>
      </w:r>
    </w:p>
    <w:p w14:paraId="000000BA" w14:textId="77777777" w:rsidR="0063155A" w:rsidRPr="009B3A93" w:rsidRDefault="0063155A">
      <w:pPr>
        <w:rPr>
          <w:b/>
          <w:color w:val="000000" w:themeColor="text1"/>
          <w:sz w:val="20"/>
          <w:szCs w:val="20"/>
        </w:rPr>
      </w:pPr>
    </w:p>
    <w:p w14:paraId="000000BB" w14:textId="77777777" w:rsidR="0063155A" w:rsidRPr="009B3A93" w:rsidRDefault="0063155A">
      <w:pPr>
        <w:rPr>
          <w:b/>
          <w:color w:val="000000" w:themeColor="text1"/>
          <w:sz w:val="20"/>
          <w:szCs w:val="20"/>
        </w:rPr>
      </w:pPr>
    </w:p>
    <w:p w14:paraId="000000BC" w14:textId="77777777" w:rsidR="0063155A" w:rsidRPr="009B3A93" w:rsidRDefault="00E06C3C" w:rsidP="00896ACD">
      <w:pPr>
        <w:pStyle w:val="Heading3"/>
        <w:rPr>
          <w:color w:val="000000" w:themeColor="text1"/>
        </w:rPr>
      </w:pPr>
      <w:bookmarkStart w:id="15" w:name="_Toc44484650"/>
      <w:r w:rsidRPr="009B3A93">
        <w:rPr>
          <w:color w:val="000000" w:themeColor="text1"/>
        </w:rPr>
        <w:t>2c. Genetic correlations</w:t>
      </w:r>
      <w:bookmarkEnd w:id="15"/>
    </w:p>
    <w:p w14:paraId="000000BD" w14:textId="77777777" w:rsidR="0063155A" w:rsidRPr="009B3A93" w:rsidRDefault="0063155A">
      <w:pPr>
        <w:rPr>
          <w:color w:val="000000" w:themeColor="text1"/>
          <w:sz w:val="20"/>
          <w:szCs w:val="20"/>
        </w:rPr>
      </w:pPr>
    </w:p>
    <w:p w14:paraId="000000BE" w14:textId="67073787" w:rsidR="0063155A" w:rsidRPr="009B3A93" w:rsidRDefault="00E06C3C">
      <w:pPr>
        <w:rPr>
          <w:color w:val="000000" w:themeColor="text1"/>
        </w:rPr>
      </w:pPr>
      <w:r w:rsidRPr="009B3A93">
        <w:rPr>
          <w:color w:val="000000" w:themeColor="text1"/>
        </w:rPr>
        <w:t xml:space="preserve">Correlations between each COVID-19 phenotype and a set of well-powered, publicly available GWAS summary statistics for physiological and psychological traits/disorders were calculated using LD score regression. None of the phenotypes showed evidence of genetic correlation with these external phenotypes (all </w:t>
      </w:r>
      <w:r w:rsidRPr="009B3A93">
        <w:rPr>
          <w:i/>
          <w:color w:val="000000" w:themeColor="text1"/>
        </w:rPr>
        <w:t>P</w:t>
      </w:r>
      <w:r w:rsidRPr="009B3A93">
        <w:rPr>
          <w:color w:val="000000" w:themeColor="text1"/>
        </w:rPr>
        <w:t xml:space="preserve">’s &gt; .05), as shown in </w:t>
      </w:r>
      <w:r w:rsidRPr="009B3A93">
        <w:rPr>
          <w:b/>
          <w:color w:val="000000" w:themeColor="text1"/>
        </w:rPr>
        <w:t xml:space="preserve">Figure </w:t>
      </w:r>
      <w:r w:rsidR="00F71232" w:rsidRPr="009B3A93">
        <w:rPr>
          <w:b/>
          <w:color w:val="000000" w:themeColor="text1"/>
        </w:rPr>
        <w:t>2.2</w:t>
      </w:r>
      <w:r w:rsidRPr="009B3A93">
        <w:rPr>
          <w:color w:val="000000" w:themeColor="text1"/>
        </w:rPr>
        <w:t xml:space="preserve"> and </w:t>
      </w:r>
      <w:r w:rsidRPr="009B3A93">
        <w:rPr>
          <w:b/>
          <w:color w:val="000000" w:themeColor="text1"/>
        </w:rPr>
        <w:t xml:space="preserve">Table </w:t>
      </w:r>
      <w:r w:rsidR="00F71232" w:rsidRPr="009B3A93">
        <w:rPr>
          <w:b/>
          <w:color w:val="000000" w:themeColor="text1"/>
        </w:rPr>
        <w:t>2.3</w:t>
      </w:r>
      <w:r w:rsidRPr="009B3A93">
        <w:rPr>
          <w:color w:val="000000" w:themeColor="text1"/>
        </w:rPr>
        <w:t>.</w:t>
      </w:r>
    </w:p>
    <w:p w14:paraId="000000BF" w14:textId="77777777" w:rsidR="0063155A" w:rsidRPr="009B3A93" w:rsidRDefault="0063155A">
      <w:pPr>
        <w:rPr>
          <w:color w:val="000000" w:themeColor="text1"/>
        </w:rPr>
      </w:pPr>
    </w:p>
    <w:p w14:paraId="000000C0" w14:textId="0AA9ACDC" w:rsidR="0063155A" w:rsidRPr="009B3A93" w:rsidRDefault="00E06C3C">
      <w:pPr>
        <w:rPr>
          <w:b/>
          <w:color w:val="000000" w:themeColor="text1"/>
          <w:sz w:val="20"/>
          <w:szCs w:val="20"/>
        </w:rPr>
      </w:pPr>
      <w:r w:rsidRPr="009B3A93">
        <w:rPr>
          <w:b/>
          <w:color w:val="000000" w:themeColor="text1"/>
          <w:sz w:val="20"/>
          <w:szCs w:val="20"/>
        </w:rPr>
        <w:t xml:space="preserve">Figure </w:t>
      </w:r>
      <w:r w:rsidR="00F71232" w:rsidRPr="009B3A93">
        <w:rPr>
          <w:b/>
          <w:color w:val="000000" w:themeColor="text1"/>
          <w:sz w:val="20"/>
          <w:szCs w:val="20"/>
        </w:rPr>
        <w:t>2.2</w:t>
      </w:r>
      <w:r w:rsidRPr="009B3A93">
        <w:rPr>
          <w:b/>
          <w:color w:val="000000" w:themeColor="text1"/>
          <w:sz w:val="20"/>
          <w:szCs w:val="20"/>
        </w:rPr>
        <w:t>. Genetic correlation (</w:t>
      </w:r>
      <w:proofErr w:type="spellStart"/>
      <w:r w:rsidRPr="009B3A93">
        <w:rPr>
          <w:b/>
          <w:i/>
          <w:color w:val="000000" w:themeColor="text1"/>
          <w:sz w:val="20"/>
          <w:szCs w:val="20"/>
        </w:rPr>
        <w:t>rG</w:t>
      </w:r>
      <w:proofErr w:type="spellEnd"/>
      <w:r w:rsidRPr="009B3A93">
        <w:rPr>
          <w:b/>
          <w:color w:val="000000" w:themeColor="text1"/>
          <w:sz w:val="20"/>
          <w:szCs w:val="20"/>
        </w:rPr>
        <w:t>) between COVID-19 phenotypes and external traits/disorders.</w:t>
      </w:r>
    </w:p>
    <w:p w14:paraId="000000C1" w14:textId="77777777" w:rsidR="0063155A" w:rsidRPr="009B3A93" w:rsidRDefault="00E06C3C">
      <w:pPr>
        <w:rPr>
          <w:i/>
          <w:color w:val="000000" w:themeColor="text1"/>
          <w:sz w:val="18"/>
          <w:szCs w:val="18"/>
        </w:rPr>
      </w:pPr>
      <w:r w:rsidRPr="009B3A93">
        <w:rPr>
          <w:i/>
          <w:color w:val="000000" w:themeColor="text1"/>
          <w:sz w:val="18"/>
          <w:szCs w:val="18"/>
        </w:rPr>
        <w:t xml:space="preserve">The solid line indicates a correlation of zero. If no correlation is shown, </w:t>
      </w:r>
      <w:proofErr w:type="spellStart"/>
      <w:r w:rsidRPr="009B3A93">
        <w:rPr>
          <w:i/>
          <w:color w:val="000000" w:themeColor="text1"/>
          <w:sz w:val="18"/>
          <w:szCs w:val="18"/>
        </w:rPr>
        <w:t>rG</w:t>
      </w:r>
      <w:proofErr w:type="spellEnd"/>
      <w:r w:rsidRPr="009B3A93">
        <w:rPr>
          <w:i/>
          <w:color w:val="000000" w:themeColor="text1"/>
          <w:sz w:val="18"/>
          <w:szCs w:val="18"/>
        </w:rPr>
        <w:t xml:space="preserve"> was not able to be calculated due to low SNP heritability. </w:t>
      </w:r>
    </w:p>
    <w:p w14:paraId="000000C3" w14:textId="5FE94466" w:rsidR="0063155A" w:rsidRPr="009B3A93" w:rsidRDefault="0063155A">
      <w:pPr>
        <w:rPr>
          <w:color w:val="000000" w:themeColor="text1"/>
        </w:rPr>
      </w:pPr>
    </w:p>
    <w:p w14:paraId="12F1F192" w14:textId="64066204" w:rsidR="00F71232" w:rsidRPr="009B3A93" w:rsidRDefault="00F71232">
      <w:pPr>
        <w:rPr>
          <w:color w:val="000000" w:themeColor="text1"/>
        </w:rPr>
      </w:pPr>
      <w:r w:rsidRPr="009B3A93">
        <w:rPr>
          <w:noProof/>
          <w:color w:val="000000" w:themeColor="text1"/>
        </w:rPr>
        <w:drawing>
          <wp:inline distT="0" distB="0" distL="0" distR="0" wp14:anchorId="63EB1DB3" wp14:editId="3740B279">
            <wp:extent cx="5943600" cy="41998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NPrg.pdf"/>
                    <pic:cNvPicPr/>
                  </pic:nvPicPr>
                  <pic:blipFill>
                    <a:blip r:embed="rId36">
                      <a:extLst>
                        <a:ext uri="{28A0092B-C50C-407E-A947-70E740481C1C}">
                          <a14:useLocalDpi xmlns:a14="http://schemas.microsoft.com/office/drawing/2010/main" val="0"/>
                        </a:ext>
                      </a:extLst>
                    </a:blip>
                    <a:stretch>
                      <a:fillRect/>
                    </a:stretch>
                  </pic:blipFill>
                  <pic:spPr>
                    <a:xfrm>
                      <a:off x="0" y="0"/>
                      <a:ext cx="5943600" cy="4199890"/>
                    </a:xfrm>
                    <a:prstGeom prst="rect">
                      <a:avLst/>
                    </a:prstGeom>
                  </pic:spPr>
                </pic:pic>
              </a:graphicData>
            </a:graphic>
          </wp:inline>
        </w:drawing>
      </w:r>
    </w:p>
    <w:p w14:paraId="6FA31F00" w14:textId="77777777" w:rsidR="00F71232" w:rsidRPr="009B3A93" w:rsidRDefault="00F71232">
      <w:pPr>
        <w:rPr>
          <w:b/>
          <w:color w:val="000000" w:themeColor="text1"/>
          <w:sz w:val="20"/>
          <w:szCs w:val="20"/>
        </w:rPr>
      </w:pPr>
    </w:p>
    <w:p w14:paraId="000000C4" w14:textId="3A6DAA2E" w:rsidR="0063155A" w:rsidRPr="009B3A93" w:rsidRDefault="00E06C3C">
      <w:pPr>
        <w:rPr>
          <w:b/>
          <w:color w:val="000000" w:themeColor="text1"/>
          <w:sz w:val="20"/>
          <w:szCs w:val="20"/>
        </w:rPr>
      </w:pPr>
      <w:r w:rsidRPr="009B3A93">
        <w:rPr>
          <w:b/>
          <w:color w:val="000000" w:themeColor="text1"/>
          <w:sz w:val="20"/>
          <w:szCs w:val="20"/>
        </w:rPr>
        <w:t xml:space="preserve">Table </w:t>
      </w:r>
      <w:r w:rsidR="00F71232" w:rsidRPr="009B3A93">
        <w:rPr>
          <w:b/>
          <w:color w:val="000000" w:themeColor="text1"/>
          <w:sz w:val="20"/>
          <w:szCs w:val="20"/>
        </w:rPr>
        <w:t>2.3</w:t>
      </w:r>
      <w:r w:rsidRPr="009B3A93">
        <w:rPr>
          <w:b/>
          <w:color w:val="000000" w:themeColor="text1"/>
          <w:sz w:val="20"/>
          <w:szCs w:val="20"/>
        </w:rPr>
        <w:t>. Full results and phenotype descriptions for genetic correlation (</w:t>
      </w:r>
      <w:proofErr w:type="spellStart"/>
      <w:r w:rsidRPr="009B3A93">
        <w:rPr>
          <w:b/>
          <w:i/>
          <w:color w:val="000000" w:themeColor="text1"/>
          <w:sz w:val="20"/>
          <w:szCs w:val="20"/>
        </w:rPr>
        <w:t>rG</w:t>
      </w:r>
      <w:proofErr w:type="spellEnd"/>
      <w:r w:rsidRPr="009B3A93">
        <w:rPr>
          <w:b/>
          <w:color w:val="000000" w:themeColor="text1"/>
          <w:sz w:val="20"/>
          <w:szCs w:val="20"/>
        </w:rPr>
        <w:t>) between COVID-19 phenotypes and external traits/disorders.</w:t>
      </w:r>
    </w:p>
    <w:p w14:paraId="000000C5" w14:textId="7EA7A15F" w:rsidR="0063155A" w:rsidRDefault="00E06C3C">
      <w:pPr>
        <w:rPr>
          <w:color w:val="000000" w:themeColor="text1"/>
          <w:sz w:val="20"/>
          <w:szCs w:val="20"/>
          <w:u w:val="single"/>
        </w:rPr>
      </w:pPr>
      <w:hyperlink r:id="rId37"/>
    </w:p>
    <w:p w14:paraId="000000CC" w14:textId="6BC52AD6" w:rsidR="0063155A" w:rsidRPr="002D69C9" w:rsidRDefault="002D69C9" w:rsidP="002D69C9">
      <w:pPr>
        <w:spacing w:line="360" w:lineRule="auto"/>
        <w:jc w:val="both"/>
        <w:rPr>
          <w:b/>
          <w:color w:val="000000" w:themeColor="text1"/>
          <w:sz w:val="21"/>
        </w:rPr>
      </w:pPr>
      <w:r w:rsidRPr="002D69C9">
        <w:rPr>
          <w:sz w:val="21"/>
        </w:rPr>
        <w:t xml:space="preserve">See file: </w:t>
      </w:r>
      <w:r w:rsidRPr="002D69C9">
        <w:rPr>
          <w:b/>
          <w:sz w:val="21"/>
        </w:rPr>
        <w:t>COVID19-hg_release20200629_rg_results_allphenos.xlsx</w:t>
      </w:r>
      <w:r w:rsidR="00E06C3C" w:rsidRPr="009B3A93">
        <w:rPr>
          <w:color w:val="000000" w:themeColor="text1"/>
        </w:rPr>
        <w:br w:type="page"/>
      </w:r>
    </w:p>
    <w:p w14:paraId="000000CD" w14:textId="77777777" w:rsidR="0063155A" w:rsidRPr="009B3A93" w:rsidRDefault="0063155A">
      <w:pPr>
        <w:widowControl w:val="0"/>
        <w:spacing w:line="480" w:lineRule="auto"/>
        <w:rPr>
          <w:b/>
          <w:color w:val="000000" w:themeColor="text1"/>
          <w:sz w:val="22"/>
          <w:szCs w:val="22"/>
        </w:rPr>
        <w:sectPr w:rsidR="0063155A" w:rsidRPr="009B3A93">
          <w:headerReference w:type="default" r:id="rId38"/>
          <w:footerReference w:type="default" r:id="rId39"/>
          <w:pgSz w:w="12240" w:h="15840"/>
          <w:pgMar w:top="864" w:right="1296" w:bottom="864" w:left="1296" w:header="0" w:footer="720" w:gutter="0"/>
          <w:pgNumType w:start="1"/>
          <w:cols w:space="720" w:equalWidth="0">
            <w:col w:w="9360"/>
          </w:cols>
        </w:sectPr>
      </w:pPr>
    </w:p>
    <w:p w14:paraId="000000CE" w14:textId="77777777" w:rsidR="0063155A" w:rsidRPr="009B3A93" w:rsidRDefault="00E06C3C" w:rsidP="00896ACD">
      <w:pPr>
        <w:pStyle w:val="Heading1"/>
        <w:rPr>
          <w:b w:val="0"/>
          <w:color w:val="000000" w:themeColor="text1"/>
          <w:sz w:val="40"/>
        </w:rPr>
      </w:pPr>
      <w:bookmarkStart w:id="16" w:name="_heading=h.30j0zll" w:colFirst="0" w:colLast="0"/>
      <w:bookmarkStart w:id="17" w:name="_Toc44484651"/>
      <w:bookmarkEnd w:id="16"/>
      <w:r w:rsidRPr="009B3A93">
        <w:rPr>
          <w:color w:val="000000" w:themeColor="text1"/>
          <w:sz w:val="40"/>
        </w:rPr>
        <w:lastRenderedPageBreak/>
        <w:t>METHODS</w:t>
      </w:r>
      <w:bookmarkEnd w:id="17"/>
    </w:p>
    <w:p w14:paraId="000000CF" w14:textId="77777777" w:rsidR="0063155A" w:rsidRPr="009B3A93"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u w:val="single"/>
        </w:rPr>
      </w:pPr>
      <w:r w:rsidRPr="009B3A93">
        <w:rPr>
          <w:color w:val="000000" w:themeColor="text1"/>
          <w:u w:val="single"/>
        </w:rPr>
        <w:t>Input summary statistics</w:t>
      </w:r>
    </w:p>
    <w:p w14:paraId="000000D0" w14:textId="02B814C2" w:rsidR="0063155A" w:rsidRPr="009B3A93" w:rsidRDefault="00E06C3C" w:rsidP="00F71232">
      <w:pPr>
        <w:pBdr>
          <w:top w:val="none" w:sz="0" w:space="0" w:color="000000"/>
          <w:left w:val="none" w:sz="0" w:space="0" w:color="000000"/>
          <w:bottom w:val="none" w:sz="0" w:space="0" w:color="000000"/>
          <w:right w:val="none" w:sz="0" w:space="0" w:color="000000"/>
          <w:between w:val="none" w:sz="0" w:space="0" w:color="000000"/>
        </w:pBdr>
        <w:jc w:val="both"/>
        <w:rPr>
          <w:color w:val="000000" w:themeColor="text1"/>
        </w:rPr>
      </w:pPr>
      <w:r w:rsidRPr="009B3A93">
        <w:rPr>
          <w:color w:val="000000" w:themeColor="text1"/>
        </w:rPr>
        <w:t>We used</w:t>
      </w:r>
      <w:r w:rsidR="00F71232" w:rsidRPr="009B3A93">
        <w:rPr>
          <w:color w:val="000000" w:themeColor="text1"/>
        </w:rPr>
        <w:t xml:space="preserve"> the following summary statistic files</w:t>
      </w:r>
      <w:r w:rsidRPr="009B3A93">
        <w:rPr>
          <w:color w:val="000000" w:themeColor="text1"/>
        </w:rPr>
        <w:t xml:space="preserve"> for the analyses in this report</w:t>
      </w:r>
      <w:r w:rsidR="00F71232" w:rsidRPr="009B3A93">
        <w:rPr>
          <w:color w:val="000000" w:themeColor="text1"/>
        </w:rPr>
        <w:t>:</w:t>
      </w:r>
    </w:p>
    <w:p w14:paraId="51E5CB78" w14:textId="290760E9"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COVID19_HGI_ANA_A2_V2_20200626.txt.gz</w:t>
      </w:r>
    </w:p>
    <w:p w14:paraId="77BB9D59" w14:textId="6620AB0D"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COVID19_HGI_ANA_B1_V2_20200626.txt.gz</w:t>
      </w:r>
    </w:p>
    <w:p w14:paraId="7390489A" w14:textId="33B2847E"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COVID19_HGI_ANA_B2_V2_20200626.txt.gz</w:t>
      </w:r>
    </w:p>
    <w:p w14:paraId="013E4418" w14:textId="12FC603B"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COVID19_HGI_ANA_C1_V2_20200626.txt.gz</w:t>
      </w:r>
    </w:p>
    <w:p w14:paraId="4CC701D8" w14:textId="7DA113BF"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COVID19_HGI_ANA_C2_V2_20200629.txt.gz</w:t>
      </w:r>
    </w:p>
    <w:p w14:paraId="6B0102FB" w14:textId="27D81E65" w:rsidR="00F71232" w:rsidRPr="009B3A93" w:rsidRDefault="00F71232" w:rsidP="00F71232">
      <w:pPr>
        <w:pBdr>
          <w:top w:val="none" w:sz="0" w:space="0" w:color="000000"/>
          <w:left w:val="none" w:sz="0" w:space="0" w:color="000000"/>
          <w:bottom w:val="none" w:sz="0" w:space="0" w:color="000000"/>
          <w:right w:val="none" w:sz="0" w:space="0" w:color="000000"/>
          <w:between w:val="none" w:sz="0" w:space="0" w:color="000000"/>
        </w:pBdr>
        <w:ind w:left="720"/>
        <w:jc w:val="both"/>
        <w:rPr>
          <w:color w:val="000000" w:themeColor="text1"/>
        </w:rPr>
      </w:pPr>
      <w:r w:rsidRPr="009B3A93">
        <w:rPr>
          <w:color w:val="000000" w:themeColor="text1"/>
        </w:rPr>
        <w:t>COVID19_HGI_ANA_D1_V2_20200626.txt.gz</w:t>
      </w:r>
    </w:p>
    <w:p w14:paraId="000000D1" w14:textId="77777777" w:rsidR="0063155A" w:rsidRPr="009B3A93" w:rsidRDefault="0063155A">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rPr>
      </w:pPr>
    </w:p>
    <w:p w14:paraId="000000D2" w14:textId="77777777" w:rsidR="0063155A" w:rsidRPr="00050EE4"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jc w:val="both"/>
        <w:rPr>
          <w:i/>
          <w:color w:val="000000" w:themeColor="text1"/>
          <w:u w:val="single"/>
        </w:rPr>
      </w:pPr>
      <w:r w:rsidRPr="00050EE4">
        <w:rPr>
          <w:i/>
          <w:color w:val="000000" w:themeColor="text1"/>
          <w:u w:val="single"/>
        </w:rPr>
        <w:t>Genomic risk loci definition</w:t>
      </w:r>
    </w:p>
    <w:p w14:paraId="000000D3" w14:textId="4A341759" w:rsidR="0063155A" w:rsidRPr="00050EE4" w:rsidRDefault="00E06C3C">
      <w:pPr>
        <w:pBdr>
          <w:top w:val="none" w:sz="0" w:space="0" w:color="000000"/>
          <w:left w:val="none" w:sz="0" w:space="0" w:color="000000"/>
          <w:bottom w:val="none" w:sz="0" w:space="0" w:color="000000"/>
          <w:right w:val="none" w:sz="0" w:space="0" w:color="000000"/>
          <w:between w:val="none" w:sz="0" w:space="0" w:color="000000"/>
        </w:pBdr>
        <w:spacing w:line="360" w:lineRule="auto"/>
        <w:jc w:val="both"/>
        <w:rPr>
          <w:i/>
          <w:color w:val="000000" w:themeColor="text1"/>
        </w:rPr>
      </w:pPr>
      <w:r w:rsidRPr="00050EE4">
        <w:rPr>
          <w:i/>
          <w:color w:val="000000" w:themeColor="text1"/>
        </w:rPr>
        <w:t xml:space="preserve">We used FUMA v1.3.6 (see </w:t>
      </w:r>
      <w:r w:rsidRPr="00050EE4">
        <w:rPr>
          <w:b/>
          <w:i/>
          <w:color w:val="000000" w:themeColor="text1"/>
        </w:rPr>
        <w:t>URLs</w:t>
      </w:r>
      <w:r w:rsidRPr="00050EE4">
        <w:rPr>
          <w:i/>
          <w:color w:val="000000" w:themeColor="text1"/>
        </w:rPr>
        <w:t>), an online platform for functional mapping and annotation of genetic variants, to define genomic risk loci and obtain functional information of relevant SNPs in these loci. We first identified independent significant SNPs which have</w:t>
      </w:r>
      <w:r w:rsidR="00F71232" w:rsidRPr="00050EE4">
        <w:rPr>
          <w:i/>
          <w:color w:val="000000" w:themeColor="text1"/>
        </w:rPr>
        <w:t xml:space="preserve"> suggestive</w:t>
      </w:r>
      <w:r w:rsidRPr="00050EE4">
        <w:rPr>
          <w:i/>
          <w:color w:val="000000" w:themeColor="text1"/>
        </w:rPr>
        <w:t xml:space="preserve"> genome-wide P-value (</w:t>
      </w:r>
      <w:sdt>
        <w:sdtPr>
          <w:rPr>
            <w:i/>
            <w:color w:val="000000" w:themeColor="text1"/>
          </w:rPr>
          <w:tag w:val="goog_rdk_2"/>
          <w:id w:val="1538862828"/>
        </w:sdtPr>
        <w:sdtContent/>
      </w:sdt>
      <w:r w:rsidRPr="00050EE4">
        <w:rPr>
          <w:i/>
          <w:color w:val="000000" w:themeColor="text1"/>
        </w:rPr>
        <w:t>&lt;5×10</w:t>
      </w:r>
      <w:r w:rsidRPr="00050EE4">
        <w:rPr>
          <w:i/>
          <w:color w:val="000000" w:themeColor="text1"/>
          <w:vertAlign w:val="superscript"/>
        </w:rPr>
        <w:t>-</w:t>
      </w:r>
      <w:r w:rsidR="00F71232" w:rsidRPr="00050EE4">
        <w:rPr>
          <w:i/>
          <w:color w:val="000000" w:themeColor="text1"/>
          <w:vertAlign w:val="superscript"/>
        </w:rPr>
        <w:t>6</w:t>
      </w:r>
      <w:r w:rsidRPr="00050EE4">
        <w:rPr>
          <w:i/>
          <w:color w:val="000000" w:themeColor="text1"/>
        </w:rPr>
        <w:t>) and are independent from each other at r</w:t>
      </w:r>
      <w:r w:rsidRPr="00050EE4">
        <w:rPr>
          <w:i/>
          <w:color w:val="000000" w:themeColor="text1"/>
          <w:vertAlign w:val="superscript"/>
        </w:rPr>
        <w:t>2</w:t>
      </w:r>
      <w:r w:rsidRPr="00050EE4">
        <w:rPr>
          <w:i/>
          <w:color w:val="000000" w:themeColor="text1"/>
        </w:rPr>
        <w:t>&lt;0.6. These SNPs were further represented by lead SNPs, which are a subset of the independent significant SNPs that are in approximate linkage equilibrium with each other at r</w:t>
      </w:r>
      <w:r w:rsidRPr="00050EE4">
        <w:rPr>
          <w:i/>
          <w:color w:val="000000" w:themeColor="text1"/>
          <w:vertAlign w:val="superscript"/>
        </w:rPr>
        <w:t>2</w:t>
      </w:r>
      <w:r w:rsidRPr="00050EE4">
        <w:rPr>
          <w:i/>
          <w:color w:val="000000" w:themeColor="text1"/>
        </w:rPr>
        <w:t>&lt;0.1. We then defined associated genomic risk loci by merging any physically overlapping lead SNPs (linkage disequilibrium [LD] blocks &lt;250kb apart). Borders of the genomic risk loci were defined by identifying all SNPs in LD (r</w:t>
      </w:r>
      <w:r w:rsidRPr="00050EE4">
        <w:rPr>
          <w:i/>
          <w:color w:val="000000" w:themeColor="text1"/>
          <w:vertAlign w:val="superscript"/>
        </w:rPr>
        <w:t>2</w:t>
      </w:r>
      <w:r w:rsidRPr="00050EE4">
        <w:rPr>
          <w:rFonts w:ascii="Cambria Math" w:eastAsia="Cambria Math" w:hAnsi="Cambria Math" w:cs="Cambria Math"/>
          <w:i/>
          <w:color w:val="000000" w:themeColor="text1"/>
        </w:rPr>
        <w:t>≧</w:t>
      </w:r>
      <w:r w:rsidRPr="00050EE4">
        <w:rPr>
          <w:i/>
          <w:color w:val="000000" w:themeColor="text1"/>
        </w:rPr>
        <w:t xml:space="preserve">0.6) with one of the independent significant SNPs in the locus, and the region containing all of these candidate SNPs was considered to be a single independent genomic risk locus. LD information was calculated using the 1000K EUR genotype data as a reference. </w:t>
      </w:r>
    </w:p>
    <w:p w14:paraId="000000D4" w14:textId="77777777" w:rsidR="0063155A" w:rsidRPr="00050EE4" w:rsidRDefault="0063155A">
      <w:pPr>
        <w:pBdr>
          <w:top w:val="none" w:sz="0" w:space="0" w:color="000000"/>
          <w:left w:val="none" w:sz="0" w:space="0" w:color="000000"/>
          <w:bottom w:val="none" w:sz="0" w:space="0" w:color="000000"/>
          <w:right w:val="none" w:sz="0" w:space="0" w:color="000000"/>
          <w:between w:val="none" w:sz="0" w:space="0" w:color="000000"/>
        </w:pBdr>
        <w:spacing w:line="360" w:lineRule="auto"/>
        <w:jc w:val="both"/>
        <w:rPr>
          <w:i/>
          <w:color w:val="000000" w:themeColor="text1"/>
        </w:rPr>
      </w:pPr>
    </w:p>
    <w:p w14:paraId="000000D5" w14:textId="77777777" w:rsidR="0063155A" w:rsidRPr="00050EE4" w:rsidRDefault="00E06C3C">
      <w:pPr>
        <w:spacing w:line="360" w:lineRule="auto"/>
        <w:jc w:val="both"/>
        <w:rPr>
          <w:i/>
          <w:color w:val="000000" w:themeColor="text1"/>
          <w:u w:val="single"/>
        </w:rPr>
      </w:pPr>
      <w:r w:rsidRPr="00050EE4">
        <w:rPr>
          <w:i/>
          <w:color w:val="000000" w:themeColor="text1"/>
          <w:u w:val="single"/>
        </w:rPr>
        <w:t>Functional annotation of SNPs</w:t>
      </w:r>
    </w:p>
    <w:p w14:paraId="000000D6" w14:textId="77777777" w:rsidR="0063155A" w:rsidRPr="00050EE4" w:rsidRDefault="00E06C3C">
      <w:pPr>
        <w:spacing w:line="360" w:lineRule="auto"/>
        <w:jc w:val="both"/>
        <w:rPr>
          <w:i/>
          <w:color w:val="000000" w:themeColor="text1"/>
        </w:rPr>
      </w:pPr>
      <w:r w:rsidRPr="00050EE4">
        <w:rPr>
          <w:i/>
          <w:color w:val="000000" w:themeColor="text1"/>
        </w:rPr>
        <w:t>Functional annotation of SNPs implicated in the meta-analysis was performed using FUMA</w:t>
      </w:r>
      <w:r w:rsidRPr="00050EE4">
        <w:rPr>
          <w:i/>
          <w:color w:val="000000" w:themeColor="text1"/>
          <w:vertAlign w:val="superscript"/>
        </w:rPr>
        <w:t>20</w:t>
      </w:r>
      <w:r w:rsidRPr="00050EE4">
        <w:rPr>
          <w:i/>
          <w:color w:val="000000" w:themeColor="text1"/>
        </w:rPr>
        <w:t xml:space="preserve"> (</w:t>
      </w:r>
      <w:hyperlink r:id="rId40">
        <w:r w:rsidRPr="00050EE4">
          <w:rPr>
            <w:i/>
            <w:color w:val="000000" w:themeColor="text1"/>
            <w:u w:val="single"/>
          </w:rPr>
          <w:t>http://fuma.ctglab.nl/</w:t>
        </w:r>
      </w:hyperlink>
      <w:r w:rsidRPr="00050EE4">
        <w:rPr>
          <w:i/>
          <w:color w:val="000000" w:themeColor="text1"/>
        </w:rPr>
        <w:t>). We selected all candidate SNPs in genomic risk loci having an r</w:t>
      </w:r>
      <w:r w:rsidRPr="00050EE4">
        <w:rPr>
          <w:i/>
          <w:color w:val="000000" w:themeColor="text1"/>
          <w:vertAlign w:val="superscript"/>
        </w:rPr>
        <w:t>2</w:t>
      </w:r>
      <w:r w:rsidRPr="00050EE4">
        <w:rPr>
          <w:rFonts w:ascii="Cambria Math" w:eastAsia="Cambria Math" w:hAnsi="Cambria Math" w:cs="Cambria Math"/>
          <w:i/>
          <w:color w:val="000000" w:themeColor="text1"/>
        </w:rPr>
        <w:t>≧</w:t>
      </w:r>
      <w:r w:rsidRPr="00050EE4">
        <w:rPr>
          <w:i/>
          <w:color w:val="000000" w:themeColor="text1"/>
        </w:rPr>
        <w:t>0.6 with one of the independent significant SNPs (see above), a P-value (P&lt;5×</w:t>
      </w:r>
      <w:r w:rsidRPr="00050EE4">
        <w:rPr>
          <w:rFonts w:eastAsia="Times"/>
          <w:i/>
          <w:color w:val="000000" w:themeColor="text1"/>
        </w:rPr>
        <w:t>10</w:t>
      </w:r>
      <w:r w:rsidRPr="00050EE4">
        <w:rPr>
          <w:rFonts w:eastAsia="Times"/>
          <w:i/>
          <w:color w:val="000000" w:themeColor="text1"/>
          <w:vertAlign w:val="superscript"/>
        </w:rPr>
        <w:t>-8</w:t>
      </w:r>
      <w:r w:rsidRPr="00050EE4">
        <w:rPr>
          <w:i/>
          <w:color w:val="000000" w:themeColor="text1"/>
        </w:rPr>
        <w:t xml:space="preserve">) and a MAF&gt;0.0001 for annotations. Functional consequences for these SNPs were obtained by matching SNPs’ chromosome, base-pair position, and reference and alternate alleles to databases containing known functional annotations, including ANNOVAR categories, Combined Annotation Dependent Depletion (CADD) scores, </w:t>
      </w:r>
      <w:proofErr w:type="spellStart"/>
      <w:r w:rsidRPr="00050EE4">
        <w:rPr>
          <w:i/>
          <w:color w:val="000000" w:themeColor="text1"/>
        </w:rPr>
        <w:t>RegulomeDB</w:t>
      </w:r>
      <w:proofErr w:type="spellEnd"/>
      <w:r w:rsidRPr="00050EE4">
        <w:rPr>
          <w:i/>
          <w:color w:val="000000" w:themeColor="text1"/>
          <w:vertAlign w:val="superscript"/>
        </w:rPr>
        <w:t xml:space="preserve"> </w:t>
      </w:r>
      <w:r w:rsidRPr="00050EE4">
        <w:rPr>
          <w:i/>
          <w:color w:val="000000" w:themeColor="text1"/>
        </w:rPr>
        <w:t xml:space="preserve">(RDB) scores, and chromatin states.  ANNOVAR </w:t>
      </w:r>
      <w:r w:rsidRPr="00050EE4">
        <w:rPr>
          <w:i/>
          <w:color w:val="000000" w:themeColor="text1"/>
        </w:rPr>
        <w:lastRenderedPageBreak/>
        <w:t xml:space="preserve">categories identify the SNP’s genic position (e.g. intron, exon, intergenic) and associated function. CADD scores predict how deleterious the effect of a SNP is likely to be for a protein structure/function, with higher scores referring to higher deleteriousness. A CADD score above 12.37 is the threshold to be potentially pathogenic. The </w:t>
      </w:r>
      <w:proofErr w:type="spellStart"/>
      <w:r w:rsidRPr="00050EE4">
        <w:rPr>
          <w:i/>
          <w:color w:val="000000" w:themeColor="text1"/>
        </w:rPr>
        <w:t>RegulomeDB</w:t>
      </w:r>
      <w:proofErr w:type="spellEnd"/>
      <w:r w:rsidRPr="00050EE4">
        <w:rPr>
          <w:i/>
          <w:color w:val="000000" w:themeColor="text1"/>
        </w:rPr>
        <w:t xml:space="preserve"> score is a categorical score based on information from expression quantitative trait loci (eQTLs) and chromatin marks, ranging from 1a to 7 with lower scores indicating an increased likelihood of having a regulatory function. Scores are as follows: 1a=eQTL + </w:t>
      </w:r>
      <w:proofErr w:type="spellStart"/>
      <w:r w:rsidRPr="00050EE4">
        <w:rPr>
          <w:i/>
          <w:color w:val="000000" w:themeColor="text1"/>
        </w:rPr>
        <w:t>Transciption</w:t>
      </w:r>
      <w:proofErr w:type="spellEnd"/>
      <w:r w:rsidRPr="00050EE4">
        <w:rPr>
          <w:i/>
          <w:color w:val="000000" w:themeColor="text1"/>
        </w:rPr>
        <w:t xml:space="preserve"> Factor (TF) binding + matched TF motif + matched DNase Footprint + DNase peak; 1b=eQTL + TF binding + any motif + DNase Footprint + DNase peak; 1c=eQTL + TF binding + matched TF motif + DNase peak; 1d=eQTL + TF binding + any motif + DNase peak; 1e=eQTL + TF binding + matched TF motif; 1f=eQTL + TF binding / DNase peak; 2a=TF binding + matched TF motif + matched DNase Footprint + DNase peak; 2b=TF binding + any motif + DNase Footprint + DNase peak; 2c=TF binding + matched TF motif + DNase peak; 3a=TF binding + any motif + DNase peak; 3b=TF binding + matched TF motif; 4=TF binding + DNase peak; 5=TF binding or DNase peak; 6=other;7=Not available. The chromatin state represents the accessibility of genomic regions (every 200bp) with 15 categorical states predicted by a hidden Markov model based on 5 chromatin marks for 127 epigenomes in the Roadmap Epigenomics Project</w:t>
      </w:r>
      <w:r w:rsidRPr="00050EE4">
        <w:rPr>
          <w:i/>
          <w:color w:val="000000" w:themeColor="text1"/>
          <w:vertAlign w:val="superscript"/>
        </w:rPr>
        <w:t>16</w:t>
      </w:r>
      <w:r w:rsidRPr="00050EE4">
        <w:rPr>
          <w:i/>
          <w:color w:val="000000" w:themeColor="text1"/>
        </w:rPr>
        <w:t>. A lower state indicates higher accessibility, with states 1-7 referring to open chromatin states. We annotated the minimum chromatin state across tissues to SNPs. The 15-core chromatin states as suggested by Roadmap are as follows: 1=Active Transcription Start Site (TSS); 2=Flanking Active TSS; 3=Transcription at gene 5’ and 3’; 4=Strong transcription; 5= Weak Transcription; 6=Genic enhancers; 7=Enhancers; 8=Zinc finger genes &amp; repeats; 9=Heterochromatic; 10=Bivalent/Poised TSS; 11=Flanking Bivalent/Poised TSS/</w:t>
      </w:r>
      <w:proofErr w:type="spellStart"/>
      <w:r w:rsidRPr="00050EE4">
        <w:rPr>
          <w:i/>
          <w:color w:val="000000" w:themeColor="text1"/>
        </w:rPr>
        <w:t>Enh</w:t>
      </w:r>
      <w:proofErr w:type="spellEnd"/>
      <w:r w:rsidRPr="00050EE4">
        <w:rPr>
          <w:i/>
          <w:color w:val="000000" w:themeColor="text1"/>
        </w:rPr>
        <w:t xml:space="preserve">; 12=Bivalent Enhancer; 13=Repressed </w:t>
      </w:r>
      <w:proofErr w:type="spellStart"/>
      <w:r w:rsidRPr="00050EE4">
        <w:rPr>
          <w:i/>
          <w:color w:val="000000" w:themeColor="text1"/>
        </w:rPr>
        <w:t>PolyComb</w:t>
      </w:r>
      <w:proofErr w:type="spellEnd"/>
      <w:r w:rsidRPr="00050EE4">
        <w:rPr>
          <w:i/>
          <w:color w:val="000000" w:themeColor="text1"/>
        </w:rPr>
        <w:t xml:space="preserve">; 14=Weak Repressed </w:t>
      </w:r>
      <w:proofErr w:type="spellStart"/>
      <w:r w:rsidRPr="00050EE4">
        <w:rPr>
          <w:i/>
          <w:color w:val="000000" w:themeColor="text1"/>
        </w:rPr>
        <w:t>PolyComb</w:t>
      </w:r>
      <w:proofErr w:type="spellEnd"/>
      <w:r w:rsidRPr="00050EE4">
        <w:rPr>
          <w:i/>
          <w:color w:val="000000" w:themeColor="text1"/>
        </w:rPr>
        <w:t xml:space="preserve">; 15=Quiescent/Low. </w:t>
      </w:r>
    </w:p>
    <w:p w14:paraId="000000D7" w14:textId="77777777" w:rsidR="0063155A" w:rsidRPr="009B3A93" w:rsidRDefault="0063155A">
      <w:pPr>
        <w:spacing w:line="360" w:lineRule="auto"/>
        <w:jc w:val="both"/>
        <w:rPr>
          <w:color w:val="000000" w:themeColor="text1"/>
        </w:rPr>
      </w:pPr>
    </w:p>
    <w:p w14:paraId="000000D8" w14:textId="77777777" w:rsidR="0063155A" w:rsidRPr="009B3A93" w:rsidRDefault="00E06C3C">
      <w:pPr>
        <w:spacing w:line="360" w:lineRule="auto"/>
        <w:jc w:val="both"/>
        <w:rPr>
          <w:color w:val="000000" w:themeColor="text1"/>
          <w:u w:val="single"/>
        </w:rPr>
      </w:pPr>
      <w:r w:rsidRPr="009B3A93">
        <w:rPr>
          <w:color w:val="000000" w:themeColor="text1"/>
          <w:u w:val="single"/>
        </w:rPr>
        <w:t>Gene-mapping</w:t>
      </w:r>
    </w:p>
    <w:p w14:paraId="000000D9" w14:textId="77777777" w:rsidR="0063155A" w:rsidRPr="009B3A93" w:rsidRDefault="00E06C3C">
      <w:pPr>
        <w:spacing w:line="360" w:lineRule="auto"/>
        <w:jc w:val="both"/>
        <w:rPr>
          <w:color w:val="000000" w:themeColor="text1"/>
        </w:rPr>
      </w:pPr>
      <w:r w:rsidRPr="009B3A93">
        <w:rPr>
          <w:color w:val="000000" w:themeColor="text1"/>
        </w:rPr>
        <w:t>Genome-wide significant loci obtained by GWAS were mapped to genes in FUMA using three strategies:</w:t>
      </w:r>
    </w:p>
    <w:p w14:paraId="000000DA" w14:textId="77777777" w:rsidR="0063155A" w:rsidRPr="009B3A93" w:rsidRDefault="00E06C3C">
      <w:pPr>
        <w:spacing w:line="360" w:lineRule="auto"/>
        <w:jc w:val="both"/>
        <w:rPr>
          <w:color w:val="000000" w:themeColor="text1"/>
        </w:rPr>
      </w:pPr>
      <w:r w:rsidRPr="009B3A93">
        <w:rPr>
          <w:color w:val="000000" w:themeColor="text1"/>
        </w:rPr>
        <w:t>1.              Positional mapping maps SNPs to genes based on physical distance (within a 10kb window) from known protein coding genes in the human reference assembly (GRCh37/hg19).</w:t>
      </w:r>
    </w:p>
    <w:p w14:paraId="000000DB" w14:textId="77777777" w:rsidR="0063155A" w:rsidRPr="009B3A93" w:rsidRDefault="00E06C3C">
      <w:pPr>
        <w:spacing w:line="360" w:lineRule="auto"/>
        <w:jc w:val="both"/>
        <w:rPr>
          <w:color w:val="000000" w:themeColor="text1"/>
        </w:rPr>
      </w:pPr>
      <w:r w:rsidRPr="009B3A93">
        <w:rPr>
          <w:color w:val="000000" w:themeColor="text1"/>
        </w:rPr>
        <w:lastRenderedPageBreak/>
        <w:t xml:space="preserve">2.              eQTL mapping maps SNPs to genes with which they show a significant eQTL association (i.e. allelic variation at the SNP is associated with the expression level of that gene). eQTL mapping uses information from 4 data repositories (48 tissue types from </w:t>
      </w:r>
      <w:proofErr w:type="spellStart"/>
      <w:r w:rsidRPr="009B3A93">
        <w:rPr>
          <w:color w:val="000000" w:themeColor="text1"/>
        </w:rPr>
        <w:t>GTEx</w:t>
      </w:r>
      <w:proofErr w:type="spellEnd"/>
      <w:r w:rsidRPr="009B3A93">
        <w:rPr>
          <w:color w:val="000000" w:themeColor="text1"/>
        </w:rPr>
        <w:t xml:space="preserve"> v7, Blood eQTL browser</w:t>
      </w:r>
      <w:r w:rsidRPr="009B3A93">
        <w:rPr>
          <w:color w:val="000000" w:themeColor="text1"/>
          <w:vertAlign w:val="superscript"/>
        </w:rPr>
        <w:t>68</w:t>
      </w:r>
      <w:r w:rsidRPr="009B3A93">
        <w:rPr>
          <w:color w:val="000000" w:themeColor="text1"/>
        </w:rPr>
        <w:t xml:space="preserve">, BIOS QTL browser and </w:t>
      </w:r>
      <w:proofErr w:type="spellStart"/>
      <w:r w:rsidRPr="009B3A93">
        <w:rPr>
          <w:color w:val="000000" w:themeColor="text1"/>
        </w:rPr>
        <w:t>CommonMind</w:t>
      </w:r>
      <w:proofErr w:type="spellEnd"/>
      <w:r w:rsidRPr="009B3A93">
        <w:rPr>
          <w:color w:val="000000" w:themeColor="text1"/>
        </w:rPr>
        <w:t xml:space="preserve"> Consortium with SVA), and is based on cis-eQTLs which can map SNPs to genes up to 1Mb apart. We used a false discovery rate (FDR) of 0.05 to define significant eQTL associations.</w:t>
      </w:r>
    </w:p>
    <w:p w14:paraId="000000DC" w14:textId="77777777" w:rsidR="0063155A" w:rsidRPr="009B3A93" w:rsidRDefault="00E06C3C">
      <w:pPr>
        <w:spacing w:line="360" w:lineRule="auto"/>
        <w:jc w:val="both"/>
        <w:rPr>
          <w:color w:val="000000" w:themeColor="text1"/>
        </w:rPr>
      </w:pPr>
      <w:r w:rsidRPr="009B3A93">
        <w:rPr>
          <w:color w:val="000000" w:themeColor="text1"/>
        </w:rPr>
        <w:t>3.              Chromatin interaction mapping was performed to map SNPs to genes when there is a three-dimensional DNA-DNA interaction between the SNP region and another gene region. Chromatin interaction mapping can involve long-range interactions as it does not have a distance boundary. FUMA currently contains Hi-C data of 14 tissue types from the study of Schmitt et al</w:t>
      </w:r>
      <w:r w:rsidRPr="009B3A93">
        <w:rPr>
          <w:color w:val="000000" w:themeColor="text1"/>
          <w:vertAlign w:val="superscript"/>
        </w:rPr>
        <w:t>70</w:t>
      </w:r>
      <w:r w:rsidRPr="009B3A93">
        <w:rPr>
          <w:color w:val="000000" w:themeColor="text1"/>
        </w:rPr>
        <w:t xml:space="preserve">. Since chromatin interactions are often defined in a certain resolution, such as 40kb, an interacting region can span multiple genes. If a SNPs is located in a region that interacts with a region containing multiple genes, it will be mapped to each of those genes. To further prioritize candidate genes, we selected only interaction-mapped genes in which one region involved in the interaction overlaps with a predicted enhancer region in any of the 111 tissue/cell types from the Roadmap Epigenomics Project and the other region is located in a gene promoter region (250bp up and 500bp downstream of the transcription start site and also predicted by Roadmap to be a promoter region). This method reduces the number of genes mapped but increases the likelihood that those identified will have a plausible biological function. We used </w:t>
      </w:r>
      <w:proofErr w:type="gramStart"/>
      <w:r w:rsidRPr="009B3A93">
        <w:rPr>
          <w:color w:val="000000" w:themeColor="text1"/>
        </w:rPr>
        <w:t>a</w:t>
      </w:r>
      <w:proofErr w:type="gramEnd"/>
      <w:r w:rsidRPr="009B3A93">
        <w:rPr>
          <w:color w:val="000000" w:themeColor="text1"/>
        </w:rPr>
        <w:t xml:space="preserve"> FDR of 1×10</w:t>
      </w:r>
      <w:r w:rsidRPr="009B3A93">
        <w:rPr>
          <w:color w:val="000000" w:themeColor="text1"/>
          <w:vertAlign w:val="superscript"/>
        </w:rPr>
        <w:t>-5</w:t>
      </w:r>
      <w:r w:rsidRPr="009B3A93">
        <w:rPr>
          <w:color w:val="000000" w:themeColor="text1"/>
        </w:rPr>
        <w:t xml:space="preserve"> to define significant interactions, based on previous recommendations</w:t>
      </w:r>
      <w:r w:rsidRPr="009B3A93">
        <w:rPr>
          <w:color w:val="000000" w:themeColor="text1"/>
          <w:vertAlign w:val="superscript"/>
        </w:rPr>
        <w:t>70</w:t>
      </w:r>
      <w:r w:rsidRPr="009B3A93">
        <w:rPr>
          <w:color w:val="000000" w:themeColor="text1"/>
        </w:rPr>
        <w:t xml:space="preserve"> modified to account for the differences in cell lines used here.</w:t>
      </w:r>
    </w:p>
    <w:p w14:paraId="000000DD" w14:textId="77777777" w:rsidR="0063155A" w:rsidRPr="009B3A93" w:rsidRDefault="0063155A">
      <w:pPr>
        <w:pBdr>
          <w:top w:val="none" w:sz="0" w:space="0" w:color="000000"/>
          <w:left w:val="none" w:sz="0" w:space="0" w:color="000000"/>
          <w:bottom w:val="none" w:sz="0" w:space="0" w:color="000000"/>
          <w:right w:val="none" w:sz="0" w:space="0" w:color="000000"/>
          <w:between w:val="none" w:sz="0" w:space="0" w:color="000000"/>
        </w:pBdr>
        <w:spacing w:line="360" w:lineRule="auto"/>
        <w:jc w:val="both"/>
        <w:rPr>
          <w:color w:val="000000" w:themeColor="text1"/>
        </w:rPr>
      </w:pPr>
    </w:p>
    <w:p w14:paraId="000000DE" w14:textId="77777777" w:rsidR="0063155A" w:rsidRPr="009B3A93" w:rsidRDefault="00E06C3C">
      <w:pPr>
        <w:spacing w:line="360" w:lineRule="auto"/>
        <w:jc w:val="both"/>
        <w:rPr>
          <w:color w:val="000000" w:themeColor="text1"/>
          <w:u w:val="single"/>
        </w:rPr>
      </w:pPr>
      <w:r w:rsidRPr="009B3A93">
        <w:rPr>
          <w:color w:val="000000" w:themeColor="text1"/>
          <w:u w:val="single"/>
        </w:rPr>
        <w:t>Gene-based analysis</w:t>
      </w:r>
    </w:p>
    <w:p w14:paraId="000000DF" w14:textId="77777777" w:rsidR="0063155A" w:rsidRPr="009B3A93" w:rsidRDefault="00E06C3C">
      <w:pPr>
        <w:spacing w:line="360" w:lineRule="auto"/>
        <w:jc w:val="both"/>
        <w:rPr>
          <w:i/>
          <w:color w:val="000000" w:themeColor="text1"/>
        </w:rPr>
      </w:pPr>
      <w:r w:rsidRPr="009B3A93">
        <w:rPr>
          <w:color w:val="000000" w:themeColor="text1"/>
        </w:rPr>
        <w:t xml:space="preserve">SNP-based </w:t>
      </w:r>
      <w:r w:rsidRPr="009B3A93">
        <w:rPr>
          <w:i/>
          <w:color w:val="000000" w:themeColor="text1"/>
        </w:rPr>
        <w:t>P</w:t>
      </w:r>
      <w:r w:rsidRPr="009B3A93">
        <w:rPr>
          <w:color w:val="000000" w:themeColor="text1"/>
        </w:rPr>
        <w:t xml:space="preserve">-values from the meta-analysis were used as input for the gene-based genome-wide association analysis (GWGAS). 18155 protein-coding genes (each containing at least 1 GWAS SNP) from </w:t>
      </w:r>
      <w:proofErr w:type="spellStart"/>
      <w:r w:rsidRPr="009B3A93">
        <w:rPr>
          <w:color w:val="000000" w:themeColor="text1"/>
        </w:rPr>
        <w:t>Ensembl</w:t>
      </w:r>
      <w:proofErr w:type="spellEnd"/>
      <w:r w:rsidRPr="009B3A93">
        <w:rPr>
          <w:color w:val="000000" w:themeColor="text1"/>
        </w:rPr>
        <w:t xml:space="preserve"> gene definitions were used as basis for GWGAS in MAGMA, version 1.07 as implemented in FUMA. Bonferroni correction was applied to correct for multiple testing (</w:t>
      </w:r>
      <w:r w:rsidRPr="009B3A93">
        <w:rPr>
          <w:i/>
          <w:color w:val="000000" w:themeColor="text1"/>
        </w:rPr>
        <w:t>P</w:t>
      </w:r>
      <w:r w:rsidRPr="009B3A93">
        <w:rPr>
          <w:color w:val="000000" w:themeColor="text1"/>
        </w:rPr>
        <w:t>&lt;2.75×10</w:t>
      </w:r>
      <w:r w:rsidRPr="009B3A93">
        <w:rPr>
          <w:color w:val="000000" w:themeColor="text1"/>
          <w:vertAlign w:val="superscript"/>
        </w:rPr>
        <w:t>-6</w:t>
      </w:r>
      <w:r w:rsidRPr="009B3A93">
        <w:rPr>
          <w:color w:val="000000" w:themeColor="text1"/>
        </w:rPr>
        <w:t>).</w:t>
      </w:r>
    </w:p>
    <w:p w14:paraId="000000E7" w14:textId="742D68A0" w:rsidR="0063155A" w:rsidRDefault="0063155A">
      <w:pPr>
        <w:spacing w:line="360" w:lineRule="auto"/>
        <w:jc w:val="both"/>
        <w:rPr>
          <w:color w:val="000000" w:themeColor="text1"/>
        </w:rPr>
      </w:pPr>
    </w:p>
    <w:p w14:paraId="0D13A615" w14:textId="45D73318" w:rsidR="00050EE4" w:rsidRDefault="00050EE4">
      <w:pPr>
        <w:spacing w:line="360" w:lineRule="auto"/>
        <w:jc w:val="both"/>
        <w:rPr>
          <w:color w:val="000000" w:themeColor="text1"/>
        </w:rPr>
      </w:pPr>
    </w:p>
    <w:p w14:paraId="6BCFF3C9" w14:textId="5F20C12E" w:rsidR="00050EE4" w:rsidRDefault="00050EE4">
      <w:pPr>
        <w:spacing w:line="360" w:lineRule="auto"/>
        <w:jc w:val="both"/>
        <w:rPr>
          <w:color w:val="000000" w:themeColor="text1"/>
          <w:u w:val="single"/>
        </w:rPr>
      </w:pPr>
      <w:proofErr w:type="spellStart"/>
      <w:r>
        <w:rPr>
          <w:color w:val="000000" w:themeColor="text1"/>
          <w:u w:val="single"/>
        </w:rPr>
        <w:lastRenderedPageBreak/>
        <w:t>pheWAS</w:t>
      </w:r>
      <w:proofErr w:type="spellEnd"/>
      <w:r>
        <w:rPr>
          <w:color w:val="000000" w:themeColor="text1"/>
          <w:u w:val="single"/>
        </w:rPr>
        <w:t xml:space="preserve"> lookup in </w:t>
      </w:r>
      <w:proofErr w:type="spellStart"/>
      <w:r>
        <w:rPr>
          <w:color w:val="000000" w:themeColor="text1"/>
          <w:u w:val="single"/>
        </w:rPr>
        <w:t>gwasATLAS</w:t>
      </w:r>
      <w:proofErr w:type="spellEnd"/>
      <w:r>
        <w:rPr>
          <w:color w:val="000000" w:themeColor="text1"/>
          <w:u w:val="single"/>
        </w:rPr>
        <w:t xml:space="preserve"> </w:t>
      </w:r>
    </w:p>
    <w:p w14:paraId="19DC3B4B" w14:textId="67812B0C" w:rsidR="00050EE4" w:rsidRDefault="00050EE4">
      <w:pPr>
        <w:spacing w:line="360" w:lineRule="auto"/>
        <w:jc w:val="both"/>
        <w:rPr>
          <w:color w:val="000000" w:themeColor="text1"/>
        </w:rPr>
      </w:pPr>
      <w:r>
        <w:rPr>
          <w:color w:val="000000" w:themeColor="text1"/>
        </w:rPr>
        <w:t>Names of genes implicated by FUMA/MAGMA results were searched</w:t>
      </w:r>
      <w:r w:rsidR="002F0CC2">
        <w:rPr>
          <w:color w:val="000000" w:themeColor="text1"/>
        </w:rPr>
        <w:t xml:space="preserve"> </w:t>
      </w:r>
      <w:r>
        <w:rPr>
          <w:color w:val="000000" w:themeColor="text1"/>
        </w:rPr>
        <w:t xml:space="preserve">for in the </w:t>
      </w:r>
      <w:proofErr w:type="spellStart"/>
      <w:r>
        <w:rPr>
          <w:color w:val="000000" w:themeColor="text1"/>
        </w:rPr>
        <w:t>gwasATLAS</w:t>
      </w:r>
      <w:proofErr w:type="spellEnd"/>
      <w:r>
        <w:rPr>
          <w:color w:val="000000" w:themeColor="text1"/>
        </w:rPr>
        <w:t xml:space="preserve"> database (</w:t>
      </w:r>
      <w:hyperlink r:id="rId41" w:history="1">
        <w:r w:rsidRPr="00ED642B">
          <w:rPr>
            <w:rStyle w:val="Hyperlink"/>
          </w:rPr>
          <w:t>https://atlas.ctglab.nl/</w:t>
        </w:r>
      </w:hyperlink>
      <w:r>
        <w:rPr>
          <w:color w:val="000000" w:themeColor="text1"/>
        </w:rPr>
        <w:t>), a</w:t>
      </w:r>
      <w:r w:rsidR="004F3AE7">
        <w:rPr>
          <w:color w:val="000000" w:themeColor="text1"/>
        </w:rPr>
        <w:t xml:space="preserve"> catalogue </w:t>
      </w:r>
      <w:r>
        <w:rPr>
          <w:color w:val="000000" w:themeColor="text1"/>
        </w:rPr>
        <w:t xml:space="preserve">of </w:t>
      </w:r>
      <w:r w:rsidR="00FF6245">
        <w:rPr>
          <w:color w:val="000000" w:themeColor="text1"/>
        </w:rPr>
        <w:t>4,756</w:t>
      </w:r>
      <w:r>
        <w:rPr>
          <w:color w:val="000000" w:themeColor="text1"/>
        </w:rPr>
        <w:t xml:space="preserve"> </w:t>
      </w:r>
      <w:r w:rsidR="00FF6245">
        <w:rPr>
          <w:color w:val="000000" w:themeColor="text1"/>
        </w:rPr>
        <w:t xml:space="preserve">public </w:t>
      </w:r>
      <w:r>
        <w:rPr>
          <w:color w:val="000000" w:themeColor="text1"/>
        </w:rPr>
        <w:t xml:space="preserve">GWAS </w:t>
      </w:r>
      <w:r w:rsidR="004F3AE7">
        <w:rPr>
          <w:color w:val="000000" w:themeColor="text1"/>
        </w:rPr>
        <w:t>results.</w:t>
      </w:r>
      <w:r>
        <w:rPr>
          <w:color w:val="000000" w:themeColor="text1"/>
        </w:rPr>
        <w:t xml:space="preserve"> </w:t>
      </w:r>
      <w:r w:rsidR="00FF6245">
        <w:rPr>
          <w:color w:val="000000" w:themeColor="text1"/>
        </w:rPr>
        <w:t>Using a Bonferroni correction of (.05/4756) = 1e-05, we determined which phenotypes/categories of phenotypes these genes have previously demonstrated associations with.</w:t>
      </w:r>
    </w:p>
    <w:p w14:paraId="019C0DD3" w14:textId="77777777" w:rsidR="00FF6245" w:rsidRPr="00050EE4" w:rsidRDefault="00FF6245">
      <w:pPr>
        <w:spacing w:line="360" w:lineRule="auto"/>
        <w:jc w:val="both"/>
        <w:rPr>
          <w:color w:val="000000" w:themeColor="text1"/>
        </w:rPr>
      </w:pPr>
    </w:p>
    <w:p w14:paraId="000000ED" w14:textId="77777777" w:rsidR="0063155A" w:rsidRPr="009B3A93" w:rsidRDefault="00E06C3C">
      <w:pPr>
        <w:spacing w:line="480" w:lineRule="auto"/>
        <w:jc w:val="both"/>
        <w:rPr>
          <w:color w:val="000000" w:themeColor="text1"/>
          <w:u w:val="single"/>
        </w:rPr>
      </w:pPr>
      <w:r w:rsidRPr="009B3A93">
        <w:rPr>
          <w:color w:val="000000" w:themeColor="text1"/>
          <w:u w:val="single"/>
        </w:rPr>
        <w:t>Heritability and Genetic Correlations</w:t>
      </w:r>
    </w:p>
    <w:p w14:paraId="000000F3" w14:textId="74170888" w:rsidR="0063155A" w:rsidRPr="00F71232" w:rsidRDefault="00E06C3C" w:rsidP="00F71232">
      <w:pPr>
        <w:spacing w:line="480" w:lineRule="auto"/>
        <w:jc w:val="both"/>
        <w:rPr>
          <w:color w:val="000000" w:themeColor="text1"/>
        </w:rPr>
      </w:pPr>
      <w:r w:rsidRPr="009B3A93">
        <w:rPr>
          <w:color w:val="000000" w:themeColor="text1"/>
        </w:rPr>
        <w:t>LD score regression was used to estimate heritability of the phenotypes from the summary statistic files, and the genetic correlations between these phenotypes and with external traits. Pre-calculated LD scores from the 1000 Genomes European reference population were obtained online (</w:t>
      </w:r>
      <w:hyperlink r:id="rId42">
        <w:r w:rsidRPr="009B3A93">
          <w:rPr>
            <w:color w:val="000000" w:themeColor="text1"/>
            <w:u w:val="single"/>
          </w:rPr>
          <w:t>https://data.broadinstitute.org/alkesgroup/LDSCORE/</w:t>
        </w:r>
      </w:hyperlink>
      <w:r w:rsidRPr="009B3A93">
        <w:rPr>
          <w:color w:val="000000" w:themeColor="text1"/>
        </w:rPr>
        <w:t xml:space="preserve">). Genetic correlations were calculated on HapMap3 SNPs only. </w:t>
      </w:r>
      <w:proofErr w:type="spellStart"/>
      <w:r w:rsidRPr="009B3A93">
        <w:rPr>
          <w:color w:val="000000" w:themeColor="text1"/>
        </w:rPr>
        <w:t>rsIDs</w:t>
      </w:r>
      <w:proofErr w:type="spellEnd"/>
      <w:r w:rsidRPr="009B3A93">
        <w:rPr>
          <w:color w:val="000000" w:themeColor="text1"/>
        </w:rPr>
        <w:t xml:space="preserve"> mapped from </w:t>
      </w:r>
      <w:proofErr w:type="spellStart"/>
      <w:r w:rsidRPr="009B3A93">
        <w:rPr>
          <w:color w:val="000000" w:themeColor="text1"/>
        </w:rPr>
        <w:t>dbSNP</w:t>
      </w:r>
      <w:proofErr w:type="spellEnd"/>
      <w:r w:rsidRPr="009B3A93">
        <w:rPr>
          <w:color w:val="000000" w:themeColor="text1"/>
        </w:rPr>
        <w:t xml:space="preserve"> build 151 were annotated to the COVID-19 summary statistics by matching </w:t>
      </w:r>
      <w:proofErr w:type="spellStart"/>
      <w:r w:rsidRPr="009B3A93">
        <w:rPr>
          <w:color w:val="000000" w:themeColor="text1"/>
        </w:rPr>
        <w:t>basepair</w:t>
      </w:r>
      <w:proofErr w:type="spellEnd"/>
      <w:r w:rsidRPr="009B3A93">
        <w:rPr>
          <w:color w:val="000000" w:themeColor="text1"/>
        </w:rPr>
        <w:t xml:space="preserve"> position and alleles, and these </w:t>
      </w:r>
      <w:proofErr w:type="spellStart"/>
      <w:r w:rsidRPr="009B3A93">
        <w:rPr>
          <w:color w:val="000000" w:themeColor="text1"/>
        </w:rPr>
        <w:t>rsIDs</w:t>
      </w:r>
      <w:proofErr w:type="spellEnd"/>
      <w:r w:rsidRPr="009B3A93">
        <w:rPr>
          <w:color w:val="000000" w:themeColor="text1"/>
        </w:rPr>
        <w:t xml:space="preserve"> were used to merge SNPs with the reference datasets. Heritability was estimated using the numbers of cases/controls provided for each phenotype on the COVID19-hg Consortium website, and the population prevalence of each phenotype was estimated from the observed sample prevalence. Genetic correlations were calculated between each COVID19 phenotype and a curated set of summary statistics from large, publicly available GWASs of psychological and physiological traits obtained from </w:t>
      </w:r>
      <w:proofErr w:type="spellStart"/>
      <w:r w:rsidRPr="009B3A93">
        <w:rPr>
          <w:color w:val="000000" w:themeColor="text1"/>
        </w:rPr>
        <w:t>LDHub</w:t>
      </w:r>
      <w:proofErr w:type="spellEnd"/>
      <w:r w:rsidRPr="009B3A93">
        <w:rPr>
          <w:color w:val="000000" w:themeColor="text1"/>
        </w:rPr>
        <w:t xml:space="preserve"> and the Psychiatric Genomics Consortium.</w:t>
      </w:r>
    </w:p>
    <w:sectPr w:rsidR="0063155A" w:rsidRPr="00F71232">
      <w:type w:val="continuous"/>
      <w:pgSz w:w="12240" w:h="15840"/>
      <w:pgMar w:top="1440" w:right="1440" w:bottom="1440" w:left="1440" w:header="0" w:footer="720" w:gutter="0"/>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1FE18F" w14:textId="77777777" w:rsidR="00C447A5" w:rsidRDefault="00C447A5">
      <w:r>
        <w:separator/>
      </w:r>
    </w:p>
  </w:endnote>
  <w:endnote w:type="continuationSeparator" w:id="0">
    <w:p w14:paraId="759EB578" w14:textId="77777777" w:rsidR="00C447A5" w:rsidRDefault="00C44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00000003" w:usb1="00000000" w:usb2="00000000" w:usb3="00000000" w:csb0="00000001" w:csb1="00000000"/>
  </w:font>
  <w:font w:name="Noto Sans Symbols">
    <w:panose1 w:val="020B0604020202020204"/>
    <w:charset w:val="00"/>
    <w:family w:val="auto"/>
    <w:pitch w:val="default"/>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Roboto">
    <w:altName w:val="Arial"/>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F5" w14:textId="499EDA82" w:rsidR="00E06C3C" w:rsidRDefault="00E06C3C">
    <w:pPr>
      <w:spacing w:after="720"/>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3A4AEE" w14:textId="77777777" w:rsidR="00C447A5" w:rsidRDefault="00C447A5">
      <w:r>
        <w:separator/>
      </w:r>
    </w:p>
  </w:footnote>
  <w:footnote w:type="continuationSeparator" w:id="0">
    <w:p w14:paraId="122BC1D1" w14:textId="77777777" w:rsidR="00C447A5" w:rsidRDefault="00C44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F4" w14:textId="77777777" w:rsidR="00E06C3C" w:rsidRDefault="00E06C3C">
    <w:pPr>
      <w:tabs>
        <w:tab w:val="center" w:pos="4680"/>
        <w:tab w:val="right" w:pos="9360"/>
      </w:tabs>
      <w:spacing w:before="708"/>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80B82"/>
    <w:multiLevelType w:val="multilevel"/>
    <w:tmpl w:val="612AF3E4"/>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CA2CE1"/>
    <w:multiLevelType w:val="multilevel"/>
    <w:tmpl w:val="FEC435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70762BB9"/>
    <w:multiLevelType w:val="hybridMultilevel"/>
    <w:tmpl w:val="A2F2CCDC"/>
    <w:lvl w:ilvl="0" w:tplc="975AF9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55A"/>
    <w:rsid w:val="00050EE4"/>
    <w:rsid w:val="00142CD3"/>
    <w:rsid w:val="001A3D63"/>
    <w:rsid w:val="001B386C"/>
    <w:rsid w:val="002D69C9"/>
    <w:rsid w:val="002F0CC2"/>
    <w:rsid w:val="004868DA"/>
    <w:rsid w:val="004F3AE7"/>
    <w:rsid w:val="0063155A"/>
    <w:rsid w:val="00722FB8"/>
    <w:rsid w:val="007B38C2"/>
    <w:rsid w:val="00896ACD"/>
    <w:rsid w:val="009B3A93"/>
    <w:rsid w:val="00A01B01"/>
    <w:rsid w:val="00A40C6D"/>
    <w:rsid w:val="00B67D38"/>
    <w:rsid w:val="00C447A5"/>
    <w:rsid w:val="00DC04CB"/>
    <w:rsid w:val="00E06C3C"/>
    <w:rsid w:val="00E91DF4"/>
    <w:rsid w:val="00F55F5F"/>
    <w:rsid w:val="00F71232"/>
    <w:rsid w:val="00FD0903"/>
    <w:rsid w:val="00FF62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319AEC"/>
  <w15:docId w15:val="{48A669B9-B973-614E-9BFE-DBD4B680C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06C3C"/>
    <w:rPr>
      <w:rFonts w:ascii="Times New Roman" w:eastAsia="Times New Roman" w:hAnsi="Times New Roman" w:cs="Times New Roman"/>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F92DF8"/>
    <w:pPr>
      <w:ind w:left="720"/>
      <w:contextualSpacing/>
    </w:pPr>
  </w:style>
  <w:style w:type="character" w:styleId="CommentReference">
    <w:name w:val="annotation reference"/>
    <w:basedOn w:val="DefaultParagraphFont"/>
    <w:uiPriority w:val="99"/>
    <w:semiHidden/>
    <w:unhideWhenUsed/>
    <w:rsid w:val="00D155D5"/>
    <w:rPr>
      <w:sz w:val="18"/>
      <w:szCs w:val="18"/>
    </w:rPr>
  </w:style>
  <w:style w:type="paragraph" w:styleId="CommentText">
    <w:name w:val="annotation text"/>
    <w:basedOn w:val="Normal"/>
    <w:link w:val="CommentTextChar"/>
    <w:uiPriority w:val="99"/>
    <w:semiHidden/>
    <w:unhideWhenUsed/>
    <w:rsid w:val="00D155D5"/>
  </w:style>
  <w:style w:type="character" w:customStyle="1" w:styleId="CommentTextChar">
    <w:name w:val="Comment Text Char"/>
    <w:basedOn w:val="DefaultParagraphFont"/>
    <w:link w:val="CommentText"/>
    <w:uiPriority w:val="99"/>
    <w:semiHidden/>
    <w:rsid w:val="00D155D5"/>
  </w:style>
  <w:style w:type="paragraph" w:styleId="CommentSubject">
    <w:name w:val="annotation subject"/>
    <w:basedOn w:val="CommentText"/>
    <w:next w:val="CommentText"/>
    <w:link w:val="CommentSubjectChar"/>
    <w:uiPriority w:val="99"/>
    <w:semiHidden/>
    <w:unhideWhenUsed/>
    <w:rsid w:val="00D155D5"/>
    <w:rPr>
      <w:b/>
      <w:bCs/>
      <w:sz w:val="20"/>
      <w:szCs w:val="20"/>
    </w:rPr>
  </w:style>
  <w:style w:type="character" w:customStyle="1" w:styleId="CommentSubjectChar">
    <w:name w:val="Comment Subject Char"/>
    <w:basedOn w:val="CommentTextChar"/>
    <w:link w:val="CommentSubject"/>
    <w:uiPriority w:val="99"/>
    <w:semiHidden/>
    <w:rsid w:val="00D155D5"/>
    <w:rPr>
      <w:b/>
      <w:bCs/>
      <w:sz w:val="20"/>
      <w:szCs w:val="20"/>
    </w:rPr>
  </w:style>
  <w:style w:type="paragraph" w:styleId="BalloonText">
    <w:name w:val="Balloon Text"/>
    <w:basedOn w:val="Normal"/>
    <w:link w:val="BalloonTextChar"/>
    <w:uiPriority w:val="99"/>
    <w:semiHidden/>
    <w:unhideWhenUsed/>
    <w:rsid w:val="00D155D5"/>
    <w:rPr>
      <w:sz w:val="18"/>
      <w:szCs w:val="18"/>
    </w:rPr>
  </w:style>
  <w:style w:type="character" w:customStyle="1" w:styleId="BalloonTextChar">
    <w:name w:val="Balloon Text Char"/>
    <w:basedOn w:val="DefaultParagraphFont"/>
    <w:link w:val="BalloonText"/>
    <w:uiPriority w:val="99"/>
    <w:semiHidden/>
    <w:rsid w:val="00D155D5"/>
    <w:rPr>
      <w:rFonts w:ascii="Times New Roman" w:hAnsi="Times New Roman"/>
      <w:sz w:val="18"/>
      <w:szCs w:val="18"/>
    </w:rPr>
  </w:style>
  <w:style w:type="character" w:styleId="Hyperlink">
    <w:name w:val="Hyperlink"/>
    <w:basedOn w:val="DefaultParagraphFont"/>
    <w:uiPriority w:val="99"/>
    <w:unhideWhenUsed/>
    <w:rsid w:val="002F6B1F"/>
    <w:rPr>
      <w:color w:val="0563C1" w:themeColor="hyperlink"/>
      <w:u w:val="single"/>
    </w:rPr>
  </w:style>
  <w:style w:type="paragraph" w:styleId="Caption">
    <w:name w:val="caption"/>
    <w:basedOn w:val="Normal"/>
    <w:next w:val="Normal"/>
    <w:uiPriority w:val="35"/>
    <w:unhideWhenUsed/>
    <w:qFormat/>
    <w:rsid w:val="000B3ADA"/>
    <w:pPr>
      <w:spacing w:after="200"/>
    </w:pPr>
    <w:rPr>
      <w:i/>
      <w:iCs/>
      <w:color w:val="44546A" w:themeColor="text2"/>
      <w:sz w:val="18"/>
      <w:szCs w:val="18"/>
    </w:rPr>
  </w:style>
  <w:style w:type="paragraph" w:styleId="NormalWeb">
    <w:name w:val="Normal (Web)"/>
    <w:basedOn w:val="Normal"/>
    <w:uiPriority w:val="99"/>
    <w:semiHidden/>
    <w:unhideWhenUsed/>
    <w:rsid w:val="003A103F"/>
    <w:pPr>
      <w:spacing w:before="100" w:beforeAutospacing="1" w:after="100" w:afterAutospacing="1"/>
    </w:pPr>
  </w:style>
  <w:style w:type="paragraph" w:styleId="Revision">
    <w:name w:val="Revision"/>
    <w:hidden/>
    <w:uiPriority w:val="99"/>
    <w:semiHidden/>
    <w:rsid w:val="006B6E29"/>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TOCHeading">
    <w:name w:val="TOC Heading"/>
    <w:basedOn w:val="Heading1"/>
    <w:next w:val="Normal"/>
    <w:uiPriority w:val="39"/>
    <w:unhideWhenUsed/>
    <w:qFormat/>
    <w:rsid w:val="00896ACD"/>
    <w:pPr>
      <w:spacing w:after="0" w:line="276" w:lineRule="auto"/>
      <w:outlineLvl w:val="9"/>
    </w:pPr>
    <w:rPr>
      <w:rFonts w:asciiTheme="majorHAnsi" w:eastAsiaTheme="majorEastAsia" w:hAnsiTheme="majorHAnsi" w:cstheme="majorBidi"/>
      <w:bCs/>
      <w:color w:val="2F5496" w:themeColor="accent1" w:themeShade="BF"/>
      <w:sz w:val="28"/>
      <w:szCs w:val="28"/>
    </w:rPr>
  </w:style>
  <w:style w:type="paragraph" w:styleId="TOC1">
    <w:name w:val="toc 1"/>
    <w:basedOn w:val="Normal"/>
    <w:next w:val="Normal"/>
    <w:autoRedefine/>
    <w:uiPriority w:val="39"/>
    <w:unhideWhenUsed/>
    <w:rsid w:val="00896ACD"/>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896ACD"/>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896ACD"/>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896ACD"/>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896ACD"/>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896ACD"/>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896ACD"/>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896ACD"/>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896ACD"/>
    <w:pPr>
      <w:ind w:left="192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050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356908">
      <w:bodyDiv w:val="1"/>
      <w:marLeft w:val="0"/>
      <w:marRight w:val="0"/>
      <w:marTop w:val="0"/>
      <w:marBottom w:val="0"/>
      <w:divBdr>
        <w:top w:val="none" w:sz="0" w:space="0" w:color="auto"/>
        <w:left w:val="none" w:sz="0" w:space="0" w:color="auto"/>
        <w:bottom w:val="none" w:sz="0" w:space="0" w:color="auto"/>
        <w:right w:val="none" w:sz="0" w:space="0" w:color="auto"/>
      </w:divBdr>
    </w:div>
    <w:div w:id="520432379">
      <w:bodyDiv w:val="1"/>
      <w:marLeft w:val="0"/>
      <w:marRight w:val="0"/>
      <w:marTop w:val="0"/>
      <w:marBottom w:val="0"/>
      <w:divBdr>
        <w:top w:val="none" w:sz="0" w:space="0" w:color="auto"/>
        <w:left w:val="none" w:sz="0" w:space="0" w:color="auto"/>
        <w:bottom w:val="none" w:sz="0" w:space="0" w:color="auto"/>
        <w:right w:val="none" w:sz="0" w:space="0" w:color="auto"/>
      </w:divBdr>
    </w:div>
    <w:div w:id="544484900">
      <w:bodyDiv w:val="1"/>
      <w:marLeft w:val="0"/>
      <w:marRight w:val="0"/>
      <w:marTop w:val="0"/>
      <w:marBottom w:val="0"/>
      <w:divBdr>
        <w:top w:val="none" w:sz="0" w:space="0" w:color="auto"/>
        <w:left w:val="none" w:sz="0" w:space="0" w:color="auto"/>
        <w:bottom w:val="none" w:sz="0" w:space="0" w:color="auto"/>
        <w:right w:val="none" w:sz="0" w:space="0" w:color="auto"/>
      </w:divBdr>
    </w:div>
    <w:div w:id="835540401">
      <w:bodyDiv w:val="1"/>
      <w:marLeft w:val="0"/>
      <w:marRight w:val="0"/>
      <w:marTop w:val="0"/>
      <w:marBottom w:val="0"/>
      <w:divBdr>
        <w:top w:val="none" w:sz="0" w:space="0" w:color="auto"/>
        <w:left w:val="none" w:sz="0" w:space="0" w:color="auto"/>
        <w:bottom w:val="none" w:sz="0" w:space="0" w:color="auto"/>
        <w:right w:val="none" w:sz="0" w:space="0" w:color="auto"/>
      </w:divBdr>
    </w:div>
    <w:div w:id="954218917">
      <w:bodyDiv w:val="1"/>
      <w:marLeft w:val="0"/>
      <w:marRight w:val="0"/>
      <w:marTop w:val="0"/>
      <w:marBottom w:val="0"/>
      <w:divBdr>
        <w:top w:val="none" w:sz="0" w:space="0" w:color="auto"/>
        <w:left w:val="none" w:sz="0" w:space="0" w:color="auto"/>
        <w:bottom w:val="none" w:sz="0" w:space="0" w:color="auto"/>
        <w:right w:val="none" w:sz="0" w:space="0" w:color="auto"/>
      </w:divBdr>
    </w:div>
    <w:div w:id="1131551687">
      <w:bodyDiv w:val="1"/>
      <w:marLeft w:val="0"/>
      <w:marRight w:val="0"/>
      <w:marTop w:val="0"/>
      <w:marBottom w:val="0"/>
      <w:divBdr>
        <w:top w:val="none" w:sz="0" w:space="0" w:color="auto"/>
        <w:left w:val="none" w:sz="0" w:space="0" w:color="auto"/>
        <w:bottom w:val="none" w:sz="0" w:space="0" w:color="auto"/>
        <w:right w:val="none" w:sz="0" w:space="0" w:color="auto"/>
      </w:divBdr>
    </w:div>
    <w:div w:id="1222907315">
      <w:bodyDiv w:val="1"/>
      <w:marLeft w:val="0"/>
      <w:marRight w:val="0"/>
      <w:marTop w:val="0"/>
      <w:marBottom w:val="0"/>
      <w:divBdr>
        <w:top w:val="none" w:sz="0" w:space="0" w:color="auto"/>
        <w:left w:val="none" w:sz="0" w:space="0" w:color="auto"/>
        <w:bottom w:val="none" w:sz="0" w:space="0" w:color="auto"/>
        <w:right w:val="none" w:sz="0" w:space="0" w:color="auto"/>
      </w:divBdr>
    </w:div>
    <w:div w:id="1245266836">
      <w:bodyDiv w:val="1"/>
      <w:marLeft w:val="0"/>
      <w:marRight w:val="0"/>
      <w:marTop w:val="0"/>
      <w:marBottom w:val="0"/>
      <w:divBdr>
        <w:top w:val="none" w:sz="0" w:space="0" w:color="auto"/>
        <w:left w:val="none" w:sz="0" w:space="0" w:color="auto"/>
        <w:bottom w:val="none" w:sz="0" w:space="0" w:color="auto"/>
        <w:right w:val="none" w:sz="0" w:space="0" w:color="auto"/>
      </w:divBdr>
    </w:div>
    <w:div w:id="1386833178">
      <w:bodyDiv w:val="1"/>
      <w:marLeft w:val="0"/>
      <w:marRight w:val="0"/>
      <w:marTop w:val="0"/>
      <w:marBottom w:val="0"/>
      <w:divBdr>
        <w:top w:val="none" w:sz="0" w:space="0" w:color="auto"/>
        <w:left w:val="none" w:sz="0" w:space="0" w:color="auto"/>
        <w:bottom w:val="none" w:sz="0" w:space="0" w:color="auto"/>
        <w:right w:val="none" w:sz="0" w:space="0" w:color="auto"/>
      </w:divBdr>
    </w:div>
    <w:div w:id="1455179186">
      <w:bodyDiv w:val="1"/>
      <w:marLeft w:val="0"/>
      <w:marRight w:val="0"/>
      <w:marTop w:val="0"/>
      <w:marBottom w:val="0"/>
      <w:divBdr>
        <w:top w:val="none" w:sz="0" w:space="0" w:color="auto"/>
        <w:left w:val="none" w:sz="0" w:space="0" w:color="auto"/>
        <w:bottom w:val="none" w:sz="0" w:space="0" w:color="auto"/>
        <w:right w:val="none" w:sz="0" w:space="0" w:color="auto"/>
      </w:divBdr>
    </w:div>
    <w:div w:id="14838893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1.xml"/><Relationship Id="rId21" Type="http://schemas.openxmlformats.org/officeDocument/2006/relationships/image" Target="media/image12.png"/><Relationship Id="rId34" Type="http://schemas.openxmlformats.org/officeDocument/2006/relationships/hyperlink" Target="https://github.com/bulik/ldsc" TargetMode="External"/><Relationship Id="rId42" Type="http://schemas.openxmlformats.org/officeDocument/2006/relationships/hyperlink" Target="https://data.broadinstitute.org/alkesgroup/LDSCORE/"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s://atlas.ctglab.n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drive.google.com/file/d/1bFrQjdZPNuN0JZVJk1nbFeO-EZckpgU-/view?usp=sharing" TargetMode="External"/><Relationship Id="rId40" Type="http://schemas.openxmlformats.org/officeDocument/2006/relationships/hyperlink" Target="http://fuma.ctglab.nl/"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emf"/><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fuma.ctglab.nl"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github.com/bulik/ldsc" TargetMode="External"/><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OYZ0j74LnOnn13rvxg34Kvw154Q==">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</go:docsCustomData>
</go:gDocsCustomXmlDataStorage>
</file>

<file path=customXml/item2.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2910595-4C65-D041-8241-C24B58B71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23</Pages>
  <Words>3008</Words>
  <Characters>17146</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Jeanne Savage</cp:lastModifiedBy>
  <cp:revision>7</cp:revision>
  <dcterms:created xsi:type="dcterms:W3CDTF">2020-07-01T05:07:00Z</dcterms:created>
  <dcterms:modified xsi:type="dcterms:W3CDTF">2020-07-01T06:30:00Z</dcterms:modified>
</cp:coreProperties>
</file>