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0779C4" w14:textId="05E0F52D" w:rsidR="00FB081C" w:rsidRPr="008220E8" w:rsidRDefault="00FB081C" w:rsidP="004009D5">
      <w:pPr>
        <w:rPr>
          <w:color w:val="2957BD" w:themeColor="accent6" w:themeShade="BF"/>
          <w:sz w:val="40"/>
          <w:szCs w:val="40"/>
        </w:rPr>
      </w:pPr>
      <w:bookmarkStart w:id="0" w:name="_heading=h.gjdgxs"/>
      <w:bookmarkEnd w:id="0"/>
      <w:r w:rsidRPr="23B14449">
        <w:rPr>
          <w:color w:val="2957BD" w:themeColor="accent6" w:themeShade="BF"/>
          <w:sz w:val="40"/>
          <w:szCs w:val="40"/>
        </w:rPr>
        <w:t xml:space="preserve">MALARIA VACCINE </w:t>
      </w:r>
      <w:r w:rsidR="595A2FA8" w:rsidRPr="23B14449">
        <w:rPr>
          <w:color w:val="2957BD" w:themeColor="accent6" w:themeShade="BF"/>
          <w:sz w:val="40"/>
          <w:szCs w:val="40"/>
        </w:rPr>
        <w:t>MINI</w:t>
      </w:r>
      <w:r w:rsidR="27ABEE70" w:rsidRPr="23B14449">
        <w:rPr>
          <w:color w:val="2957BD" w:themeColor="accent6" w:themeShade="BF"/>
          <w:sz w:val="40"/>
          <w:szCs w:val="40"/>
        </w:rPr>
        <w:t xml:space="preserve"> </w:t>
      </w:r>
      <w:r w:rsidRPr="23B14449">
        <w:rPr>
          <w:color w:val="2957BD" w:themeColor="accent6" w:themeShade="BF"/>
          <w:sz w:val="40"/>
          <w:szCs w:val="40"/>
        </w:rPr>
        <w:t xml:space="preserve">POST-INTRODUCTION </w:t>
      </w:r>
      <w:r w:rsidR="009422C1" w:rsidRPr="23B14449">
        <w:rPr>
          <w:color w:val="2957BD" w:themeColor="accent6" w:themeShade="BF"/>
          <w:sz w:val="40"/>
          <w:szCs w:val="40"/>
        </w:rPr>
        <w:t>E</w:t>
      </w:r>
      <w:r w:rsidRPr="23B14449">
        <w:rPr>
          <w:color w:val="2957BD" w:themeColor="accent6" w:themeShade="BF"/>
          <w:sz w:val="40"/>
          <w:szCs w:val="40"/>
        </w:rPr>
        <w:t xml:space="preserve">VALUATION </w:t>
      </w:r>
      <w:r w:rsidR="007129AB" w:rsidRPr="23B14449">
        <w:rPr>
          <w:color w:val="2957BD" w:themeColor="accent6" w:themeShade="BF"/>
          <w:sz w:val="40"/>
          <w:szCs w:val="40"/>
        </w:rPr>
        <w:t>(MINI-</w:t>
      </w:r>
      <w:proofErr w:type="spellStart"/>
      <w:r w:rsidR="005A7472" w:rsidRPr="23B14449">
        <w:rPr>
          <w:color w:val="2957BD" w:themeColor="accent6" w:themeShade="BF"/>
          <w:sz w:val="40"/>
          <w:szCs w:val="40"/>
        </w:rPr>
        <w:t>m</w:t>
      </w:r>
      <w:r w:rsidR="007129AB" w:rsidRPr="23B14449">
        <w:rPr>
          <w:color w:val="2957BD" w:themeColor="accent6" w:themeShade="BF"/>
          <w:sz w:val="40"/>
          <w:szCs w:val="40"/>
        </w:rPr>
        <w:t>PIE</w:t>
      </w:r>
      <w:proofErr w:type="spellEnd"/>
      <w:r w:rsidR="007129AB" w:rsidRPr="23B14449">
        <w:rPr>
          <w:color w:val="2957BD" w:themeColor="accent6" w:themeShade="BF"/>
          <w:sz w:val="40"/>
          <w:szCs w:val="40"/>
        </w:rPr>
        <w:t xml:space="preserve">) </w:t>
      </w:r>
      <w:r w:rsidRPr="23B14449">
        <w:rPr>
          <w:color w:val="2957BD" w:themeColor="accent6" w:themeShade="BF"/>
          <w:sz w:val="40"/>
          <w:szCs w:val="40"/>
        </w:rPr>
        <w:t>GUIDE</w:t>
      </w:r>
      <w:r w:rsidR="1BFC3030" w:rsidRPr="23B14449">
        <w:rPr>
          <w:color w:val="2957BD" w:themeColor="accent6" w:themeShade="BF"/>
          <w:sz w:val="40"/>
          <w:szCs w:val="40"/>
        </w:rPr>
        <w:t>*</w:t>
      </w:r>
    </w:p>
    <w:p w14:paraId="1CD4DE1E" w14:textId="7002DD99" w:rsidR="2CC6620B" w:rsidRDefault="2CC6620B" w:rsidP="23B14449">
      <w:pPr>
        <w:pStyle w:val="Heading1"/>
        <w:jc w:val="both"/>
        <w:rPr>
          <w:rFonts w:eastAsia="Arial" w:cs="Arial"/>
          <w:szCs w:val="24"/>
        </w:rPr>
      </w:pPr>
      <w:r w:rsidRPr="23B14449">
        <w:rPr>
          <w:rFonts w:eastAsia="Arial" w:cs="Arial"/>
          <w:szCs w:val="24"/>
        </w:rPr>
        <w:t>Preface:</w:t>
      </w:r>
    </w:p>
    <w:p w14:paraId="47EFC913" w14:textId="0D791968" w:rsidR="2CC6620B" w:rsidRDefault="2CC6620B" w:rsidP="23B14449">
      <w:pPr>
        <w:spacing w:after="0"/>
        <w:ind w:left="-20" w:right="-20"/>
        <w:rPr>
          <w:rFonts w:ascii="Arial" w:eastAsia="Arial" w:hAnsi="Arial" w:cs="Arial"/>
          <w:sz w:val="24"/>
          <w:szCs w:val="24"/>
        </w:rPr>
      </w:pPr>
      <w:r w:rsidRPr="23B14449">
        <w:rPr>
          <w:rFonts w:ascii="Arial" w:eastAsia="Arial" w:hAnsi="Arial" w:cs="Arial"/>
          <w:sz w:val="24"/>
          <w:szCs w:val="24"/>
        </w:rPr>
        <w:t xml:space="preserve">This </w:t>
      </w:r>
      <w:r w:rsidR="463D7679" w:rsidRPr="23B14449">
        <w:rPr>
          <w:rFonts w:ascii="Arial" w:eastAsia="Arial" w:hAnsi="Arial" w:cs="Arial"/>
          <w:sz w:val="24"/>
          <w:szCs w:val="24"/>
        </w:rPr>
        <w:t>g</w:t>
      </w:r>
      <w:r w:rsidRPr="23B14449">
        <w:rPr>
          <w:rFonts w:ascii="Arial" w:eastAsia="Arial" w:hAnsi="Arial" w:cs="Arial"/>
          <w:sz w:val="24"/>
          <w:szCs w:val="24"/>
        </w:rPr>
        <w:t xml:space="preserve">uide is a brief description of </w:t>
      </w:r>
      <w:r w:rsidR="1A651F4E" w:rsidRPr="23B14449">
        <w:rPr>
          <w:rFonts w:ascii="Arial" w:eastAsia="Arial" w:hAnsi="Arial" w:cs="Arial"/>
          <w:sz w:val="24"/>
          <w:szCs w:val="24"/>
        </w:rPr>
        <w:t>a</w:t>
      </w:r>
      <w:r w:rsidRPr="23B14449">
        <w:rPr>
          <w:rFonts w:ascii="Arial" w:eastAsia="Arial" w:hAnsi="Arial" w:cs="Arial"/>
          <w:sz w:val="24"/>
          <w:szCs w:val="24"/>
        </w:rPr>
        <w:t xml:space="preserve"> </w:t>
      </w:r>
      <w:r w:rsidR="08777EBA" w:rsidRPr="23B14449">
        <w:rPr>
          <w:rFonts w:ascii="Arial" w:eastAsia="Arial" w:hAnsi="Arial" w:cs="Arial"/>
          <w:sz w:val="24"/>
          <w:szCs w:val="24"/>
        </w:rPr>
        <w:t xml:space="preserve">rapid </w:t>
      </w:r>
      <w:r w:rsidRPr="23B14449">
        <w:rPr>
          <w:rFonts w:ascii="Arial" w:eastAsia="Arial" w:hAnsi="Arial" w:cs="Arial"/>
          <w:sz w:val="24"/>
          <w:szCs w:val="24"/>
        </w:rPr>
        <w:t>post</w:t>
      </w:r>
      <w:r w:rsidR="52C9E939" w:rsidRPr="660E195A">
        <w:rPr>
          <w:rFonts w:ascii="Arial" w:eastAsia="Arial" w:hAnsi="Arial" w:cs="Arial"/>
          <w:sz w:val="24"/>
          <w:szCs w:val="24"/>
        </w:rPr>
        <w:t>-</w:t>
      </w:r>
      <w:r w:rsidRPr="23B14449">
        <w:rPr>
          <w:rFonts w:ascii="Arial" w:eastAsia="Arial" w:hAnsi="Arial" w:cs="Arial"/>
          <w:sz w:val="24"/>
          <w:szCs w:val="24"/>
        </w:rPr>
        <w:t xml:space="preserve">introduction </w:t>
      </w:r>
      <w:r w:rsidR="49D5ECB8" w:rsidRPr="23B14449">
        <w:rPr>
          <w:rFonts w:ascii="Arial" w:eastAsia="Arial" w:hAnsi="Arial" w:cs="Arial"/>
          <w:sz w:val="24"/>
          <w:szCs w:val="24"/>
        </w:rPr>
        <w:t xml:space="preserve">evaluation following the introduction of the malaria vaccine in </w:t>
      </w:r>
      <w:r w:rsidR="15A2A19F" w:rsidRPr="23B14449">
        <w:rPr>
          <w:rFonts w:ascii="Arial" w:eastAsia="Arial" w:hAnsi="Arial" w:cs="Arial"/>
          <w:sz w:val="24"/>
          <w:szCs w:val="24"/>
        </w:rPr>
        <w:t xml:space="preserve">a </w:t>
      </w:r>
      <w:r w:rsidR="49D5ECB8" w:rsidRPr="23B14449">
        <w:rPr>
          <w:rFonts w:ascii="Arial" w:eastAsia="Arial" w:hAnsi="Arial" w:cs="Arial"/>
          <w:sz w:val="24"/>
          <w:szCs w:val="24"/>
        </w:rPr>
        <w:t xml:space="preserve">country. The guide summarizes </w:t>
      </w:r>
      <w:r w:rsidR="4AB28FAE" w:rsidRPr="23B14449">
        <w:rPr>
          <w:rFonts w:ascii="Arial" w:eastAsia="Arial" w:hAnsi="Arial" w:cs="Arial"/>
          <w:sz w:val="24"/>
          <w:szCs w:val="24"/>
        </w:rPr>
        <w:t xml:space="preserve">and accompanies </w:t>
      </w:r>
      <w:r w:rsidR="49D5ECB8" w:rsidRPr="23B14449">
        <w:rPr>
          <w:rFonts w:ascii="Arial" w:eastAsia="Arial" w:hAnsi="Arial" w:cs="Arial"/>
          <w:sz w:val="24"/>
          <w:szCs w:val="24"/>
        </w:rPr>
        <w:t>the Malaria vaccine mini post-introduction evaluation (mini-</w:t>
      </w:r>
      <w:proofErr w:type="spellStart"/>
      <w:r w:rsidR="49D5ECB8" w:rsidRPr="23B14449">
        <w:rPr>
          <w:rFonts w:ascii="Arial" w:eastAsia="Arial" w:hAnsi="Arial" w:cs="Arial"/>
          <w:sz w:val="24"/>
          <w:szCs w:val="24"/>
        </w:rPr>
        <w:t>mPIE</w:t>
      </w:r>
      <w:proofErr w:type="spellEnd"/>
      <w:r w:rsidR="49D5ECB8" w:rsidRPr="23B14449">
        <w:rPr>
          <w:rFonts w:ascii="Arial" w:eastAsia="Arial" w:hAnsi="Arial" w:cs="Arial"/>
          <w:sz w:val="24"/>
          <w:szCs w:val="24"/>
        </w:rPr>
        <w:t>) power</w:t>
      </w:r>
      <w:r w:rsidR="15F69319" w:rsidRPr="23B14449">
        <w:rPr>
          <w:rFonts w:ascii="Arial" w:eastAsia="Arial" w:hAnsi="Arial" w:cs="Arial"/>
          <w:sz w:val="24"/>
          <w:szCs w:val="24"/>
        </w:rPr>
        <w:t xml:space="preserve"> point presentation</w:t>
      </w:r>
      <w:r w:rsidR="612843E0" w:rsidRPr="23B14449">
        <w:rPr>
          <w:rFonts w:ascii="Arial" w:eastAsia="Arial" w:hAnsi="Arial" w:cs="Arial"/>
          <w:sz w:val="24"/>
          <w:szCs w:val="24"/>
        </w:rPr>
        <w:t xml:space="preserve"> linked here -</w:t>
      </w:r>
      <w:hyperlink r:id="rId12">
        <w:r w:rsidR="612843E0" w:rsidRPr="23B14449">
          <w:rPr>
            <w:rStyle w:val="Hyperlink"/>
            <w:rFonts w:ascii="Arial" w:eastAsia="Arial" w:hAnsi="Arial" w:cs="Arial"/>
            <w:sz w:val="24"/>
            <w:szCs w:val="24"/>
          </w:rPr>
          <w:t>WHO Malaria Vaccine Implementation Programme - mini-</w:t>
        </w:r>
        <w:proofErr w:type="spellStart"/>
        <w:r w:rsidR="612843E0" w:rsidRPr="23B14449">
          <w:rPr>
            <w:rStyle w:val="Hyperlink"/>
            <w:rFonts w:ascii="Arial" w:eastAsia="Arial" w:hAnsi="Arial" w:cs="Arial"/>
            <w:sz w:val="24"/>
            <w:szCs w:val="24"/>
          </w:rPr>
          <w:t>mPIE</w:t>
        </w:r>
        <w:proofErr w:type="spellEnd"/>
        <w:r w:rsidR="612843E0" w:rsidRPr="23B14449">
          <w:rPr>
            <w:rStyle w:val="Hyperlink"/>
            <w:rFonts w:ascii="Arial" w:eastAsia="Arial" w:hAnsi="Arial" w:cs="Arial"/>
            <w:sz w:val="24"/>
            <w:szCs w:val="24"/>
          </w:rPr>
          <w:t xml:space="preserve"> - All Documents (sharepoint.com)</w:t>
        </w:r>
      </w:hyperlink>
    </w:p>
    <w:p w14:paraId="48B16299" w14:textId="662D6337" w:rsidR="004354EE" w:rsidRPr="008220E8" w:rsidRDefault="46605D1D" w:rsidP="004D1E2F">
      <w:pPr>
        <w:pStyle w:val="Heading1"/>
        <w:jc w:val="both"/>
      </w:pPr>
      <w:r>
        <w:t>I</w:t>
      </w:r>
      <w:r w:rsidR="7695AB0C">
        <w:t>ntroduction</w:t>
      </w:r>
    </w:p>
    <w:p w14:paraId="416E04A6" w14:textId="0F79DADD" w:rsidR="49A6B0BE" w:rsidRDefault="49A6B0BE" w:rsidP="23B14449">
      <w:pPr>
        <w:jc w:val="both"/>
        <w:rPr>
          <w:rFonts w:ascii="Arial" w:eastAsia="Arial" w:hAnsi="Arial" w:cs="Arial"/>
          <w:sz w:val="24"/>
          <w:szCs w:val="24"/>
        </w:rPr>
      </w:pPr>
      <w:r w:rsidRPr="23B14449">
        <w:rPr>
          <w:rFonts w:ascii="Arial" w:eastAsia="Arial" w:hAnsi="Arial" w:cs="Arial"/>
          <w:sz w:val="24"/>
          <w:szCs w:val="24"/>
        </w:rPr>
        <w:t xml:space="preserve">WHO recommends that all countries which have introduced a new vaccine should evaluate the impact on their vaccination system. </w:t>
      </w:r>
      <w:r w:rsidR="499F22FF" w:rsidRPr="23B14449">
        <w:rPr>
          <w:rFonts w:ascii="Arial" w:eastAsia="Arial" w:hAnsi="Arial" w:cs="Arial"/>
          <w:sz w:val="24"/>
          <w:szCs w:val="24"/>
        </w:rPr>
        <w:t xml:space="preserve">Such a review, called a Post-Introduction Evaluation (PIE), is normally conducted 6–12 months following introduction. The traditional PIE </w:t>
      </w:r>
      <w:r w:rsidR="79C1D9B1" w:rsidRPr="23B14449">
        <w:rPr>
          <w:rFonts w:ascii="Arial" w:eastAsia="Arial" w:hAnsi="Arial" w:cs="Arial"/>
          <w:sz w:val="24"/>
          <w:szCs w:val="24"/>
        </w:rPr>
        <w:t>is a time and resource</w:t>
      </w:r>
      <w:r w:rsidR="408256FE" w:rsidRPr="23B14449">
        <w:rPr>
          <w:rFonts w:ascii="Arial" w:eastAsia="Arial" w:hAnsi="Arial" w:cs="Arial"/>
          <w:sz w:val="24"/>
          <w:szCs w:val="24"/>
        </w:rPr>
        <w:t xml:space="preserve"> </w:t>
      </w:r>
      <w:r w:rsidR="79C1D9B1" w:rsidRPr="23B14449">
        <w:rPr>
          <w:rFonts w:ascii="Arial" w:eastAsia="Arial" w:hAnsi="Arial" w:cs="Arial"/>
          <w:sz w:val="24"/>
          <w:szCs w:val="24"/>
        </w:rPr>
        <w:t>heavy</w:t>
      </w:r>
      <w:r w:rsidR="499F22FF" w:rsidRPr="23B14449">
        <w:rPr>
          <w:rFonts w:ascii="Arial" w:eastAsia="Arial" w:hAnsi="Arial" w:cs="Arial"/>
          <w:sz w:val="24"/>
          <w:szCs w:val="24"/>
        </w:rPr>
        <w:t xml:space="preserve"> </w:t>
      </w:r>
      <w:r w:rsidR="3E497B81" w:rsidRPr="23B14449">
        <w:rPr>
          <w:rFonts w:ascii="Arial" w:eastAsia="Arial" w:hAnsi="Arial" w:cs="Arial"/>
          <w:sz w:val="24"/>
          <w:szCs w:val="24"/>
        </w:rPr>
        <w:t xml:space="preserve">activity </w:t>
      </w:r>
      <w:r w:rsidR="55A12D11" w:rsidRPr="23B14449">
        <w:rPr>
          <w:rFonts w:ascii="Arial" w:eastAsia="Arial" w:hAnsi="Arial" w:cs="Arial"/>
          <w:sz w:val="24"/>
          <w:szCs w:val="24"/>
        </w:rPr>
        <w:t>that can take up to two months to plan and implement.</w:t>
      </w:r>
    </w:p>
    <w:p w14:paraId="11A28960" w14:textId="02EF1E86" w:rsidR="00F85332" w:rsidRDefault="7695AB0C" w:rsidP="6F0B4B83">
      <w:pPr>
        <w:jc w:val="both"/>
        <w:rPr>
          <w:rFonts w:ascii="Arial" w:eastAsia="Arial" w:hAnsi="Arial" w:cs="Arial"/>
          <w:sz w:val="24"/>
          <w:szCs w:val="24"/>
        </w:rPr>
      </w:pPr>
      <w:r w:rsidRPr="0C9788CC">
        <w:rPr>
          <w:rFonts w:ascii="Arial" w:eastAsia="Arial" w:hAnsi="Arial" w:cs="Arial"/>
          <w:sz w:val="24"/>
          <w:szCs w:val="24"/>
        </w:rPr>
        <w:t xml:space="preserve">This </w:t>
      </w:r>
      <w:r w:rsidR="32845AA1" w:rsidRPr="0C9788CC">
        <w:rPr>
          <w:rFonts w:ascii="Arial" w:eastAsia="Arial" w:hAnsi="Arial" w:cs="Arial"/>
          <w:sz w:val="24"/>
          <w:szCs w:val="24"/>
        </w:rPr>
        <w:t>m</w:t>
      </w:r>
      <w:r w:rsidR="18B582BC" w:rsidRPr="0C9788CC">
        <w:rPr>
          <w:rFonts w:ascii="Arial" w:eastAsia="Arial" w:hAnsi="Arial" w:cs="Arial"/>
          <w:sz w:val="24"/>
          <w:szCs w:val="24"/>
        </w:rPr>
        <w:t>alaria</w:t>
      </w:r>
      <w:r w:rsidR="707A8D58" w:rsidRPr="0C9788CC">
        <w:rPr>
          <w:rFonts w:ascii="Arial" w:eastAsia="Arial" w:hAnsi="Arial" w:cs="Arial"/>
          <w:sz w:val="24"/>
          <w:szCs w:val="24"/>
        </w:rPr>
        <w:t xml:space="preserve"> </w:t>
      </w:r>
      <w:r w:rsidRPr="0C9788CC">
        <w:rPr>
          <w:rFonts w:ascii="Arial" w:eastAsia="Arial" w:hAnsi="Arial" w:cs="Arial"/>
          <w:sz w:val="24"/>
          <w:szCs w:val="24"/>
        </w:rPr>
        <w:t>vaccine</w:t>
      </w:r>
      <w:r w:rsidR="27C4B787" w:rsidRPr="0C9788CC">
        <w:rPr>
          <w:rFonts w:ascii="Arial" w:eastAsia="Arial" w:hAnsi="Arial" w:cs="Arial"/>
          <w:sz w:val="24"/>
          <w:szCs w:val="24"/>
        </w:rPr>
        <w:t xml:space="preserve"> mini</w:t>
      </w:r>
      <w:r w:rsidRPr="0C9788CC">
        <w:rPr>
          <w:rFonts w:ascii="Arial" w:eastAsia="Arial" w:hAnsi="Arial" w:cs="Arial"/>
          <w:sz w:val="24"/>
          <w:szCs w:val="24"/>
        </w:rPr>
        <w:t xml:space="preserve"> post-introduction evaluation (</w:t>
      </w:r>
      <w:r w:rsidR="4B339C4D" w:rsidRPr="0C9788CC">
        <w:rPr>
          <w:rFonts w:ascii="Arial" w:eastAsia="Arial" w:hAnsi="Arial" w:cs="Arial"/>
          <w:sz w:val="24"/>
          <w:szCs w:val="24"/>
        </w:rPr>
        <w:t>mini-</w:t>
      </w:r>
      <w:proofErr w:type="spellStart"/>
      <w:r w:rsidR="1634CE56" w:rsidRPr="0C9788CC">
        <w:rPr>
          <w:rFonts w:ascii="Arial" w:eastAsia="Arial" w:hAnsi="Arial" w:cs="Arial"/>
          <w:sz w:val="24"/>
          <w:szCs w:val="24"/>
        </w:rPr>
        <w:t>m</w:t>
      </w:r>
      <w:r w:rsidR="3901DBC2" w:rsidRPr="0C9788CC">
        <w:rPr>
          <w:rFonts w:ascii="Arial" w:eastAsia="Arial" w:hAnsi="Arial" w:cs="Arial"/>
          <w:sz w:val="24"/>
          <w:szCs w:val="24"/>
        </w:rPr>
        <w:t>PIE</w:t>
      </w:r>
      <w:proofErr w:type="spellEnd"/>
      <w:r w:rsidRPr="0C9788CC">
        <w:rPr>
          <w:rFonts w:ascii="Arial" w:eastAsia="Arial" w:hAnsi="Arial" w:cs="Arial"/>
          <w:sz w:val="24"/>
          <w:szCs w:val="24"/>
        </w:rPr>
        <w:t xml:space="preserve">) tool is designed to provide a </w:t>
      </w:r>
      <w:r w:rsidR="4803BAD1" w:rsidRPr="0C9788CC">
        <w:rPr>
          <w:rFonts w:ascii="Arial" w:eastAsia="Arial" w:hAnsi="Arial" w:cs="Arial"/>
          <w:sz w:val="24"/>
          <w:szCs w:val="24"/>
        </w:rPr>
        <w:t>rapid</w:t>
      </w:r>
      <w:r w:rsidR="37B2112F" w:rsidRPr="0C9788CC">
        <w:rPr>
          <w:rFonts w:ascii="Arial" w:eastAsia="Arial" w:hAnsi="Arial" w:cs="Arial"/>
          <w:sz w:val="24"/>
          <w:szCs w:val="24"/>
        </w:rPr>
        <w:t xml:space="preserve"> and </w:t>
      </w:r>
      <w:r w:rsidR="3C0F6479" w:rsidRPr="0C9788CC">
        <w:rPr>
          <w:rFonts w:ascii="Arial" w:eastAsia="Arial" w:hAnsi="Arial" w:cs="Arial"/>
          <w:sz w:val="24"/>
          <w:szCs w:val="24"/>
        </w:rPr>
        <w:t>flexible</w:t>
      </w:r>
      <w:r w:rsidRPr="0C9788CC">
        <w:rPr>
          <w:rFonts w:ascii="Arial" w:eastAsia="Arial" w:hAnsi="Arial" w:cs="Arial"/>
          <w:sz w:val="24"/>
          <w:szCs w:val="24"/>
        </w:rPr>
        <w:t xml:space="preserve"> method for evaluating </w:t>
      </w:r>
      <w:r w:rsidR="6E4F22A2" w:rsidRPr="0C9788CC">
        <w:rPr>
          <w:rFonts w:ascii="Arial" w:eastAsia="Arial" w:hAnsi="Arial" w:cs="Arial"/>
          <w:sz w:val="24"/>
          <w:szCs w:val="24"/>
        </w:rPr>
        <w:t>implementation of</w:t>
      </w:r>
      <w:r w:rsidR="707A8D58" w:rsidRPr="0C9788CC">
        <w:rPr>
          <w:rFonts w:ascii="Arial" w:eastAsia="Arial" w:hAnsi="Arial" w:cs="Arial"/>
          <w:sz w:val="24"/>
          <w:szCs w:val="24"/>
        </w:rPr>
        <w:t xml:space="preserve"> malaria vaccine</w:t>
      </w:r>
      <w:r w:rsidR="4BCB4B7A" w:rsidRPr="0C9788CC">
        <w:rPr>
          <w:rFonts w:ascii="Arial" w:eastAsia="Arial" w:hAnsi="Arial" w:cs="Arial"/>
          <w:sz w:val="24"/>
          <w:szCs w:val="24"/>
        </w:rPr>
        <w:t xml:space="preserve"> </w:t>
      </w:r>
      <w:r w:rsidR="2BBEDC62" w:rsidRPr="0C9788CC">
        <w:rPr>
          <w:rFonts w:ascii="Arial" w:eastAsia="Arial" w:hAnsi="Arial" w:cs="Arial"/>
          <w:sz w:val="24"/>
          <w:szCs w:val="24"/>
        </w:rPr>
        <w:t>early after introduction</w:t>
      </w:r>
      <w:r w:rsidR="58D67967" w:rsidRPr="0C9788CC">
        <w:rPr>
          <w:rFonts w:ascii="Arial" w:eastAsia="Arial" w:hAnsi="Arial" w:cs="Arial"/>
          <w:sz w:val="24"/>
          <w:szCs w:val="24"/>
        </w:rPr>
        <w:t xml:space="preserve">. Such evaluation will allow problems associated with the introduction of the vaccine to be identified </w:t>
      </w:r>
      <w:r w:rsidR="6D651989" w:rsidRPr="0C9788CC">
        <w:rPr>
          <w:rFonts w:ascii="Arial" w:eastAsia="Arial" w:hAnsi="Arial" w:cs="Arial"/>
          <w:sz w:val="24"/>
          <w:szCs w:val="24"/>
        </w:rPr>
        <w:t xml:space="preserve">quickly </w:t>
      </w:r>
      <w:r w:rsidR="1F6B891E" w:rsidRPr="0C9788CC">
        <w:rPr>
          <w:rFonts w:ascii="Arial" w:eastAsia="Arial" w:hAnsi="Arial" w:cs="Arial"/>
          <w:sz w:val="24"/>
          <w:szCs w:val="24"/>
        </w:rPr>
        <w:t>and allow course-correction</w:t>
      </w:r>
      <w:r w:rsidR="0E74EE71" w:rsidRPr="0C9788CC">
        <w:rPr>
          <w:rFonts w:ascii="Arial" w:eastAsia="Arial" w:hAnsi="Arial" w:cs="Arial"/>
          <w:sz w:val="24"/>
          <w:szCs w:val="24"/>
        </w:rPr>
        <w:t xml:space="preserve">. </w:t>
      </w:r>
      <w:r w:rsidR="2AF6F096" w:rsidRPr="0C9788CC">
        <w:rPr>
          <w:rFonts w:ascii="Arial" w:eastAsia="Arial" w:hAnsi="Arial" w:cs="Arial"/>
          <w:sz w:val="24"/>
          <w:szCs w:val="24"/>
        </w:rPr>
        <w:t xml:space="preserve">The results </w:t>
      </w:r>
      <w:r w:rsidR="46FC0FF1" w:rsidRPr="0C9788CC">
        <w:rPr>
          <w:rFonts w:ascii="Arial" w:eastAsia="Arial" w:hAnsi="Arial" w:cs="Arial"/>
          <w:sz w:val="24"/>
          <w:szCs w:val="24"/>
        </w:rPr>
        <w:t>will identify successes and lessons learned</w:t>
      </w:r>
      <w:r w:rsidR="32152D0C" w:rsidRPr="0C9788CC">
        <w:rPr>
          <w:rFonts w:ascii="Arial" w:eastAsia="Arial" w:hAnsi="Arial" w:cs="Arial"/>
          <w:sz w:val="24"/>
          <w:szCs w:val="24"/>
        </w:rPr>
        <w:t xml:space="preserve"> to improve a country’s </w:t>
      </w:r>
      <w:r w:rsidR="3331691C" w:rsidRPr="0C9788CC">
        <w:rPr>
          <w:rFonts w:ascii="Arial" w:eastAsia="Arial" w:hAnsi="Arial" w:cs="Arial"/>
          <w:sz w:val="24"/>
          <w:szCs w:val="24"/>
        </w:rPr>
        <w:t xml:space="preserve">immunisation </w:t>
      </w:r>
      <w:r w:rsidR="32152D0C" w:rsidRPr="0C9788CC">
        <w:rPr>
          <w:rFonts w:ascii="Arial" w:eastAsia="Arial" w:hAnsi="Arial" w:cs="Arial"/>
          <w:sz w:val="24"/>
          <w:szCs w:val="24"/>
        </w:rPr>
        <w:t>programme.</w:t>
      </w:r>
      <w:r w:rsidR="46FC0FF1" w:rsidRPr="0C9788CC">
        <w:rPr>
          <w:rFonts w:ascii="Arial" w:eastAsia="Arial" w:hAnsi="Arial" w:cs="Arial"/>
          <w:sz w:val="24"/>
          <w:szCs w:val="24"/>
        </w:rPr>
        <w:t xml:space="preserve"> </w:t>
      </w:r>
      <w:r w:rsidR="43A289DD" w:rsidRPr="0C9788CC">
        <w:rPr>
          <w:rFonts w:ascii="Arial" w:eastAsia="Arial" w:hAnsi="Arial" w:cs="Arial"/>
          <w:sz w:val="24"/>
          <w:szCs w:val="24"/>
        </w:rPr>
        <w:t xml:space="preserve">Findings </w:t>
      </w:r>
      <w:r w:rsidR="3331691C" w:rsidRPr="0C9788CC">
        <w:rPr>
          <w:rFonts w:ascii="Arial" w:eastAsia="Arial" w:hAnsi="Arial" w:cs="Arial"/>
          <w:sz w:val="24"/>
          <w:szCs w:val="24"/>
        </w:rPr>
        <w:t>may</w:t>
      </w:r>
      <w:r w:rsidR="43A289DD" w:rsidRPr="0C9788CC">
        <w:rPr>
          <w:rFonts w:ascii="Arial" w:eastAsia="Arial" w:hAnsi="Arial" w:cs="Arial"/>
          <w:sz w:val="24"/>
          <w:szCs w:val="24"/>
        </w:rPr>
        <w:t xml:space="preserve"> also </w:t>
      </w:r>
      <w:r w:rsidR="2AF6F096" w:rsidRPr="0C9788CC">
        <w:rPr>
          <w:rFonts w:ascii="Arial" w:eastAsia="Arial" w:hAnsi="Arial" w:cs="Arial"/>
          <w:sz w:val="24"/>
          <w:szCs w:val="24"/>
        </w:rPr>
        <w:t xml:space="preserve">be shared with other countries </w:t>
      </w:r>
      <w:r w:rsidR="69EFEE74" w:rsidRPr="0C9788CC">
        <w:rPr>
          <w:rFonts w:ascii="Arial" w:eastAsia="Arial" w:hAnsi="Arial" w:cs="Arial"/>
          <w:sz w:val="24"/>
          <w:szCs w:val="24"/>
        </w:rPr>
        <w:t xml:space="preserve">to </w:t>
      </w:r>
      <w:r w:rsidR="797E8E47" w:rsidRPr="0C9788CC">
        <w:rPr>
          <w:rFonts w:ascii="Arial" w:eastAsia="Arial" w:hAnsi="Arial" w:cs="Arial"/>
          <w:sz w:val="24"/>
          <w:szCs w:val="24"/>
        </w:rPr>
        <w:t>improve introduction experiences globally.</w:t>
      </w:r>
      <w:r w:rsidR="58D67967" w:rsidRPr="0C9788CC">
        <w:rPr>
          <w:rFonts w:ascii="Arial" w:eastAsia="Arial" w:hAnsi="Arial" w:cs="Arial"/>
          <w:sz w:val="24"/>
          <w:szCs w:val="24"/>
        </w:rPr>
        <w:t xml:space="preserve">   </w:t>
      </w:r>
    </w:p>
    <w:p w14:paraId="51826051" w14:textId="4EFC8FEE" w:rsidR="00BA5471" w:rsidRDefault="004C1F30" w:rsidP="6F0B4B83">
      <w:pPr>
        <w:jc w:val="both"/>
        <w:rPr>
          <w:rFonts w:ascii="Arial" w:eastAsia="Arial" w:hAnsi="Arial" w:cs="Arial"/>
          <w:sz w:val="24"/>
          <w:szCs w:val="24"/>
        </w:rPr>
      </w:pPr>
      <w:r>
        <w:rPr>
          <w:rFonts w:ascii="Arial" w:eastAsia="Arial" w:hAnsi="Arial" w:cs="Arial"/>
          <w:sz w:val="24"/>
          <w:szCs w:val="24"/>
        </w:rPr>
        <w:t>The mini-</w:t>
      </w:r>
      <w:proofErr w:type="spellStart"/>
      <w:r>
        <w:rPr>
          <w:rFonts w:ascii="Arial" w:eastAsia="Arial" w:hAnsi="Arial" w:cs="Arial"/>
          <w:sz w:val="24"/>
          <w:szCs w:val="24"/>
        </w:rPr>
        <w:t>mPIE</w:t>
      </w:r>
      <w:proofErr w:type="spellEnd"/>
      <w:r>
        <w:rPr>
          <w:rFonts w:ascii="Arial" w:eastAsia="Arial" w:hAnsi="Arial" w:cs="Arial"/>
          <w:sz w:val="24"/>
          <w:szCs w:val="24"/>
        </w:rPr>
        <w:t xml:space="preserve"> methodology is based on</w:t>
      </w:r>
      <w:r w:rsidR="00B10240">
        <w:rPr>
          <w:rFonts w:ascii="Arial" w:eastAsia="Arial" w:hAnsi="Arial" w:cs="Arial"/>
          <w:sz w:val="24"/>
          <w:szCs w:val="24"/>
        </w:rPr>
        <w:t xml:space="preserve"> the COVID-19 </w:t>
      </w:r>
      <w:r w:rsidR="00B10240" w:rsidRPr="38BB9461">
        <w:rPr>
          <w:rFonts w:ascii="Arial" w:eastAsia="Arial" w:hAnsi="Arial" w:cs="Arial"/>
          <w:sz w:val="24"/>
          <w:szCs w:val="24"/>
        </w:rPr>
        <w:t>vaccin</w:t>
      </w:r>
      <w:r w:rsidR="438B6535" w:rsidRPr="38BB9461">
        <w:rPr>
          <w:rFonts w:ascii="Arial" w:eastAsia="Arial" w:hAnsi="Arial" w:cs="Arial"/>
          <w:sz w:val="24"/>
          <w:szCs w:val="24"/>
        </w:rPr>
        <w:t>ation</w:t>
      </w:r>
      <w:r w:rsidR="00B10240">
        <w:rPr>
          <w:rFonts w:ascii="Arial" w:eastAsia="Arial" w:hAnsi="Arial" w:cs="Arial"/>
          <w:sz w:val="24"/>
          <w:szCs w:val="24"/>
        </w:rPr>
        <w:t xml:space="preserve"> mini post-introduction evaluation (mini-</w:t>
      </w:r>
      <w:proofErr w:type="spellStart"/>
      <w:r w:rsidR="00B10240">
        <w:rPr>
          <w:rFonts w:ascii="Arial" w:eastAsia="Arial" w:hAnsi="Arial" w:cs="Arial"/>
          <w:sz w:val="24"/>
          <w:szCs w:val="24"/>
        </w:rPr>
        <w:t>cPIE</w:t>
      </w:r>
      <w:proofErr w:type="spellEnd"/>
      <w:r w:rsidR="00B10240">
        <w:rPr>
          <w:rFonts w:ascii="Arial" w:eastAsia="Arial" w:hAnsi="Arial" w:cs="Arial"/>
          <w:sz w:val="24"/>
          <w:szCs w:val="24"/>
        </w:rPr>
        <w:t>)</w:t>
      </w:r>
      <w:r w:rsidR="002F4EA7">
        <w:rPr>
          <w:rFonts w:ascii="Arial" w:eastAsia="Arial" w:hAnsi="Arial" w:cs="Arial"/>
          <w:sz w:val="24"/>
          <w:szCs w:val="24"/>
        </w:rPr>
        <w:t xml:space="preserve"> (also known as the COVID-19 vaccine intra-action review</w:t>
      </w:r>
      <w:r w:rsidR="709537E0" w:rsidRPr="38BB9461">
        <w:rPr>
          <w:rFonts w:ascii="Arial" w:eastAsia="Arial" w:hAnsi="Arial" w:cs="Arial"/>
          <w:sz w:val="24"/>
          <w:szCs w:val="24"/>
        </w:rPr>
        <w:t xml:space="preserve"> (IAR)</w:t>
      </w:r>
      <w:r w:rsidR="002F4EA7" w:rsidRPr="38BB9461">
        <w:rPr>
          <w:rFonts w:ascii="Arial" w:eastAsia="Arial" w:hAnsi="Arial" w:cs="Arial"/>
          <w:sz w:val="24"/>
          <w:szCs w:val="24"/>
        </w:rPr>
        <w:t>)</w:t>
      </w:r>
      <w:r w:rsidR="00B10240" w:rsidRPr="38BB9461">
        <w:rPr>
          <w:rFonts w:ascii="Arial" w:eastAsia="Arial" w:hAnsi="Arial" w:cs="Arial"/>
          <w:sz w:val="24"/>
          <w:szCs w:val="24"/>
        </w:rPr>
        <w:t>.</w:t>
      </w:r>
      <w:r w:rsidR="00B10240">
        <w:rPr>
          <w:rFonts w:ascii="Arial" w:eastAsia="Arial" w:hAnsi="Arial" w:cs="Arial"/>
          <w:sz w:val="24"/>
          <w:szCs w:val="24"/>
        </w:rPr>
        <w:t xml:space="preserve"> Many countries have experience </w:t>
      </w:r>
      <w:r w:rsidR="005C36CC">
        <w:rPr>
          <w:rFonts w:ascii="Arial" w:eastAsia="Arial" w:hAnsi="Arial" w:cs="Arial"/>
          <w:sz w:val="24"/>
          <w:szCs w:val="24"/>
        </w:rPr>
        <w:t xml:space="preserve">using </w:t>
      </w:r>
      <w:r w:rsidR="00B10240">
        <w:rPr>
          <w:rFonts w:ascii="Arial" w:eastAsia="Arial" w:hAnsi="Arial" w:cs="Arial"/>
          <w:sz w:val="24"/>
          <w:szCs w:val="24"/>
        </w:rPr>
        <w:t>this methodology</w:t>
      </w:r>
      <w:r w:rsidR="005C36CC">
        <w:rPr>
          <w:rFonts w:ascii="Arial" w:eastAsia="Arial" w:hAnsi="Arial" w:cs="Arial"/>
          <w:sz w:val="24"/>
          <w:szCs w:val="24"/>
        </w:rPr>
        <w:t xml:space="preserve"> during the COVID-19 pandemic</w:t>
      </w:r>
      <w:r w:rsidR="00B10240">
        <w:rPr>
          <w:rFonts w:ascii="Arial" w:eastAsia="Arial" w:hAnsi="Arial" w:cs="Arial"/>
          <w:sz w:val="24"/>
          <w:szCs w:val="24"/>
        </w:rPr>
        <w:t xml:space="preserve">. Tools have been adapted to address </w:t>
      </w:r>
      <w:r w:rsidR="007555D8">
        <w:rPr>
          <w:rFonts w:ascii="Arial" w:eastAsia="Arial" w:hAnsi="Arial" w:cs="Arial"/>
          <w:sz w:val="24"/>
          <w:szCs w:val="24"/>
        </w:rPr>
        <w:t>issues specific to</w:t>
      </w:r>
      <w:r w:rsidR="00E677D5">
        <w:rPr>
          <w:rFonts w:ascii="Arial" w:eastAsia="Arial" w:hAnsi="Arial" w:cs="Arial"/>
          <w:sz w:val="24"/>
          <w:szCs w:val="24"/>
        </w:rPr>
        <w:t xml:space="preserve"> malaria vaccine and the recommended</w:t>
      </w:r>
      <w:r w:rsidR="00AD417E">
        <w:rPr>
          <w:rFonts w:ascii="Arial" w:eastAsia="Arial" w:hAnsi="Arial" w:cs="Arial"/>
          <w:sz w:val="24"/>
          <w:szCs w:val="24"/>
        </w:rPr>
        <w:t xml:space="preserve"> childhood target </w:t>
      </w:r>
      <w:r w:rsidR="00E677D5">
        <w:rPr>
          <w:rFonts w:ascii="Arial" w:eastAsia="Arial" w:hAnsi="Arial" w:cs="Arial"/>
          <w:sz w:val="24"/>
          <w:szCs w:val="24"/>
        </w:rPr>
        <w:t>population and</w:t>
      </w:r>
      <w:r w:rsidR="00AD417E">
        <w:rPr>
          <w:rFonts w:ascii="Arial" w:eastAsia="Arial" w:hAnsi="Arial" w:cs="Arial"/>
          <w:sz w:val="24"/>
          <w:szCs w:val="24"/>
        </w:rPr>
        <w:t xml:space="preserve"> four-dose immunization</w:t>
      </w:r>
      <w:r w:rsidR="006A70AC">
        <w:rPr>
          <w:rFonts w:ascii="Arial" w:eastAsia="Arial" w:hAnsi="Arial" w:cs="Arial"/>
          <w:sz w:val="24"/>
          <w:szCs w:val="24"/>
        </w:rPr>
        <w:t xml:space="preserve"> schedule.</w:t>
      </w:r>
    </w:p>
    <w:p w14:paraId="31D57F91" w14:textId="6971D01E" w:rsidR="00D65259" w:rsidRPr="00E40C9A" w:rsidRDefault="65ADBA29" w:rsidP="00D65259">
      <w:pPr>
        <w:jc w:val="both"/>
        <w:rPr>
          <w:rFonts w:ascii="Arial" w:eastAsia="Arial" w:hAnsi="Arial" w:cs="Arial"/>
          <w:b/>
          <w:bCs/>
          <w:sz w:val="24"/>
          <w:szCs w:val="24"/>
        </w:rPr>
      </w:pPr>
      <w:r w:rsidRPr="23B14449">
        <w:rPr>
          <w:rFonts w:ascii="Arial" w:eastAsia="Arial" w:hAnsi="Arial" w:cs="Arial"/>
          <w:b/>
          <w:bCs/>
          <w:sz w:val="24"/>
          <w:szCs w:val="24"/>
        </w:rPr>
        <w:t>Objectives</w:t>
      </w:r>
      <w:r w:rsidR="71F5CFFB" w:rsidRPr="23B14449">
        <w:rPr>
          <w:rFonts w:ascii="Arial" w:eastAsia="Arial" w:hAnsi="Arial" w:cs="Arial"/>
          <w:b/>
          <w:bCs/>
          <w:sz w:val="24"/>
          <w:szCs w:val="24"/>
        </w:rPr>
        <w:t xml:space="preserve"> of </w:t>
      </w:r>
      <w:r w:rsidR="38B7321C" w:rsidRPr="23B14449">
        <w:rPr>
          <w:rFonts w:ascii="Arial" w:eastAsia="Arial" w:hAnsi="Arial" w:cs="Arial"/>
          <w:b/>
          <w:bCs/>
          <w:sz w:val="24"/>
          <w:szCs w:val="24"/>
        </w:rPr>
        <w:t>the mi</w:t>
      </w:r>
      <w:r w:rsidR="0A23174F" w:rsidRPr="23B14449">
        <w:rPr>
          <w:rFonts w:ascii="Arial" w:eastAsia="Arial" w:hAnsi="Arial" w:cs="Arial"/>
          <w:b/>
          <w:bCs/>
          <w:sz w:val="24"/>
          <w:szCs w:val="24"/>
        </w:rPr>
        <w:t>n</w:t>
      </w:r>
      <w:r w:rsidR="38B7321C" w:rsidRPr="23B14449">
        <w:rPr>
          <w:rFonts w:ascii="Arial" w:eastAsia="Arial" w:hAnsi="Arial" w:cs="Arial"/>
          <w:b/>
          <w:bCs/>
          <w:sz w:val="24"/>
          <w:szCs w:val="24"/>
        </w:rPr>
        <w:t>i-</w:t>
      </w:r>
      <w:proofErr w:type="spellStart"/>
      <w:r w:rsidR="38B7321C" w:rsidRPr="23B14449">
        <w:rPr>
          <w:rFonts w:ascii="Arial" w:eastAsia="Arial" w:hAnsi="Arial" w:cs="Arial"/>
          <w:b/>
          <w:bCs/>
          <w:sz w:val="24"/>
          <w:szCs w:val="24"/>
        </w:rPr>
        <w:t>mPIE</w:t>
      </w:r>
      <w:proofErr w:type="spellEnd"/>
      <w:r w:rsidR="38B7321C" w:rsidRPr="23B14449">
        <w:rPr>
          <w:rFonts w:ascii="Arial" w:eastAsia="Arial" w:hAnsi="Arial" w:cs="Arial"/>
          <w:b/>
          <w:bCs/>
          <w:sz w:val="24"/>
          <w:szCs w:val="24"/>
        </w:rPr>
        <w:t xml:space="preserve"> methodology:</w:t>
      </w:r>
    </w:p>
    <w:p w14:paraId="668BBCD5" w14:textId="2A7CC037" w:rsidR="00D65259" w:rsidRPr="008220E8" w:rsidRDefault="00D65259" w:rsidP="00224F96">
      <w:pPr>
        <w:numPr>
          <w:ilvl w:val="0"/>
          <w:numId w:val="29"/>
        </w:numPr>
        <w:spacing w:after="0" w:line="240" w:lineRule="auto"/>
        <w:rPr>
          <w:rFonts w:ascii="Arial" w:eastAsia="Arial" w:hAnsi="Arial" w:cs="Arial"/>
          <w:sz w:val="24"/>
          <w:szCs w:val="24"/>
        </w:rPr>
      </w:pPr>
      <w:r w:rsidRPr="23B14449">
        <w:rPr>
          <w:rFonts w:ascii="Arial" w:eastAsia="Arial" w:hAnsi="Arial" w:cs="Arial"/>
          <w:sz w:val="24"/>
          <w:szCs w:val="24"/>
        </w:rPr>
        <w:t xml:space="preserve">To provide health </w:t>
      </w:r>
      <w:bookmarkStart w:id="1" w:name="_Int_lpPJG5dI"/>
      <w:proofErr w:type="spellStart"/>
      <w:r w:rsidRPr="23B14449">
        <w:rPr>
          <w:rFonts w:ascii="Arial" w:eastAsia="Arial" w:hAnsi="Arial" w:cs="Arial"/>
          <w:sz w:val="24"/>
          <w:szCs w:val="24"/>
        </w:rPr>
        <w:t>ministries</w:t>
      </w:r>
      <w:bookmarkEnd w:id="1"/>
      <w:proofErr w:type="spellEnd"/>
      <w:r w:rsidRPr="23B14449">
        <w:rPr>
          <w:rFonts w:ascii="Arial" w:eastAsia="Arial" w:hAnsi="Arial" w:cs="Arial"/>
          <w:sz w:val="24"/>
          <w:szCs w:val="24"/>
        </w:rPr>
        <w:t xml:space="preserve"> user-friendly tools to conduct a rapid evaluation of the malaria vaccine introduction</w:t>
      </w:r>
      <w:r w:rsidR="00060BFA" w:rsidRPr="23B14449">
        <w:rPr>
          <w:rFonts w:ascii="Arial" w:eastAsia="Arial" w:hAnsi="Arial" w:cs="Arial"/>
          <w:sz w:val="24"/>
          <w:szCs w:val="24"/>
        </w:rPr>
        <w:t xml:space="preserve"> </w:t>
      </w:r>
      <w:r w:rsidR="008024E6" w:rsidRPr="23B14449">
        <w:rPr>
          <w:rFonts w:ascii="Arial" w:eastAsia="Arial" w:hAnsi="Arial" w:cs="Arial"/>
          <w:sz w:val="24"/>
          <w:szCs w:val="24"/>
        </w:rPr>
        <w:t xml:space="preserve">based on </w:t>
      </w:r>
      <w:r w:rsidR="00060BFA" w:rsidRPr="23B14449">
        <w:rPr>
          <w:rFonts w:ascii="Arial" w:eastAsia="Arial" w:hAnsi="Arial" w:cs="Arial"/>
          <w:sz w:val="24"/>
          <w:szCs w:val="24"/>
        </w:rPr>
        <w:t>a facilitated</w:t>
      </w:r>
      <w:r w:rsidR="00724E3D" w:rsidRPr="23B14449">
        <w:rPr>
          <w:rFonts w:ascii="Arial" w:eastAsia="Arial" w:hAnsi="Arial" w:cs="Arial"/>
          <w:sz w:val="24"/>
          <w:szCs w:val="24"/>
        </w:rPr>
        <w:t xml:space="preserve"> </w:t>
      </w:r>
      <w:r w:rsidR="00060BFA" w:rsidRPr="23B14449">
        <w:rPr>
          <w:rFonts w:ascii="Arial" w:eastAsia="Arial" w:hAnsi="Arial" w:cs="Arial"/>
          <w:sz w:val="24"/>
          <w:szCs w:val="24"/>
        </w:rPr>
        <w:t>discussion</w:t>
      </w:r>
      <w:r w:rsidR="00400DB4" w:rsidRPr="23B14449">
        <w:rPr>
          <w:rFonts w:ascii="Arial" w:eastAsia="Arial" w:hAnsi="Arial" w:cs="Arial"/>
          <w:sz w:val="24"/>
          <w:szCs w:val="24"/>
        </w:rPr>
        <w:t xml:space="preserve"> </w:t>
      </w:r>
      <w:r w:rsidR="00727387" w:rsidRPr="23B14449">
        <w:rPr>
          <w:rFonts w:ascii="Arial" w:eastAsia="Arial" w:hAnsi="Arial" w:cs="Arial"/>
          <w:sz w:val="24"/>
          <w:szCs w:val="24"/>
        </w:rPr>
        <w:t xml:space="preserve">to include </w:t>
      </w:r>
      <w:r w:rsidR="008A1162" w:rsidRPr="23B14449">
        <w:rPr>
          <w:rFonts w:ascii="Arial" w:eastAsia="Arial" w:hAnsi="Arial" w:cs="Arial"/>
          <w:sz w:val="24"/>
          <w:szCs w:val="24"/>
        </w:rPr>
        <w:t>key national and subnational stakeholders</w:t>
      </w:r>
      <w:r w:rsidR="00AA40CA" w:rsidRPr="23B14449">
        <w:rPr>
          <w:rFonts w:ascii="Arial" w:eastAsia="Arial" w:hAnsi="Arial" w:cs="Arial"/>
          <w:sz w:val="24"/>
          <w:szCs w:val="24"/>
        </w:rPr>
        <w:t>.</w:t>
      </w:r>
    </w:p>
    <w:p w14:paraId="68B6201E" w14:textId="7E92AABD" w:rsidR="003C3DC8" w:rsidRPr="001159E8" w:rsidRDefault="003C3DC8" w:rsidP="00224F96">
      <w:pPr>
        <w:numPr>
          <w:ilvl w:val="0"/>
          <w:numId w:val="29"/>
        </w:numPr>
        <w:spacing w:after="0" w:line="240" w:lineRule="auto"/>
        <w:rPr>
          <w:rFonts w:ascii="Arial" w:eastAsia="Arial" w:hAnsi="Arial" w:cs="Arial"/>
          <w:sz w:val="24"/>
          <w:szCs w:val="24"/>
        </w:rPr>
      </w:pPr>
      <w:r w:rsidRPr="6F0B4B83">
        <w:rPr>
          <w:rFonts w:ascii="Arial" w:eastAsia="Arial" w:hAnsi="Arial" w:cs="Arial"/>
          <w:sz w:val="24"/>
          <w:szCs w:val="24"/>
        </w:rPr>
        <w:t xml:space="preserve">To identify </w:t>
      </w:r>
      <w:r w:rsidR="003A4947">
        <w:rPr>
          <w:rFonts w:ascii="Arial" w:eastAsia="Arial" w:hAnsi="Arial" w:cs="Arial"/>
          <w:sz w:val="24"/>
          <w:szCs w:val="24"/>
        </w:rPr>
        <w:t xml:space="preserve">challenges and lessons learned from </w:t>
      </w:r>
      <w:r>
        <w:rPr>
          <w:rFonts w:ascii="Arial" w:eastAsia="Arial" w:hAnsi="Arial" w:cs="Arial"/>
          <w:sz w:val="24"/>
          <w:szCs w:val="24"/>
        </w:rPr>
        <w:t>the</w:t>
      </w:r>
      <w:r w:rsidRPr="6F0B4B83">
        <w:rPr>
          <w:rFonts w:ascii="Arial" w:eastAsia="Arial" w:hAnsi="Arial" w:cs="Arial"/>
          <w:sz w:val="24"/>
          <w:szCs w:val="24"/>
        </w:rPr>
        <w:t xml:space="preserve"> </w:t>
      </w:r>
      <w:r>
        <w:rPr>
          <w:rFonts w:ascii="Arial" w:eastAsia="Arial" w:hAnsi="Arial" w:cs="Arial"/>
          <w:sz w:val="24"/>
          <w:szCs w:val="24"/>
        </w:rPr>
        <w:t>early vaccine</w:t>
      </w:r>
      <w:r w:rsidRPr="6F0B4B83">
        <w:rPr>
          <w:rFonts w:ascii="Arial" w:eastAsia="Arial" w:hAnsi="Arial" w:cs="Arial"/>
          <w:sz w:val="24"/>
          <w:szCs w:val="24"/>
        </w:rPr>
        <w:t xml:space="preserve"> introduction</w:t>
      </w:r>
      <w:r w:rsidR="003A4947">
        <w:rPr>
          <w:rFonts w:ascii="Arial" w:eastAsia="Arial" w:hAnsi="Arial" w:cs="Arial"/>
          <w:sz w:val="24"/>
          <w:szCs w:val="24"/>
        </w:rPr>
        <w:t xml:space="preserve"> experience</w:t>
      </w:r>
      <w:r w:rsidRPr="6F0B4B83">
        <w:rPr>
          <w:rFonts w:ascii="Arial" w:eastAsia="Arial" w:hAnsi="Arial" w:cs="Arial"/>
          <w:sz w:val="24"/>
          <w:szCs w:val="24"/>
        </w:rPr>
        <w:t xml:space="preserve"> that can be addressed to improve </w:t>
      </w:r>
      <w:r w:rsidR="00C656A2">
        <w:rPr>
          <w:rFonts w:ascii="Arial" w:eastAsia="Arial" w:hAnsi="Arial" w:cs="Arial"/>
          <w:sz w:val="24"/>
          <w:szCs w:val="24"/>
        </w:rPr>
        <w:t xml:space="preserve">ongoing </w:t>
      </w:r>
      <w:r w:rsidRPr="6F0B4B83">
        <w:rPr>
          <w:rFonts w:ascii="Arial" w:eastAsia="Arial" w:hAnsi="Arial" w:cs="Arial"/>
          <w:sz w:val="24"/>
          <w:szCs w:val="24"/>
        </w:rPr>
        <w:t>program</w:t>
      </w:r>
      <w:r w:rsidR="00C656A2">
        <w:rPr>
          <w:rFonts w:ascii="Arial" w:eastAsia="Arial" w:hAnsi="Arial" w:cs="Arial"/>
          <w:sz w:val="24"/>
          <w:szCs w:val="24"/>
        </w:rPr>
        <w:t>me</w:t>
      </w:r>
      <w:r w:rsidRPr="6F0B4B83">
        <w:rPr>
          <w:rFonts w:ascii="Arial" w:eastAsia="Arial" w:hAnsi="Arial" w:cs="Arial"/>
          <w:sz w:val="24"/>
          <w:szCs w:val="24"/>
        </w:rPr>
        <w:t xml:space="preserve"> performance</w:t>
      </w:r>
    </w:p>
    <w:p w14:paraId="5A3D2F93" w14:textId="375498C9" w:rsidR="00D65259" w:rsidRPr="008220E8" w:rsidRDefault="00D65259" w:rsidP="00224F96">
      <w:pPr>
        <w:numPr>
          <w:ilvl w:val="0"/>
          <w:numId w:val="29"/>
        </w:numPr>
        <w:spacing w:after="0" w:line="240" w:lineRule="auto"/>
        <w:rPr>
          <w:rFonts w:ascii="Arial" w:eastAsia="Arial" w:hAnsi="Arial" w:cs="Arial"/>
          <w:sz w:val="24"/>
          <w:szCs w:val="24"/>
        </w:rPr>
      </w:pPr>
      <w:r w:rsidRPr="6F0B4B83">
        <w:rPr>
          <w:rFonts w:ascii="Arial" w:eastAsia="Arial" w:hAnsi="Arial" w:cs="Arial"/>
          <w:sz w:val="24"/>
          <w:szCs w:val="24"/>
        </w:rPr>
        <w:t>To</w:t>
      </w:r>
      <w:r w:rsidR="003C3DC8">
        <w:rPr>
          <w:rFonts w:ascii="Arial" w:eastAsia="Arial" w:hAnsi="Arial" w:cs="Arial"/>
          <w:sz w:val="24"/>
          <w:szCs w:val="24"/>
        </w:rPr>
        <w:t xml:space="preserve"> </w:t>
      </w:r>
      <w:r w:rsidR="00CC3DBD">
        <w:rPr>
          <w:rFonts w:ascii="Arial" w:eastAsia="Arial" w:hAnsi="Arial" w:cs="Arial"/>
          <w:sz w:val="24"/>
          <w:szCs w:val="24"/>
        </w:rPr>
        <w:t>document successes, challenges, and re</w:t>
      </w:r>
      <w:r w:rsidR="004607CC">
        <w:rPr>
          <w:rFonts w:ascii="Arial" w:eastAsia="Arial" w:hAnsi="Arial" w:cs="Arial"/>
          <w:sz w:val="24"/>
          <w:szCs w:val="24"/>
        </w:rPr>
        <w:t xml:space="preserve">commended </w:t>
      </w:r>
      <w:r w:rsidR="00E7417D">
        <w:rPr>
          <w:rFonts w:ascii="Arial" w:eastAsia="Arial" w:hAnsi="Arial" w:cs="Arial"/>
          <w:sz w:val="24"/>
          <w:szCs w:val="24"/>
        </w:rPr>
        <w:t>actions</w:t>
      </w:r>
      <w:r w:rsidR="00CC3DBD">
        <w:rPr>
          <w:rFonts w:ascii="Arial" w:eastAsia="Arial" w:hAnsi="Arial" w:cs="Arial"/>
          <w:sz w:val="24"/>
          <w:szCs w:val="24"/>
        </w:rPr>
        <w:t>.</w:t>
      </w:r>
    </w:p>
    <w:p w14:paraId="350F950A" w14:textId="77777777" w:rsidR="00D65259" w:rsidRPr="008220E8" w:rsidRDefault="00D65259" w:rsidP="6F0B4B83">
      <w:pPr>
        <w:jc w:val="both"/>
        <w:rPr>
          <w:rFonts w:ascii="Arial" w:eastAsia="Arial" w:hAnsi="Arial" w:cs="Arial"/>
          <w:sz w:val="24"/>
          <w:szCs w:val="24"/>
        </w:rPr>
      </w:pPr>
    </w:p>
    <w:p w14:paraId="7E8477AE" w14:textId="2E3EEBE6" w:rsidR="23B14449" w:rsidRDefault="23B14449">
      <w:r>
        <w:br w:type="page"/>
      </w:r>
    </w:p>
    <w:p w14:paraId="69F9AD96" w14:textId="74F933EE" w:rsidR="1809A4B5" w:rsidRDefault="1809A4B5" w:rsidP="0C9788CC">
      <w:pPr>
        <w:jc w:val="both"/>
        <w:rPr>
          <w:rFonts w:ascii="Arial" w:eastAsia="Arial" w:hAnsi="Arial" w:cs="Arial"/>
          <w:b/>
          <w:bCs/>
          <w:sz w:val="24"/>
          <w:szCs w:val="24"/>
        </w:rPr>
      </w:pPr>
      <w:r w:rsidRPr="23B14449">
        <w:rPr>
          <w:rFonts w:ascii="Arial" w:eastAsia="Arial" w:hAnsi="Arial" w:cs="Arial"/>
          <w:b/>
          <w:bCs/>
          <w:sz w:val="24"/>
          <w:szCs w:val="24"/>
        </w:rPr>
        <w:t>What is a mini</w:t>
      </w:r>
      <w:r w:rsidR="15536F18" w:rsidRPr="23B14449">
        <w:rPr>
          <w:rFonts w:ascii="Arial" w:eastAsia="Arial" w:hAnsi="Arial" w:cs="Arial"/>
          <w:b/>
          <w:bCs/>
          <w:sz w:val="24"/>
          <w:szCs w:val="24"/>
        </w:rPr>
        <w:t>-</w:t>
      </w:r>
      <w:proofErr w:type="spellStart"/>
      <w:r w:rsidRPr="23B14449">
        <w:rPr>
          <w:rFonts w:ascii="Arial" w:eastAsia="Arial" w:hAnsi="Arial" w:cs="Arial"/>
          <w:b/>
          <w:bCs/>
          <w:sz w:val="24"/>
          <w:szCs w:val="24"/>
        </w:rPr>
        <w:t>mPIE</w:t>
      </w:r>
      <w:proofErr w:type="spellEnd"/>
      <w:r w:rsidRPr="23B14449">
        <w:rPr>
          <w:rFonts w:ascii="Arial" w:eastAsia="Arial" w:hAnsi="Arial" w:cs="Arial"/>
          <w:b/>
          <w:bCs/>
          <w:sz w:val="24"/>
          <w:szCs w:val="24"/>
        </w:rPr>
        <w:t>?</w:t>
      </w:r>
    </w:p>
    <w:p w14:paraId="3210906E" w14:textId="57DD9265" w:rsidR="0C9788CC" w:rsidRDefault="1809A4B5" w:rsidP="23B14449">
      <w:pPr>
        <w:spacing w:after="0"/>
        <w:ind w:left="-20" w:right="-20"/>
        <w:rPr>
          <w:rFonts w:ascii="Arial" w:eastAsia="Arial" w:hAnsi="Arial" w:cs="Arial"/>
          <w:color w:val="000000" w:themeColor="text1"/>
          <w:sz w:val="24"/>
          <w:szCs w:val="24"/>
        </w:rPr>
      </w:pPr>
      <w:r w:rsidRPr="23B14449">
        <w:rPr>
          <w:rFonts w:ascii="Arial" w:eastAsia="Arial" w:hAnsi="Arial" w:cs="Arial"/>
          <w:color w:val="000000" w:themeColor="text1"/>
          <w:sz w:val="24"/>
          <w:szCs w:val="24"/>
        </w:rPr>
        <w:t xml:space="preserve">A </w:t>
      </w:r>
      <w:r w:rsidRPr="23B14449">
        <w:rPr>
          <w:rFonts w:ascii="Arial" w:eastAsia="Arial" w:hAnsi="Arial" w:cs="Arial"/>
          <w:color w:val="000000" w:themeColor="text1"/>
          <w:sz w:val="24"/>
          <w:szCs w:val="24"/>
          <w:u w:val="single"/>
        </w:rPr>
        <w:t>country-led</w:t>
      </w:r>
      <w:r w:rsidR="0C2B69CF" w:rsidRPr="23B14449">
        <w:rPr>
          <w:rFonts w:ascii="Arial" w:eastAsia="Arial" w:hAnsi="Arial" w:cs="Arial"/>
          <w:color w:val="000000" w:themeColor="text1"/>
          <w:sz w:val="24"/>
          <w:szCs w:val="24"/>
        </w:rPr>
        <w:t>,</w:t>
      </w:r>
      <w:r w:rsidRPr="23B14449">
        <w:rPr>
          <w:rFonts w:ascii="Arial" w:eastAsia="Arial" w:hAnsi="Arial" w:cs="Arial"/>
          <w:color w:val="000000" w:themeColor="text1"/>
          <w:sz w:val="24"/>
          <w:szCs w:val="24"/>
        </w:rPr>
        <w:t xml:space="preserve"> facilitated discussion that</w:t>
      </w:r>
      <w:r w:rsidR="2F8637B7" w:rsidRPr="23B14449">
        <w:rPr>
          <w:rFonts w:ascii="Arial" w:eastAsia="Arial" w:hAnsi="Arial" w:cs="Arial"/>
          <w:color w:val="000000" w:themeColor="text1"/>
          <w:sz w:val="24"/>
          <w:szCs w:val="24"/>
        </w:rPr>
        <w:t xml:space="preserve"> brings together</w:t>
      </w:r>
      <w:r w:rsidR="413F6DB8" w:rsidRPr="23B14449">
        <w:rPr>
          <w:rFonts w:ascii="Arial" w:eastAsia="Arial" w:hAnsi="Arial" w:cs="Arial"/>
          <w:color w:val="000000" w:themeColor="text1"/>
          <w:sz w:val="24"/>
          <w:szCs w:val="24"/>
        </w:rPr>
        <w:t xml:space="preserve"> </w:t>
      </w:r>
      <w:r w:rsidR="74F4C115" w:rsidRPr="23B14449">
        <w:rPr>
          <w:rFonts w:ascii="Arial" w:eastAsia="Arial" w:hAnsi="Arial" w:cs="Arial"/>
          <w:color w:val="000000" w:themeColor="text1"/>
          <w:sz w:val="24"/>
          <w:szCs w:val="24"/>
        </w:rPr>
        <w:t xml:space="preserve">key </w:t>
      </w:r>
      <w:r w:rsidRPr="23B14449">
        <w:rPr>
          <w:rFonts w:ascii="Arial" w:eastAsia="Arial" w:hAnsi="Arial" w:cs="Arial"/>
          <w:color w:val="000000" w:themeColor="text1"/>
          <w:sz w:val="24"/>
          <w:szCs w:val="24"/>
        </w:rPr>
        <w:t>national and subnational stakeholders to:</w:t>
      </w:r>
    </w:p>
    <w:p w14:paraId="22393738" w14:textId="3C3524F7" w:rsidR="1809A4B5" w:rsidRDefault="1809A4B5" w:rsidP="23B14449">
      <w:pPr>
        <w:pStyle w:val="ListParagraph"/>
        <w:numPr>
          <w:ilvl w:val="0"/>
          <w:numId w:val="7"/>
        </w:numPr>
        <w:spacing w:after="0"/>
        <w:ind w:right="-20"/>
        <w:rPr>
          <w:rFonts w:ascii="Arial" w:eastAsia="Arial" w:hAnsi="Arial" w:cs="Arial"/>
          <w:color w:val="000000" w:themeColor="text1"/>
          <w:sz w:val="36"/>
          <w:szCs w:val="36"/>
        </w:rPr>
      </w:pPr>
      <w:r w:rsidRPr="23B14449">
        <w:rPr>
          <w:rFonts w:ascii="Arial" w:eastAsia="Arial" w:hAnsi="Arial" w:cs="Arial"/>
          <w:color w:val="000000" w:themeColor="text1"/>
          <w:sz w:val="24"/>
          <w:szCs w:val="24"/>
        </w:rPr>
        <w:t xml:space="preserve">reflect on the ongoing vaccine rollout at the country level to identify current best practices, gaps and les­sons learned, and </w:t>
      </w:r>
    </w:p>
    <w:p w14:paraId="13B5E56B" w14:textId="659C6C88" w:rsidR="1809A4B5" w:rsidRDefault="1809A4B5" w:rsidP="23B14449">
      <w:pPr>
        <w:pStyle w:val="ListParagraph"/>
        <w:numPr>
          <w:ilvl w:val="0"/>
          <w:numId w:val="7"/>
        </w:numPr>
        <w:spacing w:after="0"/>
        <w:ind w:right="-20"/>
        <w:rPr>
          <w:rFonts w:ascii="Arial" w:eastAsia="Arial" w:hAnsi="Arial" w:cs="Arial"/>
          <w:color w:val="000000" w:themeColor="text1"/>
          <w:sz w:val="36"/>
          <w:szCs w:val="36"/>
        </w:rPr>
      </w:pPr>
      <w:r w:rsidRPr="23B14449">
        <w:rPr>
          <w:rFonts w:ascii="Arial" w:eastAsia="Arial" w:hAnsi="Arial" w:cs="Arial"/>
          <w:color w:val="000000" w:themeColor="text1"/>
          <w:sz w:val="24"/>
          <w:szCs w:val="24"/>
        </w:rPr>
        <w:t>propose corrective measures and actions to improve and strengthen the vaccination programme</w:t>
      </w:r>
    </w:p>
    <w:p w14:paraId="1575A5DE" w14:textId="61F91873" w:rsidR="0C9788CC" w:rsidRDefault="0C9788CC" w:rsidP="0C9788CC">
      <w:pPr>
        <w:jc w:val="both"/>
        <w:rPr>
          <w:rFonts w:ascii="Arial" w:eastAsia="Arial" w:hAnsi="Arial" w:cs="Arial"/>
          <w:b/>
          <w:bCs/>
          <w:sz w:val="24"/>
          <w:szCs w:val="24"/>
        </w:rPr>
      </w:pPr>
    </w:p>
    <w:p w14:paraId="524E3994" w14:textId="10816BC4" w:rsidR="000B43A9" w:rsidRPr="00C45588" w:rsidRDefault="00F85332" w:rsidP="00C45588">
      <w:pPr>
        <w:jc w:val="both"/>
        <w:rPr>
          <w:rFonts w:ascii="Arial" w:eastAsia="Arial" w:hAnsi="Arial" w:cs="Arial"/>
          <w:sz w:val="24"/>
          <w:szCs w:val="24"/>
        </w:rPr>
      </w:pPr>
      <w:r w:rsidRPr="6F0B4B83">
        <w:rPr>
          <w:rFonts w:ascii="Arial" w:eastAsia="Arial" w:hAnsi="Arial" w:cs="Arial"/>
          <w:sz w:val="24"/>
          <w:szCs w:val="24"/>
        </w:rPr>
        <w:t xml:space="preserve">The </w:t>
      </w:r>
      <w:r w:rsidR="00825723">
        <w:rPr>
          <w:rFonts w:ascii="Arial" w:eastAsia="Arial" w:hAnsi="Arial" w:cs="Arial"/>
          <w:sz w:val="24"/>
          <w:szCs w:val="24"/>
        </w:rPr>
        <w:t>mini-</w:t>
      </w:r>
      <w:proofErr w:type="spellStart"/>
      <w:r w:rsidR="51867739" w:rsidRPr="6F0B4B83">
        <w:rPr>
          <w:rFonts w:ascii="Arial" w:eastAsia="Arial" w:hAnsi="Arial" w:cs="Arial"/>
          <w:sz w:val="24"/>
          <w:szCs w:val="24"/>
        </w:rPr>
        <w:t>m</w:t>
      </w:r>
      <w:r w:rsidRPr="6F0B4B83">
        <w:rPr>
          <w:rFonts w:ascii="Arial" w:eastAsia="Arial" w:hAnsi="Arial" w:cs="Arial"/>
          <w:sz w:val="24"/>
          <w:szCs w:val="24"/>
        </w:rPr>
        <w:t>PIE</w:t>
      </w:r>
      <w:proofErr w:type="spellEnd"/>
      <w:r w:rsidRPr="6F0B4B83">
        <w:rPr>
          <w:rFonts w:ascii="Arial" w:eastAsia="Arial" w:hAnsi="Arial" w:cs="Arial"/>
          <w:sz w:val="24"/>
          <w:szCs w:val="24"/>
        </w:rPr>
        <w:t xml:space="preserve"> tool</w:t>
      </w:r>
      <w:r w:rsidR="002300AA">
        <w:rPr>
          <w:rFonts w:ascii="Arial" w:eastAsia="Arial" w:hAnsi="Arial" w:cs="Arial"/>
          <w:sz w:val="24"/>
          <w:szCs w:val="24"/>
        </w:rPr>
        <w:t>s c</w:t>
      </w:r>
      <w:r w:rsidR="00452C23">
        <w:rPr>
          <w:rFonts w:ascii="Arial" w:eastAsia="Arial" w:hAnsi="Arial" w:cs="Arial"/>
          <w:sz w:val="24"/>
          <w:szCs w:val="24"/>
        </w:rPr>
        <w:t>onsist o</w:t>
      </w:r>
      <w:r w:rsidR="00FE6E23">
        <w:rPr>
          <w:rFonts w:ascii="Arial" w:eastAsia="Arial" w:hAnsi="Arial" w:cs="Arial"/>
          <w:sz w:val="24"/>
          <w:szCs w:val="24"/>
        </w:rPr>
        <w:t>f:</w:t>
      </w:r>
    </w:p>
    <w:p w14:paraId="2AE5E8E5" w14:textId="7C7F53E8" w:rsidR="00FE6E23" w:rsidRDefault="5482FD73" w:rsidP="00FE6E23">
      <w:pPr>
        <w:pStyle w:val="ListParagraph"/>
        <w:numPr>
          <w:ilvl w:val="0"/>
          <w:numId w:val="46"/>
        </w:numPr>
        <w:jc w:val="both"/>
        <w:rPr>
          <w:rFonts w:ascii="Arial" w:eastAsia="Arial" w:hAnsi="Arial" w:cs="Arial"/>
          <w:sz w:val="24"/>
          <w:szCs w:val="24"/>
        </w:rPr>
      </w:pPr>
      <w:r w:rsidRPr="0C9788CC">
        <w:rPr>
          <w:rFonts w:ascii="Arial" w:eastAsia="Arial" w:hAnsi="Arial" w:cs="Arial"/>
          <w:sz w:val="24"/>
          <w:szCs w:val="24"/>
        </w:rPr>
        <w:t>T</w:t>
      </w:r>
      <w:r w:rsidR="2D83C084" w:rsidRPr="0C9788CC">
        <w:rPr>
          <w:rFonts w:ascii="Arial" w:eastAsia="Arial" w:hAnsi="Arial" w:cs="Arial"/>
          <w:sz w:val="24"/>
          <w:szCs w:val="24"/>
        </w:rPr>
        <w:t>rigger question database</w:t>
      </w:r>
      <w:r w:rsidR="3A988DAB" w:rsidRPr="0C9788CC">
        <w:rPr>
          <w:rFonts w:ascii="Arial" w:eastAsia="Arial" w:hAnsi="Arial" w:cs="Arial"/>
          <w:sz w:val="24"/>
          <w:szCs w:val="24"/>
        </w:rPr>
        <w:t xml:space="preserve"> </w:t>
      </w:r>
      <w:r w:rsidR="3A988DAB" w:rsidRPr="0C9788CC">
        <w:rPr>
          <w:rFonts w:ascii="Arial" w:eastAsia="Arial" w:hAnsi="Arial" w:cs="Arial"/>
          <w:b/>
          <w:bCs/>
          <w:sz w:val="24"/>
          <w:szCs w:val="24"/>
        </w:rPr>
        <w:t>(Appendix 1)</w:t>
      </w:r>
    </w:p>
    <w:p w14:paraId="6ECBBDAB" w14:textId="379F159D" w:rsidR="5463A360" w:rsidRDefault="60948473" w:rsidP="0C9788CC">
      <w:pPr>
        <w:pStyle w:val="ListParagraph"/>
        <w:numPr>
          <w:ilvl w:val="0"/>
          <w:numId w:val="46"/>
        </w:numPr>
        <w:jc w:val="both"/>
        <w:rPr>
          <w:rFonts w:ascii="Arial" w:eastAsia="Arial" w:hAnsi="Arial" w:cs="Arial"/>
          <w:b/>
          <w:bCs/>
          <w:sz w:val="24"/>
          <w:szCs w:val="24"/>
        </w:rPr>
      </w:pPr>
      <w:r w:rsidRPr="6E14DED2">
        <w:rPr>
          <w:rFonts w:ascii="Arial" w:eastAsia="Arial" w:hAnsi="Arial" w:cs="Arial"/>
          <w:sz w:val="24"/>
          <w:szCs w:val="24"/>
        </w:rPr>
        <w:t>List</w:t>
      </w:r>
      <w:r w:rsidRPr="5DF797CB">
        <w:rPr>
          <w:rFonts w:ascii="Arial" w:eastAsia="Arial" w:hAnsi="Arial" w:cs="Arial"/>
          <w:sz w:val="24"/>
          <w:szCs w:val="24"/>
        </w:rPr>
        <w:t xml:space="preserve"> of</w:t>
      </w:r>
      <w:r w:rsidR="5463A360" w:rsidRPr="5DF797CB">
        <w:rPr>
          <w:rFonts w:ascii="Arial" w:eastAsia="Arial" w:hAnsi="Arial" w:cs="Arial"/>
          <w:sz w:val="24"/>
          <w:szCs w:val="24"/>
        </w:rPr>
        <w:t xml:space="preserve"> </w:t>
      </w:r>
      <w:r w:rsidR="5463A360" w:rsidRPr="23B14449">
        <w:rPr>
          <w:rFonts w:ascii="Arial" w:eastAsia="Arial" w:hAnsi="Arial" w:cs="Arial"/>
          <w:sz w:val="24"/>
          <w:szCs w:val="24"/>
        </w:rPr>
        <w:t>k</w:t>
      </w:r>
      <w:r w:rsidR="5463A360" w:rsidRPr="5DF797CB">
        <w:rPr>
          <w:rFonts w:ascii="Arial" w:eastAsia="Arial" w:hAnsi="Arial" w:cs="Arial"/>
          <w:sz w:val="24"/>
          <w:szCs w:val="24"/>
        </w:rPr>
        <w:t>ey documents/indicators from routine monitoring data</w:t>
      </w:r>
      <w:r w:rsidR="2D6F9ED6" w:rsidRPr="23B14449">
        <w:rPr>
          <w:rFonts w:ascii="Arial" w:eastAsia="Arial" w:hAnsi="Arial" w:cs="Arial"/>
          <w:sz w:val="24"/>
          <w:szCs w:val="24"/>
        </w:rPr>
        <w:t xml:space="preserve"> </w:t>
      </w:r>
      <w:r w:rsidR="2D6F9ED6" w:rsidRPr="23B14449">
        <w:rPr>
          <w:rFonts w:ascii="Arial" w:eastAsia="Arial" w:hAnsi="Arial" w:cs="Arial"/>
          <w:b/>
          <w:bCs/>
          <w:sz w:val="24"/>
          <w:szCs w:val="24"/>
        </w:rPr>
        <w:t xml:space="preserve">(Appendix </w:t>
      </w:r>
      <w:r w:rsidR="2F0FB434" w:rsidRPr="700C709F">
        <w:rPr>
          <w:rFonts w:ascii="Arial" w:eastAsia="Arial" w:hAnsi="Arial" w:cs="Arial"/>
          <w:b/>
          <w:bCs/>
          <w:sz w:val="24"/>
          <w:szCs w:val="24"/>
        </w:rPr>
        <w:t>1</w:t>
      </w:r>
      <w:r w:rsidR="2D6F9ED6" w:rsidRPr="5DF797CB">
        <w:rPr>
          <w:rFonts w:ascii="Arial" w:eastAsia="Arial" w:hAnsi="Arial" w:cs="Arial"/>
          <w:b/>
          <w:bCs/>
          <w:sz w:val="24"/>
          <w:szCs w:val="24"/>
        </w:rPr>
        <w:t>)</w:t>
      </w:r>
      <w:r w:rsidR="19879605" w:rsidRPr="700C709F">
        <w:rPr>
          <w:rFonts w:ascii="Arial" w:eastAsia="Arial" w:hAnsi="Arial" w:cs="Arial"/>
          <w:sz w:val="24"/>
          <w:szCs w:val="24"/>
        </w:rPr>
        <w:t xml:space="preserve"> for desk review</w:t>
      </w:r>
    </w:p>
    <w:p w14:paraId="74A03728" w14:textId="72E8AA26" w:rsidR="00E436D8" w:rsidRPr="00EC3148" w:rsidRDefault="1327E2A5" w:rsidP="000528AC">
      <w:pPr>
        <w:pStyle w:val="ListParagraph"/>
        <w:numPr>
          <w:ilvl w:val="0"/>
          <w:numId w:val="46"/>
        </w:numPr>
        <w:rPr>
          <w:rFonts w:ascii="Arial" w:eastAsia="Arial" w:hAnsi="Arial" w:cs="Arial"/>
          <w:b/>
          <w:bCs/>
          <w:sz w:val="24"/>
          <w:szCs w:val="24"/>
        </w:rPr>
      </w:pPr>
      <w:r w:rsidRPr="0C9788CC">
        <w:rPr>
          <w:rFonts w:ascii="Arial" w:eastAsia="Arial" w:hAnsi="Arial" w:cs="Arial"/>
          <w:sz w:val="24"/>
          <w:szCs w:val="24"/>
        </w:rPr>
        <w:t>A suggested questionnaire for field data collection, the “</w:t>
      </w:r>
      <w:r w:rsidR="59B30B25" w:rsidRPr="45289237">
        <w:rPr>
          <w:rFonts w:ascii="Arial" w:hAnsi="Arial" w:cs="Arial"/>
          <w:sz w:val="24"/>
          <w:szCs w:val="24"/>
        </w:rPr>
        <w:t>Malaria Rapid Mini Post-Introduction Evaluation (mini-</w:t>
      </w:r>
      <w:proofErr w:type="spellStart"/>
      <w:r w:rsidR="59B30B25" w:rsidRPr="45289237">
        <w:rPr>
          <w:rFonts w:ascii="Arial" w:hAnsi="Arial" w:cs="Arial"/>
          <w:sz w:val="24"/>
          <w:szCs w:val="24"/>
        </w:rPr>
        <w:t>mPIE</w:t>
      </w:r>
      <w:proofErr w:type="spellEnd"/>
      <w:r w:rsidR="59B30B25" w:rsidRPr="45289237">
        <w:rPr>
          <w:rFonts w:ascii="Arial" w:hAnsi="Arial" w:cs="Arial"/>
          <w:sz w:val="24"/>
          <w:szCs w:val="24"/>
        </w:rPr>
        <w:t>) Health Facility Questionnaire</w:t>
      </w:r>
      <w:r w:rsidRPr="0C9788CC">
        <w:rPr>
          <w:rFonts w:ascii="Arial" w:eastAsia="Arial" w:hAnsi="Arial" w:cs="Arial"/>
          <w:sz w:val="24"/>
          <w:szCs w:val="24"/>
        </w:rPr>
        <w:t xml:space="preserve">” </w:t>
      </w:r>
      <w:r w:rsidRPr="0C9788CC">
        <w:rPr>
          <w:rFonts w:ascii="Arial" w:eastAsia="Arial" w:hAnsi="Arial" w:cs="Arial"/>
          <w:b/>
          <w:bCs/>
          <w:sz w:val="24"/>
          <w:szCs w:val="24"/>
        </w:rPr>
        <w:t>(Appendix 2)</w:t>
      </w:r>
    </w:p>
    <w:p w14:paraId="54DE54ED" w14:textId="5F36DC50" w:rsidR="723481DE" w:rsidRDefault="723481DE" w:rsidP="0C9788CC">
      <w:pPr>
        <w:pStyle w:val="ListParagraph"/>
        <w:numPr>
          <w:ilvl w:val="0"/>
          <w:numId w:val="46"/>
        </w:numPr>
        <w:jc w:val="both"/>
        <w:rPr>
          <w:rFonts w:ascii="Arial" w:eastAsia="Arial" w:hAnsi="Arial" w:cs="Arial"/>
          <w:sz w:val="24"/>
          <w:szCs w:val="24"/>
        </w:rPr>
      </w:pPr>
      <w:r w:rsidRPr="23B14449">
        <w:rPr>
          <w:rFonts w:ascii="Arial" w:eastAsia="Arial" w:hAnsi="Arial" w:cs="Arial"/>
          <w:sz w:val="24"/>
          <w:szCs w:val="24"/>
        </w:rPr>
        <w:t xml:space="preserve">Caregiver </w:t>
      </w:r>
      <w:r w:rsidR="16D91295" w:rsidRPr="23B14449">
        <w:rPr>
          <w:rFonts w:ascii="Arial" w:eastAsia="Arial" w:hAnsi="Arial" w:cs="Arial"/>
          <w:sz w:val="24"/>
          <w:szCs w:val="24"/>
        </w:rPr>
        <w:t>questionnaire (</w:t>
      </w:r>
      <w:r w:rsidRPr="23B14449">
        <w:rPr>
          <w:rFonts w:ascii="Arial" w:eastAsia="Arial" w:hAnsi="Arial" w:cs="Arial"/>
          <w:b/>
          <w:bCs/>
          <w:sz w:val="24"/>
          <w:szCs w:val="24"/>
        </w:rPr>
        <w:t>Appendix 3)</w:t>
      </w:r>
    </w:p>
    <w:p w14:paraId="4D74D1FE" w14:textId="073387AC" w:rsidR="00E436D8" w:rsidRPr="00EC3148" w:rsidRDefault="0D279DEE" w:rsidP="00E436D8">
      <w:pPr>
        <w:pStyle w:val="ListParagraph"/>
        <w:numPr>
          <w:ilvl w:val="0"/>
          <w:numId w:val="46"/>
        </w:numPr>
        <w:jc w:val="both"/>
        <w:rPr>
          <w:rFonts w:ascii="Arial" w:eastAsia="Arial" w:hAnsi="Arial" w:cs="Arial"/>
          <w:sz w:val="24"/>
          <w:szCs w:val="24"/>
        </w:rPr>
      </w:pPr>
      <w:r w:rsidRPr="38BB9461">
        <w:rPr>
          <w:rFonts w:ascii="Arial" w:eastAsia="Arial" w:hAnsi="Arial" w:cs="Arial"/>
          <w:sz w:val="24"/>
          <w:szCs w:val="24"/>
        </w:rPr>
        <w:t xml:space="preserve">IAR </w:t>
      </w:r>
      <w:r w:rsidR="5482FD73" w:rsidRPr="23B14449">
        <w:rPr>
          <w:rFonts w:ascii="Arial" w:eastAsia="Arial" w:hAnsi="Arial" w:cs="Arial"/>
          <w:sz w:val="24"/>
          <w:szCs w:val="24"/>
        </w:rPr>
        <w:t>Note taking template</w:t>
      </w:r>
      <w:r w:rsidR="1327E2A5" w:rsidRPr="23B14449">
        <w:rPr>
          <w:rFonts w:ascii="Arial" w:eastAsia="Arial" w:hAnsi="Arial" w:cs="Arial"/>
          <w:sz w:val="24"/>
          <w:szCs w:val="24"/>
        </w:rPr>
        <w:t xml:space="preserve"> </w:t>
      </w:r>
      <w:r w:rsidR="1327E2A5" w:rsidRPr="23B14449">
        <w:rPr>
          <w:rFonts w:ascii="Arial" w:eastAsia="Arial" w:hAnsi="Arial" w:cs="Arial"/>
          <w:b/>
          <w:bCs/>
          <w:sz w:val="24"/>
          <w:szCs w:val="24"/>
        </w:rPr>
        <w:t xml:space="preserve">(Appendix </w:t>
      </w:r>
      <w:r w:rsidR="0A562E1A" w:rsidRPr="23B14449">
        <w:rPr>
          <w:rFonts w:ascii="Arial" w:eastAsia="Arial" w:hAnsi="Arial" w:cs="Arial"/>
          <w:b/>
          <w:bCs/>
          <w:sz w:val="24"/>
          <w:szCs w:val="24"/>
        </w:rPr>
        <w:t>4</w:t>
      </w:r>
      <w:r w:rsidR="1327E2A5" w:rsidRPr="23B14449">
        <w:rPr>
          <w:rFonts w:ascii="Arial" w:eastAsia="Arial" w:hAnsi="Arial" w:cs="Arial"/>
          <w:b/>
          <w:bCs/>
          <w:sz w:val="24"/>
          <w:szCs w:val="24"/>
        </w:rPr>
        <w:t>)</w:t>
      </w:r>
    </w:p>
    <w:p w14:paraId="0CD7F752" w14:textId="0621E42D" w:rsidR="009C1490" w:rsidRDefault="2DE76686" w:rsidP="009C1490">
      <w:pPr>
        <w:pStyle w:val="ListParagraph"/>
        <w:numPr>
          <w:ilvl w:val="0"/>
          <w:numId w:val="46"/>
        </w:numPr>
        <w:jc w:val="both"/>
        <w:rPr>
          <w:rFonts w:ascii="Arial" w:eastAsia="Arial" w:hAnsi="Arial" w:cs="Arial"/>
          <w:sz w:val="24"/>
          <w:szCs w:val="24"/>
        </w:rPr>
      </w:pPr>
      <w:r w:rsidRPr="38BB9461">
        <w:rPr>
          <w:rFonts w:ascii="Arial" w:eastAsia="Arial" w:hAnsi="Arial" w:cs="Arial"/>
          <w:sz w:val="24"/>
          <w:szCs w:val="24"/>
        </w:rPr>
        <w:t xml:space="preserve">IAR </w:t>
      </w:r>
      <w:r w:rsidR="5482FD73" w:rsidRPr="23B14449">
        <w:rPr>
          <w:rFonts w:ascii="Arial" w:eastAsia="Arial" w:hAnsi="Arial" w:cs="Arial"/>
          <w:sz w:val="24"/>
          <w:szCs w:val="24"/>
        </w:rPr>
        <w:t>Report Template</w:t>
      </w:r>
      <w:r w:rsidR="007E3BE6" w:rsidRPr="23B14449">
        <w:rPr>
          <w:rFonts w:ascii="Arial" w:eastAsia="Arial" w:hAnsi="Arial" w:cs="Arial"/>
          <w:sz w:val="24"/>
          <w:szCs w:val="24"/>
        </w:rPr>
        <w:t xml:space="preserve"> </w:t>
      </w:r>
      <w:r w:rsidR="007E3BE6" w:rsidRPr="23B14449">
        <w:rPr>
          <w:rFonts w:ascii="Arial" w:eastAsia="Arial" w:hAnsi="Arial" w:cs="Arial"/>
          <w:b/>
          <w:bCs/>
          <w:sz w:val="24"/>
          <w:szCs w:val="24"/>
        </w:rPr>
        <w:t xml:space="preserve">(Appendix </w:t>
      </w:r>
      <w:r w:rsidR="0E36151B" w:rsidRPr="23B14449">
        <w:rPr>
          <w:rFonts w:ascii="Arial" w:eastAsia="Arial" w:hAnsi="Arial" w:cs="Arial"/>
          <w:b/>
          <w:bCs/>
          <w:sz w:val="24"/>
          <w:szCs w:val="24"/>
        </w:rPr>
        <w:t>5</w:t>
      </w:r>
      <w:r w:rsidR="007E3BE6" w:rsidRPr="23B14449">
        <w:rPr>
          <w:rFonts w:ascii="Arial" w:eastAsia="Arial" w:hAnsi="Arial" w:cs="Arial"/>
          <w:b/>
          <w:bCs/>
          <w:sz w:val="24"/>
          <w:szCs w:val="24"/>
        </w:rPr>
        <w:t>)</w:t>
      </w:r>
    </w:p>
    <w:p w14:paraId="7C88D0DD" w14:textId="77777777" w:rsidR="008566A3" w:rsidRDefault="008566A3" w:rsidP="002300AA">
      <w:pPr>
        <w:pStyle w:val="ListParagraph"/>
        <w:spacing w:after="0"/>
        <w:jc w:val="both"/>
        <w:rPr>
          <w:rFonts w:ascii="Arial" w:eastAsia="Arial" w:hAnsi="Arial" w:cs="Arial"/>
          <w:sz w:val="24"/>
          <w:szCs w:val="24"/>
        </w:rPr>
      </w:pPr>
    </w:p>
    <w:p w14:paraId="591582B8" w14:textId="77BCA334" w:rsidR="005F5A77" w:rsidRPr="007F1392" w:rsidRDefault="1E102942" w:rsidP="007F1392">
      <w:pPr>
        <w:spacing w:after="240"/>
        <w:jc w:val="both"/>
        <w:rPr>
          <w:rFonts w:ascii="Arial" w:eastAsia="Arial" w:hAnsi="Arial" w:cs="Arial"/>
          <w:sz w:val="24"/>
          <w:szCs w:val="24"/>
        </w:rPr>
      </w:pPr>
      <w:r w:rsidRPr="23B14449">
        <w:rPr>
          <w:rFonts w:ascii="Arial" w:eastAsia="Arial" w:hAnsi="Arial" w:cs="Arial"/>
          <w:sz w:val="24"/>
          <w:szCs w:val="24"/>
        </w:rPr>
        <w:t>Mini-</w:t>
      </w:r>
      <w:proofErr w:type="spellStart"/>
      <w:r w:rsidRPr="23B14449">
        <w:rPr>
          <w:rFonts w:ascii="Arial" w:eastAsia="Arial" w:hAnsi="Arial" w:cs="Arial"/>
          <w:sz w:val="24"/>
          <w:szCs w:val="24"/>
        </w:rPr>
        <w:t>mPIE</w:t>
      </w:r>
      <w:proofErr w:type="spellEnd"/>
      <w:r w:rsidRPr="23B14449">
        <w:rPr>
          <w:rFonts w:ascii="Arial" w:eastAsia="Arial" w:hAnsi="Arial" w:cs="Arial"/>
          <w:sz w:val="24"/>
          <w:szCs w:val="24"/>
        </w:rPr>
        <w:t xml:space="preserve"> tools are </w:t>
      </w:r>
      <w:r w:rsidR="15F778C6" w:rsidRPr="23B14449">
        <w:rPr>
          <w:rFonts w:ascii="Arial" w:eastAsia="Arial" w:hAnsi="Arial" w:cs="Arial"/>
          <w:sz w:val="24"/>
          <w:szCs w:val="24"/>
        </w:rPr>
        <w:t>meant to be flexible</w:t>
      </w:r>
      <w:r w:rsidR="0BD3BF8B" w:rsidRPr="23B14449">
        <w:rPr>
          <w:rFonts w:ascii="Arial" w:eastAsia="Arial" w:hAnsi="Arial" w:cs="Arial"/>
          <w:sz w:val="24"/>
          <w:szCs w:val="24"/>
        </w:rPr>
        <w:t>, feasible in a short period of time</w:t>
      </w:r>
      <w:r w:rsidR="15F778C6" w:rsidRPr="23B14449">
        <w:rPr>
          <w:rFonts w:ascii="Arial" w:eastAsia="Arial" w:hAnsi="Arial" w:cs="Arial"/>
          <w:sz w:val="24"/>
          <w:szCs w:val="24"/>
        </w:rPr>
        <w:t xml:space="preserve"> and fully adaptable to the phase(s) of malaria vaccine introduction, the local context and the objectives as defined by the country.</w:t>
      </w:r>
    </w:p>
    <w:p w14:paraId="088B6584" w14:textId="73652A7B" w:rsidR="00381238" w:rsidRPr="008220E8" w:rsidRDefault="0004078C" w:rsidP="23B14449">
      <w:pPr>
        <w:jc w:val="both"/>
        <w:rPr>
          <w:rFonts w:ascii="Arial" w:eastAsia="Arial" w:hAnsi="Arial" w:cs="Arial"/>
          <w:sz w:val="24"/>
          <w:szCs w:val="24"/>
        </w:rPr>
      </w:pPr>
      <w:r w:rsidRPr="23B14449">
        <w:rPr>
          <w:rFonts w:ascii="Arial" w:eastAsia="Arial" w:hAnsi="Arial" w:cs="Arial"/>
          <w:sz w:val="24"/>
          <w:szCs w:val="24"/>
        </w:rPr>
        <w:t>As part of the</w:t>
      </w:r>
      <w:r w:rsidR="7C1BCC94" w:rsidRPr="23B14449">
        <w:rPr>
          <w:rFonts w:ascii="Arial" w:eastAsia="Arial" w:hAnsi="Arial" w:cs="Arial"/>
          <w:sz w:val="24"/>
          <w:szCs w:val="24"/>
        </w:rPr>
        <w:t xml:space="preserve"> m</w:t>
      </w:r>
      <w:r w:rsidRPr="23B14449">
        <w:rPr>
          <w:rFonts w:ascii="Arial" w:eastAsia="Arial" w:hAnsi="Arial" w:cs="Arial"/>
          <w:sz w:val="24"/>
          <w:szCs w:val="24"/>
        </w:rPr>
        <w:t>ini-</w:t>
      </w:r>
      <w:proofErr w:type="spellStart"/>
      <w:r w:rsidRPr="23B14449">
        <w:rPr>
          <w:rFonts w:ascii="Arial" w:eastAsia="Arial" w:hAnsi="Arial" w:cs="Arial"/>
          <w:sz w:val="24"/>
          <w:szCs w:val="24"/>
        </w:rPr>
        <w:t>m</w:t>
      </w:r>
      <w:r w:rsidR="7C1BCC94" w:rsidRPr="23B14449">
        <w:rPr>
          <w:rFonts w:ascii="Arial" w:eastAsia="Arial" w:hAnsi="Arial" w:cs="Arial"/>
          <w:sz w:val="24"/>
          <w:szCs w:val="24"/>
        </w:rPr>
        <w:t>MPIE</w:t>
      </w:r>
      <w:proofErr w:type="spellEnd"/>
      <w:r w:rsidR="7C1BCC94" w:rsidRPr="23B14449">
        <w:rPr>
          <w:rFonts w:ascii="Arial" w:eastAsia="Arial" w:hAnsi="Arial" w:cs="Arial"/>
          <w:sz w:val="24"/>
          <w:szCs w:val="24"/>
        </w:rPr>
        <w:t xml:space="preserve">, countries may consider limited field data collection through use of tools such as the </w:t>
      </w:r>
      <w:r w:rsidR="00CE0AA2" w:rsidRPr="23B14449">
        <w:rPr>
          <w:rFonts w:ascii="Arial" w:eastAsia="Arial" w:hAnsi="Arial" w:cs="Arial"/>
          <w:sz w:val="24"/>
          <w:szCs w:val="24"/>
        </w:rPr>
        <w:t>“</w:t>
      </w:r>
      <w:r w:rsidR="00074186" w:rsidRPr="38BB9461">
        <w:rPr>
          <w:rFonts w:ascii="Arial" w:hAnsi="Arial" w:cs="Arial"/>
          <w:sz w:val="24"/>
          <w:szCs w:val="24"/>
        </w:rPr>
        <w:t xml:space="preserve">Malaria Rapid Mini Post-Introduction Evaluation </w:t>
      </w:r>
      <w:r w:rsidR="19D2C945" w:rsidRPr="38BB9461">
        <w:rPr>
          <w:rFonts w:ascii="Arial" w:hAnsi="Arial" w:cs="Arial"/>
          <w:sz w:val="24"/>
          <w:szCs w:val="24"/>
        </w:rPr>
        <w:t>(mini-</w:t>
      </w:r>
      <w:proofErr w:type="spellStart"/>
      <w:r w:rsidR="19D2C945" w:rsidRPr="38BB9461">
        <w:rPr>
          <w:rFonts w:ascii="Arial" w:hAnsi="Arial" w:cs="Arial"/>
          <w:sz w:val="24"/>
          <w:szCs w:val="24"/>
        </w:rPr>
        <w:t>mPIE</w:t>
      </w:r>
      <w:proofErr w:type="spellEnd"/>
      <w:r w:rsidR="19D2C945" w:rsidRPr="38BB9461">
        <w:rPr>
          <w:rFonts w:ascii="Arial" w:hAnsi="Arial" w:cs="Arial"/>
          <w:sz w:val="24"/>
          <w:szCs w:val="24"/>
        </w:rPr>
        <w:t>) Health Facility</w:t>
      </w:r>
      <w:r w:rsidR="00074186" w:rsidRPr="38BB9461">
        <w:rPr>
          <w:rFonts w:ascii="Arial" w:hAnsi="Arial" w:cs="Arial"/>
          <w:sz w:val="24"/>
          <w:szCs w:val="24"/>
        </w:rPr>
        <w:t xml:space="preserve"> Questionnaire</w:t>
      </w:r>
      <w:r w:rsidRPr="38BB9461">
        <w:rPr>
          <w:rFonts w:ascii="Arial" w:eastAsia="Arial" w:hAnsi="Arial" w:cs="Arial"/>
          <w:sz w:val="24"/>
          <w:szCs w:val="24"/>
        </w:rPr>
        <w:t>”</w:t>
      </w:r>
      <w:r w:rsidR="73FB9C76" w:rsidRPr="38BB9461">
        <w:rPr>
          <w:rFonts w:ascii="Arial" w:eastAsia="Arial" w:hAnsi="Arial" w:cs="Arial"/>
          <w:sz w:val="24"/>
          <w:szCs w:val="24"/>
        </w:rPr>
        <w:t>, Caregiver Questionnaire,</w:t>
      </w:r>
      <w:r w:rsidR="00CE0AA2" w:rsidRPr="23B14449">
        <w:rPr>
          <w:rFonts w:ascii="Arial" w:eastAsia="Arial" w:hAnsi="Arial" w:cs="Arial"/>
          <w:sz w:val="24"/>
          <w:szCs w:val="24"/>
        </w:rPr>
        <w:t xml:space="preserve"> </w:t>
      </w:r>
      <w:r w:rsidR="7C1BCC94" w:rsidRPr="23B14449">
        <w:rPr>
          <w:rFonts w:ascii="Arial" w:eastAsia="Arial" w:hAnsi="Arial" w:cs="Arial"/>
          <w:sz w:val="24"/>
          <w:szCs w:val="24"/>
        </w:rPr>
        <w:t xml:space="preserve">or other </w:t>
      </w:r>
      <w:proofErr w:type="spellStart"/>
      <w:r w:rsidR="7C1BCC94" w:rsidRPr="23B14449">
        <w:rPr>
          <w:rFonts w:ascii="Arial" w:eastAsia="Arial" w:hAnsi="Arial" w:cs="Arial"/>
          <w:sz w:val="24"/>
          <w:szCs w:val="24"/>
        </w:rPr>
        <w:t>behavioral</w:t>
      </w:r>
      <w:proofErr w:type="spellEnd"/>
      <w:r w:rsidR="7C1BCC94" w:rsidRPr="23B14449">
        <w:rPr>
          <w:rFonts w:ascii="Arial" w:eastAsia="Arial" w:hAnsi="Arial" w:cs="Arial"/>
          <w:sz w:val="24"/>
          <w:szCs w:val="24"/>
        </w:rPr>
        <w:t xml:space="preserve"> and social drivers surveys. Sufficient time should be allocated for any field work. </w:t>
      </w:r>
    </w:p>
    <w:p w14:paraId="6CE57D6E" w14:textId="4BE21B36" w:rsidR="004354EE" w:rsidRPr="008220E8" w:rsidRDefault="00162194">
      <w:pPr>
        <w:pStyle w:val="Heading1"/>
      </w:pPr>
      <w:bookmarkStart w:id="2" w:name="_heading=h.30j0zll" w:colFirst="0" w:colLast="0"/>
      <w:bookmarkEnd w:id="2"/>
      <w:r w:rsidRPr="008220E8">
        <w:t>When and where should a PIE be done?</w:t>
      </w:r>
    </w:p>
    <w:p w14:paraId="03EA7A4F" w14:textId="473282A9" w:rsidR="004354EE" w:rsidRPr="008220E8" w:rsidDel="00F400E2" w:rsidRDefault="00032D5D" w:rsidP="1B0B2274">
      <w:pPr>
        <w:jc w:val="both"/>
        <w:rPr>
          <w:rFonts w:ascii="Arial" w:eastAsia="Arial" w:hAnsi="Arial" w:cs="Arial"/>
          <w:sz w:val="24"/>
          <w:szCs w:val="24"/>
        </w:rPr>
      </w:pPr>
      <w:r w:rsidRPr="23B14449">
        <w:rPr>
          <w:rFonts w:ascii="Arial" w:eastAsia="Arial" w:hAnsi="Arial" w:cs="Arial"/>
          <w:sz w:val="24"/>
          <w:szCs w:val="24"/>
        </w:rPr>
        <w:t xml:space="preserve">Ideally, a </w:t>
      </w:r>
      <w:r w:rsidR="7C3CC2B1" w:rsidRPr="23B14449">
        <w:rPr>
          <w:rFonts w:ascii="Arial" w:eastAsia="Arial" w:hAnsi="Arial" w:cs="Arial"/>
          <w:sz w:val="24"/>
          <w:szCs w:val="24"/>
        </w:rPr>
        <w:t>m</w:t>
      </w:r>
      <w:r w:rsidR="00440681" w:rsidRPr="23B14449">
        <w:rPr>
          <w:rFonts w:ascii="Arial" w:eastAsia="Arial" w:hAnsi="Arial" w:cs="Arial"/>
          <w:sz w:val="24"/>
          <w:szCs w:val="24"/>
        </w:rPr>
        <w:t>ini-</w:t>
      </w:r>
      <w:proofErr w:type="spellStart"/>
      <w:r w:rsidR="00D8398E" w:rsidRPr="23B14449">
        <w:rPr>
          <w:rFonts w:ascii="Arial" w:eastAsia="Arial" w:hAnsi="Arial" w:cs="Arial"/>
          <w:sz w:val="24"/>
          <w:szCs w:val="24"/>
        </w:rPr>
        <w:t>m</w:t>
      </w:r>
      <w:r w:rsidR="00162194" w:rsidRPr="23B14449">
        <w:rPr>
          <w:rFonts w:ascii="Arial" w:eastAsia="Arial" w:hAnsi="Arial" w:cs="Arial"/>
          <w:sz w:val="24"/>
          <w:szCs w:val="24"/>
        </w:rPr>
        <w:t>PIE</w:t>
      </w:r>
      <w:proofErr w:type="spellEnd"/>
      <w:r w:rsidR="00162194" w:rsidRPr="23B14449">
        <w:rPr>
          <w:rFonts w:ascii="Arial" w:eastAsia="Arial" w:hAnsi="Arial" w:cs="Arial"/>
          <w:sz w:val="24"/>
          <w:szCs w:val="24"/>
        </w:rPr>
        <w:t xml:space="preserve"> </w:t>
      </w:r>
      <w:r w:rsidRPr="23B14449">
        <w:rPr>
          <w:rFonts w:ascii="Arial" w:eastAsia="Arial" w:hAnsi="Arial" w:cs="Arial"/>
          <w:sz w:val="24"/>
          <w:szCs w:val="24"/>
        </w:rPr>
        <w:t xml:space="preserve">should </w:t>
      </w:r>
      <w:r w:rsidR="00162194" w:rsidRPr="23B14449">
        <w:rPr>
          <w:rFonts w:ascii="Arial" w:eastAsia="Arial" w:hAnsi="Arial" w:cs="Arial"/>
          <w:sz w:val="24"/>
          <w:szCs w:val="24"/>
        </w:rPr>
        <w:t xml:space="preserve">be conducted </w:t>
      </w:r>
      <w:r w:rsidR="7EFAA8A1" w:rsidRPr="23B14449">
        <w:rPr>
          <w:rFonts w:ascii="Arial" w:eastAsia="Arial" w:hAnsi="Arial" w:cs="Arial"/>
          <w:sz w:val="24"/>
          <w:szCs w:val="24"/>
        </w:rPr>
        <w:t>3</w:t>
      </w:r>
      <w:r w:rsidR="019AC00E" w:rsidRPr="23B14449">
        <w:rPr>
          <w:rFonts w:ascii="Arial" w:eastAsia="Arial" w:hAnsi="Arial" w:cs="Arial"/>
          <w:sz w:val="24"/>
          <w:szCs w:val="24"/>
        </w:rPr>
        <w:t>-6</w:t>
      </w:r>
      <w:r w:rsidR="00162194" w:rsidRPr="23B14449">
        <w:rPr>
          <w:rFonts w:ascii="Arial" w:eastAsia="Arial" w:hAnsi="Arial" w:cs="Arial"/>
          <w:sz w:val="24"/>
          <w:szCs w:val="24"/>
        </w:rPr>
        <w:t xml:space="preserve"> months after introduction</w:t>
      </w:r>
      <w:r w:rsidR="008A0C92" w:rsidRPr="23B14449">
        <w:rPr>
          <w:rFonts w:ascii="Arial" w:eastAsia="Arial" w:hAnsi="Arial" w:cs="Arial"/>
          <w:sz w:val="24"/>
          <w:szCs w:val="24"/>
        </w:rPr>
        <w:t xml:space="preserve"> </w:t>
      </w:r>
      <w:r w:rsidRPr="23B14449">
        <w:rPr>
          <w:rFonts w:ascii="Arial" w:eastAsia="Arial" w:hAnsi="Arial" w:cs="Arial"/>
          <w:sz w:val="24"/>
          <w:szCs w:val="24"/>
        </w:rPr>
        <w:t xml:space="preserve">of the </w:t>
      </w:r>
      <w:r w:rsidR="005A66E6" w:rsidRPr="23B14449">
        <w:rPr>
          <w:rFonts w:ascii="Arial" w:eastAsia="Arial" w:hAnsi="Arial" w:cs="Arial"/>
          <w:sz w:val="24"/>
          <w:szCs w:val="24"/>
        </w:rPr>
        <w:t>malaria</w:t>
      </w:r>
      <w:r w:rsidRPr="23B14449">
        <w:rPr>
          <w:rFonts w:ascii="Arial" w:eastAsia="Arial" w:hAnsi="Arial" w:cs="Arial"/>
          <w:sz w:val="24"/>
          <w:szCs w:val="24"/>
        </w:rPr>
        <w:t xml:space="preserve"> </w:t>
      </w:r>
      <w:r w:rsidR="007A281F" w:rsidRPr="23B14449">
        <w:rPr>
          <w:rFonts w:ascii="Arial" w:eastAsia="Arial" w:hAnsi="Arial" w:cs="Arial"/>
          <w:sz w:val="24"/>
          <w:szCs w:val="24"/>
        </w:rPr>
        <w:t>vaccine</w:t>
      </w:r>
      <w:r w:rsidR="005A139D" w:rsidRPr="23B14449">
        <w:rPr>
          <w:rFonts w:ascii="Arial" w:eastAsia="Arial" w:hAnsi="Arial" w:cs="Arial"/>
          <w:sz w:val="24"/>
          <w:szCs w:val="24"/>
        </w:rPr>
        <w:t xml:space="preserve"> to identify any immediate issues that need correction.</w:t>
      </w:r>
      <w:r w:rsidR="00D8398E" w:rsidRPr="23B14449">
        <w:rPr>
          <w:rFonts w:ascii="Arial" w:eastAsia="Arial" w:hAnsi="Arial" w:cs="Arial"/>
          <w:sz w:val="24"/>
          <w:szCs w:val="24"/>
        </w:rPr>
        <w:t xml:space="preserve"> </w:t>
      </w:r>
      <w:r w:rsidR="005A66E6" w:rsidRPr="23B14449">
        <w:rPr>
          <w:rFonts w:ascii="Arial" w:eastAsia="Arial" w:hAnsi="Arial" w:cs="Arial"/>
          <w:sz w:val="24"/>
          <w:szCs w:val="24"/>
        </w:rPr>
        <w:t xml:space="preserve">This early time period is defined to give the programme time to start up and ideally </w:t>
      </w:r>
      <w:r w:rsidR="00D97EAA" w:rsidRPr="23B14449">
        <w:rPr>
          <w:rFonts w:ascii="Arial" w:eastAsia="Arial" w:hAnsi="Arial" w:cs="Arial"/>
          <w:sz w:val="24"/>
          <w:szCs w:val="24"/>
        </w:rPr>
        <w:t xml:space="preserve">provide the first </w:t>
      </w:r>
      <w:r w:rsidR="007A281F" w:rsidRPr="23B14449">
        <w:rPr>
          <w:rFonts w:ascii="Arial" w:eastAsia="Arial" w:hAnsi="Arial" w:cs="Arial"/>
          <w:sz w:val="24"/>
          <w:szCs w:val="24"/>
        </w:rPr>
        <w:t>three doses</w:t>
      </w:r>
      <w:r w:rsidR="00D97EAA" w:rsidRPr="23B14449">
        <w:rPr>
          <w:rFonts w:ascii="Arial" w:eastAsia="Arial" w:hAnsi="Arial" w:cs="Arial"/>
          <w:sz w:val="24"/>
          <w:szCs w:val="24"/>
        </w:rPr>
        <w:t xml:space="preserve"> in the series</w:t>
      </w:r>
      <w:r w:rsidR="0057113E" w:rsidRPr="23B14449">
        <w:rPr>
          <w:rFonts w:ascii="Arial" w:eastAsia="Arial" w:hAnsi="Arial" w:cs="Arial"/>
          <w:sz w:val="24"/>
          <w:szCs w:val="24"/>
        </w:rPr>
        <w:t>.</w:t>
      </w:r>
      <w:r w:rsidR="007A281F" w:rsidRPr="23B14449">
        <w:rPr>
          <w:rFonts w:ascii="Arial" w:eastAsia="Arial" w:hAnsi="Arial" w:cs="Arial"/>
          <w:sz w:val="24"/>
          <w:szCs w:val="24"/>
        </w:rPr>
        <w:t xml:space="preserve"> This initial evaluation can then be complemented by a more detailed evaluation</w:t>
      </w:r>
      <w:r w:rsidR="008742EE" w:rsidRPr="23B14449">
        <w:rPr>
          <w:rFonts w:ascii="Arial" w:eastAsia="Arial" w:hAnsi="Arial" w:cs="Arial"/>
          <w:sz w:val="24"/>
          <w:szCs w:val="24"/>
        </w:rPr>
        <w:t xml:space="preserve"> </w:t>
      </w:r>
      <w:r w:rsidR="00C42A65" w:rsidRPr="23B14449">
        <w:rPr>
          <w:rFonts w:ascii="Arial" w:eastAsia="Arial" w:hAnsi="Arial" w:cs="Arial"/>
          <w:sz w:val="24"/>
          <w:szCs w:val="24"/>
        </w:rPr>
        <w:t>(i.e.</w:t>
      </w:r>
      <w:r w:rsidR="00D51BC8" w:rsidRPr="23B14449">
        <w:rPr>
          <w:rFonts w:ascii="Arial" w:eastAsia="Arial" w:hAnsi="Arial" w:cs="Arial"/>
          <w:sz w:val="24"/>
          <w:szCs w:val="24"/>
        </w:rPr>
        <w:t xml:space="preserve"> a </w:t>
      </w:r>
      <w:r w:rsidR="008742EE" w:rsidRPr="23B14449">
        <w:rPr>
          <w:rFonts w:ascii="Arial" w:eastAsia="Arial" w:hAnsi="Arial" w:cs="Arial"/>
          <w:sz w:val="24"/>
          <w:szCs w:val="24"/>
        </w:rPr>
        <w:t xml:space="preserve">full </w:t>
      </w:r>
      <w:r w:rsidR="00A1410E" w:rsidRPr="23B14449">
        <w:rPr>
          <w:rFonts w:ascii="Arial" w:eastAsia="Arial" w:hAnsi="Arial" w:cs="Arial"/>
          <w:sz w:val="24"/>
          <w:szCs w:val="24"/>
        </w:rPr>
        <w:t>or classic PIE</w:t>
      </w:r>
      <w:r w:rsidR="00C42A65" w:rsidRPr="23B14449">
        <w:rPr>
          <w:rFonts w:ascii="Arial" w:eastAsia="Arial" w:hAnsi="Arial" w:cs="Arial"/>
          <w:sz w:val="24"/>
          <w:szCs w:val="24"/>
        </w:rPr>
        <w:t>)</w:t>
      </w:r>
      <w:r w:rsidR="007A281F" w:rsidRPr="23B14449">
        <w:rPr>
          <w:rFonts w:ascii="Arial" w:eastAsia="Arial" w:hAnsi="Arial" w:cs="Arial"/>
          <w:sz w:val="24"/>
          <w:szCs w:val="24"/>
        </w:rPr>
        <w:t xml:space="preserve"> conducted after the fourth dose</w:t>
      </w:r>
      <w:r w:rsidR="00C56FF8" w:rsidRPr="23B14449">
        <w:rPr>
          <w:rFonts w:ascii="Arial" w:eastAsia="Arial" w:hAnsi="Arial" w:cs="Arial"/>
          <w:sz w:val="24"/>
          <w:szCs w:val="24"/>
        </w:rPr>
        <w:t>, and fifth dose where appropriate</w:t>
      </w:r>
      <w:r w:rsidR="007A281F" w:rsidRPr="23B14449">
        <w:rPr>
          <w:rFonts w:ascii="Arial" w:eastAsia="Arial" w:hAnsi="Arial" w:cs="Arial"/>
          <w:sz w:val="24"/>
          <w:szCs w:val="24"/>
        </w:rPr>
        <w:t>.</w:t>
      </w:r>
      <w:r w:rsidR="00E76CB6" w:rsidRPr="23B14449">
        <w:rPr>
          <w:rFonts w:ascii="Arial" w:eastAsia="Arial" w:hAnsi="Arial" w:cs="Arial"/>
          <w:sz w:val="24"/>
          <w:szCs w:val="24"/>
        </w:rPr>
        <w:t xml:space="preserve"> A timeline and checklist </w:t>
      </w:r>
      <w:r w:rsidR="003A76AA" w:rsidRPr="23B14449">
        <w:rPr>
          <w:rFonts w:ascii="Arial" w:eastAsia="Arial" w:hAnsi="Arial" w:cs="Arial"/>
          <w:sz w:val="24"/>
          <w:szCs w:val="24"/>
        </w:rPr>
        <w:t>for</w:t>
      </w:r>
      <w:r w:rsidR="00E76CB6" w:rsidRPr="23B14449">
        <w:rPr>
          <w:rFonts w:ascii="Arial" w:eastAsia="Arial" w:hAnsi="Arial" w:cs="Arial"/>
          <w:sz w:val="24"/>
          <w:szCs w:val="24"/>
        </w:rPr>
        <w:t xml:space="preserve"> </w:t>
      </w:r>
      <w:r w:rsidR="4C67C5F1" w:rsidRPr="23B14449">
        <w:rPr>
          <w:rFonts w:ascii="Arial" w:eastAsia="Arial" w:hAnsi="Arial" w:cs="Arial"/>
          <w:sz w:val="24"/>
          <w:szCs w:val="24"/>
        </w:rPr>
        <w:t>m</w:t>
      </w:r>
      <w:r w:rsidR="00666743" w:rsidRPr="23B14449">
        <w:rPr>
          <w:rFonts w:ascii="Arial" w:eastAsia="Arial" w:hAnsi="Arial" w:cs="Arial"/>
          <w:sz w:val="24"/>
          <w:szCs w:val="24"/>
        </w:rPr>
        <w:t>ini-</w:t>
      </w:r>
      <w:proofErr w:type="spellStart"/>
      <w:r w:rsidR="00666743" w:rsidRPr="23B14449">
        <w:rPr>
          <w:rFonts w:ascii="Arial" w:eastAsia="Arial" w:hAnsi="Arial" w:cs="Arial"/>
          <w:sz w:val="24"/>
          <w:szCs w:val="24"/>
        </w:rPr>
        <w:t>m</w:t>
      </w:r>
      <w:r w:rsidR="00E76CB6" w:rsidRPr="23B14449">
        <w:rPr>
          <w:rFonts w:ascii="Arial" w:eastAsia="Arial" w:hAnsi="Arial" w:cs="Arial"/>
          <w:sz w:val="24"/>
          <w:szCs w:val="24"/>
        </w:rPr>
        <w:t>PIE</w:t>
      </w:r>
      <w:proofErr w:type="spellEnd"/>
      <w:r w:rsidR="00E76CB6" w:rsidRPr="23B14449">
        <w:rPr>
          <w:rFonts w:ascii="Arial" w:eastAsia="Arial" w:hAnsi="Arial" w:cs="Arial"/>
          <w:sz w:val="24"/>
          <w:szCs w:val="24"/>
        </w:rPr>
        <w:t xml:space="preserve"> activities are provided in </w:t>
      </w:r>
      <w:r w:rsidR="5BE59981" w:rsidRPr="38BB9461">
        <w:rPr>
          <w:rFonts w:ascii="Arial" w:eastAsia="Arial" w:hAnsi="Arial" w:cs="Arial"/>
          <w:sz w:val="24"/>
          <w:szCs w:val="24"/>
        </w:rPr>
        <w:t>at this end of this document (Table 1)</w:t>
      </w:r>
      <w:r w:rsidR="00E76CB6" w:rsidRPr="38BB9461">
        <w:rPr>
          <w:rFonts w:ascii="Arial" w:eastAsia="Arial" w:hAnsi="Arial" w:cs="Arial"/>
          <w:sz w:val="24"/>
          <w:szCs w:val="24"/>
        </w:rPr>
        <w:t>.</w:t>
      </w:r>
    </w:p>
    <w:p w14:paraId="04B7D8DF" w14:textId="12FB957A" w:rsidR="004354EE" w:rsidRPr="008220E8" w:rsidDel="00F400E2" w:rsidRDefault="65570040" w:rsidP="00F400E2">
      <w:pPr>
        <w:jc w:val="both"/>
        <w:rPr>
          <w:rFonts w:ascii="Arial" w:eastAsia="Arial" w:hAnsi="Arial" w:cs="Arial"/>
          <w:sz w:val="24"/>
          <w:szCs w:val="24"/>
        </w:rPr>
      </w:pPr>
      <w:r w:rsidRPr="1B0B2274">
        <w:rPr>
          <w:rFonts w:ascii="Arial" w:eastAsia="Arial" w:hAnsi="Arial" w:cs="Arial"/>
          <w:sz w:val="24"/>
          <w:szCs w:val="24"/>
        </w:rPr>
        <w:t>The</w:t>
      </w:r>
      <w:r w:rsidR="082C5A81" w:rsidRPr="1B0B2274">
        <w:rPr>
          <w:rFonts w:ascii="Arial" w:eastAsia="Arial" w:hAnsi="Arial" w:cs="Arial"/>
          <w:sz w:val="24"/>
          <w:szCs w:val="24"/>
        </w:rPr>
        <w:t xml:space="preserve"> mini</w:t>
      </w:r>
      <w:r w:rsidR="00F0043D">
        <w:rPr>
          <w:rFonts w:ascii="Arial" w:eastAsia="Arial" w:hAnsi="Arial" w:cs="Arial"/>
          <w:sz w:val="24"/>
          <w:szCs w:val="24"/>
        </w:rPr>
        <w:t>-</w:t>
      </w:r>
      <w:proofErr w:type="spellStart"/>
      <w:r w:rsidR="7DBFB18E" w:rsidRPr="6F0B4B83">
        <w:rPr>
          <w:rFonts w:ascii="Arial" w:eastAsia="Arial" w:hAnsi="Arial" w:cs="Arial"/>
          <w:sz w:val="24"/>
          <w:szCs w:val="24"/>
        </w:rPr>
        <w:t>mMPIE</w:t>
      </w:r>
      <w:proofErr w:type="spellEnd"/>
      <w:r w:rsidR="7DBFB18E" w:rsidRPr="6F0B4B83">
        <w:rPr>
          <w:rFonts w:ascii="Arial" w:eastAsia="Arial" w:hAnsi="Arial" w:cs="Arial"/>
          <w:sz w:val="24"/>
          <w:szCs w:val="24"/>
        </w:rPr>
        <w:t xml:space="preserve"> is </w:t>
      </w:r>
      <w:r w:rsidR="106F4299" w:rsidRPr="6F0B4B83">
        <w:rPr>
          <w:rFonts w:ascii="Arial" w:eastAsia="Arial" w:hAnsi="Arial" w:cs="Arial"/>
          <w:sz w:val="24"/>
          <w:szCs w:val="24"/>
        </w:rPr>
        <w:t>designed</w:t>
      </w:r>
      <w:r w:rsidR="00B425E9">
        <w:rPr>
          <w:rFonts w:ascii="Arial" w:eastAsia="Arial" w:hAnsi="Arial" w:cs="Arial"/>
          <w:sz w:val="24"/>
          <w:szCs w:val="24"/>
        </w:rPr>
        <w:t xml:space="preserve"> around a facilitated discussion to be conducted at </w:t>
      </w:r>
      <w:r w:rsidR="00E12AFC">
        <w:rPr>
          <w:rFonts w:ascii="Arial" w:eastAsia="Arial" w:hAnsi="Arial" w:cs="Arial"/>
          <w:sz w:val="24"/>
          <w:szCs w:val="24"/>
        </w:rPr>
        <w:t xml:space="preserve">either a central or subnational level including </w:t>
      </w:r>
      <w:r w:rsidR="00936B52">
        <w:rPr>
          <w:rFonts w:ascii="Arial" w:eastAsia="Arial" w:hAnsi="Arial" w:cs="Arial"/>
          <w:sz w:val="24"/>
          <w:szCs w:val="24"/>
        </w:rPr>
        <w:t xml:space="preserve">inputs from </w:t>
      </w:r>
      <w:r w:rsidR="00E12AFC">
        <w:rPr>
          <w:rFonts w:ascii="Arial" w:eastAsia="Arial" w:hAnsi="Arial" w:cs="Arial"/>
          <w:sz w:val="24"/>
          <w:szCs w:val="24"/>
        </w:rPr>
        <w:t xml:space="preserve">both national and subnational </w:t>
      </w:r>
      <w:r w:rsidR="00AC24D9">
        <w:rPr>
          <w:rFonts w:ascii="Arial" w:eastAsia="Arial" w:hAnsi="Arial" w:cs="Arial"/>
          <w:sz w:val="24"/>
          <w:szCs w:val="24"/>
        </w:rPr>
        <w:t xml:space="preserve">immunization and malaria programme </w:t>
      </w:r>
      <w:r w:rsidR="00E12AFC">
        <w:rPr>
          <w:rFonts w:ascii="Arial" w:eastAsia="Arial" w:hAnsi="Arial" w:cs="Arial"/>
          <w:sz w:val="24"/>
          <w:szCs w:val="24"/>
        </w:rPr>
        <w:t xml:space="preserve">stakeholders. </w:t>
      </w:r>
      <w:r w:rsidR="106F4299" w:rsidRPr="6F0B4B83">
        <w:rPr>
          <w:rFonts w:ascii="Arial" w:eastAsia="Arial" w:hAnsi="Arial" w:cs="Arial"/>
          <w:sz w:val="24"/>
          <w:szCs w:val="24"/>
        </w:rPr>
        <w:t xml:space="preserve"> </w:t>
      </w:r>
      <w:r w:rsidR="70C81802" w:rsidRPr="1B0B2274">
        <w:rPr>
          <w:rFonts w:ascii="Arial" w:eastAsia="Arial" w:hAnsi="Arial" w:cs="Arial"/>
          <w:sz w:val="24"/>
          <w:szCs w:val="24"/>
        </w:rPr>
        <w:t xml:space="preserve">If a field </w:t>
      </w:r>
      <w:r w:rsidR="5858DFF8" w:rsidRPr="1B0B2274">
        <w:rPr>
          <w:rFonts w:ascii="Arial" w:eastAsia="Arial" w:hAnsi="Arial" w:cs="Arial"/>
          <w:sz w:val="24"/>
          <w:szCs w:val="24"/>
        </w:rPr>
        <w:t>component</w:t>
      </w:r>
      <w:r w:rsidR="5B0F1595" w:rsidRPr="1B0B2274">
        <w:rPr>
          <w:rFonts w:ascii="Arial" w:eastAsia="Arial" w:hAnsi="Arial" w:cs="Arial"/>
          <w:sz w:val="24"/>
          <w:szCs w:val="24"/>
        </w:rPr>
        <w:t xml:space="preserve"> </w:t>
      </w:r>
      <w:r w:rsidR="52767BB6" w:rsidRPr="1B0B2274">
        <w:rPr>
          <w:rFonts w:ascii="Arial" w:eastAsia="Arial" w:hAnsi="Arial" w:cs="Arial"/>
          <w:sz w:val="24"/>
          <w:szCs w:val="24"/>
        </w:rPr>
        <w:t>is included, teams should</w:t>
      </w:r>
      <w:r w:rsidR="106F4299" w:rsidRPr="6F0B4B83">
        <w:rPr>
          <w:rFonts w:ascii="Arial" w:eastAsia="Arial" w:hAnsi="Arial" w:cs="Arial"/>
          <w:sz w:val="24"/>
          <w:szCs w:val="24"/>
        </w:rPr>
        <w:t xml:space="preserve"> </w:t>
      </w:r>
      <w:r w:rsidR="0014460A">
        <w:rPr>
          <w:rFonts w:ascii="Arial" w:eastAsia="Arial" w:hAnsi="Arial" w:cs="Arial"/>
          <w:sz w:val="24"/>
          <w:szCs w:val="24"/>
        </w:rPr>
        <w:t xml:space="preserve">consider inclusion of </w:t>
      </w:r>
      <w:r w:rsidR="106F4299" w:rsidRPr="6F0B4B83">
        <w:rPr>
          <w:rFonts w:ascii="Arial" w:eastAsia="Arial" w:hAnsi="Arial" w:cs="Arial"/>
          <w:sz w:val="24"/>
          <w:szCs w:val="24"/>
        </w:rPr>
        <w:t>a</w:t>
      </w:r>
      <w:r w:rsidR="0014460A">
        <w:rPr>
          <w:rFonts w:ascii="Arial" w:eastAsia="Arial" w:hAnsi="Arial" w:cs="Arial"/>
          <w:sz w:val="24"/>
          <w:szCs w:val="24"/>
        </w:rPr>
        <w:t xml:space="preserve"> </w:t>
      </w:r>
      <w:r w:rsidR="00D8398E">
        <w:rPr>
          <w:rFonts w:ascii="Arial" w:eastAsia="Arial" w:hAnsi="Arial" w:cs="Arial"/>
          <w:sz w:val="24"/>
          <w:szCs w:val="24"/>
        </w:rPr>
        <w:t>few</w:t>
      </w:r>
      <w:r w:rsidR="1BB70959" w:rsidRPr="6F0B4B83">
        <w:rPr>
          <w:rFonts w:ascii="Arial" w:eastAsia="Arial" w:hAnsi="Arial" w:cs="Arial"/>
          <w:sz w:val="24"/>
          <w:szCs w:val="24"/>
        </w:rPr>
        <w:t xml:space="preserve"> site</w:t>
      </w:r>
      <w:r w:rsidR="00995700">
        <w:rPr>
          <w:rFonts w:ascii="Arial" w:eastAsia="Arial" w:hAnsi="Arial" w:cs="Arial"/>
          <w:sz w:val="24"/>
          <w:szCs w:val="24"/>
        </w:rPr>
        <w:t xml:space="preserve"> visits</w:t>
      </w:r>
      <w:r w:rsidR="1BB70959" w:rsidRPr="6F0B4B83">
        <w:rPr>
          <w:rFonts w:ascii="Arial" w:eastAsia="Arial" w:hAnsi="Arial" w:cs="Arial"/>
          <w:sz w:val="24"/>
          <w:szCs w:val="24"/>
        </w:rPr>
        <w:t xml:space="preserve"> to identify any issues following the </w:t>
      </w:r>
      <w:r w:rsidR="58F277F6" w:rsidRPr="6F0B4B83">
        <w:rPr>
          <w:rFonts w:ascii="Arial" w:eastAsia="Arial" w:hAnsi="Arial" w:cs="Arial"/>
          <w:sz w:val="24"/>
          <w:szCs w:val="24"/>
        </w:rPr>
        <w:t>introduction</w:t>
      </w:r>
      <w:r w:rsidR="1BB70959" w:rsidRPr="6F0B4B83">
        <w:rPr>
          <w:rFonts w:ascii="Arial" w:eastAsia="Arial" w:hAnsi="Arial" w:cs="Arial"/>
          <w:sz w:val="24"/>
          <w:szCs w:val="24"/>
        </w:rPr>
        <w:t xml:space="preserve"> of the malaria vaccine. </w:t>
      </w:r>
      <w:r w:rsidR="00AF94FF" w:rsidRPr="1B0B2274">
        <w:rPr>
          <w:rFonts w:ascii="Arial" w:eastAsia="Arial" w:hAnsi="Arial" w:cs="Arial"/>
          <w:sz w:val="24"/>
          <w:szCs w:val="24"/>
        </w:rPr>
        <w:t>T</w:t>
      </w:r>
      <w:r w:rsidR="378FF3C5" w:rsidRPr="1B0B2274">
        <w:rPr>
          <w:rFonts w:ascii="Arial" w:eastAsia="Arial" w:hAnsi="Arial" w:cs="Arial"/>
          <w:sz w:val="24"/>
          <w:szCs w:val="24"/>
        </w:rPr>
        <w:t>he</w:t>
      </w:r>
      <w:r w:rsidR="00162194" w:rsidRPr="6F0B4B83">
        <w:rPr>
          <w:rFonts w:ascii="Arial" w:eastAsia="Arial" w:hAnsi="Arial" w:cs="Arial"/>
          <w:sz w:val="24"/>
          <w:szCs w:val="24"/>
        </w:rPr>
        <w:t xml:space="preserve"> number of sites to be visited will depend on the </w:t>
      </w:r>
      <w:r w:rsidR="42E9A520" w:rsidRPr="1B0B2274">
        <w:rPr>
          <w:rFonts w:ascii="Arial" w:eastAsia="Arial" w:hAnsi="Arial" w:cs="Arial"/>
          <w:sz w:val="24"/>
          <w:szCs w:val="24"/>
        </w:rPr>
        <w:t>scope</w:t>
      </w:r>
      <w:r w:rsidR="28449FF8" w:rsidRPr="1B0B2274">
        <w:rPr>
          <w:rFonts w:ascii="Arial" w:eastAsia="Arial" w:hAnsi="Arial" w:cs="Arial"/>
          <w:sz w:val="24"/>
          <w:szCs w:val="24"/>
        </w:rPr>
        <w:t xml:space="preserve"> of vaccine introduction,</w:t>
      </w:r>
      <w:r w:rsidR="31C8EE4F" w:rsidRPr="1B0B2274">
        <w:rPr>
          <w:rFonts w:ascii="Arial" w:eastAsia="Arial" w:hAnsi="Arial" w:cs="Arial"/>
          <w:sz w:val="24"/>
          <w:szCs w:val="24"/>
        </w:rPr>
        <w:t xml:space="preserve"> </w:t>
      </w:r>
      <w:r w:rsidR="00162194" w:rsidRPr="6F0B4B83">
        <w:rPr>
          <w:rFonts w:ascii="Arial" w:eastAsia="Arial" w:hAnsi="Arial" w:cs="Arial"/>
          <w:sz w:val="24"/>
          <w:szCs w:val="24"/>
        </w:rPr>
        <w:t>the heterogeneity of its health and vaccination services</w:t>
      </w:r>
      <w:r w:rsidR="004D1E2F" w:rsidRPr="6F0B4B83">
        <w:rPr>
          <w:rFonts w:ascii="Arial" w:eastAsia="Arial" w:hAnsi="Arial" w:cs="Arial"/>
          <w:sz w:val="24"/>
          <w:szCs w:val="24"/>
        </w:rPr>
        <w:t>,</w:t>
      </w:r>
      <w:r w:rsidR="00162194" w:rsidRPr="6F0B4B83">
        <w:rPr>
          <w:rFonts w:ascii="Arial" w:eastAsia="Arial" w:hAnsi="Arial" w:cs="Arial"/>
          <w:sz w:val="24"/>
          <w:szCs w:val="24"/>
        </w:rPr>
        <w:t xml:space="preserve"> and the human and financial resources available to conduct the evaluation.</w:t>
      </w:r>
    </w:p>
    <w:p w14:paraId="1A9FD91C" w14:textId="77EF85E7" w:rsidR="00C94D75" w:rsidRDefault="00110561" w:rsidP="23B14449">
      <w:pPr>
        <w:pStyle w:val="Heading1"/>
        <w:spacing w:after="0"/>
        <w:jc w:val="both"/>
      </w:pPr>
      <w:bookmarkStart w:id="3" w:name="_heading=h.1fob9te"/>
      <w:bookmarkEnd w:id="3"/>
      <w:r>
        <w:t xml:space="preserve">How is a </w:t>
      </w:r>
      <w:r w:rsidR="557819DB">
        <w:t xml:space="preserve">mini </w:t>
      </w:r>
      <w:proofErr w:type="spellStart"/>
      <w:r w:rsidR="557819DB">
        <w:t>m</w:t>
      </w:r>
      <w:r>
        <w:t>PIE</w:t>
      </w:r>
      <w:proofErr w:type="spellEnd"/>
      <w:r>
        <w:t xml:space="preserve"> c</w:t>
      </w:r>
      <w:r w:rsidR="00162194">
        <w:t>onduct</w:t>
      </w:r>
      <w:r>
        <w:t>ed</w:t>
      </w:r>
      <w:r w:rsidR="004D1E2F">
        <w:t>?</w:t>
      </w:r>
    </w:p>
    <w:p w14:paraId="009C4E62" w14:textId="1702C735" w:rsidR="00C94D75" w:rsidRDefault="28DE3B6A" w:rsidP="23B14449">
      <w:pPr>
        <w:spacing w:after="0"/>
        <w:jc w:val="both"/>
        <w:rPr>
          <w:rFonts w:ascii="Arial" w:eastAsia="Arial" w:hAnsi="Arial" w:cs="Arial"/>
          <w:sz w:val="24"/>
          <w:szCs w:val="24"/>
        </w:rPr>
      </w:pPr>
      <w:r w:rsidRPr="38BB9461">
        <w:rPr>
          <w:rFonts w:ascii="Arial" w:eastAsia="Arial" w:hAnsi="Arial" w:cs="Arial"/>
          <w:sz w:val="24"/>
          <w:szCs w:val="24"/>
        </w:rPr>
        <w:t>To have a successful rapid evaluation in a</w:t>
      </w:r>
      <w:r w:rsidR="1F5958D9" w:rsidRPr="23B14449">
        <w:rPr>
          <w:rFonts w:ascii="Arial" w:eastAsia="Arial" w:hAnsi="Arial" w:cs="Arial"/>
          <w:sz w:val="24"/>
          <w:szCs w:val="24"/>
        </w:rPr>
        <w:t xml:space="preserve"> short time frame, pre-planning is crucial for a successful mini</w:t>
      </w:r>
      <w:r w:rsidR="296BB40C" w:rsidRPr="23B14449">
        <w:rPr>
          <w:rFonts w:ascii="Arial" w:eastAsia="Arial" w:hAnsi="Arial" w:cs="Arial"/>
          <w:sz w:val="24"/>
          <w:szCs w:val="24"/>
        </w:rPr>
        <w:t>-</w:t>
      </w:r>
      <w:proofErr w:type="spellStart"/>
      <w:r w:rsidR="1F5958D9" w:rsidRPr="23B14449">
        <w:rPr>
          <w:rFonts w:ascii="Arial" w:eastAsia="Arial" w:hAnsi="Arial" w:cs="Arial"/>
          <w:sz w:val="24"/>
          <w:szCs w:val="24"/>
        </w:rPr>
        <w:t>mPIE</w:t>
      </w:r>
      <w:proofErr w:type="spellEnd"/>
      <w:r w:rsidR="1F5958D9" w:rsidRPr="23B14449">
        <w:rPr>
          <w:rFonts w:ascii="Arial" w:eastAsia="Arial" w:hAnsi="Arial" w:cs="Arial"/>
          <w:sz w:val="24"/>
          <w:szCs w:val="24"/>
        </w:rPr>
        <w:t xml:space="preserve">. Prior to starting, </w:t>
      </w:r>
      <w:r w:rsidR="55947726" w:rsidRPr="23B14449">
        <w:rPr>
          <w:rFonts w:ascii="Arial" w:eastAsia="Arial" w:hAnsi="Arial" w:cs="Arial"/>
          <w:sz w:val="24"/>
          <w:szCs w:val="24"/>
        </w:rPr>
        <w:t xml:space="preserve">EPI </w:t>
      </w:r>
      <w:r w:rsidR="734C8965" w:rsidRPr="23B14449">
        <w:rPr>
          <w:rFonts w:ascii="Arial" w:eastAsia="Arial" w:hAnsi="Arial" w:cs="Arial"/>
          <w:sz w:val="24"/>
          <w:szCs w:val="24"/>
        </w:rPr>
        <w:t>programs will</w:t>
      </w:r>
      <w:r w:rsidR="1F5958D9" w:rsidRPr="23B14449">
        <w:rPr>
          <w:rFonts w:ascii="Arial" w:eastAsia="Arial" w:hAnsi="Arial" w:cs="Arial"/>
          <w:sz w:val="24"/>
          <w:szCs w:val="24"/>
        </w:rPr>
        <w:t xml:space="preserve"> have to identify the </w:t>
      </w:r>
      <w:r w:rsidR="76AF2C01" w:rsidRPr="23B14449">
        <w:rPr>
          <w:rFonts w:ascii="Arial" w:eastAsia="Arial" w:hAnsi="Arial" w:cs="Arial"/>
          <w:sz w:val="24"/>
          <w:szCs w:val="24"/>
        </w:rPr>
        <w:t>participant</w:t>
      </w:r>
      <w:r w:rsidR="013442C9" w:rsidRPr="23B14449">
        <w:rPr>
          <w:rFonts w:ascii="Arial" w:eastAsia="Arial" w:hAnsi="Arial" w:cs="Arial"/>
          <w:sz w:val="24"/>
          <w:szCs w:val="24"/>
        </w:rPr>
        <w:t xml:space="preserve">s </w:t>
      </w:r>
      <w:r w:rsidR="1F5958D9" w:rsidRPr="23B14449">
        <w:rPr>
          <w:rFonts w:ascii="Arial" w:eastAsia="Arial" w:hAnsi="Arial" w:cs="Arial"/>
          <w:sz w:val="24"/>
          <w:szCs w:val="24"/>
        </w:rPr>
        <w:t xml:space="preserve">and </w:t>
      </w:r>
      <w:r w:rsidR="416F97B6" w:rsidRPr="23B14449">
        <w:rPr>
          <w:rFonts w:ascii="Arial" w:eastAsia="Arial" w:hAnsi="Arial" w:cs="Arial"/>
          <w:sz w:val="24"/>
          <w:szCs w:val="24"/>
        </w:rPr>
        <w:t>define</w:t>
      </w:r>
      <w:r w:rsidR="1F5958D9" w:rsidRPr="23B14449">
        <w:rPr>
          <w:rFonts w:ascii="Arial" w:eastAsia="Arial" w:hAnsi="Arial" w:cs="Arial"/>
          <w:sz w:val="24"/>
          <w:szCs w:val="24"/>
        </w:rPr>
        <w:t xml:space="preserve"> the scope of the </w:t>
      </w:r>
      <w:r w:rsidR="267A0F67" w:rsidRPr="23B14449">
        <w:rPr>
          <w:rFonts w:ascii="Arial" w:eastAsia="Arial" w:hAnsi="Arial" w:cs="Arial"/>
          <w:sz w:val="24"/>
          <w:szCs w:val="24"/>
        </w:rPr>
        <w:t>evaluation</w:t>
      </w:r>
      <w:r w:rsidR="5633F2B1" w:rsidRPr="23B14449">
        <w:rPr>
          <w:rFonts w:ascii="Arial" w:eastAsia="Arial" w:hAnsi="Arial" w:cs="Arial"/>
          <w:sz w:val="24"/>
          <w:szCs w:val="24"/>
        </w:rPr>
        <w:t xml:space="preserve"> which includes the period under review and </w:t>
      </w:r>
      <w:r w:rsidR="1F5958D9" w:rsidRPr="23B14449">
        <w:rPr>
          <w:rFonts w:ascii="Arial" w:eastAsia="Arial" w:hAnsi="Arial" w:cs="Arial"/>
          <w:sz w:val="24"/>
          <w:szCs w:val="24"/>
        </w:rPr>
        <w:t>the key function</w:t>
      </w:r>
      <w:r w:rsidR="1AE3654F" w:rsidRPr="23B14449">
        <w:rPr>
          <w:rFonts w:ascii="Arial" w:eastAsia="Arial" w:hAnsi="Arial" w:cs="Arial"/>
          <w:sz w:val="24"/>
          <w:szCs w:val="24"/>
        </w:rPr>
        <w:t>s/</w:t>
      </w:r>
      <w:r w:rsidR="1F5958D9" w:rsidRPr="23B14449">
        <w:rPr>
          <w:rFonts w:ascii="Arial" w:eastAsia="Arial" w:hAnsi="Arial" w:cs="Arial"/>
          <w:sz w:val="24"/>
          <w:szCs w:val="24"/>
        </w:rPr>
        <w:t xml:space="preserve">pillars to be </w:t>
      </w:r>
      <w:r w:rsidR="035979FE" w:rsidRPr="23B14449">
        <w:rPr>
          <w:rFonts w:ascii="Arial" w:eastAsia="Arial" w:hAnsi="Arial" w:cs="Arial"/>
          <w:sz w:val="24"/>
          <w:szCs w:val="24"/>
        </w:rPr>
        <w:t>evaluated</w:t>
      </w:r>
      <w:r w:rsidR="14B2B776" w:rsidRPr="23B14449">
        <w:rPr>
          <w:rFonts w:ascii="Arial" w:eastAsia="Arial" w:hAnsi="Arial" w:cs="Arial"/>
          <w:sz w:val="24"/>
          <w:szCs w:val="24"/>
        </w:rPr>
        <w:t>.</w:t>
      </w:r>
      <w:r w:rsidR="5617B70D" w:rsidRPr="23B14449">
        <w:rPr>
          <w:rFonts w:ascii="Arial" w:eastAsia="Arial" w:hAnsi="Arial" w:cs="Arial"/>
          <w:sz w:val="24"/>
          <w:szCs w:val="24"/>
        </w:rPr>
        <w:t xml:space="preserve"> </w:t>
      </w:r>
      <w:r w:rsidR="4F515C87" w:rsidRPr="23B14449">
        <w:rPr>
          <w:rFonts w:ascii="Arial" w:eastAsia="Arial" w:hAnsi="Arial" w:cs="Arial"/>
          <w:sz w:val="24"/>
          <w:szCs w:val="24"/>
        </w:rPr>
        <w:t xml:space="preserve"> </w:t>
      </w:r>
      <w:r w:rsidR="3556CBF3" w:rsidRPr="23B14449">
        <w:rPr>
          <w:rFonts w:ascii="Arial" w:eastAsia="Arial" w:hAnsi="Arial" w:cs="Arial"/>
          <w:sz w:val="24"/>
          <w:szCs w:val="24"/>
        </w:rPr>
        <w:t>The</w:t>
      </w:r>
      <w:r w:rsidR="713EB4DA" w:rsidRPr="23B14449">
        <w:rPr>
          <w:rFonts w:ascii="Arial" w:eastAsia="Arial" w:hAnsi="Arial" w:cs="Arial"/>
          <w:sz w:val="24"/>
          <w:szCs w:val="24"/>
        </w:rPr>
        <w:t xml:space="preserve"> key steps in conducting a mini-</w:t>
      </w:r>
      <w:proofErr w:type="spellStart"/>
      <w:r w:rsidR="713EB4DA" w:rsidRPr="23B14449">
        <w:rPr>
          <w:rFonts w:ascii="Arial" w:eastAsia="Arial" w:hAnsi="Arial" w:cs="Arial"/>
          <w:sz w:val="24"/>
          <w:szCs w:val="24"/>
        </w:rPr>
        <w:t>mPIE</w:t>
      </w:r>
      <w:proofErr w:type="spellEnd"/>
      <w:r w:rsidR="713EB4DA" w:rsidRPr="23B14449">
        <w:rPr>
          <w:rFonts w:ascii="Arial" w:eastAsia="Arial" w:hAnsi="Arial" w:cs="Arial"/>
          <w:sz w:val="24"/>
          <w:szCs w:val="24"/>
        </w:rPr>
        <w:t xml:space="preserve"> are as follows</w:t>
      </w:r>
      <w:r w:rsidR="52D4B7B9" w:rsidRPr="23B14449">
        <w:rPr>
          <w:rFonts w:ascii="Arial" w:eastAsia="Arial" w:hAnsi="Arial" w:cs="Arial"/>
          <w:sz w:val="24"/>
          <w:szCs w:val="24"/>
        </w:rPr>
        <w:t xml:space="preserve"> (a timeline and checklist of activities are provided in </w:t>
      </w:r>
      <w:r w:rsidR="2C2D89DF" w:rsidRPr="23B14449">
        <w:rPr>
          <w:rFonts w:ascii="Arial" w:eastAsia="Arial" w:hAnsi="Arial" w:cs="Arial"/>
          <w:sz w:val="24"/>
          <w:szCs w:val="24"/>
        </w:rPr>
        <w:t>Table 1 below</w:t>
      </w:r>
      <w:r w:rsidR="52D4B7B9" w:rsidRPr="23B14449">
        <w:rPr>
          <w:rFonts w:ascii="Arial" w:eastAsia="Arial" w:hAnsi="Arial" w:cs="Arial"/>
          <w:b/>
          <w:bCs/>
          <w:sz w:val="24"/>
          <w:szCs w:val="24"/>
        </w:rPr>
        <w:t>)</w:t>
      </w:r>
      <w:r w:rsidR="5156AE4B" w:rsidRPr="23B14449">
        <w:rPr>
          <w:rFonts w:ascii="Arial" w:eastAsia="Arial" w:hAnsi="Arial" w:cs="Arial"/>
          <w:b/>
          <w:bCs/>
          <w:sz w:val="24"/>
          <w:szCs w:val="24"/>
        </w:rPr>
        <w:t>:</w:t>
      </w:r>
    </w:p>
    <w:p w14:paraId="589913A9" w14:textId="61EA3FB2" w:rsidR="00C94D75" w:rsidRDefault="00C94D75" w:rsidP="23B14449">
      <w:pPr>
        <w:spacing w:after="0"/>
        <w:jc w:val="both"/>
        <w:rPr>
          <w:rFonts w:ascii="Arial" w:eastAsia="Arial" w:hAnsi="Arial" w:cs="Arial"/>
          <w:b/>
          <w:bCs/>
          <w:sz w:val="24"/>
          <w:szCs w:val="24"/>
        </w:rPr>
      </w:pPr>
    </w:p>
    <w:p w14:paraId="7579B55D" w14:textId="13B820E1" w:rsidR="00C94D75" w:rsidRDefault="713EB4DA" w:rsidP="23B14449">
      <w:pPr>
        <w:pStyle w:val="ListParagraph"/>
        <w:numPr>
          <w:ilvl w:val="0"/>
          <w:numId w:val="6"/>
        </w:numPr>
        <w:spacing w:after="0"/>
        <w:jc w:val="both"/>
        <w:rPr>
          <w:rFonts w:ascii="Arial" w:eastAsia="Arial" w:hAnsi="Arial" w:cs="Arial"/>
          <w:sz w:val="24"/>
          <w:szCs w:val="24"/>
        </w:rPr>
      </w:pPr>
      <w:r w:rsidRPr="23B14449">
        <w:rPr>
          <w:rFonts w:ascii="Arial" w:eastAsia="Arial" w:hAnsi="Arial" w:cs="Arial"/>
          <w:sz w:val="24"/>
          <w:szCs w:val="24"/>
        </w:rPr>
        <w:t xml:space="preserve">Establish a </w:t>
      </w:r>
      <w:r w:rsidR="78BFF96D" w:rsidRPr="23B14449">
        <w:rPr>
          <w:rFonts w:ascii="Arial" w:eastAsia="Arial" w:hAnsi="Arial" w:cs="Arial"/>
          <w:sz w:val="24"/>
          <w:szCs w:val="24"/>
        </w:rPr>
        <w:t>Coordination</w:t>
      </w:r>
      <w:r w:rsidRPr="23B14449">
        <w:rPr>
          <w:rFonts w:ascii="Arial" w:eastAsia="Arial" w:hAnsi="Arial" w:cs="Arial"/>
          <w:sz w:val="24"/>
          <w:szCs w:val="24"/>
        </w:rPr>
        <w:t xml:space="preserve"> Team</w:t>
      </w:r>
    </w:p>
    <w:p w14:paraId="628C1953" w14:textId="577BB83C" w:rsidR="00C94D75" w:rsidRDefault="713EB4DA" w:rsidP="23B14449">
      <w:pPr>
        <w:pStyle w:val="ListParagraph"/>
        <w:numPr>
          <w:ilvl w:val="0"/>
          <w:numId w:val="6"/>
        </w:numPr>
        <w:spacing w:after="0"/>
        <w:jc w:val="both"/>
        <w:rPr>
          <w:rFonts w:ascii="Arial" w:eastAsia="Arial" w:hAnsi="Arial" w:cs="Arial"/>
          <w:sz w:val="24"/>
          <w:szCs w:val="24"/>
        </w:rPr>
      </w:pPr>
      <w:r w:rsidRPr="23B14449">
        <w:rPr>
          <w:rFonts w:ascii="Arial" w:eastAsia="Arial" w:hAnsi="Arial" w:cs="Arial"/>
          <w:sz w:val="24"/>
          <w:szCs w:val="24"/>
        </w:rPr>
        <w:t>Develop a concept note</w:t>
      </w:r>
    </w:p>
    <w:p w14:paraId="0CE06A96" w14:textId="7488B39C" w:rsidR="00C94D75" w:rsidRDefault="713EB4DA" w:rsidP="23B14449">
      <w:pPr>
        <w:pStyle w:val="ListParagraph"/>
        <w:numPr>
          <w:ilvl w:val="0"/>
          <w:numId w:val="6"/>
        </w:numPr>
        <w:spacing w:after="0"/>
        <w:jc w:val="both"/>
        <w:rPr>
          <w:rFonts w:ascii="Arial" w:eastAsia="Arial" w:hAnsi="Arial" w:cs="Arial"/>
          <w:sz w:val="24"/>
          <w:szCs w:val="24"/>
        </w:rPr>
      </w:pPr>
      <w:r w:rsidRPr="23B14449">
        <w:rPr>
          <w:rFonts w:ascii="Arial" w:eastAsia="Arial" w:hAnsi="Arial" w:cs="Arial"/>
          <w:sz w:val="24"/>
          <w:szCs w:val="24"/>
        </w:rPr>
        <w:t xml:space="preserve">Convene the </w:t>
      </w:r>
      <w:r w:rsidR="0A88511F" w:rsidRPr="23B14449">
        <w:rPr>
          <w:rFonts w:ascii="Arial" w:eastAsia="Arial" w:hAnsi="Arial" w:cs="Arial"/>
          <w:sz w:val="24"/>
          <w:szCs w:val="24"/>
        </w:rPr>
        <w:t>stakeholders</w:t>
      </w:r>
    </w:p>
    <w:p w14:paraId="1883E9D2" w14:textId="5BBAEEAD" w:rsidR="00C94D75" w:rsidRDefault="713EB4DA" w:rsidP="23B14449">
      <w:pPr>
        <w:pStyle w:val="ListParagraph"/>
        <w:numPr>
          <w:ilvl w:val="0"/>
          <w:numId w:val="6"/>
        </w:numPr>
        <w:spacing w:after="0"/>
        <w:jc w:val="both"/>
        <w:rPr>
          <w:rFonts w:ascii="Arial" w:eastAsia="Arial" w:hAnsi="Arial" w:cs="Arial"/>
          <w:sz w:val="24"/>
          <w:szCs w:val="24"/>
        </w:rPr>
      </w:pPr>
      <w:r w:rsidRPr="23B14449">
        <w:rPr>
          <w:rFonts w:ascii="Arial" w:eastAsia="Arial" w:hAnsi="Arial" w:cs="Arial"/>
          <w:sz w:val="24"/>
          <w:szCs w:val="24"/>
        </w:rPr>
        <w:t>Provide a mini-</w:t>
      </w:r>
      <w:proofErr w:type="spellStart"/>
      <w:r w:rsidRPr="23B14449">
        <w:rPr>
          <w:rFonts w:ascii="Arial" w:eastAsia="Arial" w:hAnsi="Arial" w:cs="Arial"/>
          <w:sz w:val="24"/>
          <w:szCs w:val="24"/>
        </w:rPr>
        <w:t>mPIE</w:t>
      </w:r>
      <w:proofErr w:type="spellEnd"/>
      <w:r w:rsidRPr="23B14449">
        <w:rPr>
          <w:rFonts w:ascii="Arial" w:eastAsia="Arial" w:hAnsi="Arial" w:cs="Arial"/>
          <w:sz w:val="24"/>
          <w:szCs w:val="24"/>
        </w:rPr>
        <w:t xml:space="preserve"> orientation</w:t>
      </w:r>
    </w:p>
    <w:p w14:paraId="093159BF" w14:textId="495E9D6B" w:rsidR="00C94D75" w:rsidRDefault="713EB4DA" w:rsidP="23B14449">
      <w:pPr>
        <w:pStyle w:val="ListParagraph"/>
        <w:numPr>
          <w:ilvl w:val="0"/>
          <w:numId w:val="6"/>
        </w:numPr>
        <w:spacing w:after="0"/>
        <w:jc w:val="both"/>
        <w:rPr>
          <w:rFonts w:ascii="Arial" w:eastAsia="Arial" w:hAnsi="Arial" w:cs="Arial"/>
          <w:sz w:val="24"/>
          <w:szCs w:val="24"/>
        </w:rPr>
      </w:pPr>
      <w:r w:rsidRPr="23B14449">
        <w:rPr>
          <w:rFonts w:ascii="Arial" w:eastAsia="Arial" w:hAnsi="Arial" w:cs="Arial"/>
          <w:sz w:val="24"/>
          <w:szCs w:val="24"/>
        </w:rPr>
        <w:t xml:space="preserve">Train and brief the </w:t>
      </w:r>
      <w:r w:rsidR="3643B6C4" w:rsidRPr="23B14449">
        <w:rPr>
          <w:rFonts w:ascii="Arial" w:eastAsia="Arial" w:hAnsi="Arial" w:cs="Arial"/>
          <w:sz w:val="24"/>
          <w:szCs w:val="24"/>
        </w:rPr>
        <w:t>facilitators</w:t>
      </w:r>
    </w:p>
    <w:p w14:paraId="3E8CF5F5" w14:textId="1125CCAA" w:rsidR="00C94D75" w:rsidRDefault="713EB4DA" w:rsidP="23B14449">
      <w:pPr>
        <w:pStyle w:val="ListParagraph"/>
        <w:numPr>
          <w:ilvl w:val="0"/>
          <w:numId w:val="6"/>
        </w:numPr>
        <w:spacing w:after="0"/>
        <w:jc w:val="both"/>
        <w:rPr>
          <w:rFonts w:ascii="Arial" w:eastAsia="Arial" w:hAnsi="Arial" w:cs="Arial"/>
          <w:sz w:val="24"/>
          <w:szCs w:val="24"/>
        </w:rPr>
      </w:pPr>
      <w:r w:rsidRPr="23B14449">
        <w:rPr>
          <w:rFonts w:ascii="Arial" w:eastAsia="Arial" w:hAnsi="Arial" w:cs="Arial"/>
          <w:sz w:val="24"/>
          <w:szCs w:val="24"/>
        </w:rPr>
        <w:t>Perform the Desk Review</w:t>
      </w:r>
    </w:p>
    <w:p w14:paraId="19AF8651" w14:textId="28C457E4" w:rsidR="00C94D75" w:rsidRDefault="713EB4DA" w:rsidP="23B14449">
      <w:pPr>
        <w:pStyle w:val="ListParagraph"/>
        <w:numPr>
          <w:ilvl w:val="0"/>
          <w:numId w:val="6"/>
        </w:numPr>
        <w:spacing w:after="0"/>
        <w:jc w:val="both"/>
        <w:rPr>
          <w:rFonts w:ascii="Arial" w:eastAsia="Arial" w:hAnsi="Arial" w:cs="Arial"/>
          <w:sz w:val="24"/>
          <w:szCs w:val="24"/>
        </w:rPr>
      </w:pPr>
      <w:r w:rsidRPr="23B14449">
        <w:rPr>
          <w:rFonts w:ascii="Arial" w:eastAsia="Arial" w:hAnsi="Arial" w:cs="Arial"/>
          <w:sz w:val="24"/>
          <w:szCs w:val="24"/>
        </w:rPr>
        <w:t>Conduct the mini-</w:t>
      </w:r>
      <w:proofErr w:type="spellStart"/>
      <w:r w:rsidRPr="23B14449">
        <w:rPr>
          <w:rFonts w:ascii="Arial" w:eastAsia="Arial" w:hAnsi="Arial" w:cs="Arial"/>
          <w:sz w:val="24"/>
          <w:szCs w:val="24"/>
        </w:rPr>
        <w:t>mPIE</w:t>
      </w:r>
      <w:proofErr w:type="spellEnd"/>
    </w:p>
    <w:p w14:paraId="25FFD45D" w14:textId="5D72A894" w:rsidR="00C94D75" w:rsidRDefault="713EB4DA" w:rsidP="23B14449">
      <w:pPr>
        <w:pStyle w:val="ListParagraph"/>
        <w:numPr>
          <w:ilvl w:val="0"/>
          <w:numId w:val="6"/>
        </w:numPr>
        <w:spacing w:after="0"/>
        <w:jc w:val="both"/>
        <w:rPr>
          <w:rFonts w:ascii="Arial" w:eastAsia="Arial" w:hAnsi="Arial" w:cs="Arial"/>
          <w:sz w:val="24"/>
          <w:szCs w:val="24"/>
        </w:rPr>
      </w:pPr>
      <w:r w:rsidRPr="23B14449">
        <w:rPr>
          <w:rFonts w:ascii="Arial" w:eastAsia="Arial" w:hAnsi="Arial" w:cs="Arial"/>
          <w:sz w:val="24"/>
          <w:szCs w:val="24"/>
        </w:rPr>
        <w:t>Finalize the report</w:t>
      </w:r>
    </w:p>
    <w:p w14:paraId="6FBED53E" w14:textId="31DEFA92" w:rsidR="00C94D75" w:rsidRDefault="713EB4DA" w:rsidP="23B14449">
      <w:pPr>
        <w:pStyle w:val="ListParagraph"/>
        <w:numPr>
          <w:ilvl w:val="0"/>
          <w:numId w:val="6"/>
        </w:numPr>
        <w:spacing w:after="0"/>
        <w:jc w:val="both"/>
        <w:rPr>
          <w:rFonts w:ascii="Arial" w:eastAsia="Arial" w:hAnsi="Arial" w:cs="Arial"/>
          <w:sz w:val="24"/>
          <w:szCs w:val="24"/>
        </w:rPr>
      </w:pPr>
      <w:r w:rsidRPr="23B14449">
        <w:rPr>
          <w:rFonts w:ascii="Arial" w:eastAsia="Arial" w:hAnsi="Arial" w:cs="Arial"/>
          <w:sz w:val="24"/>
          <w:szCs w:val="24"/>
        </w:rPr>
        <w:t xml:space="preserve">Follow up of prioritize activities </w:t>
      </w:r>
    </w:p>
    <w:p w14:paraId="563A0746" w14:textId="3170BE57" w:rsidR="00C94D75" w:rsidRDefault="00C94D75" w:rsidP="23B14449">
      <w:pPr>
        <w:spacing w:after="0"/>
        <w:jc w:val="both"/>
        <w:rPr>
          <w:rFonts w:ascii="Arial" w:eastAsia="Arial" w:hAnsi="Arial" w:cs="Arial"/>
          <w:sz w:val="24"/>
          <w:szCs w:val="24"/>
        </w:rPr>
      </w:pPr>
    </w:p>
    <w:p w14:paraId="297FFEA0" w14:textId="74AE5B25" w:rsidR="00C94D75" w:rsidRDefault="14B2B776" w:rsidP="0C9788CC">
      <w:pPr>
        <w:spacing w:after="0"/>
        <w:jc w:val="both"/>
        <w:rPr>
          <w:rFonts w:ascii="Arial" w:eastAsia="Arial" w:hAnsi="Arial" w:cs="Arial"/>
          <w:sz w:val="24"/>
          <w:szCs w:val="24"/>
        </w:rPr>
      </w:pPr>
      <w:r w:rsidRPr="23B14449">
        <w:rPr>
          <w:rFonts w:ascii="Arial" w:eastAsia="Arial" w:hAnsi="Arial" w:cs="Arial"/>
          <w:sz w:val="24"/>
          <w:szCs w:val="24"/>
        </w:rPr>
        <w:t xml:space="preserve">Once the </w:t>
      </w:r>
      <w:r w:rsidR="1102FB51" w:rsidRPr="23B14449">
        <w:rPr>
          <w:rFonts w:ascii="Arial" w:eastAsia="Arial" w:hAnsi="Arial" w:cs="Arial"/>
          <w:sz w:val="24"/>
          <w:szCs w:val="24"/>
        </w:rPr>
        <w:t>participants</w:t>
      </w:r>
      <w:r w:rsidRPr="23B14449">
        <w:rPr>
          <w:rFonts w:ascii="Arial" w:eastAsia="Arial" w:hAnsi="Arial" w:cs="Arial"/>
          <w:sz w:val="24"/>
          <w:szCs w:val="24"/>
        </w:rPr>
        <w:t xml:space="preserve"> have been identified, </w:t>
      </w:r>
      <w:r w:rsidR="2203E3F6" w:rsidRPr="23B14449">
        <w:rPr>
          <w:rFonts w:ascii="Arial" w:eastAsia="Arial" w:hAnsi="Arial" w:cs="Arial"/>
          <w:sz w:val="24"/>
          <w:szCs w:val="24"/>
        </w:rPr>
        <w:t>it is important that the roles and responsibilities of the mini-</w:t>
      </w:r>
      <w:proofErr w:type="spellStart"/>
      <w:r w:rsidR="2203E3F6" w:rsidRPr="23B14449">
        <w:rPr>
          <w:rFonts w:ascii="Arial" w:eastAsia="Arial" w:hAnsi="Arial" w:cs="Arial"/>
          <w:sz w:val="24"/>
          <w:szCs w:val="24"/>
        </w:rPr>
        <w:t>mP</w:t>
      </w:r>
      <w:r w:rsidR="32BB72B8" w:rsidRPr="23B14449">
        <w:rPr>
          <w:rFonts w:ascii="Arial" w:eastAsia="Arial" w:hAnsi="Arial" w:cs="Arial"/>
          <w:sz w:val="24"/>
          <w:szCs w:val="24"/>
        </w:rPr>
        <w:t>IE</w:t>
      </w:r>
      <w:proofErr w:type="spellEnd"/>
      <w:r w:rsidR="32BB72B8" w:rsidRPr="23B14449">
        <w:rPr>
          <w:rFonts w:ascii="Arial" w:eastAsia="Arial" w:hAnsi="Arial" w:cs="Arial"/>
          <w:sz w:val="24"/>
          <w:szCs w:val="24"/>
        </w:rPr>
        <w:t xml:space="preserve"> members are clearly identified ma</w:t>
      </w:r>
      <w:r w:rsidR="5EAFA29C" w:rsidRPr="23B14449">
        <w:rPr>
          <w:rFonts w:ascii="Arial" w:eastAsia="Arial" w:hAnsi="Arial" w:cs="Arial"/>
          <w:sz w:val="24"/>
          <w:szCs w:val="24"/>
        </w:rPr>
        <w:t xml:space="preserve">king sure to note the lead </w:t>
      </w:r>
      <w:r w:rsidR="6195B9B5" w:rsidRPr="23B14449">
        <w:rPr>
          <w:rFonts w:ascii="Arial" w:eastAsia="Arial" w:hAnsi="Arial" w:cs="Arial"/>
          <w:sz w:val="24"/>
          <w:szCs w:val="24"/>
        </w:rPr>
        <w:t>coordinator</w:t>
      </w:r>
      <w:r w:rsidR="5EAFA29C" w:rsidRPr="23B14449">
        <w:rPr>
          <w:rFonts w:ascii="Arial" w:eastAsia="Arial" w:hAnsi="Arial" w:cs="Arial"/>
          <w:sz w:val="24"/>
          <w:szCs w:val="24"/>
        </w:rPr>
        <w:t xml:space="preserve">, </w:t>
      </w:r>
      <w:r w:rsidR="6FF4585F" w:rsidRPr="23B14449">
        <w:rPr>
          <w:rFonts w:ascii="Arial" w:eastAsia="Arial" w:hAnsi="Arial" w:cs="Arial"/>
          <w:sz w:val="24"/>
          <w:szCs w:val="24"/>
        </w:rPr>
        <w:t>facilitators</w:t>
      </w:r>
      <w:r w:rsidR="5EAFA29C" w:rsidRPr="23B14449">
        <w:rPr>
          <w:rFonts w:ascii="Arial" w:eastAsia="Arial" w:hAnsi="Arial" w:cs="Arial"/>
          <w:sz w:val="24"/>
          <w:szCs w:val="24"/>
        </w:rPr>
        <w:t xml:space="preserve">, note takers and report </w:t>
      </w:r>
      <w:r w:rsidR="2394AE56" w:rsidRPr="23B14449">
        <w:rPr>
          <w:rFonts w:ascii="Arial" w:eastAsia="Arial" w:hAnsi="Arial" w:cs="Arial"/>
          <w:sz w:val="24"/>
          <w:szCs w:val="24"/>
        </w:rPr>
        <w:t>writers</w:t>
      </w:r>
      <w:r w:rsidR="5EAFA29C" w:rsidRPr="23B14449">
        <w:rPr>
          <w:rFonts w:ascii="Arial" w:eastAsia="Arial" w:hAnsi="Arial" w:cs="Arial"/>
          <w:sz w:val="24"/>
          <w:szCs w:val="24"/>
        </w:rPr>
        <w:t xml:space="preserve">. </w:t>
      </w:r>
      <w:r w:rsidR="1CA275C0" w:rsidRPr="23B14449">
        <w:rPr>
          <w:rFonts w:ascii="Arial" w:eastAsia="Arial" w:hAnsi="Arial" w:cs="Arial"/>
          <w:sz w:val="24"/>
          <w:szCs w:val="24"/>
        </w:rPr>
        <w:t>Of note, t</w:t>
      </w:r>
      <w:r w:rsidR="1F68B76C" w:rsidRPr="23B14449">
        <w:rPr>
          <w:rFonts w:ascii="Arial" w:eastAsia="Arial" w:hAnsi="Arial" w:cs="Arial"/>
          <w:sz w:val="24"/>
          <w:szCs w:val="24"/>
        </w:rPr>
        <w:t>he</w:t>
      </w:r>
      <w:r w:rsidR="3DC789C6" w:rsidRPr="23B14449">
        <w:rPr>
          <w:rFonts w:ascii="Arial" w:eastAsia="Arial" w:hAnsi="Arial" w:cs="Arial"/>
          <w:sz w:val="24"/>
          <w:szCs w:val="24"/>
        </w:rPr>
        <w:t xml:space="preserve">re </w:t>
      </w:r>
      <w:r w:rsidR="7DC4E506" w:rsidRPr="23B14449">
        <w:rPr>
          <w:rFonts w:ascii="Arial" w:eastAsia="Arial" w:hAnsi="Arial" w:cs="Arial"/>
          <w:sz w:val="24"/>
          <w:szCs w:val="24"/>
        </w:rPr>
        <w:t>are four</w:t>
      </w:r>
      <w:r w:rsidR="5D35BD5C" w:rsidRPr="23B14449">
        <w:rPr>
          <w:rFonts w:ascii="Arial" w:eastAsia="Arial" w:hAnsi="Arial" w:cs="Arial"/>
          <w:sz w:val="24"/>
          <w:szCs w:val="24"/>
        </w:rPr>
        <w:t xml:space="preserve"> </w:t>
      </w:r>
      <w:r w:rsidR="249143CD" w:rsidRPr="23B14449">
        <w:rPr>
          <w:rFonts w:ascii="Arial" w:eastAsia="Arial" w:hAnsi="Arial" w:cs="Arial"/>
          <w:sz w:val="24"/>
          <w:szCs w:val="24"/>
        </w:rPr>
        <w:t xml:space="preserve">critical </w:t>
      </w:r>
      <w:r w:rsidR="5D4EF20D" w:rsidRPr="23B14449">
        <w:rPr>
          <w:rFonts w:ascii="Arial" w:eastAsia="Arial" w:hAnsi="Arial" w:cs="Arial"/>
          <w:sz w:val="24"/>
          <w:szCs w:val="24"/>
        </w:rPr>
        <w:t xml:space="preserve">activities that </w:t>
      </w:r>
      <w:r w:rsidR="09D84F22" w:rsidRPr="23B14449">
        <w:rPr>
          <w:rFonts w:ascii="Arial" w:eastAsia="Arial" w:hAnsi="Arial" w:cs="Arial"/>
          <w:sz w:val="24"/>
          <w:szCs w:val="24"/>
        </w:rPr>
        <w:t>are highlighted below</w:t>
      </w:r>
      <w:r w:rsidR="562F3FEB" w:rsidRPr="23B14449">
        <w:rPr>
          <w:rFonts w:ascii="Arial" w:eastAsia="Arial" w:hAnsi="Arial" w:cs="Arial"/>
          <w:sz w:val="24"/>
          <w:szCs w:val="24"/>
        </w:rPr>
        <w:t xml:space="preserve"> which benefit from more clarification</w:t>
      </w:r>
      <w:r w:rsidR="1F68B76C" w:rsidRPr="23B14449">
        <w:rPr>
          <w:rFonts w:ascii="Arial" w:eastAsia="Arial" w:hAnsi="Arial" w:cs="Arial"/>
          <w:sz w:val="24"/>
          <w:szCs w:val="24"/>
        </w:rPr>
        <w:t>:  adaptation of the tools; desk review; fieldwork and compilation of data; facilitated discussion with formulation of recommendations.</w:t>
      </w:r>
      <w:r w:rsidR="6F06426E" w:rsidRPr="23B14449">
        <w:rPr>
          <w:rFonts w:ascii="Arial" w:eastAsia="Arial" w:hAnsi="Arial" w:cs="Arial"/>
          <w:sz w:val="24"/>
          <w:szCs w:val="24"/>
        </w:rPr>
        <w:t xml:space="preserve"> </w:t>
      </w:r>
    </w:p>
    <w:p w14:paraId="2E580B81" w14:textId="23BC5E0E" w:rsidR="00C94D75" w:rsidRPr="008220E8" w:rsidDel="00F400E2" w:rsidRDefault="00C94D75" w:rsidP="23B14449">
      <w:pPr>
        <w:spacing w:after="0"/>
        <w:jc w:val="both"/>
        <w:rPr>
          <w:rFonts w:ascii="Arial" w:eastAsia="Arial" w:hAnsi="Arial" w:cs="Arial"/>
          <w:sz w:val="24"/>
          <w:szCs w:val="24"/>
        </w:rPr>
      </w:pPr>
    </w:p>
    <w:p w14:paraId="02BE235E" w14:textId="2C910468" w:rsidR="00C94D75" w:rsidRPr="008220E8" w:rsidDel="00F400E2" w:rsidRDefault="00C94D75" w:rsidP="00C94D75">
      <w:pPr>
        <w:jc w:val="both"/>
        <w:rPr>
          <w:rFonts w:ascii="Arial" w:eastAsia="Arial" w:hAnsi="Arial" w:cs="Arial"/>
          <w:color w:val="343462"/>
          <w:sz w:val="24"/>
          <w:szCs w:val="24"/>
        </w:rPr>
      </w:pPr>
      <w:r w:rsidRPr="00A1059B">
        <w:rPr>
          <w:rFonts w:ascii="Arial" w:eastAsia="Arial" w:hAnsi="Arial" w:cs="Arial"/>
          <w:b/>
          <w:bCs/>
          <w:color w:val="343462"/>
          <w:sz w:val="24"/>
          <w:szCs w:val="24"/>
        </w:rPr>
        <w:t>Adaptation of the tools</w:t>
      </w:r>
    </w:p>
    <w:p w14:paraId="103B3E4C" w14:textId="797646A9" w:rsidR="00C94D75" w:rsidRPr="008220E8" w:rsidDel="00F400E2" w:rsidRDefault="007B3CCC" w:rsidP="00C94D75">
      <w:pPr>
        <w:jc w:val="both"/>
        <w:rPr>
          <w:rFonts w:ascii="Arial" w:eastAsia="Arial" w:hAnsi="Arial" w:cs="Arial"/>
          <w:sz w:val="24"/>
          <w:szCs w:val="24"/>
        </w:rPr>
      </w:pPr>
      <w:r w:rsidRPr="23B14449">
        <w:rPr>
          <w:rFonts w:ascii="Arial" w:eastAsia="Arial" w:hAnsi="Arial" w:cs="Arial"/>
          <w:sz w:val="24"/>
          <w:szCs w:val="24"/>
        </w:rPr>
        <w:t>The trigger question database is the primary tool for the mini-</w:t>
      </w:r>
      <w:proofErr w:type="spellStart"/>
      <w:r w:rsidRPr="23B14449">
        <w:rPr>
          <w:rFonts w:ascii="Arial" w:eastAsia="Arial" w:hAnsi="Arial" w:cs="Arial"/>
          <w:sz w:val="24"/>
          <w:szCs w:val="24"/>
        </w:rPr>
        <w:t>mPIE</w:t>
      </w:r>
      <w:proofErr w:type="spellEnd"/>
      <w:r w:rsidRPr="23B14449">
        <w:rPr>
          <w:rFonts w:ascii="Arial" w:eastAsia="Arial" w:hAnsi="Arial" w:cs="Arial"/>
          <w:sz w:val="24"/>
          <w:szCs w:val="24"/>
        </w:rPr>
        <w:t xml:space="preserve"> </w:t>
      </w:r>
      <w:r w:rsidRPr="23B14449">
        <w:rPr>
          <w:rFonts w:ascii="Arial" w:eastAsia="Arial" w:hAnsi="Arial" w:cs="Arial"/>
          <w:b/>
          <w:bCs/>
          <w:sz w:val="24"/>
          <w:szCs w:val="24"/>
        </w:rPr>
        <w:t xml:space="preserve">(Appendix </w:t>
      </w:r>
      <w:r w:rsidR="000F7E07" w:rsidRPr="23B14449">
        <w:rPr>
          <w:rFonts w:ascii="Arial" w:eastAsia="Arial" w:hAnsi="Arial" w:cs="Arial"/>
          <w:b/>
          <w:bCs/>
          <w:sz w:val="24"/>
          <w:szCs w:val="24"/>
        </w:rPr>
        <w:t>1</w:t>
      </w:r>
      <w:r w:rsidRPr="23B14449">
        <w:rPr>
          <w:rFonts w:ascii="Arial" w:eastAsia="Arial" w:hAnsi="Arial" w:cs="Arial"/>
          <w:b/>
          <w:bCs/>
          <w:sz w:val="24"/>
          <w:szCs w:val="24"/>
        </w:rPr>
        <w:t>)</w:t>
      </w:r>
      <w:r w:rsidRPr="23B14449">
        <w:rPr>
          <w:rFonts w:ascii="Arial" w:eastAsia="Arial" w:hAnsi="Arial" w:cs="Arial"/>
          <w:sz w:val="24"/>
          <w:szCs w:val="24"/>
        </w:rPr>
        <w:t>. This is an excel-based file with a comprehensive list of questions</w:t>
      </w:r>
      <w:r w:rsidR="00F6186C" w:rsidRPr="23B14449">
        <w:rPr>
          <w:rFonts w:ascii="Arial" w:eastAsia="Arial" w:hAnsi="Arial" w:cs="Arial"/>
          <w:sz w:val="24"/>
          <w:szCs w:val="24"/>
        </w:rPr>
        <w:t xml:space="preserve"> organized by immunization programme pillar. </w:t>
      </w:r>
      <w:r w:rsidR="00C94D75" w:rsidRPr="23B14449">
        <w:rPr>
          <w:rFonts w:ascii="Arial" w:eastAsia="Arial" w:hAnsi="Arial" w:cs="Arial"/>
          <w:sz w:val="24"/>
          <w:szCs w:val="24"/>
        </w:rPr>
        <w:t xml:space="preserve">Countries are advised to </w:t>
      </w:r>
      <w:r w:rsidR="00F6186C" w:rsidRPr="23B14449">
        <w:rPr>
          <w:rFonts w:ascii="Arial" w:eastAsia="Arial" w:hAnsi="Arial" w:cs="Arial"/>
          <w:sz w:val="24"/>
          <w:szCs w:val="24"/>
        </w:rPr>
        <w:t xml:space="preserve">review all questions in advance and </w:t>
      </w:r>
      <w:r w:rsidR="00C94D75" w:rsidRPr="23B14449">
        <w:rPr>
          <w:rFonts w:ascii="Arial" w:eastAsia="Arial" w:hAnsi="Arial" w:cs="Arial"/>
          <w:sz w:val="24"/>
          <w:szCs w:val="24"/>
        </w:rPr>
        <w:t xml:space="preserve">select </w:t>
      </w:r>
      <w:r w:rsidR="00F6186C" w:rsidRPr="23B14449">
        <w:rPr>
          <w:rFonts w:ascii="Arial" w:eastAsia="Arial" w:hAnsi="Arial" w:cs="Arial"/>
          <w:sz w:val="24"/>
          <w:szCs w:val="24"/>
        </w:rPr>
        <w:t>the relevant</w:t>
      </w:r>
      <w:r w:rsidR="00C94D75" w:rsidRPr="23B14449">
        <w:rPr>
          <w:rFonts w:ascii="Arial" w:eastAsia="Arial" w:hAnsi="Arial" w:cs="Arial"/>
          <w:sz w:val="24"/>
          <w:szCs w:val="24"/>
        </w:rPr>
        <w:t xml:space="preserve"> questions based on their contexts, country priorities and current challenges. The selection of questions must be done in advance to save time.</w:t>
      </w:r>
      <w:r w:rsidR="008710FA" w:rsidRPr="23B14449">
        <w:rPr>
          <w:rFonts w:ascii="Arial" w:eastAsia="Arial" w:hAnsi="Arial" w:cs="Arial"/>
          <w:sz w:val="24"/>
          <w:szCs w:val="24"/>
        </w:rPr>
        <w:t xml:space="preserve"> </w:t>
      </w:r>
      <w:r w:rsidR="00447A6F" w:rsidRPr="23B14449">
        <w:rPr>
          <w:rFonts w:ascii="Arial" w:eastAsia="Arial" w:hAnsi="Arial" w:cs="Arial"/>
          <w:sz w:val="24"/>
          <w:szCs w:val="24"/>
        </w:rPr>
        <w:t xml:space="preserve">Question language may be adapted but </w:t>
      </w:r>
      <w:r w:rsidR="00EC0E21" w:rsidRPr="23B14449">
        <w:rPr>
          <w:rFonts w:ascii="Arial" w:eastAsia="Arial" w:hAnsi="Arial" w:cs="Arial"/>
          <w:sz w:val="24"/>
          <w:szCs w:val="24"/>
        </w:rPr>
        <w:t>ideally questions should be a</w:t>
      </w:r>
      <w:r w:rsidR="00C94D75" w:rsidRPr="23B14449">
        <w:rPr>
          <w:rFonts w:ascii="Arial" w:eastAsia="Arial" w:hAnsi="Arial" w:cs="Arial"/>
          <w:sz w:val="24"/>
          <w:szCs w:val="24"/>
        </w:rPr>
        <w:t xml:space="preserve">s open-ended as possible to elicit insights from the participants during the discussion. </w:t>
      </w:r>
    </w:p>
    <w:p w14:paraId="61EF441A" w14:textId="45A3C13B" w:rsidR="00110561" w:rsidRPr="008220E8" w:rsidRDefault="00110561" w:rsidP="004D1E2F">
      <w:pPr>
        <w:spacing w:after="0"/>
        <w:jc w:val="both"/>
        <w:rPr>
          <w:rFonts w:ascii="Arial" w:eastAsia="Arial" w:hAnsi="Arial" w:cs="Arial"/>
          <w:sz w:val="24"/>
          <w:szCs w:val="24"/>
        </w:rPr>
      </w:pPr>
    </w:p>
    <w:p w14:paraId="373B1A0E" w14:textId="31F3A1BE" w:rsidR="00D962A7" w:rsidRPr="00D962A7" w:rsidRDefault="00BA6A0B" w:rsidP="23B14449">
      <w:pPr>
        <w:jc w:val="both"/>
        <w:rPr>
          <w:rFonts w:ascii="Arial" w:eastAsia="Arial" w:hAnsi="Arial" w:cs="Arial"/>
          <w:b/>
          <w:bCs/>
          <w:color w:val="343462"/>
          <w:sz w:val="24"/>
          <w:szCs w:val="24"/>
        </w:rPr>
      </w:pPr>
      <w:r w:rsidRPr="23B14449">
        <w:rPr>
          <w:rFonts w:ascii="Arial" w:eastAsia="Arial" w:hAnsi="Arial" w:cs="Arial"/>
          <w:b/>
          <w:bCs/>
          <w:color w:val="343462"/>
          <w:sz w:val="24"/>
          <w:szCs w:val="24"/>
        </w:rPr>
        <w:t>Desk review</w:t>
      </w:r>
    </w:p>
    <w:p w14:paraId="42CC988F" w14:textId="587363CF" w:rsidR="00D962A7" w:rsidRPr="00D962A7" w:rsidRDefault="00090B9B" w:rsidP="23B14449">
      <w:pPr>
        <w:jc w:val="both"/>
        <w:rPr>
          <w:rFonts w:ascii="Arial" w:eastAsia="Arial" w:hAnsi="Arial" w:cs="Arial"/>
          <w:sz w:val="24"/>
          <w:szCs w:val="24"/>
        </w:rPr>
      </w:pPr>
      <w:r w:rsidRPr="23B14449">
        <w:rPr>
          <w:rFonts w:ascii="Arial" w:eastAsia="Arial" w:hAnsi="Arial" w:cs="Arial"/>
          <w:sz w:val="24"/>
          <w:szCs w:val="24"/>
        </w:rPr>
        <w:t>Documents and</w:t>
      </w:r>
      <w:r w:rsidR="004C6CFD" w:rsidRPr="23B14449">
        <w:rPr>
          <w:rFonts w:ascii="Arial" w:eastAsia="Arial" w:hAnsi="Arial" w:cs="Arial"/>
          <w:sz w:val="24"/>
          <w:szCs w:val="24"/>
        </w:rPr>
        <w:t xml:space="preserve"> key</w:t>
      </w:r>
      <w:r w:rsidRPr="23B14449">
        <w:rPr>
          <w:rFonts w:ascii="Arial" w:eastAsia="Arial" w:hAnsi="Arial" w:cs="Arial"/>
          <w:sz w:val="24"/>
          <w:szCs w:val="24"/>
        </w:rPr>
        <w:t xml:space="preserve"> indicators to consult during the desk review are show</w:t>
      </w:r>
      <w:r w:rsidR="00181D4D" w:rsidRPr="23B14449">
        <w:rPr>
          <w:rFonts w:ascii="Arial" w:eastAsia="Arial" w:hAnsi="Arial" w:cs="Arial"/>
          <w:sz w:val="24"/>
          <w:szCs w:val="24"/>
        </w:rPr>
        <w:t>n under each pillar tab in the trigger question database</w:t>
      </w:r>
      <w:r w:rsidR="00A25CF8" w:rsidRPr="23B14449">
        <w:rPr>
          <w:rFonts w:ascii="Arial" w:eastAsia="Arial" w:hAnsi="Arial" w:cs="Arial"/>
          <w:sz w:val="24"/>
          <w:szCs w:val="24"/>
        </w:rPr>
        <w:t xml:space="preserve"> </w:t>
      </w:r>
      <w:r w:rsidR="00A25CF8" w:rsidRPr="38BB9461">
        <w:rPr>
          <w:rFonts w:ascii="Arial" w:eastAsia="Arial" w:hAnsi="Arial" w:cs="Arial"/>
          <w:b/>
          <w:sz w:val="24"/>
          <w:szCs w:val="24"/>
        </w:rPr>
        <w:t xml:space="preserve">(Appendix </w:t>
      </w:r>
      <w:r w:rsidR="3330C6EB" w:rsidRPr="38BB9461">
        <w:rPr>
          <w:rFonts w:ascii="Arial" w:eastAsia="Arial" w:hAnsi="Arial" w:cs="Arial"/>
          <w:b/>
          <w:sz w:val="24"/>
          <w:szCs w:val="24"/>
        </w:rPr>
        <w:t>1</w:t>
      </w:r>
      <w:r w:rsidR="00A25CF8" w:rsidRPr="38BB9461">
        <w:rPr>
          <w:rFonts w:ascii="Arial" w:eastAsia="Arial" w:hAnsi="Arial" w:cs="Arial"/>
          <w:b/>
          <w:sz w:val="24"/>
          <w:szCs w:val="24"/>
        </w:rPr>
        <w:t>)</w:t>
      </w:r>
      <w:r w:rsidR="00181D4D" w:rsidRPr="23B14449">
        <w:rPr>
          <w:rFonts w:ascii="Arial" w:eastAsia="Arial" w:hAnsi="Arial" w:cs="Arial"/>
          <w:sz w:val="24"/>
          <w:szCs w:val="24"/>
        </w:rPr>
        <w:t>.</w:t>
      </w:r>
      <w:r w:rsidR="004C6CFD" w:rsidRPr="23B14449">
        <w:rPr>
          <w:rFonts w:ascii="Arial" w:eastAsia="Arial" w:hAnsi="Arial" w:cs="Arial"/>
          <w:sz w:val="24"/>
          <w:szCs w:val="24"/>
        </w:rPr>
        <w:t xml:space="preserve"> </w:t>
      </w:r>
      <w:r w:rsidR="0012115E" w:rsidRPr="23B14449">
        <w:rPr>
          <w:rFonts w:ascii="Arial" w:eastAsia="Arial" w:hAnsi="Arial" w:cs="Arial"/>
          <w:sz w:val="24"/>
          <w:szCs w:val="24"/>
        </w:rPr>
        <w:t xml:space="preserve">For certain pillars, a column indicates which indicators are likely to be most relevant for </w:t>
      </w:r>
      <w:r w:rsidR="00A11B53" w:rsidRPr="23B14449">
        <w:rPr>
          <w:rFonts w:ascii="Arial" w:eastAsia="Arial" w:hAnsi="Arial" w:cs="Arial"/>
          <w:sz w:val="24"/>
          <w:szCs w:val="24"/>
        </w:rPr>
        <w:t xml:space="preserve">a given question. </w:t>
      </w:r>
      <w:r w:rsidR="003D4773" w:rsidRPr="23B14449">
        <w:rPr>
          <w:rFonts w:ascii="Arial" w:eastAsia="Arial" w:hAnsi="Arial" w:cs="Arial"/>
          <w:sz w:val="24"/>
          <w:szCs w:val="24"/>
        </w:rPr>
        <w:t xml:space="preserve">Desk review should focus on the </w:t>
      </w:r>
      <w:r w:rsidR="00E3683D" w:rsidRPr="23B14449">
        <w:rPr>
          <w:rFonts w:ascii="Arial" w:eastAsia="Arial" w:hAnsi="Arial" w:cs="Arial"/>
          <w:sz w:val="24"/>
          <w:szCs w:val="24"/>
        </w:rPr>
        <w:t>documents and indicators that are available and relevant to the chosen trigger questions.</w:t>
      </w:r>
      <w:bookmarkStart w:id="4" w:name="_heading=h.3znysh7"/>
      <w:bookmarkEnd w:id="4"/>
    </w:p>
    <w:p w14:paraId="16E623DC" w14:textId="3594533F" w:rsidR="004354EE" w:rsidRDefault="00162194" w:rsidP="23B14449">
      <w:pPr>
        <w:pStyle w:val="Heading1"/>
        <w:rPr>
          <w:rFonts w:eastAsia="Arial" w:cs="Arial"/>
        </w:rPr>
      </w:pPr>
      <w:r w:rsidRPr="38BB9461">
        <w:rPr>
          <w:rFonts w:eastAsia="Arial" w:cs="Arial"/>
        </w:rPr>
        <w:t>Conducting fieldwork</w:t>
      </w:r>
    </w:p>
    <w:p w14:paraId="69F399EA" w14:textId="07FFADA6" w:rsidR="00854B22" w:rsidRDefault="09F94375" w:rsidP="23B14449">
      <w:pPr>
        <w:rPr>
          <w:rFonts w:ascii="Arial" w:eastAsia="Arial" w:hAnsi="Arial" w:cs="Arial"/>
          <w:sz w:val="24"/>
          <w:szCs w:val="24"/>
        </w:rPr>
      </w:pPr>
      <w:r w:rsidRPr="23B14449">
        <w:rPr>
          <w:rFonts w:ascii="Arial" w:eastAsia="Arial" w:hAnsi="Arial" w:cs="Arial"/>
          <w:sz w:val="24"/>
          <w:szCs w:val="24"/>
        </w:rPr>
        <w:t>The number of health personnel required to conduct the mini-</w:t>
      </w:r>
      <w:proofErr w:type="spellStart"/>
      <w:r w:rsidRPr="23B14449">
        <w:rPr>
          <w:rFonts w:ascii="Arial" w:eastAsia="Arial" w:hAnsi="Arial" w:cs="Arial"/>
          <w:sz w:val="24"/>
          <w:szCs w:val="24"/>
        </w:rPr>
        <w:t>mPIE</w:t>
      </w:r>
      <w:proofErr w:type="spellEnd"/>
      <w:r w:rsidRPr="23B14449">
        <w:rPr>
          <w:rFonts w:ascii="Arial" w:eastAsia="Arial" w:hAnsi="Arial" w:cs="Arial"/>
          <w:sz w:val="24"/>
          <w:szCs w:val="24"/>
        </w:rPr>
        <w:t xml:space="preserve"> effectively within a </w:t>
      </w:r>
      <w:r w:rsidR="113C2986" w:rsidRPr="23B14449">
        <w:rPr>
          <w:rFonts w:ascii="Arial" w:eastAsia="Arial" w:hAnsi="Arial" w:cs="Arial"/>
          <w:sz w:val="24"/>
          <w:szCs w:val="24"/>
        </w:rPr>
        <w:t>3-to-5-day</w:t>
      </w:r>
      <w:r w:rsidRPr="23B14449">
        <w:rPr>
          <w:rFonts w:ascii="Arial" w:eastAsia="Arial" w:hAnsi="Arial" w:cs="Arial"/>
          <w:sz w:val="24"/>
          <w:szCs w:val="24"/>
        </w:rPr>
        <w:t xml:space="preserve"> period will depend on if there will be a field component </w:t>
      </w:r>
      <w:r w:rsidR="19A0DF9F" w:rsidRPr="23B14449">
        <w:rPr>
          <w:rFonts w:ascii="Arial" w:eastAsia="Arial" w:hAnsi="Arial" w:cs="Arial"/>
          <w:sz w:val="24"/>
          <w:szCs w:val="24"/>
        </w:rPr>
        <w:t>and the</w:t>
      </w:r>
      <w:r w:rsidRPr="23B14449">
        <w:rPr>
          <w:rFonts w:ascii="Arial" w:eastAsia="Arial" w:hAnsi="Arial" w:cs="Arial"/>
          <w:sz w:val="24"/>
          <w:szCs w:val="24"/>
        </w:rPr>
        <w:t xml:space="preserve"> number of sites selected and whether multiple teams will visit sites simultaneously. </w:t>
      </w:r>
      <w:r w:rsidR="6331867B" w:rsidRPr="23B14449">
        <w:rPr>
          <w:rFonts w:ascii="Arial" w:eastAsia="Arial" w:hAnsi="Arial" w:cs="Arial"/>
          <w:sz w:val="24"/>
          <w:szCs w:val="24"/>
        </w:rPr>
        <w:t xml:space="preserve">The decision regarding which regions, districts and health facilities or vaccination sites to select for evaluation will vary based on country context but should be identified early to allow for site planning. Visiting hard-to-reach </w:t>
      </w:r>
      <w:r w:rsidR="13EE6B95" w:rsidRPr="23B14449">
        <w:rPr>
          <w:rFonts w:ascii="Arial" w:eastAsia="Arial" w:hAnsi="Arial" w:cs="Arial"/>
          <w:sz w:val="24"/>
          <w:szCs w:val="24"/>
        </w:rPr>
        <w:t xml:space="preserve">areas </w:t>
      </w:r>
      <w:r w:rsidR="6331867B" w:rsidRPr="23B14449">
        <w:rPr>
          <w:rFonts w:ascii="Arial" w:eastAsia="Arial" w:hAnsi="Arial" w:cs="Arial"/>
          <w:sz w:val="24"/>
          <w:szCs w:val="24"/>
        </w:rPr>
        <w:t>may be valuable if time permits so that the evaluation is geographically representative and takes equity issues into account. It is also important to consider sites that represent a range of programme performance.</w:t>
      </w:r>
    </w:p>
    <w:p w14:paraId="11C3C5D2" w14:textId="14204204" w:rsidR="00A51C25" w:rsidRPr="008E6972" w:rsidRDefault="008E6972" w:rsidP="008E6972">
      <w:pPr>
        <w:jc w:val="both"/>
        <w:rPr>
          <w:rFonts w:ascii="Arial" w:eastAsia="Arial" w:hAnsi="Arial" w:cs="Arial"/>
          <w:sz w:val="24"/>
          <w:szCs w:val="24"/>
        </w:rPr>
      </w:pPr>
      <w:r>
        <w:rPr>
          <w:rFonts w:ascii="Arial" w:eastAsia="Arial" w:hAnsi="Arial" w:cs="Arial"/>
          <w:sz w:val="24"/>
          <w:szCs w:val="24"/>
        </w:rPr>
        <w:t>S</w:t>
      </w:r>
      <w:r w:rsidR="00A51C25" w:rsidRPr="008E6972">
        <w:rPr>
          <w:rFonts w:ascii="Arial" w:eastAsia="Arial" w:hAnsi="Arial" w:cs="Arial"/>
          <w:sz w:val="24"/>
          <w:szCs w:val="24"/>
        </w:rPr>
        <w:t>uggested tool</w:t>
      </w:r>
      <w:r>
        <w:rPr>
          <w:rFonts w:ascii="Arial" w:eastAsia="Arial" w:hAnsi="Arial" w:cs="Arial"/>
          <w:sz w:val="24"/>
          <w:szCs w:val="24"/>
        </w:rPr>
        <w:t>s</w:t>
      </w:r>
      <w:r w:rsidR="00A51C25" w:rsidRPr="008E6972">
        <w:rPr>
          <w:rFonts w:ascii="Arial" w:eastAsia="Arial" w:hAnsi="Arial" w:cs="Arial"/>
          <w:sz w:val="24"/>
          <w:szCs w:val="24"/>
        </w:rPr>
        <w:t xml:space="preserve"> for field data collection is the “</w:t>
      </w:r>
      <w:r w:rsidR="000472D3" w:rsidRPr="008E6972">
        <w:rPr>
          <w:rFonts w:ascii="Arial" w:eastAsia="Arial" w:hAnsi="Arial" w:cs="Arial"/>
          <w:sz w:val="24"/>
          <w:szCs w:val="24"/>
        </w:rPr>
        <w:t>Malaria Rapid Mini Post-Introduction Evaluation Field Questionnaire</w:t>
      </w:r>
      <w:r w:rsidR="00A51C25" w:rsidRPr="008E6972">
        <w:rPr>
          <w:rFonts w:ascii="Arial" w:eastAsia="Arial" w:hAnsi="Arial" w:cs="Arial"/>
          <w:sz w:val="24"/>
          <w:szCs w:val="24"/>
        </w:rPr>
        <w:t>”</w:t>
      </w:r>
      <w:r w:rsidR="000F7E07" w:rsidRPr="008E6972">
        <w:rPr>
          <w:rFonts w:ascii="Arial" w:eastAsia="Arial" w:hAnsi="Arial" w:cs="Arial"/>
          <w:sz w:val="24"/>
          <w:szCs w:val="24"/>
        </w:rPr>
        <w:t xml:space="preserve"> </w:t>
      </w:r>
      <w:r w:rsidR="000F7E07" w:rsidRPr="008E6972">
        <w:rPr>
          <w:rFonts w:ascii="Arial" w:eastAsia="Arial" w:hAnsi="Arial" w:cs="Arial"/>
          <w:b/>
          <w:bCs/>
          <w:sz w:val="24"/>
          <w:szCs w:val="24"/>
        </w:rPr>
        <w:t>(Appendix 2)</w:t>
      </w:r>
      <w:r w:rsidRPr="008E6972">
        <w:rPr>
          <w:rFonts w:ascii="Arial" w:eastAsia="Arial" w:hAnsi="Arial" w:cs="Arial"/>
          <w:b/>
          <w:bCs/>
          <w:sz w:val="24"/>
          <w:szCs w:val="24"/>
        </w:rPr>
        <w:t xml:space="preserve"> </w:t>
      </w:r>
      <w:r w:rsidRPr="008E6972">
        <w:rPr>
          <w:rFonts w:ascii="Arial" w:eastAsia="Arial" w:hAnsi="Arial" w:cs="Arial"/>
          <w:sz w:val="24"/>
          <w:szCs w:val="24"/>
        </w:rPr>
        <w:t>and Caregiver questionnaire (</w:t>
      </w:r>
      <w:r w:rsidRPr="008E6972">
        <w:rPr>
          <w:rFonts w:ascii="Arial" w:eastAsia="Arial" w:hAnsi="Arial" w:cs="Arial"/>
          <w:b/>
          <w:bCs/>
          <w:sz w:val="24"/>
          <w:szCs w:val="24"/>
        </w:rPr>
        <w:t>Appendix 3)</w:t>
      </w:r>
      <w:r w:rsidR="00FA6006">
        <w:rPr>
          <w:rFonts w:ascii="Arial" w:eastAsia="Arial" w:hAnsi="Arial" w:cs="Arial"/>
          <w:b/>
          <w:bCs/>
          <w:sz w:val="24"/>
          <w:szCs w:val="24"/>
        </w:rPr>
        <w:t>.</w:t>
      </w:r>
    </w:p>
    <w:p w14:paraId="33C404A0" w14:textId="665567CE" w:rsidR="008F19CC" w:rsidRPr="008220E8" w:rsidRDefault="008F19CC" w:rsidP="00897542">
      <w:pPr>
        <w:spacing w:after="0"/>
        <w:jc w:val="both"/>
        <w:rPr>
          <w:rFonts w:ascii="Arial" w:eastAsia="Arial" w:hAnsi="Arial" w:cs="Arial"/>
          <w:sz w:val="24"/>
          <w:szCs w:val="24"/>
        </w:rPr>
      </w:pPr>
      <w:bookmarkStart w:id="5" w:name="_heading=h.2et92p0"/>
      <w:bookmarkEnd w:id="5"/>
      <w:r w:rsidRPr="23B14449">
        <w:rPr>
          <w:rFonts w:ascii="Arial" w:eastAsia="Arial" w:hAnsi="Arial" w:cs="Arial"/>
          <w:sz w:val="24"/>
          <w:szCs w:val="24"/>
        </w:rPr>
        <w:t>All team members should have knowledge of the immunization programme – and of the malaria vaccine programme, its target populations, programme monitoring, and data analysis. It is useful to include a mix of local immunization partners WHO, UNICEF, other key in-country immunization partners and non</w:t>
      </w:r>
      <w:r w:rsidR="00E87925" w:rsidRPr="23B14449">
        <w:rPr>
          <w:rFonts w:ascii="Arial" w:eastAsia="Arial" w:hAnsi="Arial" w:cs="Arial"/>
          <w:sz w:val="24"/>
          <w:szCs w:val="24"/>
        </w:rPr>
        <w:t>-</w:t>
      </w:r>
      <w:r w:rsidRPr="23B14449">
        <w:rPr>
          <w:rFonts w:ascii="Arial" w:eastAsia="Arial" w:hAnsi="Arial" w:cs="Arial"/>
          <w:sz w:val="24"/>
          <w:szCs w:val="24"/>
        </w:rPr>
        <w:t>governmental organizations active in the malaria vaccine programme</w:t>
      </w:r>
      <w:r w:rsidR="39EE53A2" w:rsidRPr="23B14449">
        <w:rPr>
          <w:rFonts w:ascii="Arial" w:eastAsia="Arial" w:hAnsi="Arial" w:cs="Arial"/>
          <w:sz w:val="24"/>
          <w:szCs w:val="24"/>
        </w:rPr>
        <w:t>.</w:t>
      </w:r>
    </w:p>
    <w:p w14:paraId="64DA4AD8" w14:textId="66267570" w:rsidR="00336B5C" w:rsidRPr="008220E8" w:rsidRDefault="00336B5C" w:rsidP="000F6901">
      <w:pPr>
        <w:spacing w:before="240" w:after="0"/>
        <w:jc w:val="both"/>
        <w:rPr>
          <w:rFonts w:ascii="Arial" w:eastAsia="Arial" w:hAnsi="Arial" w:cs="Arial"/>
          <w:sz w:val="24"/>
          <w:szCs w:val="24"/>
        </w:rPr>
      </w:pPr>
      <w:r w:rsidRPr="23B14449">
        <w:rPr>
          <w:rFonts w:ascii="Arial" w:eastAsia="Arial" w:hAnsi="Arial" w:cs="Arial"/>
          <w:sz w:val="24"/>
          <w:szCs w:val="24"/>
        </w:rPr>
        <w:t xml:space="preserve">The </w:t>
      </w:r>
      <w:r w:rsidR="7BE13155" w:rsidRPr="23B14449">
        <w:rPr>
          <w:rFonts w:ascii="Arial" w:eastAsia="Arial" w:hAnsi="Arial" w:cs="Arial"/>
          <w:sz w:val="24"/>
          <w:szCs w:val="24"/>
        </w:rPr>
        <w:t>m</w:t>
      </w:r>
      <w:r w:rsidR="00D962A7" w:rsidRPr="23B14449">
        <w:rPr>
          <w:rFonts w:ascii="Arial" w:eastAsia="Arial" w:hAnsi="Arial" w:cs="Arial"/>
          <w:sz w:val="24"/>
          <w:szCs w:val="24"/>
        </w:rPr>
        <w:t>ini-</w:t>
      </w:r>
      <w:proofErr w:type="spellStart"/>
      <w:r w:rsidR="00D962A7" w:rsidRPr="23B14449">
        <w:rPr>
          <w:rFonts w:ascii="Arial" w:eastAsia="Arial" w:hAnsi="Arial" w:cs="Arial"/>
          <w:sz w:val="24"/>
          <w:szCs w:val="24"/>
        </w:rPr>
        <w:t>m</w:t>
      </w:r>
      <w:r w:rsidRPr="23B14449">
        <w:rPr>
          <w:rFonts w:ascii="Arial" w:eastAsia="Arial" w:hAnsi="Arial" w:cs="Arial"/>
          <w:sz w:val="24"/>
          <w:szCs w:val="24"/>
        </w:rPr>
        <w:t>PIE</w:t>
      </w:r>
      <w:proofErr w:type="spellEnd"/>
      <w:r w:rsidRPr="23B14449">
        <w:rPr>
          <w:rFonts w:ascii="Arial" w:eastAsia="Arial" w:hAnsi="Arial" w:cs="Arial"/>
          <w:sz w:val="24"/>
          <w:szCs w:val="24"/>
        </w:rPr>
        <w:t xml:space="preserve"> should be conducted in such a way that those being interviewed are not frightened </w:t>
      </w:r>
      <w:r w:rsidR="00A608C2" w:rsidRPr="23B14449">
        <w:rPr>
          <w:rFonts w:ascii="Arial" w:eastAsia="Arial" w:hAnsi="Arial" w:cs="Arial"/>
          <w:sz w:val="24"/>
          <w:szCs w:val="24"/>
        </w:rPr>
        <w:t>of or</w:t>
      </w:r>
      <w:r w:rsidRPr="23B14449">
        <w:rPr>
          <w:rFonts w:ascii="Arial" w:eastAsia="Arial" w:hAnsi="Arial" w:cs="Arial"/>
          <w:sz w:val="24"/>
          <w:szCs w:val="24"/>
        </w:rPr>
        <w:t xml:space="preserve"> intimidated by the evaluators. This is particularly important for health facility personnel. The team should explain who they are, why this region/district or health facility was selected for evaluation, and what the objectives of the evaluation are.  Feedback to those interviewed should be given at the end of the visit, and advice should be given – in a constructive manner – about how to correct any inappropriate practices or misinformation observed.  In the same way, correct practices observed should be commended.</w:t>
      </w:r>
    </w:p>
    <w:p w14:paraId="094B858E" w14:textId="77777777" w:rsidR="004354EE" w:rsidRPr="008220E8" w:rsidRDefault="00162194" w:rsidP="000F6901">
      <w:pPr>
        <w:pStyle w:val="Heading1"/>
        <w:jc w:val="both"/>
      </w:pPr>
      <w:bookmarkStart w:id="6" w:name="_heading=h.tyjcwt" w:colFirst="0" w:colLast="0"/>
      <w:bookmarkEnd w:id="6"/>
      <w:r w:rsidRPr="008220E8">
        <w:t>Data management</w:t>
      </w:r>
    </w:p>
    <w:p w14:paraId="19CCA38A" w14:textId="73B44AA9" w:rsidR="00B64F78" w:rsidRPr="008220E8" w:rsidRDefault="00162194" w:rsidP="000F6901">
      <w:pPr>
        <w:spacing w:after="0"/>
        <w:jc w:val="both"/>
        <w:rPr>
          <w:rFonts w:ascii="Arial" w:eastAsia="Arial" w:hAnsi="Arial" w:cs="Arial"/>
          <w:sz w:val="24"/>
          <w:szCs w:val="24"/>
        </w:rPr>
      </w:pPr>
      <w:r w:rsidRPr="008220E8">
        <w:rPr>
          <w:rFonts w:ascii="Arial" w:eastAsia="Arial" w:hAnsi="Arial" w:cs="Arial"/>
          <w:sz w:val="24"/>
          <w:szCs w:val="24"/>
        </w:rPr>
        <w:t xml:space="preserve">Data collection can be done using paper forms or electronically using tablets programmed with ODK software. Using electronic data collection is recommended where possible given the variety of circumstances between countries in terms of possible </w:t>
      </w:r>
      <w:r w:rsidR="009E2C4F" w:rsidRPr="008220E8">
        <w:rPr>
          <w:rFonts w:ascii="Arial" w:eastAsia="Arial" w:hAnsi="Arial" w:cs="Arial"/>
          <w:sz w:val="24"/>
          <w:szCs w:val="24"/>
        </w:rPr>
        <w:t xml:space="preserve">malaria </w:t>
      </w:r>
      <w:r w:rsidRPr="008220E8">
        <w:rPr>
          <w:rFonts w:ascii="Arial" w:eastAsia="Arial" w:hAnsi="Arial" w:cs="Arial"/>
          <w:sz w:val="24"/>
          <w:szCs w:val="24"/>
        </w:rPr>
        <w:t>vaccination strategies</w:t>
      </w:r>
      <w:r w:rsidR="009E2C4F" w:rsidRPr="008220E8">
        <w:rPr>
          <w:rFonts w:ascii="Arial" w:eastAsia="Arial" w:hAnsi="Arial" w:cs="Arial"/>
          <w:sz w:val="24"/>
          <w:szCs w:val="24"/>
        </w:rPr>
        <w:t>.</w:t>
      </w:r>
      <w:r w:rsidRPr="008220E8">
        <w:rPr>
          <w:rFonts w:ascii="Arial" w:eastAsia="Arial" w:hAnsi="Arial" w:cs="Arial"/>
          <w:sz w:val="24"/>
          <w:szCs w:val="24"/>
        </w:rPr>
        <w:t xml:space="preserve"> Whether using paper or tablets, the questionnaires should be reviewed and adapted to the country context prior to implementation of field work.</w:t>
      </w:r>
    </w:p>
    <w:p w14:paraId="4956DCCC" w14:textId="77777777" w:rsidR="004354EE" w:rsidRDefault="00162194">
      <w:pPr>
        <w:pStyle w:val="Heading1"/>
      </w:pPr>
      <w:r>
        <w:t>Discussion and reporting of findings</w:t>
      </w:r>
    </w:p>
    <w:p w14:paraId="6E62BB2F" w14:textId="0FBF9D5B" w:rsidR="00225CF8" w:rsidRDefault="6C8BE282" w:rsidP="23B14449">
      <w:pPr>
        <w:jc w:val="both"/>
        <w:rPr>
          <w:rFonts w:ascii="Arial" w:eastAsia="Arial" w:hAnsi="Arial" w:cs="Arial"/>
          <w:sz w:val="24"/>
          <w:szCs w:val="24"/>
        </w:rPr>
      </w:pPr>
      <w:r w:rsidRPr="23B14449">
        <w:rPr>
          <w:rFonts w:ascii="Arial" w:eastAsia="Arial" w:hAnsi="Arial" w:cs="Arial"/>
          <w:sz w:val="24"/>
          <w:szCs w:val="24"/>
        </w:rPr>
        <w:t xml:space="preserve">The </w:t>
      </w:r>
      <w:r w:rsidR="75D0E5AE" w:rsidRPr="23B14449">
        <w:rPr>
          <w:rFonts w:ascii="Arial" w:eastAsia="Arial" w:hAnsi="Arial" w:cs="Arial"/>
          <w:sz w:val="24"/>
          <w:szCs w:val="24"/>
        </w:rPr>
        <w:t>facilitated</w:t>
      </w:r>
      <w:r w:rsidRPr="23B14449">
        <w:rPr>
          <w:rFonts w:ascii="Arial" w:eastAsia="Arial" w:hAnsi="Arial" w:cs="Arial"/>
          <w:sz w:val="24"/>
          <w:szCs w:val="24"/>
        </w:rPr>
        <w:t xml:space="preserve"> </w:t>
      </w:r>
      <w:r w:rsidR="2CFA8858" w:rsidRPr="23B14449">
        <w:rPr>
          <w:rFonts w:ascii="Arial" w:eastAsia="Arial" w:hAnsi="Arial" w:cs="Arial"/>
          <w:sz w:val="24"/>
          <w:szCs w:val="24"/>
        </w:rPr>
        <w:t>discussion</w:t>
      </w:r>
      <w:r w:rsidRPr="23B14449">
        <w:rPr>
          <w:rFonts w:ascii="Arial" w:eastAsia="Arial" w:hAnsi="Arial" w:cs="Arial"/>
          <w:sz w:val="24"/>
          <w:szCs w:val="24"/>
        </w:rPr>
        <w:t xml:space="preserve"> is </w:t>
      </w:r>
      <w:r w:rsidR="7ABD2A34" w:rsidRPr="23B14449">
        <w:rPr>
          <w:rFonts w:ascii="Arial" w:eastAsia="Arial" w:hAnsi="Arial" w:cs="Arial"/>
          <w:sz w:val="24"/>
          <w:szCs w:val="24"/>
        </w:rPr>
        <w:t xml:space="preserve">a key </w:t>
      </w:r>
      <w:r w:rsidR="16C71719" w:rsidRPr="23B14449">
        <w:rPr>
          <w:rFonts w:ascii="Arial" w:eastAsia="Arial" w:hAnsi="Arial" w:cs="Arial"/>
          <w:sz w:val="24"/>
          <w:szCs w:val="24"/>
        </w:rPr>
        <w:t>component</w:t>
      </w:r>
      <w:r w:rsidR="7ABD2A34" w:rsidRPr="23B14449">
        <w:rPr>
          <w:rFonts w:ascii="Arial" w:eastAsia="Arial" w:hAnsi="Arial" w:cs="Arial"/>
          <w:sz w:val="24"/>
          <w:szCs w:val="24"/>
        </w:rPr>
        <w:t xml:space="preserve"> of a successful mini-</w:t>
      </w:r>
      <w:proofErr w:type="spellStart"/>
      <w:r w:rsidR="7ABD2A34" w:rsidRPr="23B14449">
        <w:rPr>
          <w:rFonts w:ascii="Arial" w:eastAsia="Arial" w:hAnsi="Arial" w:cs="Arial"/>
          <w:sz w:val="24"/>
          <w:szCs w:val="24"/>
        </w:rPr>
        <w:t>mPIE</w:t>
      </w:r>
      <w:proofErr w:type="spellEnd"/>
      <w:r w:rsidR="7ABD2A34" w:rsidRPr="23B14449">
        <w:rPr>
          <w:rFonts w:ascii="Arial" w:eastAsia="Arial" w:hAnsi="Arial" w:cs="Arial"/>
          <w:sz w:val="24"/>
          <w:szCs w:val="24"/>
        </w:rPr>
        <w:t xml:space="preserve">. </w:t>
      </w:r>
      <w:r w:rsidR="050E5DB6" w:rsidRPr="23B14449">
        <w:rPr>
          <w:rFonts w:ascii="Arial" w:eastAsia="Arial" w:hAnsi="Arial" w:cs="Arial"/>
          <w:sz w:val="24"/>
          <w:szCs w:val="24"/>
        </w:rPr>
        <w:t>This process</w:t>
      </w:r>
      <w:r w:rsidR="00816AEB">
        <w:rPr>
          <w:rFonts w:ascii="Arial" w:eastAsia="Arial" w:hAnsi="Arial" w:cs="Arial"/>
          <w:sz w:val="24"/>
          <w:szCs w:val="24"/>
        </w:rPr>
        <w:t xml:space="preserve"> wi</w:t>
      </w:r>
      <w:r w:rsidR="00C96BCB">
        <w:rPr>
          <w:rFonts w:ascii="Arial" w:eastAsia="Arial" w:hAnsi="Arial" w:cs="Arial"/>
          <w:sz w:val="24"/>
          <w:szCs w:val="24"/>
        </w:rPr>
        <w:t>ll</w:t>
      </w:r>
      <w:r w:rsidR="00816AEB">
        <w:rPr>
          <w:rFonts w:ascii="Arial" w:eastAsia="Arial" w:hAnsi="Arial" w:cs="Arial"/>
          <w:sz w:val="24"/>
          <w:szCs w:val="24"/>
        </w:rPr>
        <w:t xml:space="preserve"> follow the trigger questions that were </w:t>
      </w:r>
      <w:r w:rsidR="00F26DC9">
        <w:rPr>
          <w:rFonts w:ascii="Arial" w:eastAsia="Arial" w:hAnsi="Arial" w:cs="Arial"/>
          <w:sz w:val="24"/>
          <w:szCs w:val="24"/>
        </w:rPr>
        <w:t>pre-</w:t>
      </w:r>
      <w:r w:rsidR="00816AEB">
        <w:rPr>
          <w:rFonts w:ascii="Arial" w:eastAsia="Arial" w:hAnsi="Arial" w:cs="Arial"/>
          <w:sz w:val="24"/>
          <w:szCs w:val="24"/>
        </w:rPr>
        <w:t xml:space="preserve">selected from the database. </w:t>
      </w:r>
      <w:r w:rsidR="00225CF8">
        <w:rPr>
          <w:rFonts w:ascii="Arial" w:eastAsia="Arial" w:hAnsi="Arial" w:cs="Arial"/>
          <w:sz w:val="24"/>
          <w:szCs w:val="24"/>
        </w:rPr>
        <w:t>D</w:t>
      </w:r>
      <w:r w:rsidR="00225CF8" w:rsidRPr="23B14449">
        <w:rPr>
          <w:rFonts w:ascii="Arial" w:eastAsia="Arial" w:hAnsi="Arial" w:cs="Arial"/>
          <w:sz w:val="24"/>
          <w:szCs w:val="24"/>
        </w:rPr>
        <w:t xml:space="preserve">iscussion groups are not required to cover all the pre-selected questions in each pillar, and the order to address questions is at the discretion of the facilitator, depending on how the participants are engaging. Facilitators do need to ensure strict time management given the time available, while also encouraging active participation and open, frank discussions among participants to draw out important lessons. Based on prior experience with mini-PIEs, the median period to discuss one question is about 30 minutes. Teams are suggested to select 5-7 questions per pillar or less. </w:t>
      </w:r>
    </w:p>
    <w:p w14:paraId="61DF488B" w14:textId="554489AF" w:rsidR="6C8BE282" w:rsidRDefault="00F359DF" w:rsidP="23B14449">
      <w:pPr>
        <w:jc w:val="both"/>
        <w:rPr>
          <w:rFonts w:ascii="Arial" w:eastAsia="Arial" w:hAnsi="Arial" w:cs="Arial"/>
          <w:sz w:val="24"/>
          <w:szCs w:val="24"/>
        </w:rPr>
      </w:pPr>
      <w:r>
        <w:rPr>
          <w:rFonts w:ascii="Arial" w:eastAsia="Arial" w:hAnsi="Arial" w:cs="Arial"/>
          <w:sz w:val="24"/>
          <w:szCs w:val="24"/>
        </w:rPr>
        <w:t>Discussion</w:t>
      </w:r>
      <w:r w:rsidR="00B664DF">
        <w:rPr>
          <w:rFonts w:ascii="Arial" w:eastAsia="Arial" w:hAnsi="Arial" w:cs="Arial"/>
          <w:sz w:val="24"/>
          <w:szCs w:val="24"/>
        </w:rPr>
        <w:t xml:space="preserve"> should</w:t>
      </w:r>
      <w:r w:rsidR="00227BB2">
        <w:rPr>
          <w:rFonts w:ascii="Arial" w:eastAsia="Arial" w:hAnsi="Arial" w:cs="Arial"/>
          <w:sz w:val="24"/>
          <w:szCs w:val="24"/>
        </w:rPr>
        <w:t xml:space="preserve"> use principals of root-cause analysis. </w:t>
      </w:r>
      <w:r w:rsidR="00540A25">
        <w:rPr>
          <w:rFonts w:ascii="Arial" w:eastAsia="Arial" w:hAnsi="Arial" w:cs="Arial"/>
          <w:sz w:val="24"/>
          <w:szCs w:val="24"/>
        </w:rPr>
        <w:t xml:space="preserve">When considering each </w:t>
      </w:r>
      <w:r w:rsidR="000928AD">
        <w:rPr>
          <w:rFonts w:ascii="Arial" w:eastAsia="Arial" w:hAnsi="Arial" w:cs="Arial"/>
          <w:sz w:val="24"/>
          <w:szCs w:val="24"/>
        </w:rPr>
        <w:t>area for discussio</w:t>
      </w:r>
      <w:r w:rsidR="00CE5A8E">
        <w:rPr>
          <w:rFonts w:ascii="Arial" w:eastAsia="Arial" w:hAnsi="Arial" w:cs="Arial"/>
          <w:sz w:val="24"/>
          <w:szCs w:val="24"/>
        </w:rPr>
        <w:t>n</w:t>
      </w:r>
      <w:r w:rsidR="00802E6C">
        <w:rPr>
          <w:rFonts w:ascii="Arial" w:eastAsia="Arial" w:hAnsi="Arial" w:cs="Arial"/>
          <w:sz w:val="24"/>
          <w:szCs w:val="24"/>
        </w:rPr>
        <w:t xml:space="preserve">, </w:t>
      </w:r>
      <w:r w:rsidR="050E5DB6" w:rsidRPr="23B14449">
        <w:rPr>
          <w:rFonts w:ascii="Arial" w:eastAsia="Arial" w:hAnsi="Arial" w:cs="Arial"/>
          <w:sz w:val="24"/>
          <w:szCs w:val="24"/>
        </w:rPr>
        <w:t>three pivotal questions</w:t>
      </w:r>
      <w:r w:rsidR="009F4D1E">
        <w:rPr>
          <w:rFonts w:ascii="Arial" w:eastAsia="Arial" w:hAnsi="Arial" w:cs="Arial"/>
          <w:sz w:val="24"/>
          <w:szCs w:val="24"/>
        </w:rPr>
        <w:t xml:space="preserve"> are asked</w:t>
      </w:r>
      <w:r w:rsidR="00E6133C">
        <w:rPr>
          <w:rFonts w:ascii="Arial" w:eastAsia="Arial" w:hAnsi="Arial" w:cs="Arial"/>
          <w:sz w:val="24"/>
          <w:szCs w:val="24"/>
        </w:rPr>
        <w:t xml:space="preserve"> in order to</w:t>
      </w:r>
      <w:r w:rsidR="050E5DB6" w:rsidRPr="23B14449">
        <w:rPr>
          <w:rFonts w:ascii="Arial" w:eastAsia="Arial" w:hAnsi="Arial" w:cs="Arial"/>
          <w:sz w:val="24"/>
          <w:szCs w:val="24"/>
        </w:rPr>
        <w:t xml:space="preserve"> gather insights and</w:t>
      </w:r>
      <w:r w:rsidR="00E6133C">
        <w:rPr>
          <w:rFonts w:ascii="Arial" w:eastAsia="Arial" w:hAnsi="Arial" w:cs="Arial"/>
          <w:sz w:val="24"/>
          <w:szCs w:val="24"/>
        </w:rPr>
        <w:t xml:space="preserve"> generate</w:t>
      </w:r>
      <w:r w:rsidR="050E5DB6" w:rsidRPr="23B14449">
        <w:rPr>
          <w:rFonts w:ascii="Arial" w:eastAsia="Arial" w:hAnsi="Arial" w:cs="Arial"/>
          <w:sz w:val="24"/>
          <w:szCs w:val="24"/>
        </w:rPr>
        <w:t xml:space="preserve"> actionable feedback</w:t>
      </w:r>
      <w:r w:rsidR="00E6133C">
        <w:rPr>
          <w:rFonts w:ascii="Arial" w:eastAsia="Arial" w:hAnsi="Arial" w:cs="Arial"/>
          <w:sz w:val="24"/>
          <w:szCs w:val="24"/>
        </w:rPr>
        <w:t>:</w:t>
      </w:r>
    </w:p>
    <w:p w14:paraId="298E73D8" w14:textId="34C6FB85" w:rsidR="7A07B217" w:rsidRDefault="7A07B217" w:rsidP="00064936">
      <w:pPr>
        <w:pStyle w:val="ListParagraph"/>
        <w:numPr>
          <w:ilvl w:val="0"/>
          <w:numId w:val="1"/>
        </w:numPr>
        <w:jc w:val="both"/>
        <w:rPr>
          <w:rFonts w:ascii="Arial" w:eastAsia="Arial" w:hAnsi="Arial" w:cs="Arial"/>
          <w:sz w:val="24"/>
          <w:szCs w:val="24"/>
        </w:rPr>
      </w:pPr>
      <w:r w:rsidRPr="00064936">
        <w:rPr>
          <w:rFonts w:ascii="Arial" w:eastAsia="Arial" w:hAnsi="Arial" w:cs="Arial"/>
          <w:sz w:val="24"/>
          <w:szCs w:val="24"/>
          <w:u w:val="single"/>
        </w:rPr>
        <w:t>What went well?</w:t>
      </w:r>
      <w:r w:rsidRPr="23B14449">
        <w:rPr>
          <w:rFonts w:ascii="Arial" w:eastAsia="Arial" w:hAnsi="Arial" w:cs="Arial"/>
          <w:sz w:val="24"/>
          <w:szCs w:val="24"/>
        </w:rPr>
        <w:t xml:space="preserve"> This aims to identify the strengths of the </w:t>
      </w:r>
      <w:r w:rsidR="095ADD26" w:rsidRPr="23B14449">
        <w:rPr>
          <w:rFonts w:ascii="Arial" w:eastAsia="Arial" w:hAnsi="Arial" w:cs="Arial"/>
          <w:sz w:val="24"/>
          <w:szCs w:val="24"/>
        </w:rPr>
        <w:t xml:space="preserve">malaria </w:t>
      </w:r>
      <w:r w:rsidRPr="23B14449">
        <w:rPr>
          <w:rFonts w:ascii="Arial" w:eastAsia="Arial" w:hAnsi="Arial" w:cs="Arial"/>
          <w:sz w:val="24"/>
          <w:szCs w:val="24"/>
        </w:rPr>
        <w:t>va</w:t>
      </w:r>
      <w:r w:rsidR="789EF024" w:rsidRPr="23B14449">
        <w:rPr>
          <w:rFonts w:ascii="Arial" w:eastAsia="Arial" w:hAnsi="Arial" w:cs="Arial"/>
          <w:sz w:val="24"/>
          <w:szCs w:val="24"/>
        </w:rPr>
        <w:t>cc</w:t>
      </w:r>
      <w:r w:rsidR="35A9BA8B" w:rsidRPr="23B14449">
        <w:rPr>
          <w:rFonts w:ascii="Arial" w:eastAsia="Arial" w:hAnsi="Arial" w:cs="Arial"/>
          <w:sz w:val="24"/>
          <w:szCs w:val="24"/>
        </w:rPr>
        <w:t>ine introduction. Understanding what aspects were successful helps to recognize effective strategies, practices, or resources that contributed positivel</w:t>
      </w:r>
      <w:r w:rsidR="2AF713D7" w:rsidRPr="23B14449">
        <w:rPr>
          <w:rFonts w:ascii="Arial" w:eastAsia="Arial" w:hAnsi="Arial" w:cs="Arial"/>
          <w:sz w:val="24"/>
          <w:szCs w:val="24"/>
        </w:rPr>
        <w:t xml:space="preserve">y to the program. </w:t>
      </w:r>
    </w:p>
    <w:p w14:paraId="24354D2E" w14:textId="2093DAAA" w:rsidR="2AF713D7" w:rsidRDefault="2AF713D7" w:rsidP="00064936">
      <w:pPr>
        <w:pStyle w:val="ListParagraph"/>
        <w:numPr>
          <w:ilvl w:val="0"/>
          <w:numId w:val="1"/>
        </w:numPr>
        <w:jc w:val="both"/>
        <w:rPr>
          <w:rFonts w:ascii="Arial" w:eastAsia="Arial" w:hAnsi="Arial" w:cs="Arial"/>
          <w:sz w:val="24"/>
          <w:szCs w:val="24"/>
        </w:rPr>
      </w:pPr>
      <w:r w:rsidRPr="00064936">
        <w:rPr>
          <w:rFonts w:ascii="Arial" w:eastAsia="Arial" w:hAnsi="Arial" w:cs="Arial"/>
          <w:sz w:val="24"/>
          <w:szCs w:val="24"/>
          <w:u w:val="single"/>
        </w:rPr>
        <w:t>What went less well? And why?</w:t>
      </w:r>
      <w:r w:rsidRPr="23B14449">
        <w:rPr>
          <w:rFonts w:ascii="Arial" w:eastAsia="Arial" w:hAnsi="Arial" w:cs="Arial"/>
          <w:sz w:val="24"/>
          <w:szCs w:val="24"/>
        </w:rPr>
        <w:t xml:space="preserve"> This focuses on uncovering the challenges,</w:t>
      </w:r>
      <w:r w:rsidR="4FDBB168" w:rsidRPr="23B14449">
        <w:rPr>
          <w:rFonts w:ascii="Arial" w:eastAsia="Arial" w:hAnsi="Arial" w:cs="Arial"/>
          <w:sz w:val="24"/>
          <w:szCs w:val="24"/>
        </w:rPr>
        <w:t xml:space="preserve"> obstacles, or aspects of the </w:t>
      </w:r>
      <w:r w:rsidR="335D7674" w:rsidRPr="23B14449">
        <w:rPr>
          <w:rFonts w:ascii="Arial" w:eastAsia="Arial" w:hAnsi="Arial" w:cs="Arial"/>
          <w:sz w:val="24"/>
          <w:szCs w:val="24"/>
        </w:rPr>
        <w:t xml:space="preserve">introduction </w:t>
      </w:r>
      <w:r w:rsidR="4FDBB168" w:rsidRPr="23B14449">
        <w:rPr>
          <w:rFonts w:ascii="Arial" w:eastAsia="Arial" w:hAnsi="Arial" w:cs="Arial"/>
          <w:sz w:val="24"/>
          <w:szCs w:val="24"/>
        </w:rPr>
        <w:t>that did not meet expect</w:t>
      </w:r>
      <w:r w:rsidR="0A0213D3" w:rsidRPr="23B14449">
        <w:rPr>
          <w:rFonts w:ascii="Arial" w:eastAsia="Arial" w:hAnsi="Arial" w:cs="Arial"/>
          <w:sz w:val="24"/>
          <w:szCs w:val="24"/>
        </w:rPr>
        <w:t>at</w:t>
      </w:r>
      <w:r w:rsidR="4FDBB168" w:rsidRPr="23B14449">
        <w:rPr>
          <w:rFonts w:ascii="Arial" w:eastAsia="Arial" w:hAnsi="Arial" w:cs="Arial"/>
          <w:sz w:val="24"/>
          <w:szCs w:val="24"/>
        </w:rPr>
        <w:t xml:space="preserve">ions. Understanding both the shortcomings and their underlying causes is crucial for making informed </w:t>
      </w:r>
      <w:r w:rsidR="4C28DE1E" w:rsidRPr="23B14449">
        <w:rPr>
          <w:rFonts w:ascii="Arial" w:eastAsia="Arial" w:hAnsi="Arial" w:cs="Arial"/>
          <w:sz w:val="24"/>
          <w:szCs w:val="24"/>
        </w:rPr>
        <w:t>improvements.</w:t>
      </w:r>
    </w:p>
    <w:p w14:paraId="6182067E" w14:textId="231944D7" w:rsidR="4C28DE1E" w:rsidRDefault="4C28DE1E" w:rsidP="00064936">
      <w:pPr>
        <w:pStyle w:val="ListParagraph"/>
        <w:numPr>
          <w:ilvl w:val="0"/>
          <w:numId w:val="1"/>
        </w:numPr>
        <w:jc w:val="both"/>
        <w:rPr>
          <w:rFonts w:ascii="Arial" w:eastAsia="Arial" w:hAnsi="Arial" w:cs="Arial"/>
          <w:sz w:val="24"/>
          <w:szCs w:val="24"/>
        </w:rPr>
      </w:pPr>
      <w:r w:rsidRPr="00064936">
        <w:rPr>
          <w:rFonts w:ascii="Arial" w:eastAsia="Arial" w:hAnsi="Arial" w:cs="Arial"/>
          <w:sz w:val="24"/>
          <w:szCs w:val="24"/>
          <w:u w:val="single"/>
        </w:rPr>
        <w:t xml:space="preserve">What can be done to improve? </w:t>
      </w:r>
      <w:r w:rsidRPr="23B14449">
        <w:rPr>
          <w:rFonts w:ascii="Arial" w:eastAsia="Arial" w:hAnsi="Arial" w:cs="Arial"/>
          <w:sz w:val="24"/>
          <w:szCs w:val="24"/>
        </w:rPr>
        <w:t xml:space="preserve">With </w:t>
      </w:r>
      <w:r w:rsidR="1A677B42" w:rsidRPr="23B14449">
        <w:rPr>
          <w:rFonts w:ascii="Arial" w:eastAsia="Arial" w:hAnsi="Arial" w:cs="Arial"/>
          <w:sz w:val="24"/>
          <w:szCs w:val="24"/>
        </w:rPr>
        <w:t xml:space="preserve">a clear understanding of </w:t>
      </w:r>
      <w:r w:rsidR="3D90B498" w:rsidRPr="23B14449">
        <w:rPr>
          <w:rFonts w:ascii="Arial" w:eastAsia="Arial" w:hAnsi="Arial" w:cs="Arial"/>
          <w:sz w:val="24"/>
          <w:szCs w:val="24"/>
        </w:rPr>
        <w:t xml:space="preserve">strengths and weaknesses </w:t>
      </w:r>
      <w:r w:rsidR="6831F13A" w:rsidRPr="23B14449">
        <w:rPr>
          <w:rFonts w:ascii="Arial" w:eastAsia="Arial" w:hAnsi="Arial" w:cs="Arial"/>
          <w:sz w:val="24"/>
          <w:szCs w:val="24"/>
        </w:rPr>
        <w:t>pertaining</w:t>
      </w:r>
      <w:r w:rsidR="3D90B498" w:rsidRPr="23B14449">
        <w:rPr>
          <w:rFonts w:ascii="Arial" w:eastAsia="Arial" w:hAnsi="Arial" w:cs="Arial"/>
          <w:sz w:val="24"/>
          <w:szCs w:val="24"/>
        </w:rPr>
        <w:t xml:space="preserve"> malaria </w:t>
      </w:r>
      <w:r w:rsidR="525D4C55" w:rsidRPr="23B14449">
        <w:rPr>
          <w:rFonts w:ascii="Arial" w:eastAsia="Arial" w:hAnsi="Arial" w:cs="Arial"/>
          <w:sz w:val="24"/>
          <w:szCs w:val="24"/>
        </w:rPr>
        <w:t>vaccine introduction</w:t>
      </w:r>
      <w:r w:rsidR="4D0EE73C" w:rsidRPr="23B14449">
        <w:rPr>
          <w:rFonts w:ascii="Arial" w:eastAsia="Arial" w:hAnsi="Arial" w:cs="Arial"/>
          <w:sz w:val="24"/>
          <w:szCs w:val="24"/>
        </w:rPr>
        <w:t>, this question shifts the focus towards forward-looking solutions and strategies to enhance the vaccination effort.</w:t>
      </w:r>
    </w:p>
    <w:p w14:paraId="1AE588AE" w14:textId="6C4CF15D" w:rsidR="00590309" w:rsidRPr="00BA6A0B" w:rsidRDefault="11757198" w:rsidP="00BA6A0B">
      <w:pPr>
        <w:jc w:val="both"/>
        <w:rPr>
          <w:rFonts w:ascii="Arial" w:eastAsia="Arial" w:hAnsi="Arial" w:cs="Arial"/>
          <w:sz w:val="24"/>
          <w:szCs w:val="24"/>
        </w:rPr>
      </w:pPr>
      <w:r w:rsidRPr="00AA21D6">
        <w:rPr>
          <w:rFonts w:ascii="Arial" w:eastAsia="Arial" w:hAnsi="Arial" w:cs="Arial"/>
          <w:b/>
          <w:bCs/>
          <w:sz w:val="24"/>
          <w:szCs w:val="24"/>
        </w:rPr>
        <w:t xml:space="preserve">Appendix </w:t>
      </w:r>
      <w:r w:rsidR="3B32547C" w:rsidRPr="00AA21D6">
        <w:rPr>
          <w:rFonts w:ascii="Arial" w:eastAsia="Arial" w:hAnsi="Arial" w:cs="Arial"/>
          <w:b/>
          <w:bCs/>
          <w:sz w:val="24"/>
          <w:szCs w:val="24"/>
        </w:rPr>
        <w:t>4</w:t>
      </w:r>
      <w:r w:rsidRPr="23B14449">
        <w:rPr>
          <w:rFonts w:ascii="Arial" w:eastAsia="Arial" w:hAnsi="Arial" w:cs="Arial"/>
          <w:sz w:val="24"/>
          <w:szCs w:val="24"/>
        </w:rPr>
        <w:t xml:space="preserve"> is the note taking template.</w:t>
      </w:r>
    </w:p>
    <w:p w14:paraId="665B7739" w14:textId="1D59B183" w:rsidR="00590309" w:rsidRPr="00BA6A0B" w:rsidRDefault="11757198" w:rsidP="00BA6A0B">
      <w:pPr>
        <w:jc w:val="both"/>
        <w:rPr>
          <w:rFonts w:ascii="Arial" w:eastAsia="Arial" w:hAnsi="Arial" w:cs="Arial"/>
          <w:sz w:val="24"/>
          <w:szCs w:val="24"/>
        </w:rPr>
      </w:pPr>
      <w:r w:rsidRPr="00AA21D6">
        <w:rPr>
          <w:rFonts w:ascii="Arial" w:eastAsia="Arial" w:hAnsi="Arial" w:cs="Arial"/>
          <w:b/>
          <w:bCs/>
          <w:sz w:val="24"/>
          <w:szCs w:val="24"/>
        </w:rPr>
        <w:t xml:space="preserve">Appendix </w:t>
      </w:r>
      <w:r w:rsidR="47F0F5F9" w:rsidRPr="00AA21D6">
        <w:rPr>
          <w:rFonts w:ascii="Arial" w:eastAsia="Arial" w:hAnsi="Arial" w:cs="Arial"/>
          <w:b/>
          <w:bCs/>
          <w:sz w:val="24"/>
          <w:szCs w:val="24"/>
        </w:rPr>
        <w:t>5</w:t>
      </w:r>
      <w:r w:rsidRPr="23B14449">
        <w:rPr>
          <w:rFonts w:ascii="Arial" w:eastAsia="Arial" w:hAnsi="Arial" w:cs="Arial"/>
          <w:sz w:val="24"/>
          <w:szCs w:val="24"/>
        </w:rPr>
        <w:t xml:space="preserve"> is the report template.</w:t>
      </w:r>
    </w:p>
    <w:p w14:paraId="766F4531" w14:textId="19B56A29" w:rsidR="004354EE" w:rsidRPr="008220E8" w:rsidRDefault="00162194" w:rsidP="006B4B25">
      <w:pPr>
        <w:spacing w:after="240"/>
        <w:jc w:val="both"/>
        <w:rPr>
          <w:rFonts w:ascii="Arial" w:eastAsia="Arial" w:hAnsi="Arial" w:cs="Arial"/>
          <w:sz w:val="24"/>
          <w:szCs w:val="24"/>
        </w:rPr>
      </w:pPr>
      <w:r w:rsidRPr="008220E8">
        <w:rPr>
          <w:rFonts w:ascii="Arial" w:eastAsia="Arial" w:hAnsi="Arial" w:cs="Arial"/>
          <w:sz w:val="24"/>
          <w:szCs w:val="24"/>
        </w:rPr>
        <w:t xml:space="preserve">After the </w:t>
      </w:r>
      <w:r w:rsidR="001E5E2C">
        <w:rPr>
          <w:rFonts w:ascii="Arial" w:eastAsia="Arial" w:hAnsi="Arial" w:cs="Arial"/>
          <w:sz w:val="24"/>
          <w:szCs w:val="24"/>
        </w:rPr>
        <w:t>mini-</w:t>
      </w:r>
      <w:proofErr w:type="spellStart"/>
      <w:r w:rsidR="001E5E2C">
        <w:rPr>
          <w:rFonts w:ascii="Arial" w:eastAsia="Arial" w:hAnsi="Arial" w:cs="Arial"/>
          <w:sz w:val="24"/>
          <w:szCs w:val="24"/>
        </w:rPr>
        <w:t>mPIE</w:t>
      </w:r>
      <w:proofErr w:type="spellEnd"/>
      <w:r w:rsidRPr="008220E8">
        <w:rPr>
          <w:rFonts w:ascii="Arial" w:eastAsia="Arial" w:hAnsi="Arial" w:cs="Arial"/>
          <w:sz w:val="24"/>
          <w:szCs w:val="24"/>
        </w:rPr>
        <w:t>, findings should be presented</w:t>
      </w:r>
      <w:r w:rsidR="00924871" w:rsidRPr="008220E8">
        <w:rPr>
          <w:rFonts w:ascii="Arial" w:eastAsia="Arial" w:hAnsi="Arial" w:cs="Arial"/>
          <w:sz w:val="24"/>
          <w:szCs w:val="24"/>
        </w:rPr>
        <w:t xml:space="preserve"> </w:t>
      </w:r>
      <w:r w:rsidRPr="008220E8">
        <w:rPr>
          <w:rFonts w:ascii="Arial" w:eastAsia="Arial" w:hAnsi="Arial" w:cs="Arial"/>
          <w:sz w:val="24"/>
          <w:szCs w:val="24"/>
        </w:rPr>
        <w:t xml:space="preserve">at a high-level meeting with the Interagency Coordination Committee (ICC), key </w:t>
      </w:r>
      <w:proofErr w:type="spellStart"/>
      <w:r w:rsidRPr="008220E8">
        <w:rPr>
          <w:rFonts w:ascii="Arial" w:eastAsia="Arial" w:hAnsi="Arial" w:cs="Arial"/>
          <w:sz w:val="24"/>
          <w:szCs w:val="24"/>
        </w:rPr>
        <w:t>MoH</w:t>
      </w:r>
      <w:proofErr w:type="spellEnd"/>
      <w:r w:rsidRPr="008220E8">
        <w:rPr>
          <w:rFonts w:ascii="Arial" w:eastAsia="Arial" w:hAnsi="Arial" w:cs="Arial"/>
          <w:sz w:val="24"/>
          <w:szCs w:val="24"/>
        </w:rPr>
        <w:t xml:space="preserve"> officials and other entities key to the planning, management and deployment of </w:t>
      </w:r>
      <w:r w:rsidR="008F19CC" w:rsidRPr="008220E8">
        <w:rPr>
          <w:rFonts w:ascii="Arial" w:eastAsia="Arial" w:hAnsi="Arial" w:cs="Arial"/>
          <w:sz w:val="24"/>
          <w:szCs w:val="24"/>
        </w:rPr>
        <w:t xml:space="preserve">malaria </w:t>
      </w:r>
      <w:r w:rsidRPr="008220E8">
        <w:rPr>
          <w:rFonts w:ascii="Arial" w:eastAsia="Arial" w:hAnsi="Arial" w:cs="Arial"/>
          <w:sz w:val="24"/>
          <w:szCs w:val="24"/>
        </w:rPr>
        <w:t xml:space="preserve">vaccine. Recommendations should be achievable, based on the evaluation findings and take into account recommendations from </w:t>
      </w:r>
      <w:r w:rsidR="00F018C9">
        <w:rPr>
          <w:rFonts w:ascii="Arial" w:eastAsia="Arial" w:hAnsi="Arial" w:cs="Arial"/>
          <w:sz w:val="24"/>
          <w:szCs w:val="24"/>
        </w:rPr>
        <w:t xml:space="preserve">any </w:t>
      </w:r>
      <w:r w:rsidRPr="008220E8">
        <w:rPr>
          <w:rFonts w:ascii="Arial" w:eastAsia="Arial" w:hAnsi="Arial" w:cs="Arial"/>
          <w:sz w:val="24"/>
          <w:szCs w:val="24"/>
        </w:rPr>
        <w:t xml:space="preserve">other earlier evaluations conducted. </w:t>
      </w:r>
      <w:r w:rsidR="00EC01B4" w:rsidRPr="008220E8">
        <w:rPr>
          <w:rFonts w:ascii="Arial" w:eastAsia="Arial" w:hAnsi="Arial" w:cs="Arial"/>
          <w:sz w:val="24"/>
          <w:szCs w:val="24"/>
        </w:rPr>
        <w:t xml:space="preserve">It is critical that the immunization programme manager </w:t>
      </w:r>
      <w:r w:rsidRPr="008220E8">
        <w:rPr>
          <w:rFonts w:ascii="Arial" w:eastAsia="Arial" w:hAnsi="Arial" w:cs="Arial"/>
          <w:sz w:val="24"/>
          <w:szCs w:val="24"/>
        </w:rPr>
        <w:t xml:space="preserve">and key </w:t>
      </w:r>
      <w:proofErr w:type="spellStart"/>
      <w:r w:rsidR="00EC01B4" w:rsidRPr="008220E8">
        <w:rPr>
          <w:rFonts w:ascii="Arial" w:eastAsia="Arial" w:hAnsi="Arial" w:cs="Arial"/>
          <w:sz w:val="24"/>
          <w:szCs w:val="24"/>
        </w:rPr>
        <w:t>MoH</w:t>
      </w:r>
      <w:proofErr w:type="spellEnd"/>
      <w:r w:rsidR="00EC01B4" w:rsidRPr="008220E8">
        <w:rPr>
          <w:rFonts w:ascii="Arial" w:eastAsia="Arial" w:hAnsi="Arial" w:cs="Arial"/>
          <w:sz w:val="24"/>
          <w:szCs w:val="24"/>
        </w:rPr>
        <w:t xml:space="preserve"> </w:t>
      </w:r>
      <w:r w:rsidRPr="008220E8">
        <w:rPr>
          <w:rFonts w:ascii="Arial" w:eastAsia="Arial" w:hAnsi="Arial" w:cs="Arial"/>
          <w:sz w:val="24"/>
          <w:szCs w:val="24"/>
        </w:rPr>
        <w:t xml:space="preserve">staff lead </w:t>
      </w:r>
      <w:r w:rsidR="00EC01B4" w:rsidRPr="008220E8">
        <w:rPr>
          <w:rFonts w:ascii="Arial" w:eastAsia="Arial" w:hAnsi="Arial" w:cs="Arial"/>
          <w:sz w:val="24"/>
          <w:szCs w:val="24"/>
        </w:rPr>
        <w:t xml:space="preserve">the </w:t>
      </w:r>
      <w:r w:rsidRPr="008220E8">
        <w:rPr>
          <w:rFonts w:ascii="Arial" w:eastAsia="Arial" w:hAnsi="Arial" w:cs="Arial"/>
          <w:sz w:val="24"/>
          <w:szCs w:val="24"/>
        </w:rPr>
        <w:t xml:space="preserve">formulation of the recommendations. It is recommended that countries share the report and data with WHO </w:t>
      </w:r>
      <w:r w:rsidR="00EC01B4" w:rsidRPr="008220E8">
        <w:rPr>
          <w:rFonts w:ascii="Arial" w:eastAsia="Arial" w:hAnsi="Arial" w:cs="Arial"/>
          <w:sz w:val="24"/>
          <w:szCs w:val="24"/>
        </w:rPr>
        <w:t xml:space="preserve">and UNICEF </w:t>
      </w:r>
      <w:r w:rsidRPr="008220E8">
        <w:rPr>
          <w:rFonts w:ascii="Arial" w:eastAsia="Arial" w:hAnsi="Arial" w:cs="Arial"/>
          <w:sz w:val="24"/>
          <w:szCs w:val="24"/>
        </w:rPr>
        <w:t>regional offices and headquarters</w:t>
      </w:r>
      <w:r w:rsidR="001249FA">
        <w:rPr>
          <w:rFonts w:ascii="Arial" w:eastAsia="Arial" w:hAnsi="Arial" w:cs="Arial"/>
          <w:sz w:val="24"/>
          <w:szCs w:val="24"/>
        </w:rPr>
        <w:t xml:space="preserve"> </w:t>
      </w:r>
      <w:r w:rsidRPr="008220E8">
        <w:rPr>
          <w:rFonts w:ascii="Arial" w:eastAsia="Arial" w:hAnsi="Arial" w:cs="Arial"/>
          <w:sz w:val="24"/>
          <w:szCs w:val="24"/>
        </w:rPr>
        <w:t xml:space="preserve">to inform collective learnings on trends, common themes, and challenges related to </w:t>
      </w:r>
      <w:r w:rsidR="00EC01B4" w:rsidRPr="008220E8">
        <w:rPr>
          <w:rFonts w:ascii="Arial" w:eastAsia="Arial" w:hAnsi="Arial" w:cs="Arial"/>
          <w:sz w:val="24"/>
          <w:szCs w:val="24"/>
        </w:rPr>
        <w:t xml:space="preserve">malaria </w:t>
      </w:r>
      <w:r w:rsidRPr="008220E8">
        <w:rPr>
          <w:rFonts w:ascii="Arial" w:eastAsia="Arial" w:hAnsi="Arial" w:cs="Arial"/>
          <w:sz w:val="24"/>
          <w:szCs w:val="24"/>
        </w:rPr>
        <w:t>vaccine roll-out.</w:t>
      </w:r>
    </w:p>
    <w:p w14:paraId="25BE4E8E" w14:textId="59A54B07" w:rsidR="004354EE" w:rsidRPr="008220E8" w:rsidRDefault="00162194" w:rsidP="006B4B25">
      <w:pPr>
        <w:pStyle w:val="Heading1"/>
        <w:jc w:val="both"/>
      </w:pPr>
      <w:bookmarkStart w:id="7" w:name="_heading=h.1t3h5sf" w:colFirst="0" w:colLast="0"/>
      <w:bookmarkEnd w:id="7"/>
      <w:r w:rsidRPr="008220E8">
        <w:t xml:space="preserve">How much does it cost to conduct a </w:t>
      </w:r>
      <w:r w:rsidR="007B71DB">
        <w:t>mini-</w:t>
      </w:r>
      <w:proofErr w:type="spellStart"/>
      <w:r w:rsidR="007B71DB">
        <w:t>m</w:t>
      </w:r>
      <w:r w:rsidRPr="008220E8">
        <w:t>PIE</w:t>
      </w:r>
      <w:proofErr w:type="spellEnd"/>
      <w:r w:rsidRPr="008220E8">
        <w:t>?</w:t>
      </w:r>
    </w:p>
    <w:p w14:paraId="562C1A80" w14:textId="0FCA5A5B" w:rsidR="000C3BE9" w:rsidRPr="008220E8" w:rsidRDefault="00162194" w:rsidP="006B4B25">
      <w:pPr>
        <w:jc w:val="both"/>
        <w:rPr>
          <w:rFonts w:ascii="Arial" w:eastAsia="Arial" w:hAnsi="Arial" w:cs="Arial"/>
          <w:sz w:val="24"/>
          <w:szCs w:val="24"/>
        </w:rPr>
      </w:pPr>
      <w:r w:rsidRPr="23B14449">
        <w:rPr>
          <w:rFonts w:ascii="Arial" w:eastAsia="Arial" w:hAnsi="Arial" w:cs="Arial"/>
          <w:sz w:val="24"/>
          <w:szCs w:val="24"/>
        </w:rPr>
        <w:t xml:space="preserve">The </w:t>
      </w:r>
      <w:r w:rsidR="009E5088" w:rsidRPr="23B14449">
        <w:rPr>
          <w:rFonts w:ascii="Arial" w:eastAsia="Arial" w:hAnsi="Arial" w:cs="Arial"/>
          <w:sz w:val="24"/>
          <w:szCs w:val="24"/>
        </w:rPr>
        <w:t>mini-</w:t>
      </w:r>
      <w:proofErr w:type="spellStart"/>
      <w:r w:rsidR="009E5088" w:rsidRPr="23B14449">
        <w:rPr>
          <w:rFonts w:ascii="Arial" w:eastAsia="Arial" w:hAnsi="Arial" w:cs="Arial"/>
          <w:sz w:val="24"/>
          <w:szCs w:val="24"/>
        </w:rPr>
        <w:t>m</w:t>
      </w:r>
      <w:r w:rsidRPr="23B14449">
        <w:rPr>
          <w:rFonts w:ascii="Arial" w:eastAsia="Arial" w:hAnsi="Arial" w:cs="Arial"/>
          <w:sz w:val="24"/>
          <w:szCs w:val="24"/>
        </w:rPr>
        <w:t>PIE</w:t>
      </w:r>
      <w:proofErr w:type="spellEnd"/>
      <w:r w:rsidRPr="23B14449">
        <w:rPr>
          <w:rFonts w:ascii="Arial" w:eastAsia="Arial" w:hAnsi="Arial" w:cs="Arial"/>
          <w:sz w:val="24"/>
          <w:szCs w:val="24"/>
        </w:rPr>
        <w:t xml:space="preserve"> has been designed for countries to self-administer. Costs will vary depending on the size of the country</w:t>
      </w:r>
      <w:r w:rsidR="00D27992" w:rsidRPr="23B14449">
        <w:rPr>
          <w:rFonts w:ascii="Arial" w:eastAsia="Arial" w:hAnsi="Arial" w:cs="Arial"/>
          <w:sz w:val="24"/>
          <w:szCs w:val="24"/>
        </w:rPr>
        <w:t>,</w:t>
      </w:r>
      <w:r w:rsidR="006B4B25" w:rsidRPr="23B14449">
        <w:rPr>
          <w:rFonts w:ascii="Arial" w:eastAsia="Arial" w:hAnsi="Arial" w:cs="Arial"/>
          <w:sz w:val="24"/>
          <w:szCs w:val="24"/>
        </w:rPr>
        <w:t xml:space="preserve"> </w:t>
      </w:r>
      <w:r w:rsidR="00EB008E" w:rsidRPr="23B14449">
        <w:rPr>
          <w:rFonts w:ascii="Arial" w:eastAsia="Arial" w:hAnsi="Arial" w:cs="Arial"/>
          <w:sz w:val="24"/>
          <w:szCs w:val="24"/>
        </w:rPr>
        <w:t xml:space="preserve">the </w:t>
      </w:r>
      <w:r w:rsidR="00D27992" w:rsidRPr="23B14449">
        <w:rPr>
          <w:rFonts w:ascii="Arial" w:eastAsia="Arial" w:hAnsi="Arial" w:cs="Arial"/>
          <w:sz w:val="24"/>
          <w:szCs w:val="24"/>
        </w:rPr>
        <w:t>number of participants</w:t>
      </w:r>
      <w:r w:rsidR="00942BDC" w:rsidRPr="23B14449">
        <w:rPr>
          <w:rFonts w:ascii="Arial" w:eastAsia="Arial" w:hAnsi="Arial" w:cs="Arial"/>
          <w:sz w:val="24"/>
          <w:szCs w:val="24"/>
        </w:rPr>
        <w:t xml:space="preserve"> invited for the discussion </w:t>
      </w:r>
      <w:r w:rsidR="00D27992" w:rsidRPr="23B14449">
        <w:rPr>
          <w:rFonts w:ascii="Arial" w:eastAsia="Arial" w:hAnsi="Arial" w:cs="Arial"/>
          <w:sz w:val="24"/>
          <w:szCs w:val="24"/>
        </w:rPr>
        <w:t xml:space="preserve">and </w:t>
      </w:r>
      <w:r w:rsidR="00942BDC" w:rsidRPr="23B14449">
        <w:rPr>
          <w:rFonts w:ascii="Arial" w:eastAsia="Arial" w:hAnsi="Arial" w:cs="Arial"/>
          <w:sz w:val="24"/>
          <w:szCs w:val="24"/>
        </w:rPr>
        <w:t xml:space="preserve">the number and location </w:t>
      </w:r>
      <w:r w:rsidR="00D27992" w:rsidRPr="23B14449">
        <w:rPr>
          <w:rFonts w:ascii="Arial" w:eastAsia="Arial" w:hAnsi="Arial" w:cs="Arial"/>
          <w:sz w:val="24"/>
          <w:szCs w:val="24"/>
        </w:rPr>
        <w:t>field sites selected.</w:t>
      </w:r>
      <w:r w:rsidR="006B4B25" w:rsidRPr="23B14449">
        <w:rPr>
          <w:rFonts w:ascii="Arial" w:eastAsia="Arial" w:hAnsi="Arial" w:cs="Arial"/>
          <w:sz w:val="24"/>
          <w:szCs w:val="24"/>
        </w:rPr>
        <w:t xml:space="preserve"> </w:t>
      </w:r>
      <w:r w:rsidRPr="23B14449">
        <w:rPr>
          <w:rFonts w:ascii="Arial" w:eastAsia="Arial" w:hAnsi="Arial" w:cs="Arial"/>
          <w:sz w:val="24"/>
          <w:szCs w:val="24"/>
        </w:rPr>
        <w:t xml:space="preserve">Costs may include allowances for personnel, training, transport and supplies. </w:t>
      </w:r>
    </w:p>
    <w:p w14:paraId="40645CAA" w14:textId="04FF9202" w:rsidR="000C3BE9" w:rsidRPr="008220E8" w:rsidRDefault="000C3BE9" w:rsidP="000C3BE9">
      <w:pPr>
        <w:pStyle w:val="Heading1"/>
        <w:jc w:val="both"/>
      </w:pPr>
      <w:r w:rsidRPr="008220E8">
        <w:t xml:space="preserve">How long should a </w:t>
      </w:r>
      <w:r w:rsidR="00AA01C3">
        <w:t>mini-</w:t>
      </w:r>
      <w:proofErr w:type="spellStart"/>
      <w:r w:rsidR="00AA01C3">
        <w:t>m</w:t>
      </w:r>
      <w:r w:rsidRPr="008220E8">
        <w:t>PIE</w:t>
      </w:r>
      <w:proofErr w:type="spellEnd"/>
      <w:r w:rsidRPr="008220E8">
        <w:t xml:space="preserve"> take?</w:t>
      </w:r>
    </w:p>
    <w:p w14:paraId="26145540" w14:textId="49DA8F28" w:rsidR="000C3BE9" w:rsidRPr="008220E8" w:rsidRDefault="000C3BE9" w:rsidP="0067619A">
      <w:pPr>
        <w:jc w:val="both"/>
        <w:rPr>
          <w:rFonts w:ascii="Arial" w:eastAsia="Arial" w:hAnsi="Arial" w:cs="Arial"/>
          <w:sz w:val="24"/>
          <w:szCs w:val="24"/>
        </w:rPr>
      </w:pPr>
      <w:r w:rsidRPr="23B14449">
        <w:rPr>
          <w:rFonts w:ascii="Arial" w:eastAsia="Arial" w:hAnsi="Arial" w:cs="Arial"/>
          <w:sz w:val="24"/>
          <w:szCs w:val="24"/>
        </w:rPr>
        <w:t xml:space="preserve">With advance planning and adequate resources, the </w:t>
      </w:r>
      <w:r w:rsidR="00AA28FC" w:rsidRPr="23B14449">
        <w:rPr>
          <w:rFonts w:ascii="Arial" w:eastAsia="Arial" w:hAnsi="Arial" w:cs="Arial"/>
          <w:sz w:val="24"/>
          <w:szCs w:val="24"/>
        </w:rPr>
        <w:t>mini-</w:t>
      </w:r>
      <w:proofErr w:type="spellStart"/>
      <w:r w:rsidR="00AA28FC" w:rsidRPr="23B14449">
        <w:rPr>
          <w:rFonts w:ascii="Arial" w:eastAsia="Arial" w:hAnsi="Arial" w:cs="Arial"/>
          <w:sz w:val="24"/>
          <w:szCs w:val="24"/>
        </w:rPr>
        <w:t>m</w:t>
      </w:r>
      <w:r w:rsidRPr="23B14449">
        <w:rPr>
          <w:rFonts w:ascii="Arial" w:eastAsia="Arial" w:hAnsi="Arial" w:cs="Arial"/>
          <w:sz w:val="24"/>
          <w:szCs w:val="24"/>
        </w:rPr>
        <w:t>PIE</w:t>
      </w:r>
      <w:proofErr w:type="spellEnd"/>
      <w:r w:rsidRPr="23B14449">
        <w:rPr>
          <w:rFonts w:ascii="Arial" w:eastAsia="Arial" w:hAnsi="Arial" w:cs="Arial"/>
          <w:sz w:val="24"/>
          <w:szCs w:val="24"/>
        </w:rPr>
        <w:t xml:space="preserve"> can be completed within </w:t>
      </w:r>
      <w:r w:rsidR="00AA28FC" w:rsidRPr="23B14449">
        <w:rPr>
          <w:rFonts w:ascii="Arial" w:eastAsia="Arial" w:hAnsi="Arial" w:cs="Arial"/>
          <w:sz w:val="24"/>
          <w:szCs w:val="24"/>
        </w:rPr>
        <w:t>3-5</w:t>
      </w:r>
      <w:r w:rsidRPr="23B14449">
        <w:rPr>
          <w:rFonts w:ascii="Arial" w:eastAsia="Arial" w:hAnsi="Arial" w:cs="Arial"/>
          <w:sz w:val="24"/>
          <w:szCs w:val="24"/>
        </w:rPr>
        <w:t xml:space="preserve"> days.</w:t>
      </w:r>
      <w:r w:rsidR="00FE78BE" w:rsidRPr="23B14449">
        <w:rPr>
          <w:rFonts w:ascii="Arial" w:eastAsia="Arial" w:hAnsi="Arial" w:cs="Arial"/>
          <w:sz w:val="24"/>
          <w:szCs w:val="24"/>
        </w:rPr>
        <w:t xml:space="preserve"> </w:t>
      </w:r>
      <w:r w:rsidR="005A5502">
        <w:rPr>
          <w:rFonts w:ascii="Arial" w:eastAsia="Arial" w:hAnsi="Arial" w:cs="Arial"/>
          <w:sz w:val="24"/>
          <w:szCs w:val="24"/>
        </w:rPr>
        <w:t xml:space="preserve">Field work might prolong the timeline. </w:t>
      </w:r>
      <w:r w:rsidR="14DD15E9" w:rsidRPr="23B14449">
        <w:rPr>
          <w:rFonts w:ascii="Arial" w:eastAsia="Arial" w:hAnsi="Arial" w:cs="Arial"/>
          <w:sz w:val="24"/>
          <w:szCs w:val="24"/>
        </w:rPr>
        <w:t>Planning for the mini-</w:t>
      </w:r>
      <w:proofErr w:type="spellStart"/>
      <w:r w:rsidR="14DD15E9" w:rsidRPr="23B14449">
        <w:rPr>
          <w:rFonts w:ascii="Arial" w:eastAsia="Arial" w:hAnsi="Arial" w:cs="Arial"/>
          <w:sz w:val="24"/>
          <w:szCs w:val="24"/>
        </w:rPr>
        <w:t>mPIE</w:t>
      </w:r>
      <w:proofErr w:type="spellEnd"/>
      <w:r w:rsidR="14DD15E9" w:rsidRPr="23B14449">
        <w:rPr>
          <w:rFonts w:ascii="Arial" w:eastAsia="Arial" w:hAnsi="Arial" w:cs="Arial"/>
          <w:sz w:val="24"/>
          <w:szCs w:val="24"/>
        </w:rPr>
        <w:t xml:space="preserve"> should start in earnest at least 2 weeks prior to the start date of the evaluation. </w:t>
      </w:r>
      <w:r w:rsidRPr="23B14449">
        <w:rPr>
          <w:rFonts w:ascii="Arial" w:eastAsia="Arial" w:hAnsi="Arial" w:cs="Arial"/>
          <w:sz w:val="24"/>
          <w:szCs w:val="24"/>
        </w:rPr>
        <w:t>An initial team meeting 1–2 days</w:t>
      </w:r>
      <w:r w:rsidR="0003408D" w:rsidRPr="23B14449">
        <w:rPr>
          <w:rFonts w:ascii="Arial" w:eastAsia="Arial" w:hAnsi="Arial" w:cs="Arial"/>
          <w:sz w:val="24"/>
          <w:szCs w:val="24"/>
        </w:rPr>
        <w:t xml:space="preserve"> in advance</w:t>
      </w:r>
      <w:r w:rsidRPr="23B14449">
        <w:rPr>
          <w:rFonts w:ascii="Arial" w:eastAsia="Arial" w:hAnsi="Arial" w:cs="Arial"/>
          <w:sz w:val="24"/>
          <w:szCs w:val="24"/>
        </w:rPr>
        <w:t xml:space="preserve"> </w:t>
      </w:r>
      <w:r w:rsidR="0003408D" w:rsidRPr="23B14449">
        <w:rPr>
          <w:rFonts w:ascii="Arial" w:eastAsia="Arial" w:hAnsi="Arial" w:cs="Arial"/>
          <w:sz w:val="24"/>
          <w:szCs w:val="24"/>
        </w:rPr>
        <w:t>should take place</w:t>
      </w:r>
      <w:r w:rsidRPr="23B14449">
        <w:rPr>
          <w:rFonts w:ascii="Arial" w:eastAsia="Arial" w:hAnsi="Arial" w:cs="Arial"/>
          <w:sz w:val="24"/>
          <w:szCs w:val="24"/>
        </w:rPr>
        <w:t xml:space="preserve"> to finalize the tool will allow for travel to the field over the weekend and maximize weekdays in the field. Staff should plan to spend a half day at each site. </w:t>
      </w:r>
      <w:r w:rsidR="00B13E65" w:rsidRPr="23B14449">
        <w:rPr>
          <w:rFonts w:ascii="Arial" w:eastAsia="Arial" w:hAnsi="Arial" w:cs="Arial"/>
          <w:sz w:val="24"/>
          <w:szCs w:val="24"/>
        </w:rPr>
        <w:t>The</w:t>
      </w:r>
      <w:r w:rsidRPr="23B14449">
        <w:rPr>
          <w:rFonts w:ascii="Arial" w:eastAsia="Arial" w:hAnsi="Arial" w:cs="Arial"/>
          <w:sz w:val="24"/>
          <w:szCs w:val="24"/>
        </w:rPr>
        <w:t xml:space="preserve"> questionnaire takes approximately one hour to complete. It should be noted that, in many countries, vaccination sessions only take place in the mornings, so it is necessary to plan the timetable with this in mind. However, delays, such as waiting for the appropriate person to become available for an interview, must be accounted for, and some time should be spent giving feedback, particularly if any practices need correcting. An overview of a </w:t>
      </w:r>
      <w:r w:rsidR="001B74EF">
        <w:rPr>
          <w:rFonts w:ascii="Arial" w:eastAsia="Arial" w:hAnsi="Arial" w:cs="Arial"/>
          <w:sz w:val="24"/>
          <w:szCs w:val="24"/>
        </w:rPr>
        <w:t>possible</w:t>
      </w:r>
      <w:r w:rsidRPr="23B14449">
        <w:rPr>
          <w:rFonts w:ascii="Arial" w:eastAsia="Arial" w:hAnsi="Arial" w:cs="Arial"/>
          <w:sz w:val="24"/>
          <w:szCs w:val="24"/>
        </w:rPr>
        <w:t xml:space="preserve"> </w:t>
      </w:r>
      <w:r w:rsidR="00F85B6A" w:rsidRPr="23B14449">
        <w:rPr>
          <w:rFonts w:ascii="Arial" w:eastAsia="Arial" w:hAnsi="Arial" w:cs="Arial"/>
          <w:sz w:val="24"/>
          <w:szCs w:val="24"/>
        </w:rPr>
        <w:t>5</w:t>
      </w:r>
      <w:r w:rsidRPr="23B14449">
        <w:rPr>
          <w:rFonts w:ascii="Arial" w:eastAsia="Arial" w:hAnsi="Arial" w:cs="Arial"/>
          <w:sz w:val="24"/>
          <w:szCs w:val="24"/>
        </w:rPr>
        <w:t xml:space="preserve">-day timeline is outlined in Table </w:t>
      </w:r>
      <w:r w:rsidR="002461A1" w:rsidRPr="23B14449">
        <w:rPr>
          <w:rFonts w:ascii="Arial" w:eastAsia="Arial" w:hAnsi="Arial" w:cs="Arial"/>
          <w:sz w:val="24"/>
          <w:szCs w:val="24"/>
        </w:rPr>
        <w:t>1</w:t>
      </w:r>
      <w:r w:rsidR="00F915BE">
        <w:rPr>
          <w:rFonts w:ascii="Arial" w:eastAsia="Arial" w:hAnsi="Arial" w:cs="Arial"/>
          <w:sz w:val="24"/>
          <w:szCs w:val="24"/>
        </w:rPr>
        <w:t>. C</w:t>
      </w:r>
      <w:r w:rsidR="7C054EC0" w:rsidRPr="23B14449">
        <w:rPr>
          <w:rFonts w:ascii="Arial" w:eastAsia="Arial" w:hAnsi="Arial" w:cs="Arial"/>
          <w:sz w:val="24"/>
          <w:szCs w:val="24"/>
        </w:rPr>
        <w:t>ountr</w:t>
      </w:r>
      <w:r w:rsidR="738E5C38" w:rsidRPr="23B14449">
        <w:rPr>
          <w:rFonts w:ascii="Arial" w:eastAsia="Arial" w:hAnsi="Arial" w:cs="Arial"/>
          <w:sz w:val="24"/>
          <w:szCs w:val="24"/>
        </w:rPr>
        <w:t>i</w:t>
      </w:r>
      <w:r w:rsidR="7C054EC0" w:rsidRPr="23B14449">
        <w:rPr>
          <w:rFonts w:ascii="Arial" w:eastAsia="Arial" w:hAnsi="Arial" w:cs="Arial"/>
          <w:sz w:val="24"/>
          <w:szCs w:val="24"/>
        </w:rPr>
        <w:t>es may consider conducting the field work portion of the mini m-PIE the week before to allow time for vis</w:t>
      </w:r>
      <w:r w:rsidR="23261B1E" w:rsidRPr="23B14449">
        <w:rPr>
          <w:rFonts w:ascii="Arial" w:eastAsia="Arial" w:hAnsi="Arial" w:cs="Arial"/>
          <w:sz w:val="24"/>
          <w:szCs w:val="24"/>
        </w:rPr>
        <w:t>iting multiple sites, travel and the compilation of data.</w:t>
      </w:r>
    </w:p>
    <w:p w14:paraId="1933DF5C" w14:textId="77777777" w:rsidR="000C3BE9" w:rsidRPr="008220E8" w:rsidRDefault="000C3BE9" w:rsidP="000C3BE9">
      <w:pPr>
        <w:autoSpaceDE w:val="0"/>
        <w:autoSpaceDN w:val="0"/>
        <w:adjustRightInd w:val="0"/>
        <w:spacing w:after="0" w:line="240" w:lineRule="auto"/>
        <w:jc w:val="both"/>
        <w:rPr>
          <w:rFonts w:ascii="Arial" w:eastAsia="Arial" w:hAnsi="Arial" w:cs="Arial"/>
          <w:sz w:val="24"/>
          <w:szCs w:val="24"/>
        </w:rPr>
      </w:pPr>
    </w:p>
    <w:tbl>
      <w:tblPr>
        <w:tblStyle w:val="TableGrid"/>
        <w:tblW w:w="0" w:type="auto"/>
        <w:tblLook w:val="04A0" w:firstRow="1" w:lastRow="0" w:firstColumn="1" w:lastColumn="0" w:noHBand="0" w:noVBand="1"/>
      </w:tblPr>
      <w:tblGrid>
        <w:gridCol w:w="2155"/>
        <w:gridCol w:w="6855"/>
      </w:tblGrid>
      <w:tr w:rsidR="000403B6" w:rsidRPr="008220E8" w14:paraId="5D84D049" w14:textId="77777777" w:rsidTr="2730F393">
        <w:trPr>
          <w:trHeight w:val="593"/>
        </w:trPr>
        <w:tc>
          <w:tcPr>
            <w:tcW w:w="9010" w:type="dxa"/>
            <w:gridSpan w:val="2"/>
            <w:shd w:val="clear" w:color="auto" w:fill="1B3A7E" w:themeFill="accent6" w:themeFillShade="80"/>
            <w:vAlign w:val="center"/>
          </w:tcPr>
          <w:p w14:paraId="311714C6" w14:textId="7BE7D006" w:rsidR="000403B6" w:rsidRPr="008220E8" w:rsidRDefault="000403B6" w:rsidP="000403B6">
            <w:pPr>
              <w:autoSpaceDE w:val="0"/>
              <w:autoSpaceDN w:val="0"/>
              <w:adjustRightInd w:val="0"/>
              <w:jc w:val="center"/>
              <w:rPr>
                <w:rFonts w:ascii="Arial Narrow" w:eastAsia="Arial Narrow" w:hAnsi="Arial Narrow" w:cs="Arial Narrow"/>
                <w:b/>
                <w:color w:val="FFFFFF" w:themeColor="background1"/>
                <w:sz w:val="26"/>
                <w:szCs w:val="26"/>
              </w:rPr>
            </w:pPr>
            <w:r w:rsidRPr="2730F393">
              <w:rPr>
                <w:rFonts w:ascii="Arial Narrow" w:eastAsia="Arial Narrow" w:hAnsi="Arial Narrow" w:cs="Arial Narrow"/>
                <w:b/>
                <w:bCs/>
                <w:color w:val="FFFFFF" w:themeColor="background1"/>
                <w:sz w:val="26"/>
                <w:szCs w:val="26"/>
              </w:rPr>
              <w:t>Table</w:t>
            </w:r>
            <w:r w:rsidR="623F5C4F" w:rsidRPr="38BB9461">
              <w:rPr>
                <w:rFonts w:ascii="Arial Narrow" w:eastAsia="Arial Narrow" w:hAnsi="Arial Narrow" w:cs="Arial Narrow"/>
                <w:b/>
                <w:bCs/>
                <w:color w:val="FFFFFF" w:themeColor="background1"/>
                <w:sz w:val="26"/>
                <w:szCs w:val="26"/>
              </w:rPr>
              <w:t>.</w:t>
            </w:r>
            <w:r w:rsidR="64D84BE8" w:rsidRPr="38BB9461">
              <w:rPr>
                <w:rFonts w:ascii="Arial Narrow" w:eastAsia="Arial Narrow" w:hAnsi="Arial Narrow" w:cs="Arial Narrow"/>
                <w:b/>
                <w:bCs/>
                <w:color w:val="FFFFFF" w:themeColor="background1"/>
                <w:sz w:val="26"/>
                <w:szCs w:val="26"/>
              </w:rPr>
              <w:t xml:space="preserve"> </w:t>
            </w:r>
            <w:r w:rsidR="771E7BE3" w:rsidRPr="38BB9461">
              <w:rPr>
                <w:rFonts w:ascii="Arial Narrow" w:eastAsia="Arial Narrow" w:hAnsi="Arial Narrow" w:cs="Arial Narrow"/>
                <w:b/>
                <w:bCs/>
                <w:color w:val="FFFFFF" w:themeColor="background1"/>
                <w:sz w:val="26"/>
                <w:szCs w:val="26"/>
              </w:rPr>
              <w:t>P</w:t>
            </w:r>
            <w:r w:rsidR="001276D3">
              <w:rPr>
                <w:rFonts w:ascii="Arial Narrow" w:eastAsia="Arial Narrow" w:hAnsi="Arial Narrow" w:cs="Arial Narrow"/>
                <w:b/>
                <w:bCs/>
                <w:color w:val="FFFFFF" w:themeColor="background1"/>
                <w:sz w:val="26"/>
                <w:szCs w:val="26"/>
              </w:rPr>
              <w:t>ossible</w:t>
            </w:r>
            <w:r w:rsidR="771E7BE3" w:rsidRPr="38BB9461">
              <w:rPr>
                <w:rFonts w:ascii="Arial Narrow" w:eastAsia="Arial Narrow" w:hAnsi="Arial Narrow" w:cs="Arial Narrow"/>
                <w:b/>
                <w:bCs/>
                <w:color w:val="FFFFFF" w:themeColor="background1"/>
                <w:sz w:val="26"/>
                <w:szCs w:val="26"/>
              </w:rPr>
              <w:t xml:space="preserve"> </w:t>
            </w:r>
            <w:r w:rsidR="008F0C9F">
              <w:rPr>
                <w:rFonts w:ascii="Arial Narrow" w:eastAsia="Arial Narrow" w:hAnsi="Arial Narrow" w:cs="Arial Narrow"/>
                <w:b/>
                <w:bCs/>
                <w:color w:val="FFFFFF" w:themeColor="background1"/>
                <w:sz w:val="26"/>
                <w:szCs w:val="26"/>
              </w:rPr>
              <w:t>m</w:t>
            </w:r>
            <w:r w:rsidR="002461A1" w:rsidRPr="38BB9461">
              <w:rPr>
                <w:rFonts w:ascii="Arial Narrow" w:eastAsia="Arial Narrow" w:hAnsi="Arial Narrow" w:cs="Arial Narrow"/>
                <w:b/>
                <w:bCs/>
                <w:color w:val="FFFFFF" w:themeColor="background1"/>
                <w:sz w:val="26"/>
                <w:szCs w:val="26"/>
              </w:rPr>
              <w:t>ini</w:t>
            </w:r>
            <w:r w:rsidR="002461A1" w:rsidRPr="2730F393">
              <w:rPr>
                <w:rFonts w:ascii="Arial Narrow" w:eastAsia="Arial Narrow" w:hAnsi="Arial Narrow" w:cs="Arial Narrow"/>
                <w:b/>
                <w:bCs/>
                <w:color w:val="FFFFFF" w:themeColor="background1"/>
                <w:sz w:val="26"/>
                <w:szCs w:val="26"/>
              </w:rPr>
              <w:t>-</w:t>
            </w:r>
            <w:proofErr w:type="spellStart"/>
            <w:r w:rsidR="002461A1" w:rsidRPr="2730F393">
              <w:rPr>
                <w:rFonts w:ascii="Arial Narrow" w:eastAsia="Arial Narrow" w:hAnsi="Arial Narrow" w:cs="Arial Narrow"/>
                <w:b/>
                <w:bCs/>
                <w:color w:val="FFFFFF" w:themeColor="background1"/>
                <w:sz w:val="26"/>
                <w:szCs w:val="26"/>
              </w:rPr>
              <w:t>m</w:t>
            </w:r>
            <w:r w:rsidRPr="2730F393">
              <w:rPr>
                <w:rFonts w:ascii="Arial Narrow" w:eastAsia="Arial Narrow" w:hAnsi="Arial Narrow" w:cs="Arial Narrow"/>
                <w:b/>
                <w:bCs/>
                <w:color w:val="FFFFFF" w:themeColor="background1"/>
                <w:sz w:val="26"/>
                <w:szCs w:val="26"/>
              </w:rPr>
              <w:t>PIE</w:t>
            </w:r>
            <w:proofErr w:type="spellEnd"/>
            <w:r w:rsidRPr="2730F393">
              <w:rPr>
                <w:rFonts w:ascii="Arial Narrow" w:eastAsia="Arial Narrow" w:hAnsi="Arial Narrow" w:cs="Arial Narrow"/>
                <w:b/>
                <w:bCs/>
                <w:color w:val="FFFFFF" w:themeColor="background1"/>
                <w:sz w:val="26"/>
                <w:szCs w:val="26"/>
              </w:rPr>
              <w:t xml:space="preserve"> implementation timeline</w:t>
            </w:r>
          </w:p>
        </w:tc>
      </w:tr>
      <w:tr w:rsidR="23B14449" w14:paraId="206C7D5C" w14:textId="77777777" w:rsidTr="00D94EDD">
        <w:trPr>
          <w:trHeight w:val="1628"/>
        </w:trPr>
        <w:tc>
          <w:tcPr>
            <w:tcW w:w="2155" w:type="dxa"/>
            <w:vAlign w:val="center"/>
          </w:tcPr>
          <w:p w14:paraId="416C8377" w14:textId="46A3EDF8" w:rsidR="241E0235" w:rsidRDefault="241E0235" w:rsidP="23B14449">
            <w:pPr>
              <w:rPr>
                <w:rFonts w:ascii="Arial" w:eastAsia="Arial" w:hAnsi="Arial" w:cs="Arial"/>
                <w:b/>
                <w:bCs/>
                <w:sz w:val="24"/>
                <w:szCs w:val="24"/>
              </w:rPr>
            </w:pPr>
            <w:r w:rsidRPr="23B14449">
              <w:rPr>
                <w:rFonts w:ascii="Arial" w:eastAsia="Arial" w:hAnsi="Arial" w:cs="Arial"/>
                <w:b/>
                <w:bCs/>
                <w:sz w:val="24"/>
                <w:szCs w:val="24"/>
              </w:rPr>
              <w:t>2 weeks before</w:t>
            </w:r>
          </w:p>
        </w:tc>
        <w:tc>
          <w:tcPr>
            <w:tcW w:w="6855" w:type="dxa"/>
            <w:vAlign w:val="center"/>
          </w:tcPr>
          <w:p w14:paraId="31172086" w14:textId="35DB5D98" w:rsidR="7315FB82" w:rsidRDefault="7315FB82" w:rsidP="23B14449">
            <w:pPr>
              <w:pStyle w:val="ListParagraph"/>
              <w:numPr>
                <w:ilvl w:val="0"/>
                <w:numId w:val="35"/>
              </w:numPr>
              <w:rPr>
                <w:rFonts w:ascii="Arial" w:eastAsia="Arial" w:hAnsi="Arial" w:cs="Arial"/>
                <w:sz w:val="24"/>
                <w:szCs w:val="24"/>
              </w:rPr>
            </w:pPr>
            <w:r w:rsidRPr="23B14449">
              <w:rPr>
                <w:rFonts w:ascii="Arial" w:eastAsia="Arial" w:hAnsi="Arial" w:cs="Arial"/>
                <w:sz w:val="24"/>
                <w:szCs w:val="24"/>
              </w:rPr>
              <w:t>Identify and confirm</w:t>
            </w:r>
            <w:r w:rsidR="4A800C61" w:rsidRPr="23B14449">
              <w:rPr>
                <w:rFonts w:ascii="Arial" w:eastAsia="Arial" w:hAnsi="Arial" w:cs="Arial"/>
                <w:sz w:val="24"/>
                <w:szCs w:val="24"/>
              </w:rPr>
              <w:t xml:space="preserve"> core</w:t>
            </w:r>
            <w:r w:rsidRPr="23B14449">
              <w:rPr>
                <w:rFonts w:ascii="Arial" w:eastAsia="Arial" w:hAnsi="Arial" w:cs="Arial"/>
                <w:sz w:val="24"/>
                <w:szCs w:val="24"/>
              </w:rPr>
              <w:t xml:space="preserve"> </w:t>
            </w:r>
            <w:r w:rsidR="00DE442D">
              <w:rPr>
                <w:rFonts w:ascii="Arial" w:eastAsia="Arial" w:hAnsi="Arial" w:cs="Arial"/>
                <w:sz w:val="24"/>
                <w:szCs w:val="24"/>
              </w:rPr>
              <w:t>mini-</w:t>
            </w:r>
            <w:r w:rsidRPr="23B14449">
              <w:rPr>
                <w:rFonts w:ascii="Arial" w:eastAsia="Arial" w:hAnsi="Arial" w:cs="Arial"/>
                <w:sz w:val="24"/>
                <w:szCs w:val="24"/>
              </w:rPr>
              <w:t>PIE participants (include key immunization and malaria programme staff and in-country partners)</w:t>
            </w:r>
          </w:p>
          <w:p w14:paraId="6612EBB5" w14:textId="04C95D8A" w:rsidR="7315FB82" w:rsidRDefault="7315FB82" w:rsidP="23B14449">
            <w:pPr>
              <w:pStyle w:val="ListParagraph"/>
              <w:numPr>
                <w:ilvl w:val="0"/>
                <w:numId w:val="35"/>
              </w:numPr>
              <w:pBdr>
                <w:top w:val="nil"/>
                <w:left w:val="nil"/>
                <w:bottom w:val="nil"/>
                <w:right w:val="nil"/>
                <w:between w:val="nil"/>
              </w:pBdr>
              <w:spacing w:after="120"/>
              <w:rPr>
                <w:rFonts w:ascii="Arial" w:eastAsia="Arial" w:hAnsi="Arial" w:cs="Arial"/>
                <w:sz w:val="24"/>
                <w:szCs w:val="24"/>
              </w:rPr>
            </w:pPr>
            <w:r w:rsidRPr="23B14449">
              <w:rPr>
                <w:rFonts w:ascii="Arial" w:eastAsia="Arial" w:hAnsi="Arial" w:cs="Arial"/>
                <w:sz w:val="24"/>
                <w:szCs w:val="24"/>
              </w:rPr>
              <w:t>The team leader should be confirmed well in advance.</w:t>
            </w:r>
          </w:p>
          <w:p w14:paraId="641BEAE6" w14:textId="58833D63" w:rsidR="45C0BF37" w:rsidRDefault="45C0BF37" w:rsidP="23B14449">
            <w:pPr>
              <w:pStyle w:val="ListParagraph"/>
              <w:numPr>
                <w:ilvl w:val="0"/>
                <w:numId w:val="35"/>
              </w:numPr>
              <w:pBdr>
                <w:top w:val="nil"/>
                <w:left w:val="nil"/>
                <w:bottom w:val="nil"/>
                <w:right w:val="nil"/>
                <w:between w:val="nil"/>
              </w:pBdr>
              <w:spacing w:after="120"/>
              <w:rPr>
                <w:rFonts w:ascii="Arial" w:eastAsia="Arial" w:hAnsi="Arial" w:cs="Arial"/>
                <w:sz w:val="24"/>
                <w:szCs w:val="24"/>
              </w:rPr>
            </w:pPr>
            <w:r w:rsidRPr="23B14449">
              <w:rPr>
                <w:rFonts w:ascii="Arial" w:eastAsia="Arial" w:hAnsi="Arial" w:cs="Arial"/>
                <w:sz w:val="24"/>
                <w:szCs w:val="24"/>
              </w:rPr>
              <w:t>Finalize concept note</w:t>
            </w:r>
          </w:p>
        </w:tc>
      </w:tr>
      <w:tr w:rsidR="000C3BE9" w:rsidRPr="008220E8" w14:paraId="6962EE35" w14:textId="77777777" w:rsidTr="00D94EDD">
        <w:trPr>
          <w:trHeight w:val="2546"/>
        </w:trPr>
        <w:tc>
          <w:tcPr>
            <w:tcW w:w="2155" w:type="dxa"/>
            <w:vAlign w:val="center"/>
          </w:tcPr>
          <w:p w14:paraId="28EE8896" w14:textId="20186422" w:rsidR="000C3BE9" w:rsidRPr="008220E8" w:rsidRDefault="00636287" w:rsidP="23B14449">
            <w:pPr>
              <w:autoSpaceDE w:val="0"/>
              <w:autoSpaceDN w:val="0"/>
              <w:adjustRightInd w:val="0"/>
              <w:rPr>
                <w:rFonts w:ascii="Arial" w:eastAsia="Arial" w:hAnsi="Arial" w:cs="Arial"/>
                <w:b/>
                <w:bCs/>
                <w:sz w:val="24"/>
                <w:szCs w:val="24"/>
              </w:rPr>
            </w:pPr>
            <w:r w:rsidRPr="23B14449">
              <w:rPr>
                <w:rFonts w:ascii="Arial" w:eastAsia="Arial" w:hAnsi="Arial" w:cs="Arial"/>
                <w:b/>
                <w:bCs/>
                <w:sz w:val="24"/>
                <w:szCs w:val="24"/>
              </w:rPr>
              <w:t>1</w:t>
            </w:r>
            <w:r w:rsidR="310B9EEC" w:rsidRPr="23B14449">
              <w:rPr>
                <w:rFonts w:ascii="Arial" w:eastAsia="Arial" w:hAnsi="Arial" w:cs="Arial"/>
                <w:b/>
                <w:bCs/>
                <w:sz w:val="24"/>
                <w:szCs w:val="24"/>
              </w:rPr>
              <w:t xml:space="preserve">-2 </w:t>
            </w:r>
            <w:r w:rsidRPr="23B14449">
              <w:rPr>
                <w:rFonts w:ascii="Arial" w:eastAsia="Arial" w:hAnsi="Arial" w:cs="Arial"/>
                <w:b/>
                <w:bCs/>
                <w:sz w:val="24"/>
                <w:szCs w:val="24"/>
              </w:rPr>
              <w:t>week</w:t>
            </w:r>
            <w:r w:rsidR="3736E706" w:rsidRPr="23B14449">
              <w:rPr>
                <w:rFonts w:ascii="Arial" w:eastAsia="Arial" w:hAnsi="Arial" w:cs="Arial"/>
                <w:b/>
                <w:bCs/>
                <w:sz w:val="24"/>
                <w:szCs w:val="24"/>
              </w:rPr>
              <w:t>s</w:t>
            </w:r>
            <w:r w:rsidRPr="23B14449">
              <w:rPr>
                <w:rFonts w:ascii="Arial" w:eastAsia="Arial" w:hAnsi="Arial" w:cs="Arial"/>
                <w:b/>
                <w:bCs/>
                <w:sz w:val="24"/>
                <w:szCs w:val="24"/>
              </w:rPr>
              <w:t xml:space="preserve"> b</w:t>
            </w:r>
            <w:r w:rsidR="00797AC6" w:rsidRPr="23B14449">
              <w:rPr>
                <w:rFonts w:ascii="Arial" w:eastAsia="Arial" w:hAnsi="Arial" w:cs="Arial"/>
                <w:b/>
                <w:bCs/>
                <w:sz w:val="24"/>
                <w:szCs w:val="24"/>
              </w:rPr>
              <w:t xml:space="preserve">efore start of </w:t>
            </w:r>
            <w:r w:rsidR="00480085" w:rsidRPr="23B14449">
              <w:rPr>
                <w:rFonts w:ascii="Arial" w:eastAsia="Arial" w:hAnsi="Arial" w:cs="Arial"/>
                <w:b/>
                <w:bCs/>
                <w:sz w:val="24"/>
                <w:szCs w:val="24"/>
              </w:rPr>
              <w:t>mini-</w:t>
            </w:r>
            <w:proofErr w:type="spellStart"/>
            <w:r w:rsidR="00480085" w:rsidRPr="23B14449">
              <w:rPr>
                <w:rFonts w:ascii="Arial" w:eastAsia="Arial" w:hAnsi="Arial" w:cs="Arial"/>
                <w:b/>
                <w:bCs/>
                <w:sz w:val="24"/>
                <w:szCs w:val="24"/>
              </w:rPr>
              <w:t>mPIE</w:t>
            </w:r>
            <w:proofErr w:type="spellEnd"/>
          </w:p>
        </w:tc>
        <w:tc>
          <w:tcPr>
            <w:tcW w:w="6855" w:type="dxa"/>
            <w:vAlign w:val="center"/>
          </w:tcPr>
          <w:p w14:paraId="6DE63DAD" w14:textId="786556BF" w:rsidR="000C3BE9" w:rsidRPr="008220E8" w:rsidRDefault="000C3BE9" w:rsidP="23B14449">
            <w:pPr>
              <w:pStyle w:val="ListParagraph"/>
              <w:numPr>
                <w:ilvl w:val="0"/>
                <w:numId w:val="35"/>
              </w:numPr>
              <w:autoSpaceDE w:val="0"/>
              <w:autoSpaceDN w:val="0"/>
              <w:adjustRightInd w:val="0"/>
              <w:rPr>
                <w:rFonts w:ascii="Arial" w:eastAsia="Arial" w:hAnsi="Arial" w:cs="Arial"/>
                <w:sz w:val="24"/>
                <w:szCs w:val="24"/>
              </w:rPr>
            </w:pPr>
            <w:r w:rsidRPr="23B14449">
              <w:rPr>
                <w:rFonts w:ascii="Arial" w:eastAsia="Arial" w:hAnsi="Arial" w:cs="Arial"/>
                <w:sz w:val="24"/>
                <w:szCs w:val="24"/>
              </w:rPr>
              <w:t>Team meeting to review objectives</w:t>
            </w:r>
            <w:r w:rsidR="00DF6539" w:rsidRPr="23B14449">
              <w:rPr>
                <w:rFonts w:ascii="Arial" w:eastAsia="Arial" w:hAnsi="Arial" w:cs="Arial"/>
                <w:sz w:val="24"/>
                <w:szCs w:val="24"/>
              </w:rPr>
              <w:t>, trigger questions</w:t>
            </w:r>
            <w:r w:rsidR="00D83E53" w:rsidRPr="23B14449">
              <w:rPr>
                <w:rFonts w:ascii="Arial" w:eastAsia="Arial" w:hAnsi="Arial" w:cs="Arial"/>
                <w:sz w:val="24"/>
                <w:szCs w:val="24"/>
              </w:rPr>
              <w:t xml:space="preserve"> and areas for desk review</w:t>
            </w:r>
          </w:p>
          <w:p w14:paraId="105A39A2" w14:textId="74A16313" w:rsidR="000C3BE9" w:rsidRPr="008220E8" w:rsidRDefault="000C3BE9" w:rsidP="23B14449">
            <w:pPr>
              <w:pStyle w:val="ListParagraph"/>
              <w:numPr>
                <w:ilvl w:val="0"/>
                <w:numId w:val="35"/>
              </w:numPr>
              <w:autoSpaceDE w:val="0"/>
              <w:autoSpaceDN w:val="0"/>
              <w:adjustRightInd w:val="0"/>
              <w:rPr>
                <w:rFonts w:ascii="Arial" w:eastAsia="Arial" w:hAnsi="Arial" w:cs="Arial"/>
                <w:sz w:val="24"/>
                <w:szCs w:val="24"/>
              </w:rPr>
            </w:pPr>
            <w:r w:rsidRPr="23B14449">
              <w:rPr>
                <w:rFonts w:ascii="Arial" w:eastAsia="Arial" w:hAnsi="Arial" w:cs="Arial"/>
                <w:sz w:val="24"/>
                <w:szCs w:val="24"/>
              </w:rPr>
              <w:t xml:space="preserve">Adaptation of tools for country </w:t>
            </w:r>
            <w:r w:rsidR="00F23237" w:rsidRPr="23B14449">
              <w:rPr>
                <w:rFonts w:ascii="Arial" w:eastAsia="Arial" w:hAnsi="Arial" w:cs="Arial"/>
                <w:sz w:val="24"/>
                <w:szCs w:val="24"/>
              </w:rPr>
              <w:t>context</w:t>
            </w:r>
          </w:p>
          <w:p w14:paraId="1631C63A" w14:textId="04006AF4" w:rsidR="00E21E98" w:rsidRPr="008220E8" w:rsidRDefault="000C3BE9" w:rsidP="23B14449">
            <w:pPr>
              <w:pStyle w:val="ListParagraph"/>
              <w:numPr>
                <w:ilvl w:val="0"/>
                <w:numId w:val="35"/>
              </w:numPr>
              <w:autoSpaceDE w:val="0"/>
              <w:autoSpaceDN w:val="0"/>
              <w:adjustRightInd w:val="0"/>
              <w:rPr>
                <w:rFonts w:ascii="Arial" w:eastAsia="Arial" w:hAnsi="Arial" w:cs="Arial"/>
                <w:sz w:val="24"/>
                <w:szCs w:val="24"/>
              </w:rPr>
            </w:pPr>
            <w:r w:rsidRPr="23B14449">
              <w:rPr>
                <w:rFonts w:ascii="Arial" w:eastAsia="Arial" w:hAnsi="Arial" w:cs="Arial"/>
                <w:sz w:val="24"/>
                <w:szCs w:val="24"/>
              </w:rPr>
              <w:t xml:space="preserve">Meet with </w:t>
            </w:r>
            <w:proofErr w:type="spellStart"/>
            <w:r w:rsidRPr="23B14449">
              <w:rPr>
                <w:rFonts w:ascii="Arial" w:eastAsia="Arial" w:hAnsi="Arial" w:cs="Arial"/>
                <w:sz w:val="24"/>
                <w:szCs w:val="24"/>
              </w:rPr>
              <w:t>MoH</w:t>
            </w:r>
            <w:proofErr w:type="spellEnd"/>
            <w:r w:rsidRPr="23B14449">
              <w:rPr>
                <w:rFonts w:ascii="Arial" w:eastAsia="Arial" w:hAnsi="Arial" w:cs="Arial"/>
                <w:sz w:val="24"/>
                <w:szCs w:val="24"/>
              </w:rPr>
              <w:t>, EPI officials and key partners</w:t>
            </w:r>
            <w:r w:rsidR="00F23237" w:rsidRPr="23B14449">
              <w:rPr>
                <w:rFonts w:ascii="Arial" w:eastAsia="Arial" w:hAnsi="Arial" w:cs="Arial"/>
                <w:sz w:val="24"/>
                <w:szCs w:val="24"/>
              </w:rPr>
              <w:t xml:space="preserve"> for planning</w:t>
            </w:r>
          </w:p>
          <w:p w14:paraId="107600C8" w14:textId="23C285EF" w:rsidR="00E21E98" w:rsidRPr="008220E8" w:rsidRDefault="5A0BF309" w:rsidP="23B14449">
            <w:pPr>
              <w:pStyle w:val="ListParagraph"/>
              <w:numPr>
                <w:ilvl w:val="0"/>
                <w:numId w:val="35"/>
              </w:numPr>
              <w:autoSpaceDE w:val="0"/>
              <w:autoSpaceDN w:val="0"/>
              <w:adjustRightInd w:val="0"/>
              <w:rPr>
                <w:rFonts w:ascii="Arial" w:eastAsia="Arial" w:hAnsi="Arial" w:cs="Arial"/>
                <w:sz w:val="24"/>
                <w:szCs w:val="24"/>
              </w:rPr>
            </w:pPr>
            <w:r w:rsidRPr="23B14449">
              <w:rPr>
                <w:rFonts w:ascii="Arial" w:eastAsia="Arial" w:hAnsi="Arial" w:cs="Arial"/>
                <w:sz w:val="24"/>
                <w:szCs w:val="24"/>
              </w:rPr>
              <w:t xml:space="preserve">Identify and confirm </w:t>
            </w:r>
            <w:r w:rsidR="00F21DCE">
              <w:rPr>
                <w:rFonts w:ascii="Arial" w:eastAsia="Arial" w:hAnsi="Arial" w:cs="Arial"/>
                <w:sz w:val="24"/>
                <w:szCs w:val="24"/>
              </w:rPr>
              <w:t>mini-</w:t>
            </w:r>
            <w:r w:rsidRPr="23B14449">
              <w:rPr>
                <w:rFonts w:ascii="Arial" w:eastAsia="Arial" w:hAnsi="Arial" w:cs="Arial"/>
                <w:sz w:val="24"/>
                <w:szCs w:val="24"/>
              </w:rPr>
              <w:t xml:space="preserve">PIE participants </w:t>
            </w:r>
            <w:r w:rsidR="1BABF01D" w:rsidRPr="23B14449">
              <w:rPr>
                <w:rFonts w:ascii="Arial" w:eastAsia="Arial" w:hAnsi="Arial" w:cs="Arial"/>
                <w:sz w:val="24"/>
                <w:szCs w:val="24"/>
              </w:rPr>
              <w:t xml:space="preserve">(include </w:t>
            </w:r>
            <w:r w:rsidRPr="23B14449">
              <w:rPr>
                <w:rFonts w:ascii="Arial" w:eastAsia="Arial" w:hAnsi="Arial" w:cs="Arial"/>
                <w:sz w:val="24"/>
                <w:szCs w:val="24"/>
              </w:rPr>
              <w:t>key immunization and malaria programme staff and in-country partners</w:t>
            </w:r>
            <w:r w:rsidR="5F999878" w:rsidRPr="23B14449">
              <w:rPr>
                <w:rFonts w:ascii="Arial" w:eastAsia="Arial" w:hAnsi="Arial" w:cs="Arial"/>
                <w:sz w:val="24"/>
                <w:szCs w:val="24"/>
              </w:rPr>
              <w:t>)</w:t>
            </w:r>
          </w:p>
          <w:p w14:paraId="61FAB0F1" w14:textId="60F6E2DD" w:rsidR="00E21E98" w:rsidRPr="008220E8" w:rsidRDefault="37C56D74" w:rsidP="23B14449">
            <w:pPr>
              <w:pStyle w:val="ListParagraph"/>
              <w:numPr>
                <w:ilvl w:val="0"/>
                <w:numId w:val="35"/>
              </w:numPr>
              <w:autoSpaceDE w:val="0"/>
              <w:autoSpaceDN w:val="0"/>
              <w:adjustRightInd w:val="0"/>
              <w:rPr>
                <w:rFonts w:ascii="Arial" w:eastAsia="Arial" w:hAnsi="Arial" w:cs="Arial"/>
                <w:sz w:val="24"/>
                <w:szCs w:val="24"/>
              </w:rPr>
            </w:pPr>
            <w:r w:rsidRPr="23B14449">
              <w:rPr>
                <w:rFonts w:ascii="Arial" w:eastAsia="Arial" w:hAnsi="Arial" w:cs="Arial"/>
                <w:sz w:val="24"/>
                <w:szCs w:val="24"/>
              </w:rPr>
              <w:t xml:space="preserve">Train </w:t>
            </w:r>
            <w:r w:rsidR="308D1B96" w:rsidRPr="23B14449">
              <w:rPr>
                <w:rFonts w:ascii="Arial" w:eastAsia="Arial" w:hAnsi="Arial" w:cs="Arial"/>
                <w:sz w:val="24"/>
                <w:szCs w:val="24"/>
              </w:rPr>
              <w:t>facilitators</w:t>
            </w:r>
          </w:p>
        </w:tc>
      </w:tr>
      <w:tr w:rsidR="23B14449" w14:paraId="2335F585" w14:textId="77777777" w:rsidTr="00D94EDD">
        <w:trPr>
          <w:trHeight w:val="530"/>
        </w:trPr>
        <w:tc>
          <w:tcPr>
            <w:tcW w:w="2155" w:type="dxa"/>
            <w:vAlign w:val="center"/>
          </w:tcPr>
          <w:p w14:paraId="530C1C94" w14:textId="49BC0C84" w:rsidR="2FC4E7EB" w:rsidRDefault="2FC4E7EB" w:rsidP="23B14449">
            <w:pPr>
              <w:rPr>
                <w:rFonts w:ascii="Arial" w:eastAsia="Arial" w:hAnsi="Arial" w:cs="Arial"/>
                <w:b/>
                <w:bCs/>
                <w:sz w:val="24"/>
                <w:szCs w:val="24"/>
              </w:rPr>
            </w:pPr>
            <w:r w:rsidRPr="23B14449">
              <w:rPr>
                <w:rFonts w:ascii="Arial" w:eastAsia="Arial" w:hAnsi="Arial" w:cs="Arial"/>
                <w:b/>
                <w:bCs/>
                <w:sz w:val="24"/>
                <w:szCs w:val="24"/>
              </w:rPr>
              <w:t>1 week before</w:t>
            </w:r>
          </w:p>
        </w:tc>
        <w:tc>
          <w:tcPr>
            <w:tcW w:w="6855" w:type="dxa"/>
            <w:vAlign w:val="center"/>
          </w:tcPr>
          <w:p w14:paraId="1739C86A" w14:textId="290E8CA2" w:rsidR="2FC4E7EB" w:rsidRDefault="2FC4E7EB" w:rsidP="23B14449">
            <w:pPr>
              <w:pStyle w:val="ListParagraph"/>
              <w:numPr>
                <w:ilvl w:val="0"/>
                <w:numId w:val="35"/>
              </w:numPr>
              <w:rPr>
                <w:rFonts w:ascii="Arial" w:eastAsia="Arial" w:hAnsi="Arial" w:cs="Arial"/>
                <w:sz w:val="24"/>
                <w:szCs w:val="24"/>
              </w:rPr>
            </w:pPr>
            <w:r w:rsidRPr="23B14449">
              <w:rPr>
                <w:rFonts w:ascii="Arial" w:eastAsia="Arial" w:hAnsi="Arial" w:cs="Arial"/>
                <w:sz w:val="24"/>
                <w:szCs w:val="24"/>
              </w:rPr>
              <w:t>Conduct Desk Revie</w:t>
            </w:r>
            <w:r w:rsidR="05B8642A" w:rsidRPr="23B14449">
              <w:rPr>
                <w:rFonts w:ascii="Arial" w:eastAsia="Arial" w:hAnsi="Arial" w:cs="Arial"/>
                <w:sz w:val="24"/>
                <w:szCs w:val="24"/>
              </w:rPr>
              <w:t>w</w:t>
            </w:r>
          </w:p>
        </w:tc>
      </w:tr>
      <w:tr w:rsidR="000C3BE9" w:rsidRPr="008220E8" w14:paraId="3D6E6301" w14:textId="77777777" w:rsidTr="00D94EDD">
        <w:trPr>
          <w:trHeight w:val="1520"/>
        </w:trPr>
        <w:tc>
          <w:tcPr>
            <w:tcW w:w="2155" w:type="dxa"/>
            <w:vAlign w:val="center"/>
          </w:tcPr>
          <w:p w14:paraId="13594D3C" w14:textId="5F4CD81B" w:rsidR="000C3BE9" w:rsidRPr="008220E8" w:rsidRDefault="34092AE4" w:rsidP="23B14449">
            <w:pPr>
              <w:autoSpaceDE w:val="0"/>
              <w:autoSpaceDN w:val="0"/>
              <w:adjustRightInd w:val="0"/>
              <w:rPr>
                <w:rFonts w:ascii="Arial" w:eastAsia="Arial" w:hAnsi="Arial" w:cs="Arial"/>
                <w:b/>
                <w:bCs/>
                <w:sz w:val="24"/>
                <w:szCs w:val="24"/>
              </w:rPr>
            </w:pPr>
            <w:r w:rsidRPr="23B14449">
              <w:rPr>
                <w:rFonts w:ascii="Arial" w:eastAsia="Arial" w:hAnsi="Arial" w:cs="Arial"/>
                <w:b/>
                <w:bCs/>
                <w:sz w:val="24"/>
                <w:szCs w:val="24"/>
              </w:rPr>
              <w:t>Day</w:t>
            </w:r>
            <w:r w:rsidR="57E2E6F0" w:rsidRPr="23B14449">
              <w:rPr>
                <w:rFonts w:ascii="Arial" w:eastAsia="Arial" w:hAnsi="Arial" w:cs="Arial"/>
                <w:b/>
                <w:bCs/>
                <w:sz w:val="24"/>
                <w:szCs w:val="24"/>
              </w:rPr>
              <w:t xml:space="preserve">s </w:t>
            </w:r>
            <w:r w:rsidR="00E77789" w:rsidRPr="23B14449">
              <w:rPr>
                <w:rFonts w:ascii="Arial" w:eastAsia="Arial" w:hAnsi="Arial" w:cs="Arial"/>
                <w:b/>
                <w:bCs/>
                <w:sz w:val="24"/>
                <w:szCs w:val="24"/>
              </w:rPr>
              <w:t>1-2</w:t>
            </w:r>
          </w:p>
        </w:tc>
        <w:tc>
          <w:tcPr>
            <w:tcW w:w="6855" w:type="dxa"/>
            <w:vAlign w:val="center"/>
          </w:tcPr>
          <w:p w14:paraId="2BE73000" w14:textId="4386BAF2" w:rsidR="00E21E98" w:rsidRPr="008220E8" w:rsidRDefault="00990222" w:rsidP="23B14449">
            <w:pPr>
              <w:pStyle w:val="ListParagraph"/>
              <w:numPr>
                <w:ilvl w:val="0"/>
                <w:numId w:val="35"/>
              </w:numPr>
              <w:autoSpaceDE w:val="0"/>
              <w:autoSpaceDN w:val="0"/>
              <w:adjustRightInd w:val="0"/>
              <w:rPr>
                <w:rFonts w:ascii="Arial" w:eastAsia="Arial" w:hAnsi="Arial" w:cs="Arial"/>
                <w:sz w:val="24"/>
                <w:szCs w:val="24"/>
              </w:rPr>
            </w:pPr>
            <w:r w:rsidRPr="23B14449">
              <w:rPr>
                <w:rFonts w:ascii="Arial" w:eastAsia="Arial" w:hAnsi="Arial" w:cs="Arial"/>
                <w:sz w:val="24"/>
                <w:szCs w:val="24"/>
              </w:rPr>
              <w:t xml:space="preserve">If field work </w:t>
            </w:r>
            <w:r w:rsidR="1ADE9E51" w:rsidRPr="23B14449">
              <w:rPr>
                <w:rFonts w:ascii="Arial" w:eastAsia="Arial" w:hAnsi="Arial" w:cs="Arial"/>
                <w:sz w:val="24"/>
                <w:szCs w:val="24"/>
              </w:rPr>
              <w:t xml:space="preserve">is </w:t>
            </w:r>
            <w:r w:rsidRPr="23B14449">
              <w:rPr>
                <w:rFonts w:ascii="Arial" w:eastAsia="Arial" w:hAnsi="Arial" w:cs="Arial"/>
                <w:sz w:val="24"/>
                <w:szCs w:val="24"/>
              </w:rPr>
              <w:t>included, t</w:t>
            </w:r>
            <w:r w:rsidR="000C3BE9" w:rsidRPr="23B14449">
              <w:rPr>
                <w:rFonts w:ascii="Arial" w:eastAsia="Arial" w:hAnsi="Arial" w:cs="Arial"/>
                <w:sz w:val="24"/>
                <w:szCs w:val="24"/>
              </w:rPr>
              <w:t>ravel to field</w:t>
            </w:r>
          </w:p>
          <w:p w14:paraId="6377CBCC" w14:textId="71469B32" w:rsidR="00E21E98" w:rsidRPr="008220E8" w:rsidRDefault="1E703B19" w:rsidP="23B14449">
            <w:pPr>
              <w:pStyle w:val="ListParagraph"/>
              <w:numPr>
                <w:ilvl w:val="0"/>
                <w:numId w:val="35"/>
              </w:numPr>
              <w:autoSpaceDE w:val="0"/>
              <w:autoSpaceDN w:val="0"/>
              <w:adjustRightInd w:val="0"/>
              <w:rPr>
                <w:rFonts w:ascii="Arial" w:eastAsia="Arial" w:hAnsi="Arial" w:cs="Arial"/>
                <w:sz w:val="24"/>
                <w:szCs w:val="24"/>
              </w:rPr>
            </w:pPr>
            <w:r w:rsidRPr="23B14449">
              <w:rPr>
                <w:rFonts w:ascii="Arial" w:eastAsia="Arial" w:hAnsi="Arial" w:cs="Arial"/>
                <w:sz w:val="24"/>
                <w:szCs w:val="24"/>
              </w:rPr>
              <w:t>Field visits to region</w:t>
            </w:r>
            <w:r w:rsidR="4C61D730" w:rsidRPr="23B14449">
              <w:rPr>
                <w:rFonts w:ascii="Arial" w:eastAsia="Arial" w:hAnsi="Arial" w:cs="Arial"/>
                <w:sz w:val="24"/>
                <w:szCs w:val="24"/>
              </w:rPr>
              <w:t>(s)</w:t>
            </w:r>
            <w:r w:rsidRPr="23B14449">
              <w:rPr>
                <w:rFonts w:ascii="Arial" w:eastAsia="Arial" w:hAnsi="Arial" w:cs="Arial"/>
                <w:sz w:val="24"/>
                <w:szCs w:val="24"/>
              </w:rPr>
              <w:t>, district</w:t>
            </w:r>
            <w:r w:rsidR="4C61D730" w:rsidRPr="23B14449">
              <w:rPr>
                <w:rFonts w:ascii="Arial" w:eastAsia="Arial" w:hAnsi="Arial" w:cs="Arial"/>
                <w:sz w:val="24"/>
                <w:szCs w:val="24"/>
              </w:rPr>
              <w:t>(s)</w:t>
            </w:r>
            <w:r w:rsidRPr="23B14449">
              <w:rPr>
                <w:rFonts w:ascii="Arial" w:eastAsia="Arial" w:hAnsi="Arial" w:cs="Arial"/>
                <w:sz w:val="24"/>
                <w:szCs w:val="24"/>
              </w:rPr>
              <w:t xml:space="preserve"> and health facilities</w:t>
            </w:r>
          </w:p>
          <w:p w14:paraId="63F4B270" w14:textId="3BFB3954" w:rsidR="00E21E98" w:rsidRPr="00142795" w:rsidRDefault="1428AA4B" w:rsidP="23B14449">
            <w:pPr>
              <w:autoSpaceDE w:val="0"/>
              <w:autoSpaceDN w:val="0"/>
              <w:adjustRightInd w:val="0"/>
              <w:rPr>
                <w:rFonts w:ascii="Arial" w:eastAsia="Arial" w:hAnsi="Arial" w:cs="Arial"/>
                <w:b/>
                <w:bCs/>
                <w:i/>
                <w:iCs/>
                <w:color w:val="343462"/>
                <w:sz w:val="20"/>
                <w:szCs w:val="20"/>
              </w:rPr>
            </w:pPr>
            <w:r w:rsidRPr="23B14449">
              <w:rPr>
                <w:rFonts w:ascii="Arial" w:eastAsia="Arial" w:hAnsi="Arial" w:cs="Arial"/>
                <w:b/>
                <w:bCs/>
                <w:i/>
                <w:iCs/>
                <w:color w:val="343462"/>
                <w:sz w:val="20"/>
                <w:szCs w:val="20"/>
              </w:rPr>
              <w:t>If field sites are expected to take more than 2 day</w:t>
            </w:r>
            <w:r w:rsidR="59D0ACA4" w:rsidRPr="23B14449">
              <w:rPr>
                <w:rFonts w:ascii="Arial" w:eastAsia="Arial" w:hAnsi="Arial" w:cs="Arial"/>
                <w:b/>
                <w:bCs/>
                <w:i/>
                <w:iCs/>
                <w:color w:val="343462"/>
                <w:sz w:val="20"/>
                <w:szCs w:val="20"/>
              </w:rPr>
              <w:t>s,</w:t>
            </w:r>
            <w:r w:rsidRPr="23B14449">
              <w:rPr>
                <w:rFonts w:ascii="Arial" w:eastAsia="Arial" w:hAnsi="Arial" w:cs="Arial"/>
                <w:b/>
                <w:bCs/>
                <w:i/>
                <w:iCs/>
                <w:color w:val="343462"/>
                <w:sz w:val="20"/>
                <w:szCs w:val="20"/>
              </w:rPr>
              <w:t xml:space="preserve"> consider conducting field visits the week prior the mini-</w:t>
            </w:r>
            <w:proofErr w:type="spellStart"/>
            <w:r w:rsidRPr="23B14449">
              <w:rPr>
                <w:rFonts w:ascii="Arial" w:eastAsia="Arial" w:hAnsi="Arial" w:cs="Arial"/>
                <w:b/>
                <w:bCs/>
                <w:i/>
                <w:iCs/>
                <w:color w:val="343462"/>
                <w:sz w:val="20"/>
                <w:szCs w:val="20"/>
              </w:rPr>
              <w:t>mPIE</w:t>
            </w:r>
            <w:proofErr w:type="spellEnd"/>
            <w:r w:rsidRPr="23B14449">
              <w:rPr>
                <w:rFonts w:ascii="Arial" w:eastAsia="Arial" w:hAnsi="Arial" w:cs="Arial"/>
                <w:b/>
                <w:bCs/>
                <w:i/>
                <w:iCs/>
                <w:color w:val="343462"/>
                <w:sz w:val="20"/>
                <w:szCs w:val="20"/>
              </w:rPr>
              <w:t xml:space="preserve"> rather than as part of the </w:t>
            </w:r>
            <w:r w:rsidR="1ABA5607" w:rsidRPr="23B14449">
              <w:rPr>
                <w:rFonts w:ascii="Arial" w:eastAsia="Arial" w:hAnsi="Arial" w:cs="Arial"/>
                <w:b/>
                <w:bCs/>
                <w:i/>
                <w:iCs/>
                <w:color w:val="343462"/>
                <w:sz w:val="20"/>
                <w:szCs w:val="20"/>
              </w:rPr>
              <w:t>5-day</w:t>
            </w:r>
            <w:r w:rsidRPr="23B14449">
              <w:rPr>
                <w:rFonts w:ascii="Arial" w:eastAsia="Arial" w:hAnsi="Arial" w:cs="Arial"/>
                <w:b/>
                <w:bCs/>
                <w:i/>
                <w:iCs/>
                <w:color w:val="343462"/>
                <w:sz w:val="20"/>
                <w:szCs w:val="20"/>
              </w:rPr>
              <w:t xml:space="preserve"> week.</w:t>
            </w:r>
          </w:p>
        </w:tc>
      </w:tr>
      <w:tr w:rsidR="000C3BE9" w:rsidRPr="008220E8" w14:paraId="5C3D3FA3" w14:textId="77777777" w:rsidTr="00D94EDD">
        <w:trPr>
          <w:trHeight w:val="800"/>
        </w:trPr>
        <w:tc>
          <w:tcPr>
            <w:tcW w:w="2155" w:type="dxa"/>
            <w:vAlign w:val="center"/>
          </w:tcPr>
          <w:p w14:paraId="69077C9C" w14:textId="79ACC94A" w:rsidR="000C3BE9" w:rsidRPr="008220E8" w:rsidRDefault="000C3BE9" w:rsidP="23B14449">
            <w:pPr>
              <w:autoSpaceDE w:val="0"/>
              <w:autoSpaceDN w:val="0"/>
              <w:adjustRightInd w:val="0"/>
              <w:rPr>
                <w:rFonts w:ascii="Arial" w:eastAsia="Arial" w:hAnsi="Arial" w:cs="Arial"/>
                <w:b/>
                <w:bCs/>
                <w:sz w:val="24"/>
                <w:szCs w:val="24"/>
              </w:rPr>
            </w:pPr>
            <w:r w:rsidRPr="23B14449">
              <w:rPr>
                <w:rFonts w:ascii="Arial" w:eastAsia="Arial" w:hAnsi="Arial" w:cs="Arial"/>
                <w:b/>
                <w:bCs/>
                <w:sz w:val="24"/>
                <w:szCs w:val="24"/>
              </w:rPr>
              <w:t xml:space="preserve">Days </w:t>
            </w:r>
            <w:r w:rsidR="3A4DB775" w:rsidRPr="23B14449">
              <w:rPr>
                <w:rFonts w:ascii="Arial" w:eastAsia="Arial" w:hAnsi="Arial" w:cs="Arial"/>
                <w:b/>
                <w:bCs/>
                <w:sz w:val="24"/>
                <w:szCs w:val="24"/>
              </w:rPr>
              <w:t>3</w:t>
            </w:r>
          </w:p>
        </w:tc>
        <w:tc>
          <w:tcPr>
            <w:tcW w:w="6855" w:type="dxa"/>
            <w:vAlign w:val="center"/>
          </w:tcPr>
          <w:p w14:paraId="724FB226" w14:textId="06D7E63D" w:rsidR="56FD8398" w:rsidRDefault="56FD8398" w:rsidP="23B14449">
            <w:pPr>
              <w:pStyle w:val="ListParagraph"/>
              <w:numPr>
                <w:ilvl w:val="0"/>
                <w:numId w:val="35"/>
              </w:numPr>
              <w:rPr>
                <w:rFonts w:ascii="Arial" w:eastAsia="Arial" w:hAnsi="Arial" w:cs="Arial"/>
                <w:sz w:val="24"/>
                <w:szCs w:val="24"/>
              </w:rPr>
            </w:pPr>
            <w:r w:rsidRPr="23B14449">
              <w:rPr>
                <w:rFonts w:ascii="Arial" w:eastAsia="Arial" w:hAnsi="Arial" w:cs="Arial"/>
                <w:sz w:val="24"/>
                <w:szCs w:val="24"/>
              </w:rPr>
              <w:t>Return from field</w:t>
            </w:r>
          </w:p>
          <w:p w14:paraId="5F4459FE" w14:textId="6B0118B3" w:rsidR="00E21E98" w:rsidRPr="008220E8" w:rsidRDefault="56FD8398" w:rsidP="23B14449">
            <w:pPr>
              <w:pStyle w:val="ListParagraph"/>
              <w:numPr>
                <w:ilvl w:val="0"/>
                <w:numId w:val="35"/>
              </w:numPr>
              <w:autoSpaceDE w:val="0"/>
              <w:autoSpaceDN w:val="0"/>
              <w:adjustRightInd w:val="0"/>
              <w:rPr>
                <w:rFonts w:ascii="Arial" w:eastAsia="Arial" w:hAnsi="Arial" w:cs="Arial"/>
                <w:sz w:val="24"/>
                <w:szCs w:val="24"/>
              </w:rPr>
            </w:pPr>
            <w:r w:rsidRPr="23B14449">
              <w:rPr>
                <w:rFonts w:ascii="Arial" w:eastAsia="Arial" w:hAnsi="Arial" w:cs="Arial"/>
                <w:sz w:val="24"/>
                <w:szCs w:val="24"/>
              </w:rPr>
              <w:t>Data compilation and analysis</w:t>
            </w:r>
          </w:p>
        </w:tc>
      </w:tr>
      <w:tr w:rsidR="00F72277" w:rsidRPr="008220E8" w14:paraId="3FD5398F" w14:textId="77777777" w:rsidTr="00D94EDD">
        <w:trPr>
          <w:trHeight w:val="440"/>
        </w:trPr>
        <w:tc>
          <w:tcPr>
            <w:tcW w:w="2155" w:type="dxa"/>
            <w:vAlign w:val="center"/>
          </w:tcPr>
          <w:p w14:paraId="6EE518A8" w14:textId="5035F081" w:rsidR="00F72277" w:rsidRPr="6F0B4B83" w:rsidRDefault="00A36B92" w:rsidP="23B14449">
            <w:pPr>
              <w:autoSpaceDE w:val="0"/>
              <w:autoSpaceDN w:val="0"/>
              <w:adjustRightInd w:val="0"/>
              <w:rPr>
                <w:rFonts w:ascii="Arial" w:eastAsia="Arial" w:hAnsi="Arial" w:cs="Arial"/>
                <w:b/>
                <w:bCs/>
                <w:sz w:val="24"/>
                <w:szCs w:val="24"/>
              </w:rPr>
            </w:pPr>
            <w:r w:rsidRPr="2730F393">
              <w:rPr>
                <w:rFonts w:ascii="Arial" w:eastAsia="Arial" w:hAnsi="Arial" w:cs="Arial"/>
                <w:b/>
                <w:bCs/>
                <w:sz w:val="24"/>
                <w:szCs w:val="24"/>
              </w:rPr>
              <w:t xml:space="preserve">Day </w:t>
            </w:r>
            <w:r w:rsidR="00FC568D" w:rsidRPr="2730F393">
              <w:rPr>
                <w:rFonts w:ascii="Arial" w:eastAsia="Arial" w:hAnsi="Arial" w:cs="Arial"/>
                <w:b/>
                <w:bCs/>
                <w:sz w:val="24"/>
                <w:szCs w:val="24"/>
              </w:rPr>
              <w:t>4-</w:t>
            </w:r>
            <w:r w:rsidRPr="2730F393">
              <w:rPr>
                <w:rFonts w:ascii="Arial" w:eastAsia="Arial" w:hAnsi="Arial" w:cs="Arial"/>
                <w:b/>
                <w:bCs/>
                <w:sz w:val="24"/>
                <w:szCs w:val="24"/>
              </w:rPr>
              <w:t>5</w:t>
            </w:r>
          </w:p>
        </w:tc>
        <w:tc>
          <w:tcPr>
            <w:tcW w:w="6855" w:type="dxa"/>
            <w:vAlign w:val="center"/>
          </w:tcPr>
          <w:p w14:paraId="290EAC9A" w14:textId="77777777" w:rsidR="004C5A6E" w:rsidRPr="004C5A6E" w:rsidRDefault="00F72277" w:rsidP="002628FF">
            <w:pPr>
              <w:pStyle w:val="ListParagraph"/>
              <w:numPr>
                <w:ilvl w:val="0"/>
                <w:numId w:val="35"/>
              </w:numPr>
              <w:autoSpaceDE w:val="0"/>
              <w:autoSpaceDN w:val="0"/>
              <w:adjustRightInd w:val="0"/>
              <w:rPr>
                <w:rFonts w:ascii="Arial" w:eastAsia="Arial" w:hAnsi="Arial" w:cs="Arial"/>
                <w:color w:val="000000" w:themeColor="text1"/>
                <w:sz w:val="24"/>
                <w:szCs w:val="24"/>
              </w:rPr>
            </w:pPr>
            <w:r w:rsidRPr="004C5A6E">
              <w:rPr>
                <w:rFonts w:ascii="Arial" w:eastAsia="Arial" w:hAnsi="Arial" w:cs="Arial"/>
                <w:sz w:val="24"/>
                <w:szCs w:val="24"/>
              </w:rPr>
              <w:t>Facilitated discussion</w:t>
            </w:r>
          </w:p>
          <w:p w14:paraId="0B1B3F09" w14:textId="33006058" w:rsidR="00F72277" w:rsidRPr="004C5A6E" w:rsidRDefault="2724D7F5" w:rsidP="002628FF">
            <w:pPr>
              <w:pStyle w:val="ListParagraph"/>
              <w:numPr>
                <w:ilvl w:val="0"/>
                <w:numId w:val="35"/>
              </w:numPr>
              <w:autoSpaceDE w:val="0"/>
              <w:autoSpaceDN w:val="0"/>
              <w:adjustRightInd w:val="0"/>
              <w:rPr>
                <w:rFonts w:ascii="Arial" w:eastAsia="Arial" w:hAnsi="Arial" w:cs="Arial"/>
                <w:color w:val="000000" w:themeColor="text1"/>
                <w:sz w:val="24"/>
                <w:szCs w:val="24"/>
              </w:rPr>
            </w:pPr>
            <w:r w:rsidRPr="004C5A6E">
              <w:rPr>
                <w:rFonts w:ascii="Arial" w:eastAsia="Arial" w:hAnsi="Arial" w:cs="Arial"/>
                <w:color w:val="000000" w:themeColor="text1"/>
                <w:sz w:val="24"/>
                <w:szCs w:val="24"/>
              </w:rPr>
              <w:t>Identify best practices, lessons learned</w:t>
            </w:r>
          </w:p>
          <w:p w14:paraId="65EFE947" w14:textId="6B6BB22C" w:rsidR="00F72277" w:rsidRPr="008220E8" w:rsidRDefault="2724D7F5" w:rsidP="23B14449">
            <w:pPr>
              <w:pStyle w:val="ListParagraph"/>
              <w:numPr>
                <w:ilvl w:val="0"/>
                <w:numId w:val="35"/>
              </w:numPr>
              <w:autoSpaceDE w:val="0"/>
              <w:autoSpaceDN w:val="0"/>
              <w:adjustRightInd w:val="0"/>
              <w:ind w:right="-20"/>
              <w:rPr>
                <w:rFonts w:ascii="Arial" w:eastAsia="Arial" w:hAnsi="Arial" w:cs="Arial"/>
                <w:color w:val="000000" w:themeColor="text1"/>
                <w:sz w:val="24"/>
                <w:szCs w:val="24"/>
              </w:rPr>
            </w:pPr>
            <w:r w:rsidRPr="23B14449">
              <w:rPr>
                <w:rFonts w:ascii="Arial" w:eastAsia="Arial" w:hAnsi="Arial" w:cs="Arial"/>
                <w:color w:val="000000" w:themeColor="text1"/>
                <w:sz w:val="24"/>
                <w:szCs w:val="24"/>
              </w:rPr>
              <w:t xml:space="preserve">Prioritize </w:t>
            </w:r>
            <w:r w:rsidR="006B1BBF">
              <w:rPr>
                <w:rFonts w:ascii="Arial" w:eastAsia="Arial" w:hAnsi="Arial" w:cs="Arial"/>
                <w:color w:val="000000" w:themeColor="text1"/>
                <w:sz w:val="24"/>
                <w:szCs w:val="24"/>
              </w:rPr>
              <w:t xml:space="preserve">follow-up </w:t>
            </w:r>
            <w:r w:rsidRPr="23B14449">
              <w:rPr>
                <w:rFonts w:ascii="Arial" w:eastAsia="Arial" w:hAnsi="Arial" w:cs="Arial"/>
                <w:color w:val="000000" w:themeColor="text1"/>
                <w:sz w:val="24"/>
                <w:szCs w:val="24"/>
              </w:rPr>
              <w:t>activities</w:t>
            </w:r>
          </w:p>
        </w:tc>
      </w:tr>
      <w:tr w:rsidR="000C3BE9" w:rsidRPr="008220E8" w14:paraId="74AB5095" w14:textId="77777777" w:rsidTr="00D94EDD">
        <w:trPr>
          <w:trHeight w:val="710"/>
        </w:trPr>
        <w:tc>
          <w:tcPr>
            <w:tcW w:w="2155" w:type="dxa"/>
            <w:vAlign w:val="center"/>
          </w:tcPr>
          <w:p w14:paraId="34BF2C4D" w14:textId="1026280E" w:rsidR="000C3BE9" w:rsidRPr="008220E8" w:rsidRDefault="00B82CA8" w:rsidP="23B14449">
            <w:pPr>
              <w:autoSpaceDE w:val="0"/>
              <w:autoSpaceDN w:val="0"/>
              <w:adjustRightInd w:val="0"/>
              <w:rPr>
                <w:rFonts w:ascii="Arial" w:eastAsia="Arial" w:hAnsi="Arial" w:cs="Arial"/>
                <w:b/>
                <w:bCs/>
                <w:sz w:val="24"/>
                <w:szCs w:val="24"/>
              </w:rPr>
            </w:pPr>
            <w:r w:rsidRPr="23B14449">
              <w:rPr>
                <w:rFonts w:ascii="Arial" w:eastAsia="Arial" w:hAnsi="Arial" w:cs="Arial"/>
                <w:b/>
                <w:bCs/>
                <w:sz w:val="24"/>
                <w:szCs w:val="24"/>
              </w:rPr>
              <w:t xml:space="preserve">Within </w:t>
            </w:r>
            <w:r w:rsidR="0F8605E1" w:rsidRPr="23B14449">
              <w:rPr>
                <w:rFonts w:ascii="Arial" w:eastAsia="Arial" w:hAnsi="Arial" w:cs="Arial"/>
                <w:b/>
                <w:bCs/>
                <w:sz w:val="24"/>
                <w:szCs w:val="24"/>
              </w:rPr>
              <w:t>2</w:t>
            </w:r>
            <w:r w:rsidRPr="23B14449">
              <w:rPr>
                <w:rFonts w:ascii="Arial" w:eastAsia="Arial" w:hAnsi="Arial" w:cs="Arial"/>
                <w:b/>
                <w:bCs/>
                <w:sz w:val="24"/>
                <w:szCs w:val="24"/>
              </w:rPr>
              <w:t xml:space="preserve"> week</w:t>
            </w:r>
            <w:r w:rsidR="214D6C1E" w:rsidRPr="23B14449">
              <w:rPr>
                <w:rFonts w:ascii="Arial" w:eastAsia="Arial" w:hAnsi="Arial" w:cs="Arial"/>
                <w:b/>
                <w:bCs/>
                <w:sz w:val="24"/>
                <w:szCs w:val="24"/>
              </w:rPr>
              <w:t>s</w:t>
            </w:r>
            <w:r w:rsidRPr="23B14449">
              <w:rPr>
                <w:rFonts w:ascii="Arial" w:eastAsia="Arial" w:hAnsi="Arial" w:cs="Arial"/>
                <w:b/>
                <w:bCs/>
                <w:sz w:val="24"/>
                <w:szCs w:val="24"/>
              </w:rPr>
              <w:t xml:space="preserve"> </w:t>
            </w:r>
            <w:r w:rsidR="56559A2C" w:rsidRPr="23B14449">
              <w:rPr>
                <w:rFonts w:ascii="Arial" w:eastAsia="Arial" w:hAnsi="Arial" w:cs="Arial"/>
                <w:b/>
                <w:bCs/>
                <w:sz w:val="24"/>
                <w:szCs w:val="24"/>
              </w:rPr>
              <w:t>of completion</w:t>
            </w:r>
            <w:r w:rsidRPr="23B14449">
              <w:rPr>
                <w:rFonts w:ascii="Arial" w:eastAsia="Arial" w:hAnsi="Arial" w:cs="Arial"/>
                <w:b/>
                <w:bCs/>
                <w:sz w:val="24"/>
                <w:szCs w:val="24"/>
              </w:rPr>
              <w:t xml:space="preserve"> of </w:t>
            </w:r>
            <w:r w:rsidR="00231AB7" w:rsidRPr="23B14449">
              <w:rPr>
                <w:rFonts w:ascii="Arial" w:eastAsia="Arial" w:hAnsi="Arial" w:cs="Arial"/>
                <w:b/>
                <w:bCs/>
                <w:sz w:val="24"/>
                <w:szCs w:val="24"/>
              </w:rPr>
              <w:t xml:space="preserve">the </w:t>
            </w:r>
            <w:r w:rsidRPr="23B14449">
              <w:rPr>
                <w:rFonts w:ascii="Arial" w:eastAsia="Arial" w:hAnsi="Arial" w:cs="Arial"/>
                <w:b/>
                <w:bCs/>
                <w:sz w:val="24"/>
                <w:szCs w:val="24"/>
              </w:rPr>
              <w:t>mini-</w:t>
            </w:r>
            <w:proofErr w:type="spellStart"/>
            <w:r w:rsidRPr="23B14449">
              <w:rPr>
                <w:rFonts w:ascii="Arial" w:eastAsia="Arial" w:hAnsi="Arial" w:cs="Arial"/>
                <w:b/>
                <w:bCs/>
                <w:sz w:val="24"/>
                <w:szCs w:val="24"/>
              </w:rPr>
              <w:t>mPIE</w:t>
            </w:r>
            <w:proofErr w:type="spellEnd"/>
            <w:r w:rsidR="00231AB7" w:rsidRPr="23B14449">
              <w:rPr>
                <w:rFonts w:ascii="Arial" w:eastAsia="Arial" w:hAnsi="Arial" w:cs="Arial"/>
                <w:b/>
                <w:bCs/>
                <w:sz w:val="24"/>
                <w:szCs w:val="24"/>
              </w:rPr>
              <w:t xml:space="preserve"> discussion</w:t>
            </w:r>
          </w:p>
        </w:tc>
        <w:tc>
          <w:tcPr>
            <w:tcW w:w="6855" w:type="dxa"/>
            <w:vAlign w:val="center"/>
          </w:tcPr>
          <w:p w14:paraId="036A3472" w14:textId="62A9B3C8" w:rsidR="300CC8BF" w:rsidRDefault="300CC8BF" w:rsidP="23B14449">
            <w:pPr>
              <w:pStyle w:val="ListParagraph"/>
              <w:numPr>
                <w:ilvl w:val="0"/>
                <w:numId w:val="35"/>
              </w:numPr>
              <w:rPr>
                <w:rFonts w:ascii="Arial" w:eastAsia="Arial" w:hAnsi="Arial" w:cs="Arial"/>
                <w:b/>
                <w:bCs/>
                <w:color w:val="343462"/>
                <w:sz w:val="24"/>
                <w:szCs w:val="24"/>
              </w:rPr>
            </w:pPr>
            <w:r w:rsidRPr="23B14449">
              <w:rPr>
                <w:rFonts w:ascii="Arial" w:eastAsia="Arial" w:hAnsi="Arial" w:cs="Arial"/>
                <w:sz w:val="24"/>
                <w:szCs w:val="24"/>
              </w:rPr>
              <w:t>Writing report and recommendations</w:t>
            </w:r>
          </w:p>
          <w:p w14:paraId="5ED5417F" w14:textId="0B307E7F" w:rsidR="000C3BE9" w:rsidRPr="008220E8" w:rsidRDefault="56FD8398" w:rsidP="23B14449">
            <w:pPr>
              <w:pStyle w:val="ListParagraph"/>
              <w:numPr>
                <w:ilvl w:val="0"/>
                <w:numId w:val="35"/>
              </w:numPr>
              <w:autoSpaceDE w:val="0"/>
              <w:autoSpaceDN w:val="0"/>
              <w:adjustRightInd w:val="0"/>
              <w:rPr>
                <w:rFonts w:ascii="Arial" w:eastAsia="Arial" w:hAnsi="Arial" w:cs="Arial"/>
                <w:sz w:val="24"/>
                <w:szCs w:val="24"/>
              </w:rPr>
            </w:pPr>
            <w:r w:rsidRPr="23B14449">
              <w:rPr>
                <w:rFonts w:ascii="Arial" w:eastAsia="Arial" w:hAnsi="Arial" w:cs="Arial"/>
                <w:sz w:val="24"/>
                <w:szCs w:val="24"/>
              </w:rPr>
              <w:t xml:space="preserve">Reporting to </w:t>
            </w:r>
            <w:proofErr w:type="spellStart"/>
            <w:r w:rsidRPr="23B14449">
              <w:rPr>
                <w:rFonts w:ascii="Arial" w:eastAsia="Arial" w:hAnsi="Arial" w:cs="Arial"/>
                <w:sz w:val="24"/>
                <w:szCs w:val="24"/>
              </w:rPr>
              <w:t>MoH</w:t>
            </w:r>
            <w:proofErr w:type="spellEnd"/>
            <w:r w:rsidRPr="23B14449">
              <w:rPr>
                <w:rFonts w:ascii="Arial" w:eastAsia="Arial" w:hAnsi="Arial" w:cs="Arial"/>
                <w:sz w:val="24"/>
                <w:szCs w:val="24"/>
              </w:rPr>
              <w:t xml:space="preserve"> and ICC</w:t>
            </w:r>
          </w:p>
          <w:p w14:paraId="251368E1" w14:textId="0C5631FD" w:rsidR="00E21E98" w:rsidRPr="008220E8" w:rsidRDefault="56FD8398" w:rsidP="23B14449">
            <w:pPr>
              <w:pStyle w:val="ListParagraph"/>
              <w:numPr>
                <w:ilvl w:val="0"/>
                <w:numId w:val="35"/>
              </w:numPr>
              <w:autoSpaceDE w:val="0"/>
              <w:autoSpaceDN w:val="0"/>
              <w:adjustRightInd w:val="0"/>
              <w:rPr>
                <w:rFonts w:ascii="Arial" w:eastAsia="Arial" w:hAnsi="Arial" w:cs="Arial"/>
                <w:sz w:val="24"/>
                <w:szCs w:val="24"/>
              </w:rPr>
            </w:pPr>
            <w:r w:rsidRPr="23B14449">
              <w:rPr>
                <w:rFonts w:ascii="Arial" w:eastAsia="Arial" w:hAnsi="Arial" w:cs="Arial"/>
                <w:sz w:val="24"/>
                <w:szCs w:val="24"/>
              </w:rPr>
              <w:t>Finalization of report and recommendations</w:t>
            </w:r>
          </w:p>
        </w:tc>
      </w:tr>
    </w:tbl>
    <w:p w14:paraId="2AA19A81" w14:textId="009EEFEF" w:rsidR="00181B38" w:rsidRPr="008220E8" w:rsidRDefault="00181B38" w:rsidP="000C3BE9">
      <w:pPr>
        <w:autoSpaceDE w:val="0"/>
        <w:autoSpaceDN w:val="0"/>
        <w:adjustRightInd w:val="0"/>
        <w:spacing w:after="0" w:line="240" w:lineRule="auto"/>
        <w:rPr>
          <w:rFonts w:ascii="Arial" w:eastAsiaTheme="majorEastAsia" w:hAnsi="Arial" w:cstheme="majorBidi"/>
          <w:b/>
          <w:color w:val="343462"/>
          <w:sz w:val="24"/>
          <w:szCs w:val="32"/>
          <w:highlight w:val="yellow"/>
        </w:rPr>
      </w:pPr>
      <w:bookmarkStart w:id="8" w:name="_heading=h.4d34og8" w:colFirst="0" w:colLast="0"/>
      <w:bookmarkEnd w:id="8"/>
    </w:p>
    <w:p w14:paraId="4ACE45E7" w14:textId="77777777" w:rsidR="00B1510F" w:rsidRDefault="00B1510F" w:rsidP="00D94EDD"/>
    <w:p w14:paraId="0908345B" w14:textId="77777777" w:rsidR="00B1510F" w:rsidRDefault="00B1510F" w:rsidP="00D94EDD"/>
    <w:p w14:paraId="598777FF" w14:textId="665C968B" w:rsidR="004354EE" w:rsidRPr="003F2471" w:rsidRDefault="00B1510F" w:rsidP="00B1510F">
      <w:pPr>
        <w:pStyle w:val="Heading1"/>
        <w:jc w:val="both"/>
      </w:pPr>
      <w:r>
        <w:t>M</w:t>
      </w:r>
      <w:r w:rsidR="45A219EB">
        <w:t>ini-</w:t>
      </w:r>
      <w:proofErr w:type="spellStart"/>
      <w:r w:rsidR="45A219EB">
        <w:t>m</w:t>
      </w:r>
      <w:r w:rsidR="00DD6CF2">
        <w:t>PIE</w:t>
      </w:r>
      <w:proofErr w:type="spellEnd"/>
      <w:r w:rsidR="00162194">
        <w:t xml:space="preserve"> </w:t>
      </w:r>
      <w:r w:rsidR="00E76CB6">
        <w:t>Appendices</w:t>
      </w:r>
    </w:p>
    <w:p w14:paraId="3D134CD3" w14:textId="25892A46" w:rsidR="004354EE" w:rsidRPr="003F2471" w:rsidRDefault="00E76CB6">
      <w:pPr>
        <w:rPr>
          <w:rFonts w:ascii="Arial" w:eastAsia="Arial" w:hAnsi="Arial" w:cs="Arial"/>
          <w:b/>
          <w:sz w:val="24"/>
          <w:szCs w:val="24"/>
        </w:rPr>
      </w:pPr>
      <w:r w:rsidRPr="003F2471">
        <w:rPr>
          <w:rFonts w:ascii="Arial" w:eastAsia="Arial" w:hAnsi="Arial" w:cs="Arial"/>
          <w:b/>
          <w:sz w:val="24"/>
          <w:szCs w:val="24"/>
        </w:rPr>
        <w:t>Appendix</w:t>
      </w:r>
      <w:r w:rsidR="00162194" w:rsidRPr="003F2471">
        <w:rPr>
          <w:rFonts w:ascii="Arial" w:eastAsia="Arial" w:hAnsi="Arial" w:cs="Arial"/>
          <w:b/>
          <w:sz w:val="24"/>
          <w:szCs w:val="24"/>
        </w:rPr>
        <w:t xml:space="preserve"> 1</w:t>
      </w:r>
      <w:r w:rsidRPr="003F2471">
        <w:rPr>
          <w:rFonts w:ascii="Arial" w:eastAsia="Arial" w:hAnsi="Arial" w:cs="Arial"/>
          <w:b/>
          <w:sz w:val="24"/>
          <w:szCs w:val="24"/>
        </w:rPr>
        <w:t>:</w:t>
      </w:r>
      <w:r w:rsidR="00162194" w:rsidRPr="003F2471">
        <w:rPr>
          <w:rFonts w:ascii="Arial" w:eastAsia="Arial" w:hAnsi="Arial" w:cs="Arial"/>
          <w:b/>
          <w:sz w:val="24"/>
          <w:szCs w:val="24"/>
        </w:rPr>
        <w:t xml:space="preserve"> </w:t>
      </w:r>
      <w:r w:rsidR="009A0BEF" w:rsidRPr="007322BD">
        <w:rPr>
          <w:rFonts w:ascii="Arial" w:eastAsia="Arial" w:hAnsi="Arial" w:cs="Arial"/>
          <w:bCs/>
          <w:sz w:val="24"/>
          <w:szCs w:val="24"/>
        </w:rPr>
        <w:t>Trigger question database</w:t>
      </w:r>
    </w:p>
    <w:p w14:paraId="42CB5C59" w14:textId="61D2D3AD" w:rsidR="00E76CB6" w:rsidRPr="003F2471" w:rsidRDefault="00E76CB6">
      <w:pPr>
        <w:rPr>
          <w:rFonts w:ascii="Arial" w:eastAsia="Arial" w:hAnsi="Arial" w:cs="Arial"/>
          <w:b/>
          <w:sz w:val="24"/>
          <w:szCs w:val="24"/>
        </w:rPr>
      </w:pPr>
      <w:r w:rsidRPr="23B14449">
        <w:rPr>
          <w:rFonts w:ascii="Arial" w:eastAsia="Arial" w:hAnsi="Arial" w:cs="Arial"/>
          <w:b/>
          <w:bCs/>
          <w:sz w:val="24"/>
          <w:szCs w:val="24"/>
        </w:rPr>
        <w:t xml:space="preserve">Appendix 2:  </w:t>
      </w:r>
      <w:r w:rsidR="00AA01C3" w:rsidRPr="007322BD">
        <w:rPr>
          <w:rFonts w:ascii="Arial" w:hAnsi="Arial" w:cs="Arial"/>
          <w:bCs/>
          <w:sz w:val="24"/>
          <w:szCs w:val="24"/>
        </w:rPr>
        <w:t xml:space="preserve">Malaria Rapid Mini Post-Introduction Evaluation </w:t>
      </w:r>
      <w:r w:rsidR="0FE88847" w:rsidRPr="007322BD">
        <w:rPr>
          <w:rFonts w:ascii="Arial" w:hAnsi="Arial" w:cs="Arial"/>
          <w:bCs/>
          <w:sz w:val="24"/>
          <w:szCs w:val="24"/>
        </w:rPr>
        <w:t>(mini-</w:t>
      </w:r>
      <w:proofErr w:type="spellStart"/>
      <w:r w:rsidR="0FE88847" w:rsidRPr="007322BD">
        <w:rPr>
          <w:rFonts w:ascii="Arial" w:hAnsi="Arial" w:cs="Arial"/>
          <w:bCs/>
          <w:sz w:val="24"/>
          <w:szCs w:val="24"/>
        </w:rPr>
        <w:t>mPIE</w:t>
      </w:r>
      <w:proofErr w:type="spellEnd"/>
      <w:r w:rsidR="0FE88847" w:rsidRPr="007322BD">
        <w:rPr>
          <w:rFonts w:ascii="Arial" w:hAnsi="Arial" w:cs="Arial"/>
          <w:bCs/>
          <w:sz w:val="24"/>
          <w:szCs w:val="24"/>
        </w:rPr>
        <w:t>) Health Facility</w:t>
      </w:r>
      <w:r w:rsidR="00AA01C3" w:rsidRPr="007322BD">
        <w:rPr>
          <w:rFonts w:ascii="Arial" w:hAnsi="Arial" w:cs="Arial"/>
          <w:bCs/>
          <w:sz w:val="24"/>
          <w:szCs w:val="24"/>
        </w:rPr>
        <w:t xml:space="preserve"> </w:t>
      </w:r>
      <w:r w:rsidRPr="007322BD">
        <w:rPr>
          <w:rFonts w:ascii="Arial" w:hAnsi="Arial" w:cs="Arial"/>
          <w:bCs/>
          <w:sz w:val="24"/>
          <w:szCs w:val="24"/>
        </w:rPr>
        <w:t>Questionnaire</w:t>
      </w:r>
    </w:p>
    <w:p w14:paraId="2AAAFF16" w14:textId="2F78E129" w:rsidR="243D931D" w:rsidRDefault="243D931D" w:rsidP="23B14449">
      <w:pPr>
        <w:jc w:val="both"/>
        <w:rPr>
          <w:rFonts w:ascii="Arial" w:eastAsia="Arial" w:hAnsi="Arial" w:cs="Arial"/>
          <w:b/>
          <w:bCs/>
          <w:sz w:val="24"/>
          <w:szCs w:val="24"/>
        </w:rPr>
      </w:pPr>
      <w:r w:rsidRPr="23B14449">
        <w:rPr>
          <w:rFonts w:ascii="Arial" w:eastAsia="Arial" w:hAnsi="Arial" w:cs="Arial"/>
          <w:b/>
          <w:bCs/>
          <w:sz w:val="24"/>
          <w:szCs w:val="24"/>
        </w:rPr>
        <w:t xml:space="preserve">Appendix 3: </w:t>
      </w:r>
      <w:r w:rsidRPr="007322BD">
        <w:rPr>
          <w:rFonts w:ascii="Arial" w:eastAsia="Arial" w:hAnsi="Arial" w:cs="Arial"/>
          <w:sz w:val="24"/>
          <w:szCs w:val="24"/>
        </w:rPr>
        <w:t>Caregiver questionnaire</w:t>
      </w:r>
    </w:p>
    <w:p w14:paraId="120E2A3D" w14:textId="53FB794B" w:rsidR="00E76CB6" w:rsidRPr="003F2471" w:rsidRDefault="00E76CB6" w:rsidP="23B14449">
      <w:pPr>
        <w:rPr>
          <w:rFonts w:ascii="Arial" w:eastAsia="Arial" w:hAnsi="Arial" w:cs="Arial"/>
          <w:b/>
          <w:bCs/>
          <w:sz w:val="24"/>
          <w:szCs w:val="24"/>
        </w:rPr>
      </w:pPr>
      <w:bookmarkStart w:id="9" w:name="_heading=h.2s8eyo1"/>
      <w:bookmarkEnd w:id="9"/>
      <w:r w:rsidRPr="23B14449">
        <w:rPr>
          <w:rFonts w:ascii="Arial" w:eastAsia="Arial" w:hAnsi="Arial" w:cs="Arial"/>
          <w:b/>
          <w:bCs/>
          <w:sz w:val="24"/>
          <w:szCs w:val="24"/>
        </w:rPr>
        <w:t xml:space="preserve">Appendix </w:t>
      </w:r>
      <w:r w:rsidR="68073803" w:rsidRPr="23B14449">
        <w:rPr>
          <w:rFonts w:ascii="Arial" w:eastAsia="Arial" w:hAnsi="Arial" w:cs="Arial"/>
          <w:b/>
          <w:bCs/>
          <w:sz w:val="24"/>
          <w:szCs w:val="24"/>
        </w:rPr>
        <w:t>4</w:t>
      </w:r>
      <w:r w:rsidRPr="23B14449">
        <w:rPr>
          <w:rFonts w:ascii="Arial" w:eastAsia="Arial" w:hAnsi="Arial" w:cs="Arial"/>
          <w:b/>
          <w:bCs/>
          <w:sz w:val="24"/>
          <w:szCs w:val="24"/>
        </w:rPr>
        <w:t>:</w:t>
      </w:r>
      <w:r>
        <w:tab/>
      </w:r>
      <w:r w:rsidR="007322BD" w:rsidRPr="007322BD">
        <w:rPr>
          <w:rFonts w:ascii="Arial" w:eastAsia="Arial" w:hAnsi="Arial" w:cs="Arial"/>
          <w:sz w:val="24"/>
          <w:szCs w:val="24"/>
        </w:rPr>
        <w:t xml:space="preserve">IAR </w:t>
      </w:r>
      <w:r w:rsidR="009A0BEF" w:rsidRPr="007322BD">
        <w:rPr>
          <w:rFonts w:ascii="Arial" w:eastAsia="Arial" w:hAnsi="Arial" w:cs="Arial"/>
          <w:sz w:val="24"/>
          <w:szCs w:val="24"/>
        </w:rPr>
        <w:t>Note-taking template</w:t>
      </w:r>
    </w:p>
    <w:p w14:paraId="6829905F" w14:textId="65FFA444" w:rsidR="001E1627" w:rsidRPr="00FB3E91" w:rsidRDefault="00E76CB6">
      <w:pPr>
        <w:rPr>
          <w:rFonts w:ascii="Arial" w:eastAsia="Arial" w:hAnsi="Arial" w:cs="Arial"/>
          <w:b/>
          <w:bCs/>
          <w:sz w:val="24"/>
          <w:szCs w:val="24"/>
        </w:rPr>
      </w:pPr>
      <w:r w:rsidRPr="23B14449">
        <w:rPr>
          <w:rFonts w:ascii="Arial" w:eastAsia="Arial" w:hAnsi="Arial" w:cs="Arial"/>
          <w:b/>
          <w:bCs/>
          <w:sz w:val="24"/>
          <w:szCs w:val="24"/>
        </w:rPr>
        <w:t xml:space="preserve">Appendix </w:t>
      </w:r>
      <w:r w:rsidR="11A6340E" w:rsidRPr="23B14449">
        <w:rPr>
          <w:rFonts w:ascii="Arial" w:eastAsia="Arial" w:hAnsi="Arial" w:cs="Arial"/>
          <w:b/>
          <w:bCs/>
          <w:sz w:val="24"/>
          <w:szCs w:val="24"/>
        </w:rPr>
        <w:t>5</w:t>
      </w:r>
      <w:r w:rsidRPr="23B14449">
        <w:rPr>
          <w:rFonts w:ascii="Arial" w:eastAsia="Arial" w:hAnsi="Arial" w:cs="Arial"/>
          <w:b/>
          <w:bCs/>
          <w:sz w:val="24"/>
          <w:szCs w:val="24"/>
        </w:rPr>
        <w:t>:</w:t>
      </w:r>
      <w:r>
        <w:tab/>
      </w:r>
      <w:r w:rsidR="007322BD" w:rsidRPr="007322BD">
        <w:rPr>
          <w:rFonts w:ascii="Arial" w:eastAsia="Arial" w:hAnsi="Arial" w:cs="Arial"/>
          <w:sz w:val="24"/>
          <w:szCs w:val="24"/>
        </w:rPr>
        <w:t xml:space="preserve">IAR </w:t>
      </w:r>
      <w:r w:rsidR="009A0BEF" w:rsidRPr="007322BD">
        <w:rPr>
          <w:rFonts w:ascii="Arial" w:eastAsia="Arial" w:hAnsi="Arial" w:cs="Arial"/>
          <w:sz w:val="24"/>
          <w:szCs w:val="24"/>
        </w:rPr>
        <w:t>Report template</w:t>
      </w:r>
      <w:bookmarkStart w:id="10" w:name="_heading=h.lnxbz9"/>
      <w:bookmarkEnd w:id="10"/>
    </w:p>
    <w:sectPr w:rsidR="001E1627" w:rsidRPr="00FB3E91" w:rsidSect="00D11FE8">
      <w:headerReference w:type="default" r:id="rId13"/>
      <w:footerReference w:type="default" r:id="rId14"/>
      <w:pgSz w:w="11900" w:h="16820"/>
      <w:pgMar w:top="1440" w:right="1440" w:bottom="1440" w:left="1440" w:header="567" w:footer="1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73FCEE" w14:textId="77777777" w:rsidR="006363F7" w:rsidRDefault="006363F7">
      <w:pPr>
        <w:spacing w:after="0" w:line="240" w:lineRule="auto"/>
      </w:pPr>
      <w:r>
        <w:separator/>
      </w:r>
    </w:p>
  </w:endnote>
  <w:endnote w:type="continuationSeparator" w:id="0">
    <w:p w14:paraId="5BBE5610" w14:textId="77777777" w:rsidR="006363F7" w:rsidRDefault="006363F7">
      <w:pPr>
        <w:spacing w:after="0" w:line="240" w:lineRule="auto"/>
      </w:pPr>
      <w:r>
        <w:continuationSeparator/>
      </w:r>
    </w:p>
  </w:endnote>
  <w:endnote w:type="continuationNotice" w:id="1">
    <w:p w14:paraId="6C46B256" w14:textId="77777777" w:rsidR="006363F7" w:rsidRDefault="006363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altName w:val="Arial"/>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6F594" w14:textId="77777777" w:rsidR="004354EE" w:rsidRDefault="00162194">
    <w:pPr>
      <w:pBdr>
        <w:top w:val="nil"/>
        <w:left w:val="nil"/>
        <w:bottom w:val="nil"/>
        <w:right w:val="nil"/>
        <w:between w:val="nil"/>
      </w:pBdr>
      <w:tabs>
        <w:tab w:val="center" w:pos="4680"/>
        <w:tab w:val="right" w:pos="9360"/>
      </w:tabs>
      <w:spacing w:after="0" w:line="240" w:lineRule="auto"/>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sidR="00413EE6">
      <w:rPr>
        <w:rFonts w:eastAsia="Calibri"/>
        <w:noProof/>
        <w:color w:val="000000"/>
      </w:rPr>
      <w:t>18</w:t>
    </w:r>
    <w:r>
      <w:rPr>
        <w:rFonts w:eastAsia="Calibri"/>
        <w:color w:val="000000"/>
      </w:rPr>
      <w:fldChar w:fldCharType="end"/>
    </w:r>
  </w:p>
  <w:p w14:paraId="1E880F47" w14:textId="77777777" w:rsidR="004354EE" w:rsidRDefault="00162194">
    <w:pPr>
      <w:pBdr>
        <w:top w:val="nil"/>
        <w:left w:val="nil"/>
        <w:bottom w:val="nil"/>
        <w:right w:val="nil"/>
        <w:between w:val="nil"/>
      </w:pBdr>
      <w:tabs>
        <w:tab w:val="center" w:pos="4680"/>
        <w:tab w:val="right" w:pos="9360"/>
      </w:tabs>
      <w:spacing w:after="0" w:line="240" w:lineRule="auto"/>
      <w:ind w:right="360"/>
      <w:jc w:val="right"/>
      <w:rPr>
        <w:rFonts w:eastAsia="Calibri"/>
        <w:color w:val="000000"/>
      </w:rPr>
    </w:pPr>
    <w:r>
      <w:rPr>
        <w:noProof/>
      </w:rPr>
      <mc:AlternateContent>
        <mc:Choice Requires="wps">
          <w:drawing>
            <wp:anchor distT="0" distB="0" distL="0" distR="0" simplePos="0" relativeHeight="251658240" behindDoc="1" locked="0" layoutInCell="1" hidden="0" allowOverlap="1" wp14:anchorId="497DEF84" wp14:editId="7F5A7BFB">
              <wp:simplePos x="0" y="0"/>
              <wp:positionH relativeFrom="column">
                <wp:posOffset>5638800</wp:posOffset>
              </wp:positionH>
              <wp:positionV relativeFrom="paragraph">
                <wp:posOffset>9474200</wp:posOffset>
              </wp:positionV>
              <wp:extent cx="1468120" cy="1468120"/>
              <wp:effectExtent l="0" t="0" r="0" b="0"/>
              <wp:wrapNone/>
              <wp:docPr id="20" name="Triangle 20"/>
              <wp:cNvGraphicFramePr/>
              <a:graphic xmlns:a="http://schemas.openxmlformats.org/drawingml/2006/main">
                <a:graphicData uri="http://schemas.microsoft.com/office/word/2010/wordprocessingShape">
                  <wps:wsp>
                    <wps:cNvSpPr/>
                    <wps:spPr>
                      <a:xfrm>
                        <a:off x="4616703" y="3050703"/>
                        <a:ext cx="1458595" cy="1458595"/>
                      </a:xfrm>
                      <a:prstGeom prst="triangle">
                        <a:avLst>
                          <a:gd name="adj" fmla="val 100000"/>
                        </a:avLst>
                      </a:prstGeom>
                      <a:solidFill>
                        <a:schemeClr val="lt2"/>
                      </a:solidFill>
                      <a:ln>
                        <a:noFill/>
                      </a:ln>
                    </wps:spPr>
                    <wps:txbx>
                      <w:txbxContent>
                        <w:p w14:paraId="6A486607" w14:textId="77777777" w:rsidR="004354EE" w:rsidRDefault="004354EE">
                          <w:pPr>
                            <w:spacing w:line="258" w:lineRule="auto"/>
                            <w:ind w:left="-227" w:hanging="227"/>
                            <w:jc w:val="center"/>
                            <w:textDirection w:val="btLr"/>
                          </w:pPr>
                        </w:p>
                      </w:txbxContent>
                    </wps:txbx>
                    <wps:bodyPr spcFirstLastPara="1" wrap="square" lIns="91425" tIns="45700" rIns="91425" bIns="45700" anchor="t" anchorCtr="0">
                      <a:noAutofit/>
                    </wps:bodyPr>
                  </wps:wsp>
                </a:graphicData>
              </a:graphic>
            </wp:anchor>
          </w:drawing>
        </mc:Choice>
        <mc:Fallback>
          <w:pict>
            <v:shapetype w14:anchorId="497DEF8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20" o:spid="_x0000_s1026" type="#_x0000_t5" style="position:absolute;left:0;text-align:left;margin-left:444pt;margin-top:746pt;width:115.6pt;height:115.6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" adj="21600" fillcolor="#eae5eb [3203]" stroked="f">
              <v:textbox inset="2.53958mm,1.2694mm,2.53958mm,1.2694mm">
                <w:txbxContent>
                  <w:p w14:paraId="6A486607" w14:textId="77777777" w:rsidR="004354EE" w:rsidRDefault="004354EE">
                    <w:pPr>
                      <w:spacing w:line="258" w:lineRule="auto"/>
                      <w:ind w:left="-227" w:hanging="227"/>
                      <w:jc w:val="center"/>
                      <w:textDirection w:val="btLr"/>
                    </w:pPr>
                  </w:p>
                </w:txbxContent>
              </v:textbox>
            </v:shape>
          </w:pict>
        </mc:Fallback>
      </mc:AlternateContent>
    </w:r>
  </w:p>
  <w:p w14:paraId="64BEC878" w14:textId="77777777" w:rsidR="004354EE" w:rsidRDefault="004354EE">
    <w:pPr>
      <w:pBdr>
        <w:top w:val="nil"/>
        <w:left w:val="nil"/>
        <w:bottom w:val="nil"/>
        <w:right w:val="nil"/>
        <w:between w:val="nil"/>
      </w:pBdr>
      <w:tabs>
        <w:tab w:val="center" w:pos="4680"/>
        <w:tab w:val="right" w:pos="9360"/>
      </w:tabs>
      <w:spacing w:after="0" w:line="240" w:lineRule="auto"/>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50EBAC" w14:textId="77777777" w:rsidR="006363F7" w:rsidRDefault="006363F7">
      <w:pPr>
        <w:spacing w:after="0" w:line="240" w:lineRule="auto"/>
      </w:pPr>
      <w:r>
        <w:separator/>
      </w:r>
    </w:p>
  </w:footnote>
  <w:footnote w:type="continuationSeparator" w:id="0">
    <w:p w14:paraId="4619971E" w14:textId="77777777" w:rsidR="006363F7" w:rsidRDefault="006363F7">
      <w:pPr>
        <w:spacing w:after="0" w:line="240" w:lineRule="auto"/>
      </w:pPr>
      <w:r>
        <w:continuationSeparator/>
      </w:r>
    </w:p>
  </w:footnote>
  <w:footnote w:type="continuationNotice" w:id="1">
    <w:p w14:paraId="18CE45B8" w14:textId="77777777" w:rsidR="006363F7" w:rsidRDefault="006363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23B14449" w14:paraId="553C3E53" w14:textId="77777777" w:rsidTr="23B14449">
      <w:trPr>
        <w:trHeight w:val="300"/>
      </w:trPr>
      <w:tc>
        <w:tcPr>
          <w:tcW w:w="3005" w:type="dxa"/>
        </w:tcPr>
        <w:p w14:paraId="249844F1" w14:textId="298839B1" w:rsidR="23B14449" w:rsidRDefault="23B14449" w:rsidP="23B14449">
          <w:pPr>
            <w:pStyle w:val="Header"/>
            <w:ind w:left="-115"/>
          </w:pPr>
        </w:p>
      </w:tc>
      <w:tc>
        <w:tcPr>
          <w:tcW w:w="3005" w:type="dxa"/>
        </w:tcPr>
        <w:p w14:paraId="12D08C04" w14:textId="0E6BB34D" w:rsidR="23B14449" w:rsidRDefault="23B14449" w:rsidP="23B14449">
          <w:pPr>
            <w:pStyle w:val="Header"/>
            <w:jc w:val="center"/>
          </w:pPr>
        </w:p>
      </w:tc>
      <w:tc>
        <w:tcPr>
          <w:tcW w:w="3005" w:type="dxa"/>
        </w:tcPr>
        <w:p w14:paraId="4053C2F6" w14:textId="6807C4A3" w:rsidR="001F6C04" w:rsidRDefault="001F6C04" w:rsidP="001F6C04">
          <w:pPr>
            <w:pStyle w:val="Header"/>
            <w:ind w:right="-115"/>
            <w:jc w:val="right"/>
          </w:pPr>
          <w:r>
            <w:t>Draft, April 2024</w:t>
          </w:r>
        </w:p>
      </w:tc>
    </w:tr>
  </w:tbl>
  <w:sdt>
    <w:sdtPr>
      <w:id w:val="620885620"/>
      <w:docPartObj>
        <w:docPartGallery w:val="Watermarks"/>
        <w:docPartUnique/>
      </w:docPartObj>
    </w:sdtPr>
    <w:sdtContent>
      <w:p w14:paraId="4FCB2DAE" w14:textId="1AADA433" w:rsidR="23B14449" w:rsidRDefault="00B62815" w:rsidP="23B14449">
        <w:pPr>
          <w:pStyle w:val="Header"/>
        </w:pPr>
        <w:r>
          <w:rPr>
            <w:noProof/>
          </w:rPr>
          <w:pict w14:anchorId="39919B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intelligence2.xml><?xml version="1.0" encoding="utf-8"?>
<int2:intelligence xmlns:int2="http://schemas.microsoft.com/office/intelligence/2020/intelligence" xmlns:oel="http://schemas.microsoft.com/office/2019/extlst">
  <int2:observations>
    <int2:textHash int2:hashCode="hFebB29OlRHTI0" int2:id="3PXjx2H2">
      <int2:state int2:value="Rejected" int2:type="AugLoop_Text_Critique"/>
    </int2:textHash>
    <int2:textHash int2:hashCode="9zlIXkK+fYzyor" int2:id="ZfNJbD3Z">
      <int2:state int2:value="Rejected" int2:type="AugLoop_Text_Critique"/>
    </int2:textHash>
    <int2:textHash int2:hashCode="AUnHGz6kytTeNS" int2:id="dKGhkb0L">
      <int2:state int2:value="Rejected" int2:type="AugLoop_Text_Critique"/>
    </int2:textHash>
    <int2:textHash int2:hashCode="wh0VXiu2FYLkKd" int2:id="qTNG2W8X">
      <int2:state int2:value="Rejected" int2:type="AugLoop_Text_Critique"/>
    </int2:textHash>
    <int2:bookmark int2:bookmarkName="_Int_lpPJG5dI" int2:invalidationBookmarkName="" int2:hashCode="83sHgNz8QVM/nf" int2:id="M0huJgB2">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F4410"/>
    <w:multiLevelType w:val="multilevel"/>
    <w:tmpl w:val="9CF6F21C"/>
    <w:lvl w:ilvl="0">
      <w:start w:val="1"/>
      <w:numFmt w:val="bullet"/>
      <w:lvlText w:val="●"/>
      <w:lvlJc w:val="left"/>
      <w:pPr>
        <w:ind w:left="720" w:hanging="360"/>
      </w:pPr>
      <w:rPr>
        <w:rFonts w:ascii="Noto Sans Symbols" w:eastAsia="Noto Sans Symbols" w:hAnsi="Noto Sans Symbols" w:cs="Noto Sans Symbols"/>
        <w:color w:val="34346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CC4FA1"/>
    <w:multiLevelType w:val="multilevel"/>
    <w:tmpl w:val="3CC47952"/>
    <w:lvl w:ilvl="0">
      <w:start w:val="1"/>
      <w:numFmt w:val="bullet"/>
      <w:lvlText w:val="●"/>
      <w:lvlJc w:val="left"/>
      <w:pPr>
        <w:ind w:left="360" w:hanging="360"/>
      </w:pPr>
      <w:rPr>
        <w:rFonts w:ascii="Noto Sans Symbols" w:eastAsia="Noto Sans Symbols" w:hAnsi="Noto Sans Symbols" w:cs="Noto Sans Symbols"/>
        <w:color w:val="34346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483562B"/>
    <w:multiLevelType w:val="hybridMultilevel"/>
    <w:tmpl w:val="E548A85C"/>
    <w:lvl w:ilvl="0" w:tplc="4EE4FBF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9E1C81"/>
    <w:multiLevelType w:val="hybridMultilevel"/>
    <w:tmpl w:val="7D76B314"/>
    <w:lvl w:ilvl="0" w:tplc="161C82C6">
      <w:start w:val="2"/>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566A96"/>
    <w:multiLevelType w:val="hybridMultilevel"/>
    <w:tmpl w:val="C1D232D0"/>
    <w:lvl w:ilvl="0" w:tplc="9F8EB8B2">
      <w:start w:val="1"/>
      <w:numFmt w:val="bullet"/>
      <w:lvlText w:val=""/>
      <w:lvlJc w:val="left"/>
      <w:pPr>
        <w:ind w:left="360" w:hanging="360"/>
      </w:pPr>
      <w:rPr>
        <w:rFonts w:ascii="Symbol" w:hAnsi="Symbol" w:hint="default"/>
      </w:rPr>
    </w:lvl>
    <w:lvl w:ilvl="1" w:tplc="F6884C24">
      <w:start w:val="1"/>
      <w:numFmt w:val="bullet"/>
      <w:lvlText w:val=""/>
      <w:lvlJc w:val="left"/>
      <w:pPr>
        <w:ind w:left="1080" w:hanging="360"/>
      </w:pPr>
      <w:rPr>
        <w:rFonts w:ascii="Wingdings" w:hAnsi="Wingdings" w:hint="default"/>
      </w:rPr>
    </w:lvl>
    <w:lvl w:ilvl="2" w:tplc="74881EF2">
      <w:start w:val="1"/>
      <w:numFmt w:val="bullet"/>
      <w:lvlText w:val=""/>
      <w:lvlJc w:val="left"/>
      <w:pPr>
        <w:ind w:left="1800" w:hanging="360"/>
      </w:pPr>
      <w:rPr>
        <w:rFonts w:ascii="Wingdings" w:hAnsi="Wingdings" w:hint="default"/>
      </w:rPr>
    </w:lvl>
    <w:lvl w:ilvl="3" w:tplc="90B4D990">
      <w:start w:val="1"/>
      <w:numFmt w:val="bullet"/>
      <w:lvlText w:val=""/>
      <w:lvlJc w:val="left"/>
      <w:pPr>
        <w:ind w:left="2520" w:hanging="360"/>
      </w:pPr>
      <w:rPr>
        <w:rFonts w:ascii="Symbol" w:hAnsi="Symbol" w:hint="default"/>
      </w:rPr>
    </w:lvl>
    <w:lvl w:ilvl="4" w:tplc="0D68D2A0">
      <w:start w:val="1"/>
      <w:numFmt w:val="bullet"/>
      <w:lvlText w:val="o"/>
      <w:lvlJc w:val="left"/>
      <w:pPr>
        <w:ind w:left="3240" w:hanging="360"/>
      </w:pPr>
      <w:rPr>
        <w:rFonts w:ascii="Courier New" w:hAnsi="Courier New" w:hint="default"/>
      </w:rPr>
    </w:lvl>
    <w:lvl w:ilvl="5" w:tplc="F3242FEC">
      <w:start w:val="1"/>
      <w:numFmt w:val="bullet"/>
      <w:lvlText w:val=""/>
      <w:lvlJc w:val="left"/>
      <w:pPr>
        <w:ind w:left="3960" w:hanging="360"/>
      </w:pPr>
      <w:rPr>
        <w:rFonts w:ascii="Wingdings" w:hAnsi="Wingdings" w:hint="default"/>
      </w:rPr>
    </w:lvl>
    <w:lvl w:ilvl="6" w:tplc="E118E5D0">
      <w:start w:val="1"/>
      <w:numFmt w:val="bullet"/>
      <w:lvlText w:val=""/>
      <w:lvlJc w:val="left"/>
      <w:pPr>
        <w:ind w:left="4680" w:hanging="360"/>
      </w:pPr>
      <w:rPr>
        <w:rFonts w:ascii="Symbol" w:hAnsi="Symbol" w:hint="default"/>
      </w:rPr>
    </w:lvl>
    <w:lvl w:ilvl="7" w:tplc="0CBE319A">
      <w:start w:val="1"/>
      <w:numFmt w:val="bullet"/>
      <w:lvlText w:val="o"/>
      <w:lvlJc w:val="left"/>
      <w:pPr>
        <w:ind w:left="5400" w:hanging="360"/>
      </w:pPr>
      <w:rPr>
        <w:rFonts w:ascii="Courier New" w:hAnsi="Courier New" w:hint="default"/>
      </w:rPr>
    </w:lvl>
    <w:lvl w:ilvl="8" w:tplc="57DAAC7A">
      <w:start w:val="1"/>
      <w:numFmt w:val="bullet"/>
      <w:lvlText w:val=""/>
      <w:lvlJc w:val="left"/>
      <w:pPr>
        <w:ind w:left="6120" w:hanging="360"/>
      </w:pPr>
      <w:rPr>
        <w:rFonts w:ascii="Wingdings" w:hAnsi="Wingdings" w:hint="default"/>
      </w:rPr>
    </w:lvl>
  </w:abstractNum>
  <w:abstractNum w:abstractNumId="5" w15:restartNumberingAfterBreak="0">
    <w:nsid w:val="17317072"/>
    <w:multiLevelType w:val="hybridMultilevel"/>
    <w:tmpl w:val="4A8A07A6"/>
    <w:lvl w:ilvl="0" w:tplc="752A429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46755A"/>
    <w:multiLevelType w:val="multilevel"/>
    <w:tmpl w:val="A3DC9E32"/>
    <w:lvl w:ilvl="0">
      <w:start w:val="1"/>
      <w:numFmt w:val="bullet"/>
      <w:lvlText w:val="●"/>
      <w:lvlJc w:val="left"/>
      <w:pPr>
        <w:ind w:left="360" w:hanging="360"/>
      </w:pPr>
      <w:rPr>
        <w:rFonts w:ascii="Noto Sans Symbols" w:eastAsia="Noto Sans Symbols" w:hAnsi="Noto Sans Symbols" w:cs="Noto Sans Symbols"/>
        <w:color w:val="34346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F00009D"/>
    <w:multiLevelType w:val="multilevel"/>
    <w:tmpl w:val="5574B232"/>
    <w:lvl w:ilvl="0">
      <w:start w:val="1"/>
      <w:numFmt w:val="bullet"/>
      <w:lvlText w:val="●"/>
      <w:lvlJc w:val="left"/>
      <w:pPr>
        <w:ind w:left="360" w:hanging="360"/>
      </w:pPr>
      <w:rPr>
        <w:rFonts w:ascii="Noto Sans Symbols" w:eastAsia="Noto Sans Symbols" w:hAnsi="Noto Sans Symbols" w:cs="Noto Sans Symbols"/>
        <w:color w:val="34346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05343A8"/>
    <w:multiLevelType w:val="hybridMultilevel"/>
    <w:tmpl w:val="B0E6F7E0"/>
    <w:lvl w:ilvl="0" w:tplc="C7B86D5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3C1C04"/>
    <w:multiLevelType w:val="hybridMultilevel"/>
    <w:tmpl w:val="4F7E04C2"/>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233C20D3"/>
    <w:multiLevelType w:val="hybridMultilevel"/>
    <w:tmpl w:val="25D261F4"/>
    <w:lvl w:ilvl="0" w:tplc="311EA75C">
      <w:start w:val="1"/>
      <w:numFmt w:val="bullet"/>
      <w:lvlText w:val="-"/>
      <w:lvlJc w:val="left"/>
      <w:pPr>
        <w:ind w:left="720" w:hanging="360"/>
      </w:pPr>
      <w:rPr>
        <w:rFonts w:ascii="Aptos" w:hAnsi="Aptos" w:hint="default"/>
      </w:rPr>
    </w:lvl>
    <w:lvl w:ilvl="1" w:tplc="DF92A6E6">
      <w:start w:val="1"/>
      <w:numFmt w:val="bullet"/>
      <w:lvlText w:val="o"/>
      <w:lvlJc w:val="left"/>
      <w:pPr>
        <w:ind w:left="1440" w:hanging="360"/>
      </w:pPr>
      <w:rPr>
        <w:rFonts w:ascii="Courier New" w:hAnsi="Courier New" w:hint="default"/>
      </w:rPr>
    </w:lvl>
    <w:lvl w:ilvl="2" w:tplc="56CEAD70">
      <w:start w:val="1"/>
      <w:numFmt w:val="bullet"/>
      <w:lvlText w:val=""/>
      <w:lvlJc w:val="left"/>
      <w:pPr>
        <w:ind w:left="2160" w:hanging="360"/>
      </w:pPr>
      <w:rPr>
        <w:rFonts w:ascii="Wingdings" w:hAnsi="Wingdings" w:hint="default"/>
      </w:rPr>
    </w:lvl>
    <w:lvl w:ilvl="3" w:tplc="4264723E">
      <w:start w:val="1"/>
      <w:numFmt w:val="bullet"/>
      <w:lvlText w:val=""/>
      <w:lvlJc w:val="left"/>
      <w:pPr>
        <w:ind w:left="2880" w:hanging="360"/>
      </w:pPr>
      <w:rPr>
        <w:rFonts w:ascii="Symbol" w:hAnsi="Symbol" w:hint="default"/>
      </w:rPr>
    </w:lvl>
    <w:lvl w:ilvl="4" w:tplc="179ACA02">
      <w:start w:val="1"/>
      <w:numFmt w:val="bullet"/>
      <w:lvlText w:val="o"/>
      <w:lvlJc w:val="left"/>
      <w:pPr>
        <w:ind w:left="3600" w:hanging="360"/>
      </w:pPr>
      <w:rPr>
        <w:rFonts w:ascii="Courier New" w:hAnsi="Courier New" w:hint="default"/>
      </w:rPr>
    </w:lvl>
    <w:lvl w:ilvl="5" w:tplc="6942918A">
      <w:start w:val="1"/>
      <w:numFmt w:val="bullet"/>
      <w:lvlText w:val=""/>
      <w:lvlJc w:val="left"/>
      <w:pPr>
        <w:ind w:left="4320" w:hanging="360"/>
      </w:pPr>
      <w:rPr>
        <w:rFonts w:ascii="Wingdings" w:hAnsi="Wingdings" w:hint="default"/>
      </w:rPr>
    </w:lvl>
    <w:lvl w:ilvl="6" w:tplc="C3F40E3A">
      <w:start w:val="1"/>
      <w:numFmt w:val="bullet"/>
      <w:lvlText w:val=""/>
      <w:lvlJc w:val="left"/>
      <w:pPr>
        <w:ind w:left="5040" w:hanging="360"/>
      </w:pPr>
      <w:rPr>
        <w:rFonts w:ascii="Symbol" w:hAnsi="Symbol" w:hint="default"/>
      </w:rPr>
    </w:lvl>
    <w:lvl w:ilvl="7" w:tplc="43D0F396">
      <w:start w:val="1"/>
      <w:numFmt w:val="bullet"/>
      <w:lvlText w:val="o"/>
      <w:lvlJc w:val="left"/>
      <w:pPr>
        <w:ind w:left="5760" w:hanging="360"/>
      </w:pPr>
      <w:rPr>
        <w:rFonts w:ascii="Courier New" w:hAnsi="Courier New" w:hint="default"/>
      </w:rPr>
    </w:lvl>
    <w:lvl w:ilvl="8" w:tplc="71647C20">
      <w:start w:val="1"/>
      <w:numFmt w:val="bullet"/>
      <w:lvlText w:val=""/>
      <w:lvlJc w:val="left"/>
      <w:pPr>
        <w:ind w:left="6480" w:hanging="360"/>
      </w:pPr>
      <w:rPr>
        <w:rFonts w:ascii="Wingdings" w:hAnsi="Wingdings" w:hint="default"/>
      </w:rPr>
    </w:lvl>
  </w:abstractNum>
  <w:abstractNum w:abstractNumId="11" w15:restartNumberingAfterBreak="0">
    <w:nsid w:val="275A6D74"/>
    <w:multiLevelType w:val="multilevel"/>
    <w:tmpl w:val="8DFA1E5A"/>
    <w:lvl w:ilvl="0">
      <w:start w:val="1"/>
      <w:numFmt w:val="bullet"/>
      <w:lvlText w:val="●"/>
      <w:lvlJc w:val="left"/>
      <w:pPr>
        <w:ind w:left="360" w:hanging="360"/>
      </w:pPr>
      <w:rPr>
        <w:rFonts w:ascii="Noto Sans Symbols" w:eastAsia="Noto Sans Symbols" w:hAnsi="Noto Sans Symbols" w:cs="Noto Sans Symbols"/>
        <w:color w:val="34346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9991D50"/>
    <w:multiLevelType w:val="hybridMultilevel"/>
    <w:tmpl w:val="4F0870BE"/>
    <w:lvl w:ilvl="0" w:tplc="1A4EA54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4A697"/>
    <w:multiLevelType w:val="hybridMultilevel"/>
    <w:tmpl w:val="3E18812E"/>
    <w:lvl w:ilvl="0" w:tplc="4F2A569A">
      <w:start w:val="1"/>
      <w:numFmt w:val="bullet"/>
      <w:lvlText w:val="-"/>
      <w:lvlJc w:val="left"/>
      <w:pPr>
        <w:ind w:left="720" w:hanging="360"/>
      </w:pPr>
      <w:rPr>
        <w:rFonts w:ascii="Aptos" w:hAnsi="Aptos" w:hint="default"/>
      </w:rPr>
    </w:lvl>
    <w:lvl w:ilvl="1" w:tplc="DD7ECC84">
      <w:start w:val="1"/>
      <w:numFmt w:val="bullet"/>
      <w:lvlText w:val="o"/>
      <w:lvlJc w:val="left"/>
      <w:pPr>
        <w:ind w:left="1440" w:hanging="360"/>
      </w:pPr>
      <w:rPr>
        <w:rFonts w:ascii="Courier New" w:hAnsi="Courier New" w:hint="default"/>
      </w:rPr>
    </w:lvl>
    <w:lvl w:ilvl="2" w:tplc="820C89F6">
      <w:start w:val="1"/>
      <w:numFmt w:val="bullet"/>
      <w:lvlText w:val=""/>
      <w:lvlJc w:val="left"/>
      <w:pPr>
        <w:ind w:left="2160" w:hanging="360"/>
      </w:pPr>
      <w:rPr>
        <w:rFonts w:ascii="Wingdings" w:hAnsi="Wingdings" w:hint="default"/>
      </w:rPr>
    </w:lvl>
    <w:lvl w:ilvl="3" w:tplc="305ED9EE">
      <w:start w:val="1"/>
      <w:numFmt w:val="bullet"/>
      <w:lvlText w:val=""/>
      <w:lvlJc w:val="left"/>
      <w:pPr>
        <w:ind w:left="2880" w:hanging="360"/>
      </w:pPr>
      <w:rPr>
        <w:rFonts w:ascii="Symbol" w:hAnsi="Symbol" w:hint="default"/>
      </w:rPr>
    </w:lvl>
    <w:lvl w:ilvl="4" w:tplc="2A508C94">
      <w:start w:val="1"/>
      <w:numFmt w:val="bullet"/>
      <w:lvlText w:val="o"/>
      <w:lvlJc w:val="left"/>
      <w:pPr>
        <w:ind w:left="3600" w:hanging="360"/>
      </w:pPr>
      <w:rPr>
        <w:rFonts w:ascii="Courier New" w:hAnsi="Courier New" w:hint="default"/>
      </w:rPr>
    </w:lvl>
    <w:lvl w:ilvl="5" w:tplc="A48AEE62">
      <w:start w:val="1"/>
      <w:numFmt w:val="bullet"/>
      <w:lvlText w:val=""/>
      <w:lvlJc w:val="left"/>
      <w:pPr>
        <w:ind w:left="4320" w:hanging="360"/>
      </w:pPr>
      <w:rPr>
        <w:rFonts w:ascii="Wingdings" w:hAnsi="Wingdings" w:hint="default"/>
      </w:rPr>
    </w:lvl>
    <w:lvl w:ilvl="6" w:tplc="C76E806A">
      <w:start w:val="1"/>
      <w:numFmt w:val="bullet"/>
      <w:lvlText w:val=""/>
      <w:lvlJc w:val="left"/>
      <w:pPr>
        <w:ind w:left="5040" w:hanging="360"/>
      </w:pPr>
      <w:rPr>
        <w:rFonts w:ascii="Symbol" w:hAnsi="Symbol" w:hint="default"/>
      </w:rPr>
    </w:lvl>
    <w:lvl w:ilvl="7" w:tplc="FB129D04">
      <w:start w:val="1"/>
      <w:numFmt w:val="bullet"/>
      <w:lvlText w:val="o"/>
      <w:lvlJc w:val="left"/>
      <w:pPr>
        <w:ind w:left="5760" w:hanging="360"/>
      </w:pPr>
      <w:rPr>
        <w:rFonts w:ascii="Courier New" w:hAnsi="Courier New" w:hint="default"/>
      </w:rPr>
    </w:lvl>
    <w:lvl w:ilvl="8" w:tplc="26B0AA1C">
      <w:start w:val="1"/>
      <w:numFmt w:val="bullet"/>
      <w:lvlText w:val=""/>
      <w:lvlJc w:val="left"/>
      <w:pPr>
        <w:ind w:left="6480" w:hanging="360"/>
      </w:pPr>
      <w:rPr>
        <w:rFonts w:ascii="Wingdings" w:hAnsi="Wingdings" w:hint="default"/>
      </w:rPr>
    </w:lvl>
  </w:abstractNum>
  <w:abstractNum w:abstractNumId="14" w15:restartNumberingAfterBreak="0">
    <w:nsid w:val="31F128DA"/>
    <w:multiLevelType w:val="multilevel"/>
    <w:tmpl w:val="C41A9994"/>
    <w:lvl w:ilvl="0">
      <w:start w:val="1"/>
      <w:numFmt w:val="bullet"/>
      <w:lvlText w:val="●"/>
      <w:lvlJc w:val="left"/>
      <w:pPr>
        <w:ind w:left="360" w:hanging="360"/>
      </w:pPr>
      <w:rPr>
        <w:rFonts w:ascii="Noto Sans Symbols" w:eastAsia="Noto Sans Symbols" w:hAnsi="Noto Sans Symbols" w:cs="Noto Sans Symbols"/>
        <w:color w:val="34346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2C86755"/>
    <w:multiLevelType w:val="multilevel"/>
    <w:tmpl w:val="E39EAADC"/>
    <w:lvl w:ilvl="0">
      <w:start w:val="1"/>
      <w:numFmt w:val="bullet"/>
      <w:lvlText w:val="●"/>
      <w:lvlJc w:val="left"/>
      <w:pPr>
        <w:ind w:left="360" w:hanging="360"/>
      </w:pPr>
      <w:rPr>
        <w:rFonts w:ascii="Noto Sans Symbols" w:eastAsia="Noto Sans Symbols" w:hAnsi="Noto Sans Symbols" w:cs="Noto Sans Symbols"/>
        <w:color w:val="343462"/>
      </w:rPr>
    </w:lvl>
    <w:lvl w:ilvl="1">
      <w:start w:val="1"/>
      <w:numFmt w:val="bullet"/>
      <w:lvlText w:val="o"/>
      <w:lvlJc w:val="left"/>
      <w:pPr>
        <w:ind w:left="1080" w:hanging="360"/>
      </w:pPr>
      <w:rPr>
        <w:rFonts w:ascii="Arial Narrow" w:eastAsia="Arial Narrow" w:hAnsi="Arial Narrow" w:cs="Arial Narrow"/>
        <w:b/>
        <w:i w:val="0"/>
        <w:color w:val="343462"/>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8B40E2F"/>
    <w:multiLevelType w:val="hybridMultilevel"/>
    <w:tmpl w:val="B9B87A08"/>
    <w:lvl w:ilvl="0" w:tplc="752A42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A936FA"/>
    <w:multiLevelType w:val="hybridMultilevel"/>
    <w:tmpl w:val="C5DACA98"/>
    <w:lvl w:ilvl="0" w:tplc="A03CBFA6">
      <w:start w:val="1"/>
      <w:numFmt w:val="decimal"/>
      <w:lvlText w:val="%1."/>
      <w:lvlJc w:val="left"/>
      <w:pPr>
        <w:tabs>
          <w:tab w:val="num" w:pos="360"/>
        </w:tabs>
        <w:ind w:left="360" w:hanging="360"/>
      </w:pPr>
      <w:rPr>
        <w:rFonts w:ascii="Arial" w:hAnsi="Arial"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A1C78BD"/>
    <w:multiLevelType w:val="hybridMultilevel"/>
    <w:tmpl w:val="9BFE0B12"/>
    <w:lvl w:ilvl="0" w:tplc="752A429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B48568"/>
    <w:multiLevelType w:val="hybridMultilevel"/>
    <w:tmpl w:val="48E4A66C"/>
    <w:lvl w:ilvl="0" w:tplc="20D635E2">
      <w:start w:val="1"/>
      <w:numFmt w:val="bullet"/>
      <w:lvlText w:val=""/>
      <w:lvlJc w:val="left"/>
      <w:pPr>
        <w:ind w:left="720" w:hanging="360"/>
      </w:pPr>
      <w:rPr>
        <w:rFonts w:ascii="Symbol" w:hAnsi="Symbol" w:hint="default"/>
      </w:rPr>
    </w:lvl>
    <w:lvl w:ilvl="1" w:tplc="76564F96">
      <w:start w:val="1"/>
      <w:numFmt w:val="bullet"/>
      <w:lvlText w:val="o"/>
      <w:lvlJc w:val="left"/>
      <w:pPr>
        <w:ind w:left="1440" w:hanging="360"/>
      </w:pPr>
      <w:rPr>
        <w:rFonts w:ascii="Courier New" w:hAnsi="Courier New" w:hint="default"/>
      </w:rPr>
    </w:lvl>
    <w:lvl w:ilvl="2" w:tplc="8E4A58C2">
      <w:start w:val="1"/>
      <w:numFmt w:val="bullet"/>
      <w:lvlText w:val=""/>
      <w:lvlJc w:val="left"/>
      <w:pPr>
        <w:ind w:left="2160" w:hanging="360"/>
      </w:pPr>
      <w:rPr>
        <w:rFonts w:ascii="Wingdings" w:hAnsi="Wingdings" w:hint="default"/>
      </w:rPr>
    </w:lvl>
    <w:lvl w:ilvl="3" w:tplc="8F229EC2">
      <w:start w:val="1"/>
      <w:numFmt w:val="bullet"/>
      <w:lvlText w:val=""/>
      <w:lvlJc w:val="left"/>
      <w:pPr>
        <w:ind w:left="2880" w:hanging="360"/>
      </w:pPr>
      <w:rPr>
        <w:rFonts w:ascii="Symbol" w:hAnsi="Symbol" w:hint="default"/>
      </w:rPr>
    </w:lvl>
    <w:lvl w:ilvl="4" w:tplc="FBBE695A">
      <w:start w:val="1"/>
      <w:numFmt w:val="bullet"/>
      <w:lvlText w:val="o"/>
      <w:lvlJc w:val="left"/>
      <w:pPr>
        <w:ind w:left="3600" w:hanging="360"/>
      </w:pPr>
      <w:rPr>
        <w:rFonts w:ascii="Courier New" w:hAnsi="Courier New" w:hint="default"/>
      </w:rPr>
    </w:lvl>
    <w:lvl w:ilvl="5" w:tplc="20B04A0E">
      <w:start w:val="1"/>
      <w:numFmt w:val="bullet"/>
      <w:lvlText w:val=""/>
      <w:lvlJc w:val="left"/>
      <w:pPr>
        <w:ind w:left="4320" w:hanging="360"/>
      </w:pPr>
      <w:rPr>
        <w:rFonts w:ascii="Wingdings" w:hAnsi="Wingdings" w:hint="default"/>
      </w:rPr>
    </w:lvl>
    <w:lvl w:ilvl="6" w:tplc="4E0EBF26">
      <w:start w:val="1"/>
      <w:numFmt w:val="bullet"/>
      <w:lvlText w:val=""/>
      <w:lvlJc w:val="left"/>
      <w:pPr>
        <w:ind w:left="5040" w:hanging="360"/>
      </w:pPr>
      <w:rPr>
        <w:rFonts w:ascii="Symbol" w:hAnsi="Symbol" w:hint="default"/>
      </w:rPr>
    </w:lvl>
    <w:lvl w:ilvl="7" w:tplc="95C8C846">
      <w:start w:val="1"/>
      <w:numFmt w:val="bullet"/>
      <w:lvlText w:val="o"/>
      <w:lvlJc w:val="left"/>
      <w:pPr>
        <w:ind w:left="5760" w:hanging="360"/>
      </w:pPr>
      <w:rPr>
        <w:rFonts w:ascii="Courier New" w:hAnsi="Courier New" w:hint="default"/>
      </w:rPr>
    </w:lvl>
    <w:lvl w:ilvl="8" w:tplc="B88EB116">
      <w:start w:val="1"/>
      <w:numFmt w:val="bullet"/>
      <w:lvlText w:val=""/>
      <w:lvlJc w:val="left"/>
      <w:pPr>
        <w:ind w:left="6480" w:hanging="360"/>
      </w:pPr>
      <w:rPr>
        <w:rFonts w:ascii="Wingdings" w:hAnsi="Wingdings" w:hint="default"/>
      </w:rPr>
    </w:lvl>
  </w:abstractNum>
  <w:abstractNum w:abstractNumId="20" w15:restartNumberingAfterBreak="0">
    <w:nsid w:val="3C210C79"/>
    <w:multiLevelType w:val="multilevel"/>
    <w:tmpl w:val="4A667E9C"/>
    <w:lvl w:ilvl="0">
      <w:start w:val="1"/>
      <w:numFmt w:val="decimal"/>
      <w:lvlText w:val="%1."/>
      <w:lvlJc w:val="left"/>
      <w:pPr>
        <w:ind w:left="360" w:hanging="360"/>
      </w:pPr>
      <w:rPr>
        <w:color w:val="34346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C944733"/>
    <w:multiLevelType w:val="multilevel"/>
    <w:tmpl w:val="6D5861BC"/>
    <w:lvl w:ilvl="0">
      <w:start w:val="1"/>
      <w:numFmt w:val="bullet"/>
      <w:lvlText w:val="●"/>
      <w:lvlJc w:val="left"/>
      <w:pPr>
        <w:ind w:left="360" w:hanging="360"/>
      </w:pPr>
      <w:rPr>
        <w:rFonts w:ascii="Noto Sans Symbols" w:eastAsia="Noto Sans Symbols" w:hAnsi="Noto Sans Symbols" w:cs="Noto Sans Symbols"/>
        <w:color w:val="34346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1D431D7"/>
    <w:multiLevelType w:val="hybridMultilevel"/>
    <w:tmpl w:val="8298A4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0D5EC9"/>
    <w:multiLevelType w:val="multilevel"/>
    <w:tmpl w:val="13DA02CA"/>
    <w:lvl w:ilvl="0">
      <w:start w:val="1"/>
      <w:numFmt w:val="bullet"/>
      <w:lvlText w:val="●"/>
      <w:lvlJc w:val="left"/>
      <w:pPr>
        <w:ind w:left="360" w:hanging="360"/>
      </w:pPr>
      <w:rPr>
        <w:rFonts w:ascii="Noto Sans Symbols" w:eastAsia="Noto Sans Symbols" w:hAnsi="Noto Sans Symbols" w:cs="Noto Sans Symbols"/>
        <w:color w:val="343462"/>
      </w:rPr>
    </w:lvl>
    <w:lvl w:ilvl="1">
      <w:start w:val="1"/>
      <w:numFmt w:val="bullet"/>
      <w:lvlText w:val="o"/>
      <w:lvlJc w:val="left"/>
      <w:pPr>
        <w:ind w:left="1080" w:hanging="360"/>
      </w:pPr>
      <w:rPr>
        <w:rFonts w:ascii="Arial Narrow" w:eastAsia="Arial Narrow" w:hAnsi="Arial Narrow" w:cs="Arial Narrow"/>
        <w:b/>
        <w:i w:val="0"/>
        <w:color w:val="343462"/>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4E9E5BBB"/>
    <w:multiLevelType w:val="hybridMultilevel"/>
    <w:tmpl w:val="3750779C"/>
    <w:lvl w:ilvl="0" w:tplc="04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0C43188"/>
    <w:multiLevelType w:val="multilevel"/>
    <w:tmpl w:val="CD18AB40"/>
    <w:lvl w:ilvl="0">
      <w:start w:val="1"/>
      <w:numFmt w:val="bullet"/>
      <w:lvlText w:val="●"/>
      <w:lvlJc w:val="left"/>
      <w:pPr>
        <w:ind w:left="360" w:hanging="360"/>
      </w:pPr>
      <w:rPr>
        <w:rFonts w:ascii="Noto Sans Symbols" w:eastAsia="Noto Sans Symbols" w:hAnsi="Noto Sans Symbols" w:cs="Noto Sans Symbols"/>
        <w:color w:val="34346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50F62934"/>
    <w:multiLevelType w:val="hybridMultilevel"/>
    <w:tmpl w:val="EDE654E6"/>
    <w:lvl w:ilvl="0" w:tplc="6BC4D2D0">
      <w:start w:val="2"/>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431DFA"/>
    <w:multiLevelType w:val="hybridMultilevel"/>
    <w:tmpl w:val="7F3A3A1A"/>
    <w:lvl w:ilvl="0" w:tplc="58A064A2">
      <w:start w:val="1"/>
      <w:numFmt w:val="bullet"/>
      <w:lvlText w:val=""/>
      <w:lvlJc w:val="left"/>
      <w:pPr>
        <w:ind w:left="720" w:hanging="360"/>
      </w:pPr>
      <w:rPr>
        <w:rFonts w:ascii="Wingdings" w:hAnsi="Wingdings" w:hint="default"/>
      </w:rPr>
    </w:lvl>
    <w:lvl w:ilvl="1" w:tplc="39BA0312">
      <w:start w:val="1"/>
      <w:numFmt w:val="bullet"/>
      <w:lvlText w:val="o"/>
      <w:lvlJc w:val="left"/>
      <w:pPr>
        <w:ind w:left="1440" w:hanging="360"/>
      </w:pPr>
      <w:rPr>
        <w:rFonts w:ascii="Courier New" w:hAnsi="Courier New" w:hint="default"/>
      </w:rPr>
    </w:lvl>
    <w:lvl w:ilvl="2" w:tplc="01403CE0">
      <w:start w:val="1"/>
      <w:numFmt w:val="bullet"/>
      <w:lvlText w:val=""/>
      <w:lvlJc w:val="left"/>
      <w:pPr>
        <w:ind w:left="2160" w:hanging="360"/>
      </w:pPr>
      <w:rPr>
        <w:rFonts w:ascii="Wingdings" w:hAnsi="Wingdings" w:hint="default"/>
      </w:rPr>
    </w:lvl>
    <w:lvl w:ilvl="3" w:tplc="B17A19E6">
      <w:start w:val="1"/>
      <w:numFmt w:val="bullet"/>
      <w:lvlText w:val=""/>
      <w:lvlJc w:val="left"/>
      <w:pPr>
        <w:ind w:left="2880" w:hanging="360"/>
      </w:pPr>
      <w:rPr>
        <w:rFonts w:ascii="Symbol" w:hAnsi="Symbol" w:hint="default"/>
      </w:rPr>
    </w:lvl>
    <w:lvl w:ilvl="4" w:tplc="FC0AA284">
      <w:start w:val="1"/>
      <w:numFmt w:val="bullet"/>
      <w:lvlText w:val="o"/>
      <w:lvlJc w:val="left"/>
      <w:pPr>
        <w:ind w:left="3600" w:hanging="360"/>
      </w:pPr>
      <w:rPr>
        <w:rFonts w:ascii="Courier New" w:hAnsi="Courier New" w:hint="default"/>
      </w:rPr>
    </w:lvl>
    <w:lvl w:ilvl="5" w:tplc="418AD666">
      <w:start w:val="1"/>
      <w:numFmt w:val="bullet"/>
      <w:lvlText w:val=""/>
      <w:lvlJc w:val="left"/>
      <w:pPr>
        <w:ind w:left="4320" w:hanging="360"/>
      </w:pPr>
      <w:rPr>
        <w:rFonts w:ascii="Wingdings" w:hAnsi="Wingdings" w:hint="default"/>
      </w:rPr>
    </w:lvl>
    <w:lvl w:ilvl="6" w:tplc="A184C07E">
      <w:start w:val="1"/>
      <w:numFmt w:val="bullet"/>
      <w:lvlText w:val=""/>
      <w:lvlJc w:val="left"/>
      <w:pPr>
        <w:ind w:left="5040" w:hanging="360"/>
      </w:pPr>
      <w:rPr>
        <w:rFonts w:ascii="Symbol" w:hAnsi="Symbol" w:hint="default"/>
      </w:rPr>
    </w:lvl>
    <w:lvl w:ilvl="7" w:tplc="57A0E582">
      <w:start w:val="1"/>
      <w:numFmt w:val="bullet"/>
      <w:lvlText w:val="o"/>
      <w:lvlJc w:val="left"/>
      <w:pPr>
        <w:ind w:left="5760" w:hanging="360"/>
      </w:pPr>
      <w:rPr>
        <w:rFonts w:ascii="Courier New" w:hAnsi="Courier New" w:hint="default"/>
      </w:rPr>
    </w:lvl>
    <w:lvl w:ilvl="8" w:tplc="4F5AABC2">
      <w:start w:val="1"/>
      <w:numFmt w:val="bullet"/>
      <w:lvlText w:val=""/>
      <w:lvlJc w:val="left"/>
      <w:pPr>
        <w:ind w:left="6480" w:hanging="360"/>
      </w:pPr>
      <w:rPr>
        <w:rFonts w:ascii="Wingdings" w:hAnsi="Wingdings" w:hint="default"/>
      </w:rPr>
    </w:lvl>
  </w:abstractNum>
  <w:abstractNum w:abstractNumId="28" w15:restartNumberingAfterBreak="0">
    <w:nsid w:val="5A303210"/>
    <w:multiLevelType w:val="hybridMultilevel"/>
    <w:tmpl w:val="8698E0D0"/>
    <w:lvl w:ilvl="0" w:tplc="04090005">
      <w:start w:val="1"/>
      <w:numFmt w:val="bullet"/>
      <w:lvlText w:val=""/>
      <w:lvlJc w:val="left"/>
      <w:pPr>
        <w:tabs>
          <w:tab w:val="num" w:pos="360"/>
        </w:tabs>
        <w:ind w:left="360" w:hanging="360"/>
      </w:pPr>
      <w:rPr>
        <w:rFonts w:ascii="Wingdings" w:hAnsi="Wingdings" w:hint="default"/>
      </w:rPr>
    </w:lvl>
    <w:lvl w:ilvl="1" w:tplc="0409000D">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74560C"/>
    <w:multiLevelType w:val="multilevel"/>
    <w:tmpl w:val="9C7234FA"/>
    <w:lvl w:ilvl="0">
      <w:start w:val="1"/>
      <w:numFmt w:val="bullet"/>
      <w:lvlText w:val="●"/>
      <w:lvlJc w:val="left"/>
      <w:pPr>
        <w:ind w:left="360" w:hanging="360"/>
      </w:pPr>
      <w:rPr>
        <w:rFonts w:ascii="Noto Sans Symbols" w:eastAsia="Noto Sans Symbols" w:hAnsi="Noto Sans Symbols" w:cs="Noto Sans Symbols"/>
        <w:color w:val="34346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5A826E32"/>
    <w:multiLevelType w:val="multilevel"/>
    <w:tmpl w:val="9788DE10"/>
    <w:lvl w:ilvl="0">
      <w:start w:val="1"/>
      <w:numFmt w:val="bullet"/>
      <w:lvlText w:val="●"/>
      <w:lvlJc w:val="left"/>
      <w:pPr>
        <w:ind w:left="360" w:hanging="360"/>
      </w:pPr>
      <w:rPr>
        <w:rFonts w:ascii="Noto Sans Symbols" w:eastAsia="Noto Sans Symbols" w:hAnsi="Noto Sans Symbols" w:cs="Noto Sans Symbols"/>
        <w:color w:val="34346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5E181B84"/>
    <w:multiLevelType w:val="multilevel"/>
    <w:tmpl w:val="ACD0170A"/>
    <w:lvl w:ilvl="0">
      <w:start w:val="1"/>
      <w:numFmt w:val="bullet"/>
      <w:lvlText w:val="●"/>
      <w:lvlJc w:val="left"/>
      <w:pPr>
        <w:ind w:left="720" w:hanging="360"/>
      </w:pPr>
      <w:rPr>
        <w:rFonts w:ascii="Noto Sans Symbols" w:eastAsia="Noto Sans Symbols" w:hAnsi="Noto Sans Symbols" w:cs="Noto Sans Symbols"/>
        <w:color w:val="34346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F5B72B6"/>
    <w:multiLevelType w:val="multilevel"/>
    <w:tmpl w:val="2440F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FBA1C70"/>
    <w:multiLevelType w:val="multilevel"/>
    <w:tmpl w:val="348C4F66"/>
    <w:lvl w:ilvl="0">
      <w:start w:val="1"/>
      <w:numFmt w:val="bullet"/>
      <w:lvlText w:val="●"/>
      <w:lvlJc w:val="left"/>
      <w:pPr>
        <w:ind w:left="360" w:hanging="360"/>
      </w:pPr>
      <w:rPr>
        <w:rFonts w:ascii="Noto Sans Symbols" w:eastAsia="Noto Sans Symbols" w:hAnsi="Noto Sans Symbols" w:cs="Noto Sans Symbols"/>
        <w:color w:val="34346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60380B6D"/>
    <w:multiLevelType w:val="hybridMultilevel"/>
    <w:tmpl w:val="0EF05FD2"/>
    <w:lvl w:ilvl="0" w:tplc="4EE4FBF4">
      <w:start w:val="1"/>
      <w:numFmt w:val="decimal"/>
      <w:lvlText w:val="%1.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5" w15:restartNumberingAfterBreak="0">
    <w:nsid w:val="638C49F0"/>
    <w:multiLevelType w:val="hybridMultilevel"/>
    <w:tmpl w:val="81C6F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A00583B"/>
    <w:multiLevelType w:val="multilevel"/>
    <w:tmpl w:val="2EF6DD5C"/>
    <w:lvl w:ilvl="0">
      <w:start w:val="1"/>
      <w:numFmt w:val="bullet"/>
      <w:lvlText w:val="●"/>
      <w:lvlJc w:val="left"/>
      <w:pPr>
        <w:ind w:left="360" w:hanging="360"/>
      </w:pPr>
      <w:rPr>
        <w:rFonts w:ascii="Noto Sans Symbols" w:eastAsia="Noto Sans Symbols" w:hAnsi="Noto Sans Symbols" w:cs="Noto Sans Symbols"/>
        <w:color w:val="34346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6C77D2F1"/>
    <w:multiLevelType w:val="hybridMultilevel"/>
    <w:tmpl w:val="D2F81648"/>
    <w:lvl w:ilvl="0" w:tplc="39B2B4F4">
      <w:start w:val="1"/>
      <w:numFmt w:val="bullet"/>
      <w:lvlText w:val=""/>
      <w:lvlJc w:val="left"/>
      <w:pPr>
        <w:ind w:left="720" w:hanging="360"/>
      </w:pPr>
      <w:rPr>
        <w:rFonts w:ascii="Symbol" w:hAnsi="Symbol" w:hint="default"/>
      </w:rPr>
    </w:lvl>
    <w:lvl w:ilvl="1" w:tplc="9AA890B8">
      <w:start w:val="1"/>
      <w:numFmt w:val="bullet"/>
      <w:lvlText w:val="o"/>
      <w:lvlJc w:val="left"/>
      <w:pPr>
        <w:ind w:left="1440" w:hanging="360"/>
      </w:pPr>
      <w:rPr>
        <w:rFonts w:ascii="Courier New" w:hAnsi="Courier New" w:hint="default"/>
      </w:rPr>
    </w:lvl>
    <w:lvl w:ilvl="2" w:tplc="66C6123A">
      <w:start w:val="1"/>
      <w:numFmt w:val="bullet"/>
      <w:lvlText w:val=""/>
      <w:lvlJc w:val="left"/>
      <w:pPr>
        <w:ind w:left="2160" w:hanging="360"/>
      </w:pPr>
      <w:rPr>
        <w:rFonts w:ascii="Wingdings" w:hAnsi="Wingdings" w:hint="default"/>
      </w:rPr>
    </w:lvl>
    <w:lvl w:ilvl="3" w:tplc="B2A023CA">
      <w:start w:val="1"/>
      <w:numFmt w:val="bullet"/>
      <w:lvlText w:val=""/>
      <w:lvlJc w:val="left"/>
      <w:pPr>
        <w:ind w:left="2880" w:hanging="360"/>
      </w:pPr>
      <w:rPr>
        <w:rFonts w:ascii="Symbol" w:hAnsi="Symbol" w:hint="default"/>
      </w:rPr>
    </w:lvl>
    <w:lvl w:ilvl="4" w:tplc="67BE4F46">
      <w:start w:val="1"/>
      <w:numFmt w:val="bullet"/>
      <w:lvlText w:val="o"/>
      <w:lvlJc w:val="left"/>
      <w:pPr>
        <w:ind w:left="3600" w:hanging="360"/>
      </w:pPr>
      <w:rPr>
        <w:rFonts w:ascii="Courier New" w:hAnsi="Courier New" w:hint="default"/>
      </w:rPr>
    </w:lvl>
    <w:lvl w:ilvl="5" w:tplc="C136E782">
      <w:start w:val="1"/>
      <w:numFmt w:val="bullet"/>
      <w:lvlText w:val=""/>
      <w:lvlJc w:val="left"/>
      <w:pPr>
        <w:ind w:left="4320" w:hanging="360"/>
      </w:pPr>
      <w:rPr>
        <w:rFonts w:ascii="Wingdings" w:hAnsi="Wingdings" w:hint="default"/>
      </w:rPr>
    </w:lvl>
    <w:lvl w:ilvl="6" w:tplc="26A4DEE2">
      <w:start w:val="1"/>
      <w:numFmt w:val="bullet"/>
      <w:lvlText w:val=""/>
      <w:lvlJc w:val="left"/>
      <w:pPr>
        <w:ind w:left="5040" w:hanging="360"/>
      </w:pPr>
      <w:rPr>
        <w:rFonts w:ascii="Symbol" w:hAnsi="Symbol" w:hint="default"/>
      </w:rPr>
    </w:lvl>
    <w:lvl w:ilvl="7" w:tplc="22EAF094">
      <w:start w:val="1"/>
      <w:numFmt w:val="bullet"/>
      <w:lvlText w:val="o"/>
      <w:lvlJc w:val="left"/>
      <w:pPr>
        <w:ind w:left="5760" w:hanging="360"/>
      </w:pPr>
      <w:rPr>
        <w:rFonts w:ascii="Courier New" w:hAnsi="Courier New" w:hint="default"/>
      </w:rPr>
    </w:lvl>
    <w:lvl w:ilvl="8" w:tplc="01FEBB3E">
      <w:start w:val="1"/>
      <w:numFmt w:val="bullet"/>
      <w:lvlText w:val=""/>
      <w:lvlJc w:val="left"/>
      <w:pPr>
        <w:ind w:left="6480" w:hanging="360"/>
      </w:pPr>
      <w:rPr>
        <w:rFonts w:ascii="Wingdings" w:hAnsi="Wingdings" w:hint="default"/>
      </w:rPr>
    </w:lvl>
  </w:abstractNum>
  <w:abstractNum w:abstractNumId="38" w15:restartNumberingAfterBreak="0">
    <w:nsid w:val="6F927A59"/>
    <w:multiLevelType w:val="multilevel"/>
    <w:tmpl w:val="D0724798"/>
    <w:lvl w:ilvl="0">
      <w:start w:val="1"/>
      <w:numFmt w:val="bullet"/>
      <w:lvlText w:val="●"/>
      <w:lvlJc w:val="left"/>
      <w:pPr>
        <w:ind w:left="360" w:hanging="360"/>
      </w:pPr>
      <w:rPr>
        <w:rFonts w:ascii="Noto Sans Symbols" w:eastAsia="Noto Sans Symbols" w:hAnsi="Noto Sans Symbols" w:cs="Noto Sans Symbols"/>
        <w:color w:val="34346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706F1928"/>
    <w:multiLevelType w:val="multilevel"/>
    <w:tmpl w:val="92287586"/>
    <w:lvl w:ilvl="0">
      <w:start w:val="1"/>
      <w:numFmt w:val="bullet"/>
      <w:lvlText w:val="●"/>
      <w:lvlJc w:val="left"/>
      <w:pPr>
        <w:ind w:left="720" w:hanging="360"/>
      </w:pPr>
      <w:rPr>
        <w:rFonts w:ascii="Noto Sans Symbols" w:eastAsia="Noto Sans Symbols" w:hAnsi="Noto Sans Symbols" w:cs="Noto Sans Symbols"/>
        <w:color w:val="34346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0B9274B"/>
    <w:multiLevelType w:val="hybridMultilevel"/>
    <w:tmpl w:val="60F4107E"/>
    <w:lvl w:ilvl="0" w:tplc="752A429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13A0C96"/>
    <w:multiLevelType w:val="multilevel"/>
    <w:tmpl w:val="0890EE62"/>
    <w:lvl w:ilvl="0">
      <w:start w:val="1"/>
      <w:numFmt w:val="bullet"/>
      <w:lvlText w:val="▪"/>
      <w:lvlJc w:val="left"/>
      <w:pPr>
        <w:ind w:left="360" w:hanging="360"/>
      </w:pPr>
      <w:rPr>
        <w:rFonts w:ascii="Noto Sans Symbols" w:eastAsia="Noto Sans Symbols" w:hAnsi="Noto Sans Symbols" w:cs="Noto Sans Symbols"/>
        <w:color w:val="49134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73251291"/>
    <w:multiLevelType w:val="hybridMultilevel"/>
    <w:tmpl w:val="43DE106E"/>
    <w:lvl w:ilvl="0" w:tplc="752A429E">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rPr>
        <w:rFonts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CE55FC"/>
    <w:multiLevelType w:val="multilevel"/>
    <w:tmpl w:val="EF96D560"/>
    <w:lvl w:ilvl="0">
      <w:start w:val="1"/>
      <w:numFmt w:val="bullet"/>
      <w:lvlText w:val="●"/>
      <w:lvlJc w:val="left"/>
      <w:pPr>
        <w:ind w:left="360" w:hanging="360"/>
      </w:pPr>
      <w:rPr>
        <w:rFonts w:ascii="Noto Sans Symbols" w:eastAsia="Noto Sans Symbols" w:hAnsi="Noto Sans Symbols" w:cs="Noto Sans Symbols"/>
        <w:color w:val="34346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760EC6E8"/>
    <w:multiLevelType w:val="hybridMultilevel"/>
    <w:tmpl w:val="B4301486"/>
    <w:lvl w:ilvl="0" w:tplc="B25A9B46">
      <w:start w:val="1"/>
      <w:numFmt w:val="lowerRoman"/>
      <w:lvlText w:val="(%1)"/>
      <w:lvlJc w:val="right"/>
      <w:pPr>
        <w:ind w:left="720" w:hanging="360"/>
      </w:pPr>
    </w:lvl>
    <w:lvl w:ilvl="1" w:tplc="3288FAEC">
      <w:start w:val="1"/>
      <w:numFmt w:val="lowerLetter"/>
      <w:lvlText w:val="%2."/>
      <w:lvlJc w:val="left"/>
      <w:pPr>
        <w:ind w:left="1440" w:hanging="360"/>
      </w:pPr>
    </w:lvl>
    <w:lvl w:ilvl="2" w:tplc="D39CB4F8">
      <w:start w:val="1"/>
      <w:numFmt w:val="lowerRoman"/>
      <w:lvlText w:val="%3."/>
      <w:lvlJc w:val="right"/>
      <w:pPr>
        <w:ind w:left="2160" w:hanging="180"/>
      </w:pPr>
    </w:lvl>
    <w:lvl w:ilvl="3" w:tplc="2B7A32D2">
      <w:start w:val="1"/>
      <w:numFmt w:val="decimal"/>
      <w:lvlText w:val="%4."/>
      <w:lvlJc w:val="left"/>
      <w:pPr>
        <w:ind w:left="2880" w:hanging="360"/>
      </w:pPr>
    </w:lvl>
    <w:lvl w:ilvl="4" w:tplc="064CE0F2">
      <w:start w:val="1"/>
      <w:numFmt w:val="lowerLetter"/>
      <w:lvlText w:val="%5."/>
      <w:lvlJc w:val="left"/>
      <w:pPr>
        <w:ind w:left="3600" w:hanging="360"/>
      </w:pPr>
    </w:lvl>
    <w:lvl w:ilvl="5" w:tplc="248EDC30">
      <w:start w:val="1"/>
      <w:numFmt w:val="lowerRoman"/>
      <w:lvlText w:val="%6."/>
      <w:lvlJc w:val="right"/>
      <w:pPr>
        <w:ind w:left="4320" w:hanging="180"/>
      </w:pPr>
    </w:lvl>
    <w:lvl w:ilvl="6" w:tplc="9AF078B0">
      <w:start w:val="1"/>
      <w:numFmt w:val="decimal"/>
      <w:lvlText w:val="%7."/>
      <w:lvlJc w:val="left"/>
      <w:pPr>
        <w:ind w:left="5040" w:hanging="360"/>
      </w:pPr>
    </w:lvl>
    <w:lvl w:ilvl="7" w:tplc="5C7ED0D8">
      <w:start w:val="1"/>
      <w:numFmt w:val="lowerLetter"/>
      <w:lvlText w:val="%8."/>
      <w:lvlJc w:val="left"/>
      <w:pPr>
        <w:ind w:left="5760" w:hanging="360"/>
      </w:pPr>
    </w:lvl>
    <w:lvl w:ilvl="8" w:tplc="A9EAEDE0">
      <w:start w:val="1"/>
      <w:numFmt w:val="lowerRoman"/>
      <w:lvlText w:val="%9."/>
      <w:lvlJc w:val="right"/>
      <w:pPr>
        <w:ind w:left="6480" w:hanging="180"/>
      </w:pPr>
    </w:lvl>
  </w:abstractNum>
  <w:abstractNum w:abstractNumId="45" w15:restartNumberingAfterBreak="0">
    <w:nsid w:val="789E21D6"/>
    <w:multiLevelType w:val="hybridMultilevel"/>
    <w:tmpl w:val="747880E4"/>
    <w:lvl w:ilvl="0" w:tplc="752A429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073501838">
    <w:abstractNumId w:val="44"/>
  </w:num>
  <w:num w:numId="2" w16cid:durableId="1152016849">
    <w:abstractNumId w:val="13"/>
  </w:num>
  <w:num w:numId="3" w16cid:durableId="1594194882">
    <w:abstractNumId w:val="27"/>
  </w:num>
  <w:num w:numId="4" w16cid:durableId="355739745">
    <w:abstractNumId w:val="37"/>
  </w:num>
  <w:num w:numId="5" w16cid:durableId="1317494285">
    <w:abstractNumId w:val="4"/>
  </w:num>
  <w:num w:numId="6" w16cid:durableId="1763910529">
    <w:abstractNumId w:val="19"/>
  </w:num>
  <w:num w:numId="7" w16cid:durableId="1465611228">
    <w:abstractNumId w:val="10"/>
  </w:num>
  <w:num w:numId="8" w16cid:durableId="144786937">
    <w:abstractNumId w:val="29"/>
  </w:num>
  <w:num w:numId="9" w16cid:durableId="843056238">
    <w:abstractNumId w:val="43"/>
  </w:num>
  <w:num w:numId="10" w16cid:durableId="628048507">
    <w:abstractNumId w:val="11"/>
  </w:num>
  <w:num w:numId="11" w16cid:durableId="674579755">
    <w:abstractNumId w:val="41"/>
  </w:num>
  <w:num w:numId="12" w16cid:durableId="1412315854">
    <w:abstractNumId w:val="30"/>
  </w:num>
  <w:num w:numId="13" w16cid:durableId="825433403">
    <w:abstractNumId w:val="23"/>
  </w:num>
  <w:num w:numId="14" w16cid:durableId="105348724">
    <w:abstractNumId w:val="21"/>
  </w:num>
  <w:num w:numId="15" w16cid:durableId="119154958">
    <w:abstractNumId w:val="1"/>
  </w:num>
  <w:num w:numId="16" w16cid:durableId="730615530">
    <w:abstractNumId w:val="25"/>
  </w:num>
  <w:num w:numId="17" w16cid:durableId="647133894">
    <w:abstractNumId w:val="6"/>
  </w:num>
  <w:num w:numId="18" w16cid:durableId="1332412544">
    <w:abstractNumId w:val="15"/>
  </w:num>
  <w:num w:numId="19" w16cid:durableId="1811241503">
    <w:abstractNumId w:val="14"/>
  </w:num>
  <w:num w:numId="20" w16cid:durableId="622007385">
    <w:abstractNumId w:val="7"/>
  </w:num>
  <w:num w:numId="21" w16cid:durableId="1327632322">
    <w:abstractNumId w:val="38"/>
  </w:num>
  <w:num w:numId="22" w16cid:durableId="700862663">
    <w:abstractNumId w:val="39"/>
  </w:num>
  <w:num w:numId="23" w16cid:durableId="937712844">
    <w:abstractNumId w:val="0"/>
  </w:num>
  <w:num w:numId="24" w16cid:durableId="994184033">
    <w:abstractNumId w:val="36"/>
  </w:num>
  <w:num w:numId="25" w16cid:durableId="964770891">
    <w:abstractNumId w:val="33"/>
  </w:num>
  <w:num w:numId="26" w16cid:durableId="1301115063">
    <w:abstractNumId w:val="20"/>
  </w:num>
  <w:num w:numId="27" w16cid:durableId="2026864243">
    <w:abstractNumId w:val="31"/>
  </w:num>
  <w:num w:numId="28" w16cid:durableId="1189640150">
    <w:abstractNumId w:val="32"/>
  </w:num>
  <w:num w:numId="29" w16cid:durableId="256253918">
    <w:abstractNumId w:val="24"/>
  </w:num>
  <w:num w:numId="30" w16cid:durableId="1184439826">
    <w:abstractNumId w:val="16"/>
  </w:num>
  <w:num w:numId="31" w16cid:durableId="1230112278">
    <w:abstractNumId w:val="22"/>
  </w:num>
  <w:num w:numId="32" w16cid:durableId="999844955">
    <w:abstractNumId w:val="42"/>
  </w:num>
  <w:num w:numId="33" w16cid:durableId="976762099">
    <w:abstractNumId w:val="28"/>
  </w:num>
  <w:num w:numId="34" w16cid:durableId="168637646">
    <w:abstractNumId w:val="35"/>
  </w:num>
  <w:num w:numId="35" w16cid:durableId="295574021">
    <w:abstractNumId w:val="9"/>
  </w:num>
  <w:num w:numId="36" w16cid:durableId="1924414832">
    <w:abstractNumId w:val="8"/>
  </w:num>
  <w:num w:numId="37" w16cid:durableId="801195700">
    <w:abstractNumId w:val="34"/>
  </w:num>
  <w:num w:numId="38" w16cid:durableId="1030060885">
    <w:abstractNumId w:val="26"/>
  </w:num>
  <w:num w:numId="39" w16cid:durableId="1059062467">
    <w:abstractNumId w:val="2"/>
  </w:num>
  <w:num w:numId="40" w16cid:durableId="314260538">
    <w:abstractNumId w:val="3"/>
  </w:num>
  <w:num w:numId="41" w16cid:durableId="857692253">
    <w:abstractNumId w:val="18"/>
  </w:num>
  <w:num w:numId="42" w16cid:durableId="1023172704">
    <w:abstractNumId w:val="5"/>
  </w:num>
  <w:num w:numId="43" w16cid:durableId="411045380">
    <w:abstractNumId w:val="40"/>
  </w:num>
  <w:num w:numId="44" w16cid:durableId="1894922607">
    <w:abstractNumId w:val="45"/>
  </w:num>
  <w:num w:numId="45" w16cid:durableId="532160013">
    <w:abstractNumId w:val="17"/>
  </w:num>
  <w:num w:numId="46" w16cid:durableId="2630796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354EE"/>
    <w:rsid w:val="0000041F"/>
    <w:rsid w:val="0001049C"/>
    <w:rsid w:val="00020034"/>
    <w:rsid w:val="00021577"/>
    <w:rsid w:val="000259D7"/>
    <w:rsid w:val="0003271C"/>
    <w:rsid w:val="00032D5D"/>
    <w:rsid w:val="0003408D"/>
    <w:rsid w:val="000403B6"/>
    <w:rsid w:val="0004078C"/>
    <w:rsid w:val="000436C1"/>
    <w:rsid w:val="000472D3"/>
    <w:rsid w:val="00047C4C"/>
    <w:rsid w:val="000523AA"/>
    <w:rsid w:val="000528AC"/>
    <w:rsid w:val="00056498"/>
    <w:rsid w:val="00060BFA"/>
    <w:rsid w:val="00060D27"/>
    <w:rsid w:val="000622E3"/>
    <w:rsid w:val="00064936"/>
    <w:rsid w:val="00072383"/>
    <w:rsid w:val="00073199"/>
    <w:rsid w:val="00073A7E"/>
    <w:rsid w:val="00074186"/>
    <w:rsid w:val="00080256"/>
    <w:rsid w:val="000840BB"/>
    <w:rsid w:val="000845D0"/>
    <w:rsid w:val="000864A9"/>
    <w:rsid w:val="00090B9B"/>
    <w:rsid w:val="00090C4A"/>
    <w:rsid w:val="000928AD"/>
    <w:rsid w:val="00092D5D"/>
    <w:rsid w:val="000A3B38"/>
    <w:rsid w:val="000A59BF"/>
    <w:rsid w:val="000A6EFE"/>
    <w:rsid w:val="000A7108"/>
    <w:rsid w:val="000B364B"/>
    <w:rsid w:val="000B43A9"/>
    <w:rsid w:val="000B611F"/>
    <w:rsid w:val="000C11CE"/>
    <w:rsid w:val="000C3BE9"/>
    <w:rsid w:val="000C5392"/>
    <w:rsid w:val="000D0AEA"/>
    <w:rsid w:val="000D14B7"/>
    <w:rsid w:val="000D1C74"/>
    <w:rsid w:val="000E1E56"/>
    <w:rsid w:val="000F1702"/>
    <w:rsid w:val="000F2395"/>
    <w:rsid w:val="000F5067"/>
    <w:rsid w:val="000F6901"/>
    <w:rsid w:val="000F7E07"/>
    <w:rsid w:val="00100701"/>
    <w:rsid w:val="00100744"/>
    <w:rsid w:val="0010204D"/>
    <w:rsid w:val="00110561"/>
    <w:rsid w:val="00111C08"/>
    <w:rsid w:val="00111CAE"/>
    <w:rsid w:val="001159E8"/>
    <w:rsid w:val="0012115E"/>
    <w:rsid w:val="001229BB"/>
    <w:rsid w:val="001249FA"/>
    <w:rsid w:val="001276D3"/>
    <w:rsid w:val="0012792B"/>
    <w:rsid w:val="001300F6"/>
    <w:rsid w:val="00137509"/>
    <w:rsid w:val="00142795"/>
    <w:rsid w:val="0014290E"/>
    <w:rsid w:val="00143077"/>
    <w:rsid w:val="0014460A"/>
    <w:rsid w:val="00156615"/>
    <w:rsid w:val="00157015"/>
    <w:rsid w:val="00162194"/>
    <w:rsid w:val="0016605C"/>
    <w:rsid w:val="0017479A"/>
    <w:rsid w:val="00176E56"/>
    <w:rsid w:val="00181B38"/>
    <w:rsid w:val="00181D4D"/>
    <w:rsid w:val="00190928"/>
    <w:rsid w:val="00196DAB"/>
    <w:rsid w:val="001A195C"/>
    <w:rsid w:val="001A46E8"/>
    <w:rsid w:val="001B17FC"/>
    <w:rsid w:val="001B74EF"/>
    <w:rsid w:val="001C2191"/>
    <w:rsid w:val="001C24B9"/>
    <w:rsid w:val="001C37DB"/>
    <w:rsid w:val="001D1DAB"/>
    <w:rsid w:val="001E1627"/>
    <w:rsid w:val="001E527C"/>
    <w:rsid w:val="001E5BA3"/>
    <w:rsid w:val="001E5E2C"/>
    <w:rsid w:val="001F0AD5"/>
    <w:rsid w:val="001F6C04"/>
    <w:rsid w:val="001F79CB"/>
    <w:rsid w:val="00205D36"/>
    <w:rsid w:val="00213129"/>
    <w:rsid w:val="00222D08"/>
    <w:rsid w:val="00224F96"/>
    <w:rsid w:val="00225CF8"/>
    <w:rsid w:val="0022778E"/>
    <w:rsid w:val="00227BB2"/>
    <w:rsid w:val="002300AA"/>
    <w:rsid w:val="00231AB7"/>
    <w:rsid w:val="0023524B"/>
    <w:rsid w:val="002461A1"/>
    <w:rsid w:val="002478F6"/>
    <w:rsid w:val="00250E96"/>
    <w:rsid w:val="00251E80"/>
    <w:rsid w:val="002611D6"/>
    <w:rsid w:val="002628FF"/>
    <w:rsid w:val="00265C6F"/>
    <w:rsid w:val="0027422F"/>
    <w:rsid w:val="002924C8"/>
    <w:rsid w:val="002929E5"/>
    <w:rsid w:val="002B5D9C"/>
    <w:rsid w:val="002B6139"/>
    <w:rsid w:val="002B6D37"/>
    <w:rsid w:val="002C4E95"/>
    <w:rsid w:val="002C504F"/>
    <w:rsid w:val="002D2413"/>
    <w:rsid w:val="002D76D6"/>
    <w:rsid w:val="002E2F04"/>
    <w:rsid w:val="002F4EA7"/>
    <w:rsid w:val="002F7021"/>
    <w:rsid w:val="002F74C8"/>
    <w:rsid w:val="002F7CF2"/>
    <w:rsid w:val="0030695E"/>
    <w:rsid w:val="00307BBC"/>
    <w:rsid w:val="003117AA"/>
    <w:rsid w:val="00314231"/>
    <w:rsid w:val="00325F6E"/>
    <w:rsid w:val="0033360D"/>
    <w:rsid w:val="00334372"/>
    <w:rsid w:val="00336B5C"/>
    <w:rsid w:val="00342852"/>
    <w:rsid w:val="00345C98"/>
    <w:rsid w:val="00345EA5"/>
    <w:rsid w:val="00351549"/>
    <w:rsid w:val="0035237A"/>
    <w:rsid w:val="00353397"/>
    <w:rsid w:val="00353E78"/>
    <w:rsid w:val="003556CF"/>
    <w:rsid w:val="0036421C"/>
    <w:rsid w:val="00376E4D"/>
    <w:rsid w:val="00381238"/>
    <w:rsid w:val="00385A7F"/>
    <w:rsid w:val="00392C8B"/>
    <w:rsid w:val="003959F8"/>
    <w:rsid w:val="003A4184"/>
    <w:rsid w:val="003A4947"/>
    <w:rsid w:val="003A52FE"/>
    <w:rsid w:val="003A76AA"/>
    <w:rsid w:val="003C3DC8"/>
    <w:rsid w:val="003C4866"/>
    <w:rsid w:val="003C7B37"/>
    <w:rsid w:val="003D4773"/>
    <w:rsid w:val="003D4BEB"/>
    <w:rsid w:val="003D5EBB"/>
    <w:rsid w:val="003D63AC"/>
    <w:rsid w:val="003E1346"/>
    <w:rsid w:val="003E5C3C"/>
    <w:rsid w:val="003E5D64"/>
    <w:rsid w:val="003F2471"/>
    <w:rsid w:val="004009D5"/>
    <w:rsid w:val="00400DB4"/>
    <w:rsid w:val="00405924"/>
    <w:rsid w:val="00406D16"/>
    <w:rsid w:val="00411BD4"/>
    <w:rsid w:val="00412335"/>
    <w:rsid w:val="00413EE6"/>
    <w:rsid w:val="00415C1B"/>
    <w:rsid w:val="00421C07"/>
    <w:rsid w:val="004310B4"/>
    <w:rsid w:val="004354EE"/>
    <w:rsid w:val="00440681"/>
    <w:rsid w:val="00441CC0"/>
    <w:rsid w:val="00443BB1"/>
    <w:rsid w:val="00447A6F"/>
    <w:rsid w:val="00452C23"/>
    <w:rsid w:val="004607CC"/>
    <w:rsid w:val="00480085"/>
    <w:rsid w:val="004812A4"/>
    <w:rsid w:val="004825F0"/>
    <w:rsid w:val="00484180"/>
    <w:rsid w:val="004855D5"/>
    <w:rsid w:val="0049278B"/>
    <w:rsid w:val="00493949"/>
    <w:rsid w:val="00494417"/>
    <w:rsid w:val="00494A31"/>
    <w:rsid w:val="004A29FE"/>
    <w:rsid w:val="004A553A"/>
    <w:rsid w:val="004B2493"/>
    <w:rsid w:val="004B668C"/>
    <w:rsid w:val="004C1F30"/>
    <w:rsid w:val="004C5A6E"/>
    <w:rsid w:val="004C6CFD"/>
    <w:rsid w:val="004D1E2F"/>
    <w:rsid w:val="004D5A71"/>
    <w:rsid w:val="004D602A"/>
    <w:rsid w:val="004E4B32"/>
    <w:rsid w:val="004E4B90"/>
    <w:rsid w:val="004E634F"/>
    <w:rsid w:val="004F3D7A"/>
    <w:rsid w:val="004F6F3C"/>
    <w:rsid w:val="00502689"/>
    <w:rsid w:val="005109E2"/>
    <w:rsid w:val="00525539"/>
    <w:rsid w:val="005310D8"/>
    <w:rsid w:val="005315A3"/>
    <w:rsid w:val="00535830"/>
    <w:rsid w:val="00536E71"/>
    <w:rsid w:val="00540A25"/>
    <w:rsid w:val="005417DE"/>
    <w:rsid w:val="00546866"/>
    <w:rsid w:val="00555C25"/>
    <w:rsid w:val="00557699"/>
    <w:rsid w:val="00567790"/>
    <w:rsid w:val="0057113E"/>
    <w:rsid w:val="00573211"/>
    <w:rsid w:val="005732E7"/>
    <w:rsid w:val="00584772"/>
    <w:rsid w:val="005900DA"/>
    <w:rsid w:val="00590309"/>
    <w:rsid w:val="00591217"/>
    <w:rsid w:val="0059740A"/>
    <w:rsid w:val="005A139D"/>
    <w:rsid w:val="005A4742"/>
    <w:rsid w:val="005A4BC7"/>
    <w:rsid w:val="005A5502"/>
    <w:rsid w:val="005A66E6"/>
    <w:rsid w:val="005A7472"/>
    <w:rsid w:val="005B66CB"/>
    <w:rsid w:val="005C2F98"/>
    <w:rsid w:val="005C36CC"/>
    <w:rsid w:val="005E252B"/>
    <w:rsid w:val="005E27CB"/>
    <w:rsid w:val="005F349F"/>
    <w:rsid w:val="005F5A77"/>
    <w:rsid w:val="005F6008"/>
    <w:rsid w:val="005F6431"/>
    <w:rsid w:val="006227C8"/>
    <w:rsid w:val="00635CDF"/>
    <w:rsid w:val="00636287"/>
    <w:rsid w:val="006363F7"/>
    <w:rsid w:val="0064570D"/>
    <w:rsid w:val="00645C8A"/>
    <w:rsid w:val="00650127"/>
    <w:rsid w:val="00654D75"/>
    <w:rsid w:val="00655C4E"/>
    <w:rsid w:val="00656A15"/>
    <w:rsid w:val="006636DC"/>
    <w:rsid w:val="00664A3F"/>
    <w:rsid w:val="00665612"/>
    <w:rsid w:val="00666743"/>
    <w:rsid w:val="0067619A"/>
    <w:rsid w:val="00690C9E"/>
    <w:rsid w:val="006A24AA"/>
    <w:rsid w:val="006A62EB"/>
    <w:rsid w:val="006A70AC"/>
    <w:rsid w:val="006B1BBF"/>
    <w:rsid w:val="006B4B25"/>
    <w:rsid w:val="006C4AB3"/>
    <w:rsid w:val="006C54DD"/>
    <w:rsid w:val="006C6EF8"/>
    <w:rsid w:val="006D0B0F"/>
    <w:rsid w:val="006D2124"/>
    <w:rsid w:val="006D6400"/>
    <w:rsid w:val="006E2548"/>
    <w:rsid w:val="006E3083"/>
    <w:rsid w:val="006E4318"/>
    <w:rsid w:val="006F2350"/>
    <w:rsid w:val="00700C0D"/>
    <w:rsid w:val="0070502B"/>
    <w:rsid w:val="00706193"/>
    <w:rsid w:val="007129AB"/>
    <w:rsid w:val="00712D5E"/>
    <w:rsid w:val="00713924"/>
    <w:rsid w:val="0072014E"/>
    <w:rsid w:val="00720C78"/>
    <w:rsid w:val="00724E3D"/>
    <w:rsid w:val="00727387"/>
    <w:rsid w:val="007322BD"/>
    <w:rsid w:val="00740367"/>
    <w:rsid w:val="00750684"/>
    <w:rsid w:val="007555D8"/>
    <w:rsid w:val="00755AD3"/>
    <w:rsid w:val="007604E0"/>
    <w:rsid w:val="007706CB"/>
    <w:rsid w:val="007728D1"/>
    <w:rsid w:val="00774EDD"/>
    <w:rsid w:val="007772C2"/>
    <w:rsid w:val="007828B9"/>
    <w:rsid w:val="00782FFB"/>
    <w:rsid w:val="0079261B"/>
    <w:rsid w:val="0079691A"/>
    <w:rsid w:val="00797AC6"/>
    <w:rsid w:val="007A281F"/>
    <w:rsid w:val="007B260C"/>
    <w:rsid w:val="007B35F7"/>
    <w:rsid w:val="007B3CCC"/>
    <w:rsid w:val="007B70D8"/>
    <w:rsid w:val="007B71DB"/>
    <w:rsid w:val="007B74C2"/>
    <w:rsid w:val="007C4336"/>
    <w:rsid w:val="007C449A"/>
    <w:rsid w:val="007C5B61"/>
    <w:rsid w:val="007D1AAB"/>
    <w:rsid w:val="007D65AF"/>
    <w:rsid w:val="007D6A96"/>
    <w:rsid w:val="007DE3F5"/>
    <w:rsid w:val="007E3403"/>
    <w:rsid w:val="007E343B"/>
    <w:rsid w:val="007E3BE6"/>
    <w:rsid w:val="007E6C8C"/>
    <w:rsid w:val="007E6D7C"/>
    <w:rsid w:val="007F1392"/>
    <w:rsid w:val="00802074"/>
    <w:rsid w:val="008024E6"/>
    <w:rsid w:val="00802CFE"/>
    <w:rsid w:val="00802E6C"/>
    <w:rsid w:val="00804F4B"/>
    <w:rsid w:val="008057DE"/>
    <w:rsid w:val="00816AEB"/>
    <w:rsid w:val="008220E8"/>
    <w:rsid w:val="00824DA3"/>
    <w:rsid w:val="00825723"/>
    <w:rsid w:val="00831DDF"/>
    <w:rsid w:val="008416DB"/>
    <w:rsid w:val="0084324D"/>
    <w:rsid w:val="008475B8"/>
    <w:rsid w:val="008530DF"/>
    <w:rsid w:val="00854B22"/>
    <w:rsid w:val="0085546C"/>
    <w:rsid w:val="008566A3"/>
    <w:rsid w:val="00860DA1"/>
    <w:rsid w:val="008628F3"/>
    <w:rsid w:val="00863FF3"/>
    <w:rsid w:val="0086797B"/>
    <w:rsid w:val="00867B25"/>
    <w:rsid w:val="008710FA"/>
    <w:rsid w:val="00872FD9"/>
    <w:rsid w:val="008742EE"/>
    <w:rsid w:val="00880623"/>
    <w:rsid w:val="00897542"/>
    <w:rsid w:val="008A0C92"/>
    <w:rsid w:val="008A1162"/>
    <w:rsid w:val="008B4221"/>
    <w:rsid w:val="008C6967"/>
    <w:rsid w:val="008C6CE1"/>
    <w:rsid w:val="008D1E3D"/>
    <w:rsid w:val="008D1E87"/>
    <w:rsid w:val="008D6B01"/>
    <w:rsid w:val="008D6F2C"/>
    <w:rsid w:val="008E1AF1"/>
    <w:rsid w:val="008E6972"/>
    <w:rsid w:val="008F0C9F"/>
    <w:rsid w:val="008F19CC"/>
    <w:rsid w:val="008F773B"/>
    <w:rsid w:val="0090388B"/>
    <w:rsid w:val="009147F6"/>
    <w:rsid w:val="00924871"/>
    <w:rsid w:val="00924872"/>
    <w:rsid w:val="00936A4C"/>
    <w:rsid w:val="00936B52"/>
    <w:rsid w:val="009422C1"/>
    <w:rsid w:val="00942BDC"/>
    <w:rsid w:val="00945AAE"/>
    <w:rsid w:val="00945CDC"/>
    <w:rsid w:val="00953BB9"/>
    <w:rsid w:val="0095560C"/>
    <w:rsid w:val="009563E3"/>
    <w:rsid w:val="00964BE5"/>
    <w:rsid w:val="00975065"/>
    <w:rsid w:val="00977384"/>
    <w:rsid w:val="00990222"/>
    <w:rsid w:val="00993171"/>
    <w:rsid w:val="00995700"/>
    <w:rsid w:val="009A0BEF"/>
    <w:rsid w:val="009A2B65"/>
    <w:rsid w:val="009A6458"/>
    <w:rsid w:val="009B1C61"/>
    <w:rsid w:val="009B2AB8"/>
    <w:rsid w:val="009B30FD"/>
    <w:rsid w:val="009C1490"/>
    <w:rsid w:val="009C362E"/>
    <w:rsid w:val="009D1D8C"/>
    <w:rsid w:val="009D4724"/>
    <w:rsid w:val="009E2C4F"/>
    <w:rsid w:val="009E5088"/>
    <w:rsid w:val="009F0B5E"/>
    <w:rsid w:val="009F1C62"/>
    <w:rsid w:val="009F4D1E"/>
    <w:rsid w:val="00A053F3"/>
    <w:rsid w:val="00A0547A"/>
    <w:rsid w:val="00A0782B"/>
    <w:rsid w:val="00A11B53"/>
    <w:rsid w:val="00A1410E"/>
    <w:rsid w:val="00A17106"/>
    <w:rsid w:val="00A22BB0"/>
    <w:rsid w:val="00A24517"/>
    <w:rsid w:val="00A25CF8"/>
    <w:rsid w:val="00A32D33"/>
    <w:rsid w:val="00A337ED"/>
    <w:rsid w:val="00A368DA"/>
    <w:rsid w:val="00A36B92"/>
    <w:rsid w:val="00A4030A"/>
    <w:rsid w:val="00A42301"/>
    <w:rsid w:val="00A44E10"/>
    <w:rsid w:val="00A473E1"/>
    <w:rsid w:val="00A51C25"/>
    <w:rsid w:val="00A608C2"/>
    <w:rsid w:val="00A60B01"/>
    <w:rsid w:val="00A62466"/>
    <w:rsid w:val="00A64A18"/>
    <w:rsid w:val="00A65135"/>
    <w:rsid w:val="00A66E3A"/>
    <w:rsid w:val="00A718B8"/>
    <w:rsid w:val="00A72D87"/>
    <w:rsid w:val="00A85816"/>
    <w:rsid w:val="00A900A7"/>
    <w:rsid w:val="00A910A9"/>
    <w:rsid w:val="00A93AD0"/>
    <w:rsid w:val="00AA01C3"/>
    <w:rsid w:val="00AA04A6"/>
    <w:rsid w:val="00AA21D6"/>
    <w:rsid w:val="00AA28FC"/>
    <w:rsid w:val="00AA38EA"/>
    <w:rsid w:val="00AA3DDB"/>
    <w:rsid w:val="00AA40CA"/>
    <w:rsid w:val="00AA49D4"/>
    <w:rsid w:val="00AA7642"/>
    <w:rsid w:val="00AB3521"/>
    <w:rsid w:val="00AB46CD"/>
    <w:rsid w:val="00AB5085"/>
    <w:rsid w:val="00AC24D9"/>
    <w:rsid w:val="00AC2A0E"/>
    <w:rsid w:val="00AC6DF2"/>
    <w:rsid w:val="00AD0A7F"/>
    <w:rsid w:val="00AD1D50"/>
    <w:rsid w:val="00AD2D66"/>
    <w:rsid w:val="00AD417E"/>
    <w:rsid w:val="00AE1F2E"/>
    <w:rsid w:val="00AE2D43"/>
    <w:rsid w:val="00AE3633"/>
    <w:rsid w:val="00AE3DAF"/>
    <w:rsid w:val="00AF51A5"/>
    <w:rsid w:val="00AF555E"/>
    <w:rsid w:val="00AF5DD9"/>
    <w:rsid w:val="00AF94FF"/>
    <w:rsid w:val="00B0303B"/>
    <w:rsid w:val="00B06D74"/>
    <w:rsid w:val="00B10240"/>
    <w:rsid w:val="00B13E65"/>
    <w:rsid w:val="00B1510F"/>
    <w:rsid w:val="00B167EF"/>
    <w:rsid w:val="00B21BF2"/>
    <w:rsid w:val="00B22A76"/>
    <w:rsid w:val="00B22D3B"/>
    <w:rsid w:val="00B27DD0"/>
    <w:rsid w:val="00B425E9"/>
    <w:rsid w:val="00B62815"/>
    <w:rsid w:val="00B64F78"/>
    <w:rsid w:val="00B664DF"/>
    <w:rsid w:val="00B73D25"/>
    <w:rsid w:val="00B77037"/>
    <w:rsid w:val="00B80AC6"/>
    <w:rsid w:val="00B82CA8"/>
    <w:rsid w:val="00B858DB"/>
    <w:rsid w:val="00B8612B"/>
    <w:rsid w:val="00B92716"/>
    <w:rsid w:val="00B93A61"/>
    <w:rsid w:val="00BA0274"/>
    <w:rsid w:val="00BA0C86"/>
    <w:rsid w:val="00BA26B1"/>
    <w:rsid w:val="00BA5471"/>
    <w:rsid w:val="00BA6A0B"/>
    <w:rsid w:val="00BA7F50"/>
    <w:rsid w:val="00BB0470"/>
    <w:rsid w:val="00BB679A"/>
    <w:rsid w:val="00BC2377"/>
    <w:rsid w:val="00BD0134"/>
    <w:rsid w:val="00BD1161"/>
    <w:rsid w:val="00BD1AF2"/>
    <w:rsid w:val="00BD3B64"/>
    <w:rsid w:val="00BE225E"/>
    <w:rsid w:val="00BE5604"/>
    <w:rsid w:val="00BF2193"/>
    <w:rsid w:val="00BF4717"/>
    <w:rsid w:val="00C03DB5"/>
    <w:rsid w:val="00C058C3"/>
    <w:rsid w:val="00C06A50"/>
    <w:rsid w:val="00C13F4D"/>
    <w:rsid w:val="00C15B95"/>
    <w:rsid w:val="00C21600"/>
    <w:rsid w:val="00C22220"/>
    <w:rsid w:val="00C26143"/>
    <w:rsid w:val="00C321FD"/>
    <w:rsid w:val="00C32DDE"/>
    <w:rsid w:val="00C36F37"/>
    <w:rsid w:val="00C40ADE"/>
    <w:rsid w:val="00C42A65"/>
    <w:rsid w:val="00C443D6"/>
    <w:rsid w:val="00C45588"/>
    <w:rsid w:val="00C50004"/>
    <w:rsid w:val="00C539F0"/>
    <w:rsid w:val="00C53BE5"/>
    <w:rsid w:val="00C5475E"/>
    <w:rsid w:val="00C56FF8"/>
    <w:rsid w:val="00C61BA2"/>
    <w:rsid w:val="00C642DB"/>
    <w:rsid w:val="00C656A2"/>
    <w:rsid w:val="00C70B03"/>
    <w:rsid w:val="00C77EB7"/>
    <w:rsid w:val="00C82913"/>
    <w:rsid w:val="00C86052"/>
    <w:rsid w:val="00C86460"/>
    <w:rsid w:val="00C92D9A"/>
    <w:rsid w:val="00C94D75"/>
    <w:rsid w:val="00C9666B"/>
    <w:rsid w:val="00C96BCB"/>
    <w:rsid w:val="00CA1A25"/>
    <w:rsid w:val="00CA4686"/>
    <w:rsid w:val="00CA7DA7"/>
    <w:rsid w:val="00CA7E8A"/>
    <w:rsid w:val="00CB0FD6"/>
    <w:rsid w:val="00CB2BC2"/>
    <w:rsid w:val="00CB6EC2"/>
    <w:rsid w:val="00CC1250"/>
    <w:rsid w:val="00CC3DBD"/>
    <w:rsid w:val="00CC44E3"/>
    <w:rsid w:val="00CC649F"/>
    <w:rsid w:val="00CD16C3"/>
    <w:rsid w:val="00CD28F4"/>
    <w:rsid w:val="00CD2DB3"/>
    <w:rsid w:val="00CE0AA2"/>
    <w:rsid w:val="00CE2205"/>
    <w:rsid w:val="00CE2AF5"/>
    <w:rsid w:val="00CE311C"/>
    <w:rsid w:val="00CE3BE7"/>
    <w:rsid w:val="00CE4351"/>
    <w:rsid w:val="00CE45C9"/>
    <w:rsid w:val="00CE5A8E"/>
    <w:rsid w:val="00CE685B"/>
    <w:rsid w:val="00CE7864"/>
    <w:rsid w:val="00CF0BB3"/>
    <w:rsid w:val="00D07679"/>
    <w:rsid w:val="00D11FE8"/>
    <w:rsid w:val="00D12D0F"/>
    <w:rsid w:val="00D21538"/>
    <w:rsid w:val="00D27992"/>
    <w:rsid w:val="00D37E0F"/>
    <w:rsid w:val="00D42FC2"/>
    <w:rsid w:val="00D4435F"/>
    <w:rsid w:val="00D44BC3"/>
    <w:rsid w:val="00D4525A"/>
    <w:rsid w:val="00D47699"/>
    <w:rsid w:val="00D51BC8"/>
    <w:rsid w:val="00D5235E"/>
    <w:rsid w:val="00D61164"/>
    <w:rsid w:val="00D620A2"/>
    <w:rsid w:val="00D6399E"/>
    <w:rsid w:val="00D63D63"/>
    <w:rsid w:val="00D64EE9"/>
    <w:rsid w:val="00D65259"/>
    <w:rsid w:val="00D674E5"/>
    <w:rsid w:val="00D72C84"/>
    <w:rsid w:val="00D73452"/>
    <w:rsid w:val="00D8398E"/>
    <w:rsid w:val="00D83E53"/>
    <w:rsid w:val="00D84506"/>
    <w:rsid w:val="00D851B7"/>
    <w:rsid w:val="00D94EDD"/>
    <w:rsid w:val="00D95E3C"/>
    <w:rsid w:val="00D962A7"/>
    <w:rsid w:val="00D97EAA"/>
    <w:rsid w:val="00DA7F72"/>
    <w:rsid w:val="00DB1E13"/>
    <w:rsid w:val="00DD1C1E"/>
    <w:rsid w:val="00DD331A"/>
    <w:rsid w:val="00DD36BE"/>
    <w:rsid w:val="00DD4CDF"/>
    <w:rsid w:val="00DD576E"/>
    <w:rsid w:val="00DD5C04"/>
    <w:rsid w:val="00DD6CF2"/>
    <w:rsid w:val="00DE442D"/>
    <w:rsid w:val="00DE44CA"/>
    <w:rsid w:val="00DF28ED"/>
    <w:rsid w:val="00DF6539"/>
    <w:rsid w:val="00DF7B16"/>
    <w:rsid w:val="00E00354"/>
    <w:rsid w:val="00E01C78"/>
    <w:rsid w:val="00E06896"/>
    <w:rsid w:val="00E06F84"/>
    <w:rsid w:val="00E116F7"/>
    <w:rsid w:val="00E12AFC"/>
    <w:rsid w:val="00E2168B"/>
    <w:rsid w:val="00E21E98"/>
    <w:rsid w:val="00E23F61"/>
    <w:rsid w:val="00E34F1B"/>
    <w:rsid w:val="00E35992"/>
    <w:rsid w:val="00E3683D"/>
    <w:rsid w:val="00E37E71"/>
    <w:rsid w:val="00E40C9A"/>
    <w:rsid w:val="00E436D8"/>
    <w:rsid w:val="00E47800"/>
    <w:rsid w:val="00E527AB"/>
    <w:rsid w:val="00E571E2"/>
    <w:rsid w:val="00E60000"/>
    <w:rsid w:val="00E6133C"/>
    <w:rsid w:val="00E63157"/>
    <w:rsid w:val="00E66631"/>
    <w:rsid w:val="00E677D5"/>
    <w:rsid w:val="00E67880"/>
    <w:rsid w:val="00E71693"/>
    <w:rsid w:val="00E71FE0"/>
    <w:rsid w:val="00E7417D"/>
    <w:rsid w:val="00E74802"/>
    <w:rsid w:val="00E76CB6"/>
    <w:rsid w:val="00E77789"/>
    <w:rsid w:val="00E77CA6"/>
    <w:rsid w:val="00E77DF6"/>
    <w:rsid w:val="00E87925"/>
    <w:rsid w:val="00E940B2"/>
    <w:rsid w:val="00E948D2"/>
    <w:rsid w:val="00E95A81"/>
    <w:rsid w:val="00E965EA"/>
    <w:rsid w:val="00E97B0E"/>
    <w:rsid w:val="00E97F7A"/>
    <w:rsid w:val="00EA301F"/>
    <w:rsid w:val="00EB008E"/>
    <w:rsid w:val="00EB39C7"/>
    <w:rsid w:val="00EB42FB"/>
    <w:rsid w:val="00EC01B4"/>
    <w:rsid w:val="00EC0E21"/>
    <w:rsid w:val="00EC3148"/>
    <w:rsid w:val="00EC52C8"/>
    <w:rsid w:val="00ED577A"/>
    <w:rsid w:val="00ED6EC0"/>
    <w:rsid w:val="00ED7126"/>
    <w:rsid w:val="00EF1E29"/>
    <w:rsid w:val="00EF792C"/>
    <w:rsid w:val="00F0043D"/>
    <w:rsid w:val="00F018C9"/>
    <w:rsid w:val="00F02D80"/>
    <w:rsid w:val="00F06519"/>
    <w:rsid w:val="00F121AD"/>
    <w:rsid w:val="00F1537F"/>
    <w:rsid w:val="00F203A8"/>
    <w:rsid w:val="00F21DCE"/>
    <w:rsid w:val="00F23237"/>
    <w:rsid w:val="00F26DC9"/>
    <w:rsid w:val="00F34FE4"/>
    <w:rsid w:val="00F359DF"/>
    <w:rsid w:val="00F400E2"/>
    <w:rsid w:val="00F40819"/>
    <w:rsid w:val="00F5073D"/>
    <w:rsid w:val="00F53BD1"/>
    <w:rsid w:val="00F6186C"/>
    <w:rsid w:val="00F65F5C"/>
    <w:rsid w:val="00F72277"/>
    <w:rsid w:val="00F72A51"/>
    <w:rsid w:val="00F73E12"/>
    <w:rsid w:val="00F75FD7"/>
    <w:rsid w:val="00F76E29"/>
    <w:rsid w:val="00F82496"/>
    <w:rsid w:val="00F83EA3"/>
    <w:rsid w:val="00F85332"/>
    <w:rsid w:val="00F85B6A"/>
    <w:rsid w:val="00F915BE"/>
    <w:rsid w:val="00FA6006"/>
    <w:rsid w:val="00FB081C"/>
    <w:rsid w:val="00FB3E91"/>
    <w:rsid w:val="00FB54D2"/>
    <w:rsid w:val="00FC2B55"/>
    <w:rsid w:val="00FC30BB"/>
    <w:rsid w:val="00FC357D"/>
    <w:rsid w:val="00FC4759"/>
    <w:rsid w:val="00FC568D"/>
    <w:rsid w:val="00FD1264"/>
    <w:rsid w:val="00FD5801"/>
    <w:rsid w:val="00FE2A8F"/>
    <w:rsid w:val="00FE44CB"/>
    <w:rsid w:val="00FE6E23"/>
    <w:rsid w:val="00FE78BE"/>
    <w:rsid w:val="0108DED7"/>
    <w:rsid w:val="013442C9"/>
    <w:rsid w:val="014427F4"/>
    <w:rsid w:val="0157F3A0"/>
    <w:rsid w:val="016D9265"/>
    <w:rsid w:val="01966DC9"/>
    <w:rsid w:val="019AC00E"/>
    <w:rsid w:val="01AD4059"/>
    <w:rsid w:val="01E66436"/>
    <w:rsid w:val="020E927E"/>
    <w:rsid w:val="02192C64"/>
    <w:rsid w:val="024C300B"/>
    <w:rsid w:val="025C6971"/>
    <w:rsid w:val="029755D4"/>
    <w:rsid w:val="02B32B76"/>
    <w:rsid w:val="02CA11DB"/>
    <w:rsid w:val="035979FE"/>
    <w:rsid w:val="037E2043"/>
    <w:rsid w:val="03E96A81"/>
    <w:rsid w:val="0405E619"/>
    <w:rsid w:val="04080F36"/>
    <w:rsid w:val="0448485F"/>
    <w:rsid w:val="04B47C35"/>
    <w:rsid w:val="04C555FE"/>
    <w:rsid w:val="0506AC70"/>
    <w:rsid w:val="050E5DB6"/>
    <w:rsid w:val="05938C63"/>
    <w:rsid w:val="05B8642A"/>
    <w:rsid w:val="05B86527"/>
    <w:rsid w:val="05E00B21"/>
    <w:rsid w:val="05FAF9FB"/>
    <w:rsid w:val="064A57AB"/>
    <w:rsid w:val="06DE390B"/>
    <w:rsid w:val="070C022E"/>
    <w:rsid w:val="073A50D2"/>
    <w:rsid w:val="07D6BC7C"/>
    <w:rsid w:val="082C5A81"/>
    <w:rsid w:val="08490E5D"/>
    <w:rsid w:val="08777EBA"/>
    <w:rsid w:val="08820605"/>
    <w:rsid w:val="08CB2D25"/>
    <w:rsid w:val="095ADD26"/>
    <w:rsid w:val="09657605"/>
    <w:rsid w:val="09A26B2B"/>
    <w:rsid w:val="09A43CE9"/>
    <w:rsid w:val="09A54646"/>
    <w:rsid w:val="09D84F22"/>
    <w:rsid w:val="09F94375"/>
    <w:rsid w:val="0A0213D3"/>
    <w:rsid w:val="0A07B3AF"/>
    <w:rsid w:val="0A0A4957"/>
    <w:rsid w:val="0A23174F"/>
    <w:rsid w:val="0A562E1A"/>
    <w:rsid w:val="0A645FA6"/>
    <w:rsid w:val="0A6EA59A"/>
    <w:rsid w:val="0A88511F"/>
    <w:rsid w:val="0AE910B2"/>
    <w:rsid w:val="0B211606"/>
    <w:rsid w:val="0B35F381"/>
    <w:rsid w:val="0B6D42D4"/>
    <w:rsid w:val="0BD3BF8B"/>
    <w:rsid w:val="0BE708FD"/>
    <w:rsid w:val="0C0D2FCC"/>
    <w:rsid w:val="0C2B69CF"/>
    <w:rsid w:val="0C9788CC"/>
    <w:rsid w:val="0CB1DE2E"/>
    <w:rsid w:val="0CD7A380"/>
    <w:rsid w:val="0D279DEE"/>
    <w:rsid w:val="0D45CE38"/>
    <w:rsid w:val="0D5599AB"/>
    <w:rsid w:val="0D7526CE"/>
    <w:rsid w:val="0D7B43B2"/>
    <w:rsid w:val="0DB668A9"/>
    <w:rsid w:val="0E1537F2"/>
    <w:rsid w:val="0E36151B"/>
    <w:rsid w:val="0E38E728"/>
    <w:rsid w:val="0E74EE71"/>
    <w:rsid w:val="0E91C5D9"/>
    <w:rsid w:val="0EB92798"/>
    <w:rsid w:val="0EF5030C"/>
    <w:rsid w:val="0F171413"/>
    <w:rsid w:val="0F541E90"/>
    <w:rsid w:val="0F8605E1"/>
    <w:rsid w:val="0F8FEFAD"/>
    <w:rsid w:val="0FD4B789"/>
    <w:rsid w:val="0FE88847"/>
    <w:rsid w:val="106F4299"/>
    <w:rsid w:val="1080AE18"/>
    <w:rsid w:val="108A2F35"/>
    <w:rsid w:val="10B2E474"/>
    <w:rsid w:val="10BCC47E"/>
    <w:rsid w:val="10BCFC25"/>
    <w:rsid w:val="1102FB51"/>
    <w:rsid w:val="11189CB3"/>
    <w:rsid w:val="111B60E8"/>
    <w:rsid w:val="113C2986"/>
    <w:rsid w:val="115483AC"/>
    <w:rsid w:val="11757198"/>
    <w:rsid w:val="1194D5B2"/>
    <w:rsid w:val="11A6340E"/>
    <w:rsid w:val="1215E229"/>
    <w:rsid w:val="121CF13E"/>
    <w:rsid w:val="12C4A555"/>
    <w:rsid w:val="1327E2A5"/>
    <w:rsid w:val="133A786A"/>
    <w:rsid w:val="1373705E"/>
    <w:rsid w:val="13D093A4"/>
    <w:rsid w:val="13D19685"/>
    <w:rsid w:val="13EE6B95"/>
    <w:rsid w:val="1426DAC8"/>
    <w:rsid w:val="1428AA4B"/>
    <w:rsid w:val="14A6B925"/>
    <w:rsid w:val="14B2B776"/>
    <w:rsid w:val="14DD15E9"/>
    <w:rsid w:val="153F5E55"/>
    <w:rsid w:val="15536F18"/>
    <w:rsid w:val="15A2A19F"/>
    <w:rsid w:val="15DE78DB"/>
    <w:rsid w:val="15F69319"/>
    <w:rsid w:val="15F778C6"/>
    <w:rsid w:val="160DC0AD"/>
    <w:rsid w:val="162049D7"/>
    <w:rsid w:val="1634CE56"/>
    <w:rsid w:val="1669E814"/>
    <w:rsid w:val="16C71719"/>
    <w:rsid w:val="16D83190"/>
    <w:rsid w:val="16D91295"/>
    <w:rsid w:val="171CD0F5"/>
    <w:rsid w:val="172DF1D8"/>
    <w:rsid w:val="17647BE4"/>
    <w:rsid w:val="17679913"/>
    <w:rsid w:val="17A8499A"/>
    <w:rsid w:val="17FAE539"/>
    <w:rsid w:val="1809A4B5"/>
    <w:rsid w:val="180AE04E"/>
    <w:rsid w:val="18A0BB55"/>
    <w:rsid w:val="18B582BC"/>
    <w:rsid w:val="18BDF659"/>
    <w:rsid w:val="18D09BD7"/>
    <w:rsid w:val="18D572D3"/>
    <w:rsid w:val="18E93E75"/>
    <w:rsid w:val="18EF21E1"/>
    <w:rsid w:val="1948286C"/>
    <w:rsid w:val="1957EA99"/>
    <w:rsid w:val="197B99CF"/>
    <w:rsid w:val="19879605"/>
    <w:rsid w:val="19999AF2"/>
    <w:rsid w:val="19A0DF9F"/>
    <w:rsid w:val="19C9538B"/>
    <w:rsid w:val="19D2C945"/>
    <w:rsid w:val="19DAB7A5"/>
    <w:rsid w:val="1A651F4E"/>
    <w:rsid w:val="1A677B42"/>
    <w:rsid w:val="1ABA5607"/>
    <w:rsid w:val="1ABB4F02"/>
    <w:rsid w:val="1ADE9E51"/>
    <w:rsid w:val="1AE3654F"/>
    <w:rsid w:val="1AF32A13"/>
    <w:rsid w:val="1B0B2274"/>
    <w:rsid w:val="1B26B91A"/>
    <w:rsid w:val="1B28EC0A"/>
    <w:rsid w:val="1B35B931"/>
    <w:rsid w:val="1B7A2BE7"/>
    <w:rsid w:val="1BABF01D"/>
    <w:rsid w:val="1BB70959"/>
    <w:rsid w:val="1BF52D28"/>
    <w:rsid w:val="1BF5971B"/>
    <w:rsid w:val="1BF9D670"/>
    <w:rsid w:val="1BFC3030"/>
    <w:rsid w:val="1C09CF49"/>
    <w:rsid w:val="1CA275C0"/>
    <w:rsid w:val="1CA36074"/>
    <w:rsid w:val="1CA5F6B6"/>
    <w:rsid w:val="1D39CB0E"/>
    <w:rsid w:val="1D562E18"/>
    <w:rsid w:val="1D564B1F"/>
    <w:rsid w:val="1D91677C"/>
    <w:rsid w:val="1DD0EDDE"/>
    <w:rsid w:val="1E102942"/>
    <w:rsid w:val="1E6AFAA3"/>
    <w:rsid w:val="1E703B19"/>
    <w:rsid w:val="1E8D64A2"/>
    <w:rsid w:val="1ED59089"/>
    <w:rsid w:val="1F020B74"/>
    <w:rsid w:val="1F2D37DD"/>
    <w:rsid w:val="1F5958D9"/>
    <w:rsid w:val="1F683FA0"/>
    <w:rsid w:val="1F68B76C"/>
    <w:rsid w:val="1F6B891E"/>
    <w:rsid w:val="1F8A0000"/>
    <w:rsid w:val="1FBB0C7D"/>
    <w:rsid w:val="204ED759"/>
    <w:rsid w:val="213A843B"/>
    <w:rsid w:val="21496768"/>
    <w:rsid w:val="214D6C1E"/>
    <w:rsid w:val="218E993A"/>
    <w:rsid w:val="219E65BC"/>
    <w:rsid w:val="2203E3F6"/>
    <w:rsid w:val="221D9FBD"/>
    <w:rsid w:val="22288259"/>
    <w:rsid w:val="22290AE1"/>
    <w:rsid w:val="2288D481"/>
    <w:rsid w:val="22DFCC0B"/>
    <w:rsid w:val="232581A3"/>
    <w:rsid w:val="23261B1E"/>
    <w:rsid w:val="233F7335"/>
    <w:rsid w:val="23779F42"/>
    <w:rsid w:val="2394AE56"/>
    <w:rsid w:val="23B14449"/>
    <w:rsid w:val="23B37EE8"/>
    <w:rsid w:val="23D57C97"/>
    <w:rsid w:val="23E9AA60"/>
    <w:rsid w:val="241E0235"/>
    <w:rsid w:val="243D931D"/>
    <w:rsid w:val="24505359"/>
    <w:rsid w:val="2486C1F2"/>
    <w:rsid w:val="249143CD"/>
    <w:rsid w:val="254F4F49"/>
    <w:rsid w:val="2586A57E"/>
    <w:rsid w:val="260BAB19"/>
    <w:rsid w:val="261A3102"/>
    <w:rsid w:val="262DD4DF"/>
    <w:rsid w:val="2656A04A"/>
    <w:rsid w:val="266C2103"/>
    <w:rsid w:val="267A0F67"/>
    <w:rsid w:val="2697A129"/>
    <w:rsid w:val="2724D7F5"/>
    <w:rsid w:val="2730F393"/>
    <w:rsid w:val="27909D62"/>
    <w:rsid w:val="27ABEE70"/>
    <w:rsid w:val="27BB5616"/>
    <w:rsid w:val="27C4B787"/>
    <w:rsid w:val="27C6DB21"/>
    <w:rsid w:val="28449FF8"/>
    <w:rsid w:val="286A6F74"/>
    <w:rsid w:val="28A53795"/>
    <w:rsid w:val="28A8EDBA"/>
    <w:rsid w:val="28DE3B6A"/>
    <w:rsid w:val="292F0CE0"/>
    <w:rsid w:val="296BB40C"/>
    <w:rsid w:val="2979999F"/>
    <w:rsid w:val="29E7A9CA"/>
    <w:rsid w:val="2A74B0D7"/>
    <w:rsid w:val="2AD67FF8"/>
    <w:rsid w:val="2AF6F096"/>
    <w:rsid w:val="2AF713D7"/>
    <w:rsid w:val="2B59AE43"/>
    <w:rsid w:val="2B7A18DC"/>
    <w:rsid w:val="2B878F97"/>
    <w:rsid w:val="2BBEDC62"/>
    <w:rsid w:val="2C06168D"/>
    <w:rsid w:val="2C2D89DF"/>
    <w:rsid w:val="2CC6620B"/>
    <w:rsid w:val="2CE233AB"/>
    <w:rsid w:val="2CFA8858"/>
    <w:rsid w:val="2D28890B"/>
    <w:rsid w:val="2D41AACA"/>
    <w:rsid w:val="2D5A612E"/>
    <w:rsid w:val="2D6F9ED6"/>
    <w:rsid w:val="2D75CA6C"/>
    <w:rsid w:val="2D7C5EDD"/>
    <w:rsid w:val="2D83C084"/>
    <w:rsid w:val="2DE76686"/>
    <w:rsid w:val="2E56F973"/>
    <w:rsid w:val="2E815CA7"/>
    <w:rsid w:val="2E8225DC"/>
    <w:rsid w:val="2E8D8A8F"/>
    <w:rsid w:val="2EE82832"/>
    <w:rsid w:val="2F005D39"/>
    <w:rsid w:val="2F0FB434"/>
    <w:rsid w:val="2F1CE570"/>
    <w:rsid w:val="2F338196"/>
    <w:rsid w:val="2F390B00"/>
    <w:rsid w:val="2F862DC4"/>
    <w:rsid w:val="2F8637B7"/>
    <w:rsid w:val="2F945A34"/>
    <w:rsid w:val="2FC4E7EB"/>
    <w:rsid w:val="2FCC1510"/>
    <w:rsid w:val="300CC8BF"/>
    <w:rsid w:val="30575B5E"/>
    <w:rsid w:val="308D1B96"/>
    <w:rsid w:val="309394EE"/>
    <w:rsid w:val="30CF51F7"/>
    <w:rsid w:val="30DE5514"/>
    <w:rsid w:val="310B9EEC"/>
    <w:rsid w:val="31568E68"/>
    <w:rsid w:val="317E8D3A"/>
    <w:rsid w:val="31C8EE4F"/>
    <w:rsid w:val="31D2A61F"/>
    <w:rsid w:val="320A4396"/>
    <w:rsid w:val="32152D0C"/>
    <w:rsid w:val="32845AA1"/>
    <w:rsid w:val="328960CD"/>
    <w:rsid w:val="32898273"/>
    <w:rsid w:val="329285DF"/>
    <w:rsid w:val="32B0BB73"/>
    <w:rsid w:val="32BB72B8"/>
    <w:rsid w:val="32D0E427"/>
    <w:rsid w:val="331E89E1"/>
    <w:rsid w:val="3330C6EB"/>
    <w:rsid w:val="333143CF"/>
    <w:rsid w:val="3331691C"/>
    <w:rsid w:val="335D7674"/>
    <w:rsid w:val="338F1F6F"/>
    <w:rsid w:val="33B25F22"/>
    <w:rsid w:val="33C6BF2A"/>
    <w:rsid w:val="33CF39AB"/>
    <w:rsid w:val="33E2171E"/>
    <w:rsid w:val="34092AE4"/>
    <w:rsid w:val="341C10B9"/>
    <w:rsid w:val="342E5640"/>
    <w:rsid w:val="3479294C"/>
    <w:rsid w:val="349C4131"/>
    <w:rsid w:val="34B10D86"/>
    <w:rsid w:val="34B62DFC"/>
    <w:rsid w:val="354EBE96"/>
    <w:rsid w:val="3554468C"/>
    <w:rsid w:val="3556CBF3"/>
    <w:rsid w:val="358F0DF4"/>
    <w:rsid w:val="35A9BA8B"/>
    <w:rsid w:val="35BC5E34"/>
    <w:rsid w:val="35CC01F6"/>
    <w:rsid w:val="36272BEA"/>
    <w:rsid w:val="3643B6C4"/>
    <w:rsid w:val="365EED24"/>
    <w:rsid w:val="36740F64"/>
    <w:rsid w:val="36EDBD6D"/>
    <w:rsid w:val="37103864"/>
    <w:rsid w:val="3731E0DB"/>
    <w:rsid w:val="37355989"/>
    <w:rsid w:val="3736E706"/>
    <w:rsid w:val="37872C76"/>
    <w:rsid w:val="378FF3C5"/>
    <w:rsid w:val="379900A6"/>
    <w:rsid w:val="37B2112F"/>
    <w:rsid w:val="37C56D74"/>
    <w:rsid w:val="37DF98BF"/>
    <w:rsid w:val="382951EF"/>
    <w:rsid w:val="3866E9A7"/>
    <w:rsid w:val="38B7321C"/>
    <w:rsid w:val="38BB9461"/>
    <w:rsid w:val="38E90B23"/>
    <w:rsid w:val="38EE991E"/>
    <w:rsid w:val="38EFF731"/>
    <w:rsid w:val="38F4D24F"/>
    <w:rsid w:val="3901DBC2"/>
    <w:rsid w:val="397E293E"/>
    <w:rsid w:val="3983DDA3"/>
    <w:rsid w:val="398B2E0B"/>
    <w:rsid w:val="3991C438"/>
    <w:rsid w:val="39EE53A2"/>
    <w:rsid w:val="3A1C2B5E"/>
    <w:rsid w:val="3A4A70B2"/>
    <w:rsid w:val="3A4DB775"/>
    <w:rsid w:val="3A7A9E16"/>
    <w:rsid w:val="3A8F0ADA"/>
    <w:rsid w:val="3A988DAB"/>
    <w:rsid w:val="3AC93D83"/>
    <w:rsid w:val="3AF9DBE6"/>
    <w:rsid w:val="3B17BA02"/>
    <w:rsid w:val="3B32547C"/>
    <w:rsid w:val="3B4AD501"/>
    <w:rsid w:val="3B9398B4"/>
    <w:rsid w:val="3BCB3FBA"/>
    <w:rsid w:val="3BFE8945"/>
    <w:rsid w:val="3C0F6479"/>
    <w:rsid w:val="3C77067B"/>
    <w:rsid w:val="3CE98723"/>
    <w:rsid w:val="3D414CBF"/>
    <w:rsid w:val="3D4CC72A"/>
    <w:rsid w:val="3D90B498"/>
    <w:rsid w:val="3DC48B32"/>
    <w:rsid w:val="3DC789C6"/>
    <w:rsid w:val="3DE65809"/>
    <w:rsid w:val="3DE88446"/>
    <w:rsid w:val="3E497B81"/>
    <w:rsid w:val="3E755F57"/>
    <w:rsid w:val="3E870ECF"/>
    <w:rsid w:val="3E8E42CE"/>
    <w:rsid w:val="3EAB660C"/>
    <w:rsid w:val="3F1E0117"/>
    <w:rsid w:val="3F5DDAA2"/>
    <w:rsid w:val="3F9916E7"/>
    <w:rsid w:val="3FCC103E"/>
    <w:rsid w:val="3FEA1D0F"/>
    <w:rsid w:val="3FFB30DA"/>
    <w:rsid w:val="40205AB8"/>
    <w:rsid w:val="408256FE"/>
    <w:rsid w:val="408A1733"/>
    <w:rsid w:val="40AC8AFF"/>
    <w:rsid w:val="4127482A"/>
    <w:rsid w:val="412D1AB4"/>
    <w:rsid w:val="413F6DB8"/>
    <w:rsid w:val="416F97B6"/>
    <w:rsid w:val="418A4384"/>
    <w:rsid w:val="41BA1685"/>
    <w:rsid w:val="41D40E8C"/>
    <w:rsid w:val="428D4A9C"/>
    <w:rsid w:val="42B16677"/>
    <w:rsid w:val="42E9A520"/>
    <w:rsid w:val="42FC9377"/>
    <w:rsid w:val="431AFE01"/>
    <w:rsid w:val="4355E6E6"/>
    <w:rsid w:val="436A6A0A"/>
    <w:rsid w:val="438B6535"/>
    <w:rsid w:val="43A289DD"/>
    <w:rsid w:val="43C1C4E9"/>
    <w:rsid w:val="43FA94B0"/>
    <w:rsid w:val="444E3D67"/>
    <w:rsid w:val="44653682"/>
    <w:rsid w:val="44763C8B"/>
    <w:rsid w:val="447D9972"/>
    <w:rsid w:val="449863D8"/>
    <w:rsid w:val="44DB3C32"/>
    <w:rsid w:val="44F65053"/>
    <w:rsid w:val="45289237"/>
    <w:rsid w:val="453219EE"/>
    <w:rsid w:val="45797F9B"/>
    <w:rsid w:val="45A219EB"/>
    <w:rsid w:val="45B3759B"/>
    <w:rsid w:val="45C0BF37"/>
    <w:rsid w:val="45CD1C26"/>
    <w:rsid w:val="45CE4BAD"/>
    <w:rsid w:val="45EF0715"/>
    <w:rsid w:val="463489CC"/>
    <w:rsid w:val="463D7679"/>
    <w:rsid w:val="46569DF6"/>
    <w:rsid w:val="46605D1D"/>
    <w:rsid w:val="46C6FBED"/>
    <w:rsid w:val="46FC0FF1"/>
    <w:rsid w:val="479CCCDA"/>
    <w:rsid w:val="47F0F5F9"/>
    <w:rsid w:val="4803BAD1"/>
    <w:rsid w:val="480C03B6"/>
    <w:rsid w:val="4818E77B"/>
    <w:rsid w:val="481BED09"/>
    <w:rsid w:val="481F11FD"/>
    <w:rsid w:val="48246223"/>
    <w:rsid w:val="483A6366"/>
    <w:rsid w:val="4904BCE8"/>
    <w:rsid w:val="491703FB"/>
    <w:rsid w:val="4917FAB3"/>
    <w:rsid w:val="4917FCDB"/>
    <w:rsid w:val="498DA800"/>
    <w:rsid w:val="499F22FF"/>
    <w:rsid w:val="49A6B0BE"/>
    <w:rsid w:val="49D5ECB8"/>
    <w:rsid w:val="49E5ABB5"/>
    <w:rsid w:val="4A2B793A"/>
    <w:rsid w:val="4A6FB93C"/>
    <w:rsid w:val="4A711224"/>
    <w:rsid w:val="4A800C61"/>
    <w:rsid w:val="4AA08D49"/>
    <w:rsid w:val="4AA4D296"/>
    <w:rsid w:val="4AAEB906"/>
    <w:rsid w:val="4AB28FAE"/>
    <w:rsid w:val="4AB5590D"/>
    <w:rsid w:val="4B112AA7"/>
    <w:rsid w:val="4B29FF57"/>
    <w:rsid w:val="4B339C4D"/>
    <w:rsid w:val="4B538DCB"/>
    <w:rsid w:val="4B566579"/>
    <w:rsid w:val="4B6BBA93"/>
    <w:rsid w:val="4BC1DE07"/>
    <w:rsid w:val="4BCB4B7A"/>
    <w:rsid w:val="4C262B41"/>
    <w:rsid w:val="4C28DE1E"/>
    <w:rsid w:val="4C61D730"/>
    <w:rsid w:val="4C67C5F1"/>
    <w:rsid w:val="4C970DC3"/>
    <w:rsid w:val="4C9DDC4A"/>
    <w:rsid w:val="4D0EE73C"/>
    <w:rsid w:val="4D717FC2"/>
    <w:rsid w:val="4DCF7CA0"/>
    <w:rsid w:val="4DD53590"/>
    <w:rsid w:val="4DF57E0A"/>
    <w:rsid w:val="4E364870"/>
    <w:rsid w:val="4E3E4745"/>
    <w:rsid w:val="4E7B2192"/>
    <w:rsid w:val="4F515C87"/>
    <w:rsid w:val="4F8FEE1D"/>
    <w:rsid w:val="4FDBB168"/>
    <w:rsid w:val="4FE69867"/>
    <w:rsid w:val="5005013F"/>
    <w:rsid w:val="50073F63"/>
    <w:rsid w:val="50507AE8"/>
    <w:rsid w:val="505CA6F2"/>
    <w:rsid w:val="51276C7E"/>
    <w:rsid w:val="514B8A24"/>
    <w:rsid w:val="5156AE4B"/>
    <w:rsid w:val="51867739"/>
    <w:rsid w:val="51B1A572"/>
    <w:rsid w:val="51BCF285"/>
    <w:rsid w:val="51C23CB0"/>
    <w:rsid w:val="51D827D5"/>
    <w:rsid w:val="51E22739"/>
    <w:rsid w:val="520A9770"/>
    <w:rsid w:val="52464F58"/>
    <w:rsid w:val="5258DE3D"/>
    <w:rsid w:val="525D4C55"/>
    <w:rsid w:val="52767BB6"/>
    <w:rsid w:val="528CBE43"/>
    <w:rsid w:val="529E88BF"/>
    <w:rsid w:val="52A558A9"/>
    <w:rsid w:val="52ACCCF8"/>
    <w:rsid w:val="52B2264F"/>
    <w:rsid w:val="52C9E939"/>
    <w:rsid w:val="52D4B7B9"/>
    <w:rsid w:val="52D5A54E"/>
    <w:rsid w:val="530DA418"/>
    <w:rsid w:val="533A12A2"/>
    <w:rsid w:val="533CC5C9"/>
    <w:rsid w:val="534D75D3"/>
    <w:rsid w:val="536551E2"/>
    <w:rsid w:val="53F3517C"/>
    <w:rsid w:val="5463A360"/>
    <w:rsid w:val="5482FD73"/>
    <w:rsid w:val="548AA59B"/>
    <w:rsid w:val="5492232A"/>
    <w:rsid w:val="54D3A666"/>
    <w:rsid w:val="54D4AD2B"/>
    <w:rsid w:val="54E1AF41"/>
    <w:rsid w:val="5533BA0F"/>
    <w:rsid w:val="5553A4DA"/>
    <w:rsid w:val="557819DB"/>
    <w:rsid w:val="55947726"/>
    <w:rsid w:val="55A12D11"/>
    <w:rsid w:val="55C0C477"/>
    <w:rsid w:val="55C880A8"/>
    <w:rsid w:val="5616C963"/>
    <w:rsid w:val="5617B70D"/>
    <w:rsid w:val="562F3FEB"/>
    <w:rsid w:val="5633F2B1"/>
    <w:rsid w:val="56559A2C"/>
    <w:rsid w:val="567442C3"/>
    <w:rsid w:val="56D80134"/>
    <w:rsid w:val="56FD8398"/>
    <w:rsid w:val="5719C07B"/>
    <w:rsid w:val="5722F876"/>
    <w:rsid w:val="57802B68"/>
    <w:rsid w:val="5792C92C"/>
    <w:rsid w:val="57E2E6F0"/>
    <w:rsid w:val="58011E5D"/>
    <w:rsid w:val="58386E0A"/>
    <w:rsid w:val="5858DFF8"/>
    <w:rsid w:val="5889BF6A"/>
    <w:rsid w:val="58D67967"/>
    <w:rsid w:val="58E2C034"/>
    <w:rsid w:val="58F277F6"/>
    <w:rsid w:val="592A3E41"/>
    <w:rsid w:val="592E998D"/>
    <w:rsid w:val="595A13DE"/>
    <w:rsid w:val="595A2FA8"/>
    <w:rsid w:val="595E16BE"/>
    <w:rsid w:val="59890D50"/>
    <w:rsid w:val="59AB6952"/>
    <w:rsid w:val="59B30B25"/>
    <w:rsid w:val="59CDE134"/>
    <w:rsid w:val="59D0ACA4"/>
    <w:rsid w:val="5A0BF309"/>
    <w:rsid w:val="5A4E7088"/>
    <w:rsid w:val="5A734565"/>
    <w:rsid w:val="5AAEB47A"/>
    <w:rsid w:val="5ABA7FD6"/>
    <w:rsid w:val="5AD3A833"/>
    <w:rsid w:val="5AF13D69"/>
    <w:rsid w:val="5AF9E71F"/>
    <w:rsid w:val="5B0F1595"/>
    <w:rsid w:val="5B2705C7"/>
    <w:rsid w:val="5B7F924A"/>
    <w:rsid w:val="5B9C1AAD"/>
    <w:rsid w:val="5BE59981"/>
    <w:rsid w:val="5C06FDF1"/>
    <w:rsid w:val="5C35577A"/>
    <w:rsid w:val="5C404AB9"/>
    <w:rsid w:val="5CDA9C48"/>
    <w:rsid w:val="5CE3D87A"/>
    <w:rsid w:val="5CF45F38"/>
    <w:rsid w:val="5CFCEB68"/>
    <w:rsid w:val="5D0581F6"/>
    <w:rsid w:val="5D20686B"/>
    <w:rsid w:val="5D35BD5C"/>
    <w:rsid w:val="5D4E57CC"/>
    <w:rsid w:val="5D4EF20D"/>
    <w:rsid w:val="5D6525EA"/>
    <w:rsid w:val="5DC5A4B2"/>
    <w:rsid w:val="5DF797CB"/>
    <w:rsid w:val="5E1B538A"/>
    <w:rsid w:val="5E1E8229"/>
    <w:rsid w:val="5E898052"/>
    <w:rsid w:val="5EA69C03"/>
    <w:rsid w:val="5EAA6643"/>
    <w:rsid w:val="5EAFA29C"/>
    <w:rsid w:val="5ECF3C9C"/>
    <w:rsid w:val="5F41E315"/>
    <w:rsid w:val="5F7BECED"/>
    <w:rsid w:val="5F999878"/>
    <w:rsid w:val="60513E51"/>
    <w:rsid w:val="60948473"/>
    <w:rsid w:val="60C3EFDA"/>
    <w:rsid w:val="60F60B11"/>
    <w:rsid w:val="610001FA"/>
    <w:rsid w:val="610FF0F3"/>
    <w:rsid w:val="612843E0"/>
    <w:rsid w:val="6142E9B7"/>
    <w:rsid w:val="618CA297"/>
    <w:rsid w:val="6195B9B5"/>
    <w:rsid w:val="61C12114"/>
    <w:rsid w:val="61D4D591"/>
    <w:rsid w:val="61E792D1"/>
    <w:rsid w:val="621596C7"/>
    <w:rsid w:val="6229AE7F"/>
    <w:rsid w:val="623F5C4F"/>
    <w:rsid w:val="62ABA029"/>
    <w:rsid w:val="62B16D84"/>
    <w:rsid w:val="62D71553"/>
    <w:rsid w:val="63029C38"/>
    <w:rsid w:val="6331867B"/>
    <w:rsid w:val="633B823B"/>
    <w:rsid w:val="635CF175"/>
    <w:rsid w:val="636E66B4"/>
    <w:rsid w:val="63836332"/>
    <w:rsid w:val="63A908B7"/>
    <w:rsid w:val="6442D834"/>
    <w:rsid w:val="6464E727"/>
    <w:rsid w:val="64898A9A"/>
    <w:rsid w:val="6497A49A"/>
    <w:rsid w:val="64B013B8"/>
    <w:rsid w:val="64D84BE8"/>
    <w:rsid w:val="64FEBDB8"/>
    <w:rsid w:val="65369704"/>
    <w:rsid w:val="65570040"/>
    <w:rsid w:val="65ADBA29"/>
    <w:rsid w:val="65BBC228"/>
    <w:rsid w:val="65FBCD00"/>
    <w:rsid w:val="65FF45DB"/>
    <w:rsid w:val="660E195A"/>
    <w:rsid w:val="6641A2F6"/>
    <w:rsid w:val="66680BBE"/>
    <w:rsid w:val="669726BD"/>
    <w:rsid w:val="66BB03F4"/>
    <w:rsid w:val="66F94027"/>
    <w:rsid w:val="6726BF2D"/>
    <w:rsid w:val="67312767"/>
    <w:rsid w:val="677ECD19"/>
    <w:rsid w:val="67ABD14A"/>
    <w:rsid w:val="68073803"/>
    <w:rsid w:val="681457CC"/>
    <w:rsid w:val="682C0A93"/>
    <w:rsid w:val="6831F13A"/>
    <w:rsid w:val="68635555"/>
    <w:rsid w:val="68D819DD"/>
    <w:rsid w:val="68E606EE"/>
    <w:rsid w:val="69282CD1"/>
    <w:rsid w:val="69776209"/>
    <w:rsid w:val="69B18571"/>
    <w:rsid w:val="69CEC77F"/>
    <w:rsid w:val="69EFEE74"/>
    <w:rsid w:val="69F2A4B6"/>
    <w:rsid w:val="6A25EEE0"/>
    <w:rsid w:val="6A5A8E4B"/>
    <w:rsid w:val="6A79D898"/>
    <w:rsid w:val="6AB72902"/>
    <w:rsid w:val="6AE87B3E"/>
    <w:rsid w:val="6B618C0D"/>
    <w:rsid w:val="6B92D9E3"/>
    <w:rsid w:val="6C2B7194"/>
    <w:rsid w:val="6C332CFC"/>
    <w:rsid w:val="6C5A6FF5"/>
    <w:rsid w:val="6C86C5C9"/>
    <w:rsid w:val="6C8BE282"/>
    <w:rsid w:val="6CA01A38"/>
    <w:rsid w:val="6CA6D76E"/>
    <w:rsid w:val="6D5465E0"/>
    <w:rsid w:val="6D651989"/>
    <w:rsid w:val="6D673D85"/>
    <w:rsid w:val="6D8CC933"/>
    <w:rsid w:val="6DF64056"/>
    <w:rsid w:val="6E14DED2"/>
    <w:rsid w:val="6E4F22A2"/>
    <w:rsid w:val="6E955F11"/>
    <w:rsid w:val="6E960983"/>
    <w:rsid w:val="6EAF1B42"/>
    <w:rsid w:val="6EEE8324"/>
    <w:rsid w:val="6F06426E"/>
    <w:rsid w:val="6F0B4B83"/>
    <w:rsid w:val="6F2F3EA4"/>
    <w:rsid w:val="6F6514A2"/>
    <w:rsid w:val="6F7DCF03"/>
    <w:rsid w:val="6FBBEC61"/>
    <w:rsid w:val="6FF4585F"/>
    <w:rsid w:val="700C709F"/>
    <w:rsid w:val="702B0E90"/>
    <w:rsid w:val="7048CAF6"/>
    <w:rsid w:val="704BEE0D"/>
    <w:rsid w:val="707A8D58"/>
    <w:rsid w:val="709537E0"/>
    <w:rsid w:val="70B9A1F6"/>
    <w:rsid w:val="70C81802"/>
    <w:rsid w:val="712E45FE"/>
    <w:rsid w:val="713EB4DA"/>
    <w:rsid w:val="714043A0"/>
    <w:rsid w:val="71833009"/>
    <w:rsid w:val="719A1678"/>
    <w:rsid w:val="71B320C6"/>
    <w:rsid w:val="71F5CFFB"/>
    <w:rsid w:val="721752B0"/>
    <w:rsid w:val="721E9E7D"/>
    <w:rsid w:val="723481DE"/>
    <w:rsid w:val="727369B2"/>
    <w:rsid w:val="729986E7"/>
    <w:rsid w:val="72A7B3CA"/>
    <w:rsid w:val="7315FB82"/>
    <w:rsid w:val="73387DA8"/>
    <w:rsid w:val="734C8965"/>
    <w:rsid w:val="7356FA6B"/>
    <w:rsid w:val="7368253E"/>
    <w:rsid w:val="738E5C38"/>
    <w:rsid w:val="73C82D0E"/>
    <w:rsid w:val="73FB9C76"/>
    <w:rsid w:val="74097511"/>
    <w:rsid w:val="742186F1"/>
    <w:rsid w:val="74465D7C"/>
    <w:rsid w:val="744C597D"/>
    <w:rsid w:val="745DCD45"/>
    <w:rsid w:val="74C7BDC1"/>
    <w:rsid w:val="74F4C115"/>
    <w:rsid w:val="75603345"/>
    <w:rsid w:val="75636251"/>
    <w:rsid w:val="75D0E5AE"/>
    <w:rsid w:val="76673AD1"/>
    <w:rsid w:val="7682C029"/>
    <w:rsid w:val="7695AB0C"/>
    <w:rsid w:val="76AF2C01"/>
    <w:rsid w:val="76AF615A"/>
    <w:rsid w:val="76D6D4BD"/>
    <w:rsid w:val="76E2BEC8"/>
    <w:rsid w:val="76EB96AB"/>
    <w:rsid w:val="771E7BE3"/>
    <w:rsid w:val="7726D4B6"/>
    <w:rsid w:val="7803D5B5"/>
    <w:rsid w:val="7830133C"/>
    <w:rsid w:val="7851086E"/>
    <w:rsid w:val="78635B46"/>
    <w:rsid w:val="786B5332"/>
    <w:rsid w:val="78907457"/>
    <w:rsid w:val="789EF024"/>
    <w:rsid w:val="78A9CFB2"/>
    <w:rsid w:val="78BFF96D"/>
    <w:rsid w:val="78C2DE9C"/>
    <w:rsid w:val="79307523"/>
    <w:rsid w:val="79352326"/>
    <w:rsid w:val="794792B5"/>
    <w:rsid w:val="79544555"/>
    <w:rsid w:val="796371FF"/>
    <w:rsid w:val="796596F7"/>
    <w:rsid w:val="7970A601"/>
    <w:rsid w:val="797E8E47"/>
    <w:rsid w:val="79B34073"/>
    <w:rsid w:val="79BDAABB"/>
    <w:rsid w:val="79C1D9B1"/>
    <w:rsid w:val="79ED85A9"/>
    <w:rsid w:val="79F4E6B2"/>
    <w:rsid w:val="7A0129A5"/>
    <w:rsid w:val="7A07B217"/>
    <w:rsid w:val="7A4B11FF"/>
    <w:rsid w:val="7ABD2A34"/>
    <w:rsid w:val="7AF0E359"/>
    <w:rsid w:val="7B28CFEB"/>
    <w:rsid w:val="7B72163C"/>
    <w:rsid w:val="7B7F0F13"/>
    <w:rsid w:val="7B86F432"/>
    <w:rsid w:val="7BAC5866"/>
    <w:rsid w:val="7BAF5DF4"/>
    <w:rsid w:val="7BE13155"/>
    <w:rsid w:val="7BE17074"/>
    <w:rsid w:val="7C054EC0"/>
    <w:rsid w:val="7C05D279"/>
    <w:rsid w:val="7C1BCC94"/>
    <w:rsid w:val="7C3CC2B1"/>
    <w:rsid w:val="7C5C99D9"/>
    <w:rsid w:val="7C85E3EF"/>
    <w:rsid w:val="7CD17E54"/>
    <w:rsid w:val="7CD2AB3D"/>
    <w:rsid w:val="7CDAEB6B"/>
    <w:rsid w:val="7CE25E0D"/>
    <w:rsid w:val="7CFDFDDF"/>
    <w:rsid w:val="7DBFB18E"/>
    <w:rsid w:val="7DC4E506"/>
    <w:rsid w:val="7DF6AEDF"/>
    <w:rsid w:val="7E35F1A2"/>
    <w:rsid w:val="7E3CB5E0"/>
    <w:rsid w:val="7E606C08"/>
    <w:rsid w:val="7EC5D91F"/>
    <w:rsid w:val="7ED6F1BB"/>
    <w:rsid w:val="7EFAA8A1"/>
    <w:rsid w:val="7F066444"/>
    <w:rsid w:val="7F3291F7"/>
    <w:rsid w:val="7FA1A910"/>
    <w:rsid w:val="7FC241BE"/>
    <w:rsid w:val="7FCFA821"/>
    <w:rsid w:val="7FD1C2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7C98E4"/>
  <w15:docId w15:val="{FCCD4967-C587-4F6A-BE8D-AFC8AFE0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5A0"/>
    <w:rPr>
      <w:rFonts w:eastAsiaTheme="minorEastAsia"/>
    </w:rPr>
  </w:style>
  <w:style w:type="paragraph" w:styleId="Heading1">
    <w:name w:val="heading 1"/>
    <w:basedOn w:val="Normal"/>
    <w:next w:val="Normal"/>
    <w:link w:val="Heading1Char"/>
    <w:uiPriority w:val="9"/>
    <w:qFormat/>
    <w:rsid w:val="00E20BC3"/>
    <w:pPr>
      <w:keepNext/>
      <w:keepLines/>
      <w:spacing w:before="360" w:after="240"/>
      <w:outlineLvl w:val="0"/>
    </w:pPr>
    <w:rPr>
      <w:rFonts w:ascii="Arial" w:eastAsiaTheme="majorEastAsia" w:hAnsi="Arial" w:cstheme="majorBidi"/>
      <w:b/>
      <w:color w:val="343462"/>
      <w:sz w:val="24"/>
      <w:szCs w:val="32"/>
    </w:rPr>
  </w:style>
  <w:style w:type="paragraph" w:styleId="Heading2">
    <w:name w:val="heading 2"/>
    <w:basedOn w:val="Normal"/>
    <w:next w:val="Normal"/>
    <w:link w:val="Heading2Char"/>
    <w:uiPriority w:val="9"/>
    <w:unhideWhenUsed/>
    <w:qFormat/>
    <w:rsid w:val="00E20BC3"/>
    <w:pPr>
      <w:keepNext/>
      <w:keepLines/>
      <w:spacing w:after="240"/>
      <w:outlineLvl w:val="1"/>
    </w:pPr>
    <w:rPr>
      <w:rFonts w:ascii="Arial" w:eastAsiaTheme="majorEastAsia" w:hAnsi="Arial" w:cstheme="majorBidi"/>
      <w:b/>
      <w:color w:val="343462"/>
      <w:sz w:val="24"/>
      <w:szCs w:val="26"/>
    </w:rPr>
  </w:style>
  <w:style w:type="paragraph" w:styleId="Heading3">
    <w:name w:val="heading 3"/>
    <w:basedOn w:val="Normal"/>
    <w:next w:val="Normal"/>
    <w:link w:val="Heading3Char"/>
    <w:uiPriority w:val="9"/>
    <w:unhideWhenUsed/>
    <w:qFormat/>
    <w:rsid w:val="006A7AC0"/>
    <w:pPr>
      <w:keepNext/>
      <w:keepLines/>
      <w:spacing w:before="40" w:after="0"/>
      <w:outlineLvl w:val="2"/>
    </w:pPr>
    <w:rPr>
      <w:rFonts w:asciiTheme="majorHAnsi" w:eastAsiaTheme="majorEastAsia" w:hAnsiTheme="majorHAnsi" w:cstheme="majorBidi"/>
      <w:color w:val="481346"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20BC3"/>
    <w:rPr>
      <w:rFonts w:ascii="Arial" w:eastAsiaTheme="majorEastAsia" w:hAnsi="Arial" w:cstheme="majorBidi"/>
      <w:b/>
      <w:color w:val="343462"/>
      <w:sz w:val="24"/>
      <w:szCs w:val="32"/>
    </w:rPr>
  </w:style>
  <w:style w:type="paragraph" w:styleId="Header">
    <w:name w:val="header"/>
    <w:basedOn w:val="Normal"/>
    <w:link w:val="HeaderChar"/>
    <w:uiPriority w:val="99"/>
    <w:unhideWhenUsed/>
    <w:rsid w:val="00B91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22B"/>
  </w:style>
  <w:style w:type="paragraph" w:styleId="Footer">
    <w:name w:val="footer"/>
    <w:basedOn w:val="Normal"/>
    <w:link w:val="FooterChar"/>
    <w:uiPriority w:val="99"/>
    <w:unhideWhenUsed/>
    <w:rsid w:val="00B91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22B"/>
  </w:style>
  <w:style w:type="character" w:styleId="CommentReference">
    <w:name w:val="annotation reference"/>
    <w:basedOn w:val="DefaultParagraphFont"/>
    <w:uiPriority w:val="99"/>
    <w:semiHidden/>
    <w:unhideWhenUsed/>
    <w:rsid w:val="00B9122B"/>
    <w:rPr>
      <w:sz w:val="16"/>
      <w:szCs w:val="16"/>
    </w:rPr>
  </w:style>
  <w:style w:type="paragraph" w:styleId="CommentText">
    <w:name w:val="annotation text"/>
    <w:basedOn w:val="Normal"/>
    <w:link w:val="CommentTextChar"/>
    <w:uiPriority w:val="99"/>
    <w:unhideWhenUsed/>
    <w:rsid w:val="00B9122B"/>
    <w:pPr>
      <w:spacing w:line="240" w:lineRule="auto"/>
    </w:pPr>
    <w:rPr>
      <w:sz w:val="20"/>
      <w:szCs w:val="20"/>
    </w:rPr>
  </w:style>
  <w:style w:type="character" w:customStyle="1" w:styleId="CommentTextChar">
    <w:name w:val="Comment Text Char"/>
    <w:basedOn w:val="DefaultParagraphFont"/>
    <w:link w:val="CommentText"/>
    <w:uiPriority w:val="99"/>
    <w:rsid w:val="00B9122B"/>
    <w:rPr>
      <w:sz w:val="20"/>
      <w:szCs w:val="20"/>
    </w:rPr>
  </w:style>
  <w:style w:type="paragraph" w:styleId="CommentSubject">
    <w:name w:val="annotation subject"/>
    <w:basedOn w:val="CommentText"/>
    <w:next w:val="CommentText"/>
    <w:link w:val="CommentSubjectChar"/>
    <w:uiPriority w:val="99"/>
    <w:semiHidden/>
    <w:unhideWhenUsed/>
    <w:rsid w:val="00B9122B"/>
    <w:rPr>
      <w:b/>
      <w:bCs/>
    </w:rPr>
  </w:style>
  <w:style w:type="character" w:customStyle="1" w:styleId="CommentSubjectChar">
    <w:name w:val="Comment Subject Char"/>
    <w:basedOn w:val="CommentTextChar"/>
    <w:link w:val="CommentSubject"/>
    <w:uiPriority w:val="99"/>
    <w:semiHidden/>
    <w:rsid w:val="00B9122B"/>
    <w:rPr>
      <w:b/>
      <w:bCs/>
      <w:sz w:val="20"/>
      <w:szCs w:val="20"/>
    </w:rPr>
  </w:style>
  <w:style w:type="paragraph" w:styleId="BalloonText">
    <w:name w:val="Balloon Text"/>
    <w:basedOn w:val="Normal"/>
    <w:link w:val="BalloonTextChar"/>
    <w:uiPriority w:val="99"/>
    <w:semiHidden/>
    <w:unhideWhenUsed/>
    <w:rsid w:val="00B91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22B"/>
    <w:rPr>
      <w:rFonts w:ascii="Segoe UI" w:hAnsi="Segoe UI" w:cs="Segoe UI"/>
      <w:sz w:val="18"/>
      <w:szCs w:val="18"/>
    </w:rPr>
  </w:style>
  <w:style w:type="paragraph" w:styleId="ListParagraph">
    <w:name w:val="List Paragraph"/>
    <w:basedOn w:val="Normal"/>
    <w:link w:val="ListParagraphChar"/>
    <w:uiPriority w:val="34"/>
    <w:qFormat/>
    <w:rsid w:val="005557D3"/>
    <w:pPr>
      <w:ind w:left="720"/>
      <w:contextualSpacing/>
    </w:pPr>
  </w:style>
  <w:style w:type="character" w:customStyle="1" w:styleId="Heading2Char">
    <w:name w:val="Heading 2 Char"/>
    <w:basedOn w:val="DefaultParagraphFont"/>
    <w:link w:val="Heading2"/>
    <w:uiPriority w:val="9"/>
    <w:rsid w:val="00E20BC3"/>
    <w:rPr>
      <w:rFonts w:ascii="Arial" w:eastAsiaTheme="majorEastAsia" w:hAnsi="Arial" w:cstheme="majorBidi"/>
      <w:b/>
      <w:color w:val="343462"/>
      <w:sz w:val="24"/>
      <w:szCs w:val="26"/>
    </w:rPr>
  </w:style>
  <w:style w:type="character" w:customStyle="1" w:styleId="Heading3Char">
    <w:name w:val="Heading 3 Char"/>
    <w:basedOn w:val="DefaultParagraphFont"/>
    <w:link w:val="Heading3"/>
    <w:uiPriority w:val="9"/>
    <w:rsid w:val="006A7AC0"/>
    <w:rPr>
      <w:rFonts w:asciiTheme="majorHAnsi" w:eastAsiaTheme="majorEastAsia" w:hAnsiTheme="majorHAnsi" w:cstheme="majorBidi"/>
      <w:color w:val="481346" w:themeColor="accent1" w:themeShade="7F"/>
      <w:sz w:val="24"/>
      <w:szCs w:val="24"/>
    </w:rPr>
  </w:style>
  <w:style w:type="table" w:styleId="TableGrid">
    <w:name w:val="Table Grid"/>
    <w:basedOn w:val="TableNormal"/>
    <w:uiPriority w:val="59"/>
    <w:rsid w:val="006A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6A7AC0"/>
    <w:pPr>
      <w:spacing w:after="0" w:line="240" w:lineRule="auto"/>
    </w:pPr>
    <w:tblPr>
      <w:tblStyleRowBandSize w:val="1"/>
      <w:tblStyleColBandSize w:val="1"/>
      <w:tblBorders>
        <w:top w:val="single" w:sz="4" w:space="0" w:color="92278F" w:themeColor="accent1"/>
        <w:left w:val="single" w:sz="4" w:space="0" w:color="92278F" w:themeColor="accent1"/>
        <w:bottom w:val="single" w:sz="4" w:space="0" w:color="92278F" w:themeColor="accent1"/>
        <w:right w:val="single" w:sz="4" w:space="0" w:color="92278F" w:themeColor="accent1"/>
      </w:tblBorders>
    </w:tblPr>
    <w:tblStylePr w:type="firstRow">
      <w:rPr>
        <w:b/>
        <w:bCs/>
        <w:color w:val="FFFFFF" w:themeColor="background1"/>
      </w:rPr>
      <w:tblPr/>
      <w:tcPr>
        <w:shd w:val="clear" w:color="auto" w:fill="92278F" w:themeFill="accent1"/>
      </w:tcPr>
    </w:tblStylePr>
    <w:tblStylePr w:type="lastRow">
      <w:rPr>
        <w:b/>
        <w:bCs/>
      </w:rPr>
      <w:tblPr/>
      <w:tcPr>
        <w:tcBorders>
          <w:top w:val="double" w:sz="4" w:space="0" w:color="9227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278F" w:themeColor="accent1"/>
          <w:right w:val="single" w:sz="4" w:space="0" w:color="92278F" w:themeColor="accent1"/>
        </w:tcBorders>
      </w:tcPr>
    </w:tblStylePr>
    <w:tblStylePr w:type="band1Horz">
      <w:tblPr/>
      <w:tcPr>
        <w:tcBorders>
          <w:top w:val="single" w:sz="4" w:space="0" w:color="92278F" w:themeColor="accent1"/>
          <w:bottom w:val="single" w:sz="4" w:space="0" w:color="9227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278F" w:themeColor="accent1"/>
          <w:left w:val="nil"/>
        </w:tcBorders>
      </w:tcPr>
    </w:tblStylePr>
    <w:tblStylePr w:type="swCell">
      <w:tblPr/>
      <w:tcPr>
        <w:tcBorders>
          <w:top w:val="double" w:sz="4" w:space="0" w:color="92278F" w:themeColor="accent1"/>
          <w:right w:val="nil"/>
        </w:tcBorders>
      </w:tcPr>
    </w:tblStylePr>
  </w:style>
  <w:style w:type="table" w:styleId="GridTable1Light-Accent1">
    <w:name w:val="Grid Table 1 Light Accent 1"/>
    <w:basedOn w:val="TableNormal"/>
    <w:uiPriority w:val="46"/>
    <w:rsid w:val="006A7AC0"/>
    <w:pPr>
      <w:spacing w:after="0" w:line="240" w:lineRule="auto"/>
    </w:pPr>
    <w:tblPr>
      <w:tblStyleRowBandSize w:val="1"/>
      <w:tblStyleColBandSize w:val="1"/>
      <w:tblBorders>
        <w:top w:val="single" w:sz="4" w:space="0" w:color="E398E1" w:themeColor="accent1" w:themeTint="66"/>
        <w:left w:val="single" w:sz="4" w:space="0" w:color="E398E1" w:themeColor="accent1" w:themeTint="66"/>
        <w:bottom w:val="single" w:sz="4" w:space="0" w:color="E398E1" w:themeColor="accent1" w:themeTint="66"/>
        <w:right w:val="single" w:sz="4" w:space="0" w:color="E398E1" w:themeColor="accent1" w:themeTint="66"/>
        <w:insideH w:val="single" w:sz="4" w:space="0" w:color="E398E1" w:themeColor="accent1" w:themeTint="66"/>
        <w:insideV w:val="single" w:sz="4" w:space="0" w:color="E398E1" w:themeColor="accent1" w:themeTint="66"/>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2" w:space="0" w:color="D565D2"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9C6A49"/>
    <w:rPr>
      <w:color w:val="0066FF" w:themeColor="hyperlink"/>
      <w:u w:val="single"/>
    </w:rPr>
  </w:style>
  <w:style w:type="character" w:styleId="UnresolvedMention">
    <w:name w:val="Unresolved Mention"/>
    <w:basedOn w:val="DefaultParagraphFont"/>
    <w:uiPriority w:val="99"/>
    <w:semiHidden/>
    <w:unhideWhenUsed/>
    <w:rsid w:val="009C6A49"/>
    <w:rPr>
      <w:color w:val="605E5C"/>
      <w:shd w:val="clear" w:color="auto" w:fill="E1DFDD"/>
    </w:rPr>
  </w:style>
  <w:style w:type="paragraph" w:styleId="FootnoteText">
    <w:name w:val="footnote text"/>
    <w:basedOn w:val="Normal"/>
    <w:link w:val="FootnoteTextChar"/>
    <w:uiPriority w:val="99"/>
    <w:semiHidden/>
    <w:unhideWhenUsed/>
    <w:rsid w:val="00B330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307A"/>
    <w:rPr>
      <w:sz w:val="20"/>
      <w:szCs w:val="20"/>
    </w:rPr>
  </w:style>
  <w:style w:type="character" w:styleId="FootnoteReference">
    <w:name w:val="footnote reference"/>
    <w:basedOn w:val="DefaultParagraphFont"/>
    <w:uiPriority w:val="99"/>
    <w:semiHidden/>
    <w:unhideWhenUsed/>
    <w:rsid w:val="00B3307A"/>
    <w:rPr>
      <w:vertAlign w:val="superscript"/>
    </w:rPr>
  </w:style>
  <w:style w:type="paragraph" w:styleId="EndnoteText">
    <w:name w:val="endnote text"/>
    <w:basedOn w:val="Normal"/>
    <w:link w:val="EndnoteTextChar"/>
    <w:uiPriority w:val="99"/>
    <w:semiHidden/>
    <w:unhideWhenUsed/>
    <w:rsid w:val="008967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67A6"/>
    <w:rPr>
      <w:sz w:val="20"/>
      <w:szCs w:val="20"/>
    </w:rPr>
  </w:style>
  <w:style w:type="character" w:styleId="EndnoteReference">
    <w:name w:val="endnote reference"/>
    <w:basedOn w:val="DefaultParagraphFont"/>
    <w:uiPriority w:val="99"/>
    <w:semiHidden/>
    <w:unhideWhenUsed/>
    <w:rsid w:val="008967A6"/>
    <w:rPr>
      <w:vertAlign w:val="superscript"/>
    </w:rPr>
  </w:style>
  <w:style w:type="character" w:styleId="FollowedHyperlink">
    <w:name w:val="FollowedHyperlink"/>
    <w:basedOn w:val="DefaultParagraphFont"/>
    <w:uiPriority w:val="99"/>
    <w:semiHidden/>
    <w:unhideWhenUsed/>
    <w:rsid w:val="00997B3D"/>
    <w:rPr>
      <w:color w:val="666699" w:themeColor="followedHyperlink"/>
      <w:u w:val="single"/>
    </w:rPr>
  </w:style>
  <w:style w:type="paragraph" w:styleId="Subtitle">
    <w:name w:val="Subtitle"/>
    <w:basedOn w:val="Normal"/>
    <w:next w:val="Normal"/>
    <w:link w:val="SubtitleChar"/>
    <w:uiPriority w:val="11"/>
    <w:qFormat/>
    <w:pPr>
      <w:spacing w:before="120" w:after="120" w:line="240" w:lineRule="auto"/>
    </w:pPr>
    <w:rPr>
      <w:rFonts w:ascii="Arial Narrow" w:eastAsia="Arial Narrow" w:hAnsi="Arial Narrow" w:cs="Arial Narrow"/>
      <w:sz w:val="32"/>
      <w:szCs w:val="32"/>
    </w:rPr>
  </w:style>
  <w:style w:type="character" w:customStyle="1" w:styleId="SubtitleChar">
    <w:name w:val="Subtitle Char"/>
    <w:basedOn w:val="DefaultParagraphFont"/>
    <w:link w:val="Subtitle"/>
    <w:uiPriority w:val="11"/>
    <w:rsid w:val="00F77072"/>
    <w:rPr>
      <w:rFonts w:ascii="Arial Narrow" w:eastAsiaTheme="minorEastAsia" w:hAnsi="Arial Narrow" w:cstheme="majorBidi"/>
      <w:spacing w:val="15"/>
      <w:sz w:val="32"/>
      <w:szCs w:val="20"/>
      <w:lang w:eastAsia="zh-CN"/>
    </w:rPr>
  </w:style>
  <w:style w:type="character" w:customStyle="1" w:styleId="ListParagraphChar">
    <w:name w:val="List Paragraph Char"/>
    <w:link w:val="ListParagraph"/>
    <w:uiPriority w:val="34"/>
    <w:rsid w:val="00424989"/>
    <w:rPr>
      <w:rFonts w:eastAsiaTheme="minorEastAsia"/>
    </w:rPr>
  </w:style>
  <w:style w:type="character" w:styleId="PageNumber">
    <w:name w:val="page number"/>
    <w:basedOn w:val="DefaultParagraphFont"/>
    <w:uiPriority w:val="99"/>
    <w:semiHidden/>
    <w:unhideWhenUsed/>
    <w:rsid w:val="009D1218"/>
  </w:style>
  <w:style w:type="paragraph" w:styleId="NoSpacing">
    <w:name w:val="No Spacing"/>
    <w:uiPriority w:val="1"/>
    <w:qFormat/>
    <w:rsid w:val="00B8639D"/>
    <w:pPr>
      <w:spacing w:after="0" w:line="240" w:lineRule="auto"/>
    </w:pPr>
    <w:rPr>
      <w:rFonts w:eastAsiaTheme="minorEastAsia"/>
      <w:lang w:eastAsia="zh-CN"/>
    </w:rPr>
  </w:style>
  <w:style w:type="character" w:customStyle="1" w:styleId="apple-converted-space">
    <w:name w:val="apple-converted-space"/>
    <w:basedOn w:val="DefaultParagraphFont"/>
    <w:rsid w:val="00F16503"/>
  </w:style>
  <w:style w:type="paragraph" w:styleId="TOCHeading">
    <w:name w:val="TOC Heading"/>
    <w:basedOn w:val="Heading1"/>
    <w:next w:val="Normal"/>
    <w:uiPriority w:val="39"/>
    <w:unhideWhenUsed/>
    <w:qFormat/>
    <w:rsid w:val="00294E0A"/>
    <w:pPr>
      <w:outlineLvl w:val="9"/>
    </w:pPr>
  </w:style>
  <w:style w:type="paragraph" w:styleId="TOC2">
    <w:name w:val="toc 2"/>
    <w:basedOn w:val="Normal"/>
    <w:next w:val="Normal"/>
    <w:autoRedefine/>
    <w:uiPriority w:val="39"/>
    <w:unhideWhenUsed/>
    <w:rsid w:val="00D571A3"/>
    <w:pPr>
      <w:spacing w:after="100"/>
      <w:ind w:left="220"/>
    </w:pPr>
    <w:rPr>
      <w:rFonts w:ascii="Arial" w:hAnsi="Arial"/>
      <w:sz w:val="24"/>
    </w:rPr>
  </w:style>
  <w:style w:type="paragraph" w:styleId="TOC3">
    <w:name w:val="toc 3"/>
    <w:basedOn w:val="Normal"/>
    <w:next w:val="Normal"/>
    <w:autoRedefine/>
    <w:uiPriority w:val="39"/>
    <w:unhideWhenUsed/>
    <w:rsid w:val="00294E0A"/>
    <w:pPr>
      <w:spacing w:after="100"/>
      <w:ind w:left="440"/>
    </w:pPr>
  </w:style>
  <w:style w:type="paragraph" w:customStyle="1" w:styleId="TOCHeading1">
    <w:name w:val="TOC Heading1"/>
    <w:basedOn w:val="Heading1"/>
    <w:qFormat/>
    <w:rsid w:val="00D571A3"/>
    <w:pPr>
      <w:spacing w:after="480"/>
    </w:pPr>
  </w:style>
  <w:style w:type="paragraph" w:styleId="TOC1">
    <w:name w:val="toc 1"/>
    <w:basedOn w:val="Normal"/>
    <w:next w:val="Normal"/>
    <w:autoRedefine/>
    <w:uiPriority w:val="39"/>
    <w:unhideWhenUsed/>
    <w:rsid w:val="00D571A3"/>
    <w:pPr>
      <w:tabs>
        <w:tab w:val="right" w:leader="dot" w:pos="10450"/>
      </w:tabs>
      <w:spacing w:after="100"/>
    </w:pPr>
    <w:rPr>
      <w:rFonts w:ascii="Arial" w:hAnsi="Arial"/>
      <w:sz w:val="24"/>
    </w:rPr>
  </w:style>
  <w:style w:type="paragraph" w:styleId="BodyText">
    <w:name w:val="Body Text"/>
    <w:basedOn w:val="Normal"/>
    <w:link w:val="BodyTextChar"/>
    <w:uiPriority w:val="99"/>
    <w:unhideWhenUsed/>
    <w:rsid w:val="009364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936473"/>
    <w:rPr>
      <w:rFonts w:ascii="Times New Roman" w:eastAsia="Times New Roman" w:hAnsi="Times New Roman" w:cs="Times New Roman"/>
      <w:sz w:val="24"/>
      <w:szCs w:val="24"/>
      <w:lang w:eastAsia="en-GB"/>
    </w:rPr>
  </w:style>
  <w:style w:type="paragraph" w:customStyle="1" w:styleId="ToCWebAnnex">
    <w:name w:val="ToCWebAnnex"/>
    <w:qFormat/>
    <w:rsid w:val="0086113A"/>
    <w:rPr>
      <w:rFonts w:ascii="Arial" w:eastAsiaTheme="minorEastAsia" w:hAnsi="Arial" w:cs="Arial"/>
      <w:color w:val="00B0F0"/>
      <w:sz w:val="24"/>
      <w:szCs w:val="24"/>
      <w:u w:color="00B0F0"/>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tblStylePr w:type="firstRow">
      <w:rPr>
        <w:b/>
      </w:rPr>
      <w:tblPr/>
      <w:tcPr>
        <w:tcBorders>
          <w:bottom w:val="single" w:sz="12" w:space="0" w:color="D565D2"/>
        </w:tcBorders>
      </w:tcPr>
    </w:tblStylePr>
    <w:tblStylePr w:type="lastRow">
      <w:rPr>
        <w:b/>
      </w:rPr>
      <w:tblPr/>
      <w:tcPr>
        <w:tcBorders>
          <w:top w:val="single" w:sz="4" w:space="0" w:color="D565D2"/>
        </w:tcBorders>
      </w:tcPr>
    </w:tblStylePr>
    <w:tblStylePr w:type="firstCol">
      <w:rPr>
        <w:b/>
      </w:rPr>
    </w:tblStylePr>
    <w:tblStylePr w:type="lastCol">
      <w:rPr>
        <w:b/>
      </w:rPr>
    </w:tblStylePr>
  </w:style>
  <w:style w:type="table" w:customStyle="1" w:styleId="a4">
    <w:basedOn w:val="TableNormal"/>
    <w:pPr>
      <w:spacing w:after="0" w:line="240" w:lineRule="auto"/>
    </w:pPr>
    <w:tblPr>
      <w:tblStyleRowBandSize w:val="1"/>
      <w:tblStyleColBandSize w:val="1"/>
    </w:tblPr>
    <w:tblStylePr w:type="firstRow">
      <w:rPr>
        <w:b/>
      </w:rPr>
      <w:tblPr/>
      <w:tcPr>
        <w:tcBorders>
          <w:bottom w:val="single" w:sz="12" w:space="0" w:color="D565D2"/>
        </w:tcBorders>
      </w:tcPr>
    </w:tblStylePr>
    <w:tblStylePr w:type="lastRow">
      <w:rPr>
        <w:b/>
      </w:rPr>
      <w:tblPr/>
      <w:tcPr>
        <w:tcBorders>
          <w:top w:val="single" w:sz="4" w:space="0" w:color="D565D2"/>
        </w:tcBorders>
      </w:tcPr>
    </w:tblStylePr>
    <w:tblStylePr w:type="firstCol">
      <w:rPr>
        <w:b/>
      </w:rPr>
    </w:tblStylePr>
    <w:tblStylePr w:type="lastCol">
      <w:rPr>
        <w:b/>
      </w:rPr>
    </w:tblStylePr>
  </w:style>
  <w:style w:type="table" w:customStyle="1" w:styleId="a5">
    <w:basedOn w:val="TableNormal"/>
    <w:pPr>
      <w:spacing w:after="0" w:line="240" w:lineRule="auto"/>
    </w:pPr>
    <w:tblPr>
      <w:tblStyleRowBandSize w:val="1"/>
      <w:tblStyleColBandSize w:val="1"/>
    </w:tblPr>
    <w:tblStylePr w:type="firstRow">
      <w:rPr>
        <w:b/>
      </w:rPr>
      <w:tblPr/>
      <w:tcPr>
        <w:tcBorders>
          <w:bottom w:val="single" w:sz="12" w:space="0" w:color="D565D2"/>
        </w:tcBorders>
      </w:tcPr>
    </w:tblStylePr>
    <w:tblStylePr w:type="lastRow">
      <w:rPr>
        <w:b/>
      </w:rPr>
      <w:tblPr/>
      <w:tcPr>
        <w:tcBorders>
          <w:top w:val="single" w:sz="4" w:space="0" w:color="D565D2"/>
        </w:tcBorders>
      </w:tcPr>
    </w:tblStylePr>
    <w:tblStylePr w:type="firstCol">
      <w:rPr>
        <w:b/>
      </w:rPr>
    </w:tblStylePr>
    <w:tblStylePr w:type="lastCol">
      <w:rPr>
        <w:b/>
      </w:rPr>
    </w:tblStylePr>
  </w:style>
  <w:style w:type="table" w:customStyle="1" w:styleId="a6">
    <w:basedOn w:val="TableNormal"/>
    <w:pPr>
      <w:spacing w:after="0" w:line="240" w:lineRule="auto"/>
    </w:pPr>
    <w:tblPr>
      <w:tblStyleRowBandSize w:val="1"/>
      <w:tblStyleColBandSize w:val="1"/>
    </w:tblPr>
    <w:tblStylePr w:type="firstRow">
      <w:rPr>
        <w:b/>
      </w:rPr>
      <w:tblPr/>
      <w:tcPr>
        <w:tcBorders>
          <w:bottom w:val="single" w:sz="12" w:space="0" w:color="D565D2"/>
        </w:tcBorders>
      </w:tcPr>
    </w:tblStylePr>
    <w:tblStylePr w:type="lastRow">
      <w:rPr>
        <w:b/>
      </w:rPr>
      <w:tblPr/>
      <w:tcPr>
        <w:tcBorders>
          <w:top w:val="single" w:sz="4" w:space="0" w:color="D565D2"/>
        </w:tcBorders>
      </w:tcPr>
    </w:tblStylePr>
    <w:tblStylePr w:type="firstCol">
      <w:rPr>
        <w:b/>
      </w:rPr>
    </w:tblStylePr>
    <w:tblStylePr w:type="lastCol">
      <w:rPr>
        <w:b/>
      </w:rPr>
    </w:tblStylePr>
  </w:style>
  <w:style w:type="table" w:customStyle="1" w:styleId="a7">
    <w:basedOn w:val="TableNormal"/>
    <w:pPr>
      <w:spacing w:after="0" w:line="240" w:lineRule="auto"/>
    </w:pPr>
    <w:tblPr>
      <w:tblStyleRowBandSize w:val="1"/>
      <w:tblStyleColBandSize w:val="1"/>
    </w:tblPr>
    <w:tblStylePr w:type="firstRow">
      <w:rPr>
        <w:b/>
      </w:rPr>
      <w:tblPr/>
      <w:tcPr>
        <w:tcBorders>
          <w:bottom w:val="single" w:sz="12" w:space="0" w:color="D565D2"/>
        </w:tcBorders>
      </w:tcPr>
    </w:tblStylePr>
    <w:tblStylePr w:type="lastRow">
      <w:rPr>
        <w:b/>
      </w:rPr>
      <w:tblPr/>
      <w:tcPr>
        <w:tcBorders>
          <w:top w:val="single" w:sz="4" w:space="0" w:color="D565D2"/>
        </w:tcBorders>
      </w:tcPr>
    </w:tblStylePr>
    <w:tblStylePr w:type="firstCol">
      <w:rPr>
        <w:b/>
      </w:rPr>
    </w:tblStylePr>
    <w:tblStylePr w:type="lastCol">
      <w:rPr>
        <w:b/>
      </w:rPr>
    </w:tblStylePr>
  </w:style>
  <w:style w:type="table" w:customStyle="1" w:styleId="a8">
    <w:basedOn w:val="TableNormal"/>
    <w:pPr>
      <w:spacing w:after="0" w:line="240" w:lineRule="auto"/>
    </w:pPr>
    <w:tblPr>
      <w:tblStyleRowBandSize w:val="1"/>
      <w:tblStyleColBandSize w:val="1"/>
    </w:tblPr>
    <w:tblStylePr w:type="firstRow">
      <w:rPr>
        <w:b/>
      </w:rPr>
      <w:tblPr/>
      <w:tcPr>
        <w:tcBorders>
          <w:bottom w:val="single" w:sz="12" w:space="0" w:color="D565D2"/>
        </w:tcBorders>
      </w:tcPr>
    </w:tblStylePr>
    <w:tblStylePr w:type="lastRow">
      <w:rPr>
        <w:b/>
      </w:rPr>
      <w:tblPr/>
      <w:tcPr>
        <w:tcBorders>
          <w:top w:val="single" w:sz="4" w:space="0" w:color="D565D2"/>
        </w:tcBorders>
      </w:tcPr>
    </w:tblStylePr>
    <w:tblStylePr w:type="firstCol">
      <w:rPr>
        <w:b/>
      </w:rPr>
    </w:tblStylePr>
    <w:tblStylePr w:type="lastCol">
      <w:rPr>
        <w:b/>
      </w:rPr>
    </w:tblStylePr>
  </w:style>
  <w:style w:type="table" w:customStyle="1" w:styleId="a9">
    <w:basedOn w:val="TableNormal"/>
    <w:pPr>
      <w:spacing w:after="0" w:line="240" w:lineRule="auto"/>
    </w:pPr>
    <w:tblPr>
      <w:tblStyleRowBandSize w:val="1"/>
      <w:tblStyleColBandSize w:val="1"/>
    </w:tblPr>
    <w:tblStylePr w:type="firstRow">
      <w:rPr>
        <w:b/>
      </w:rPr>
      <w:tblPr/>
      <w:tcPr>
        <w:tcBorders>
          <w:bottom w:val="single" w:sz="12" w:space="0" w:color="D565D2"/>
        </w:tcBorders>
      </w:tcPr>
    </w:tblStylePr>
    <w:tblStylePr w:type="lastRow">
      <w:rPr>
        <w:b/>
      </w:rPr>
      <w:tblPr/>
      <w:tcPr>
        <w:tcBorders>
          <w:top w:val="single" w:sz="4" w:space="0" w:color="D565D2"/>
        </w:tcBorders>
      </w:tcPr>
    </w:tblStylePr>
    <w:tblStylePr w:type="firstCol">
      <w:rPr>
        <w:b/>
      </w:rPr>
    </w:tblStylePr>
    <w:tblStylePr w:type="lastCol">
      <w:rPr>
        <w:b/>
      </w:rPr>
    </w:tblStylePr>
  </w:style>
  <w:style w:type="table" w:customStyle="1" w:styleId="aa">
    <w:basedOn w:val="TableNormal"/>
    <w:pPr>
      <w:spacing w:after="0" w:line="240" w:lineRule="auto"/>
    </w:pPr>
    <w:tblPr>
      <w:tblStyleRowBandSize w:val="1"/>
      <w:tblStyleColBandSize w:val="1"/>
    </w:tblPr>
    <w:tblStylePr w:type="firstRow">
      <w:rPr>
        <w:b/>
      </w:rPr>
      <w:tblPr/>
      <w:tcPr>
        <w:tcBorders>
          <w:bottom w:val="single" w:sz="12" w:space="0" w:color="D565D2"/>
        </w:tcBorders>
      </w:tcPr>
    </w:tblStylePr>
    <w:tblStylePr w:type="lastRow">
      <w:rPr>
        <w:b/>
      </w:rPr>
      <w:tblPr/>
      <w:tcPr>
        <w:tcBorders>
          <w:top w:val="single" w:sz="4" w:space="0" w:color="D565D2"/>
        </w:tcBorders>
      </w:tcPr>
    </w:tblStylePr>
    <w:tblStylePr w:type="firstCol">
      <w:rPr>
        <w:b/>
      </w:rPr>
    </w:tblStylePr>
    <w:tblStylePr w:type="lastCol">
      <w:rPr>
        <w:b/>
      </w:rPr>
    </w:tblStyle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styleId="Revision">
    <w:name w:val="Revision"/>
    <w:hidden/>
    <w:uiPriority w:val="99"/>
    <w:semiHidden/>
    <w:rsid w:val="009B30FD"/>
    <w:pPr>
      <w:spacing w:after="0" w:line="240" w:lineRule="auto"/>
    </w:pPr>
    <w:rPr>
      <w:rFonts w:eastAsiaTheme="minorEastAsia"/>
    </w:rPr>
  </w:style>
  <w:style w:type="paragraph" w:customStyle="1" w:styleId="pf0">
    <w:name w:val="pf0"/>
    <w:basedOn w:val="Normal"/>
    <w:rsid w:val="008220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8220E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425688">
      <w:bodyDiv w:val="1"/>
      <w:marLeft w:val="0"/>
      <w:marRight w:val="0"/>
      <w:marTop w:val="0"/>
      <w:marBottom w:val="0"/>
      <w:divBdr>
        <w:top w:val="none" w:sz="0" w:space="0" w:color="auto"/>
        <w:left w:val="none" w:sz="0" w:space="0" w:color="auto"/>
        <w:bottom w:val="none" w:sz="0" w:space="0" w:color="auto"/>
        <w:right w:val="none" w:sz="0" w:space="0" w:color="auto"/>
      </w:divBdr>
    </w:div>
    <w:div w:id="198394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orldhealthorg.sharepoint.com/sites/ws-MVIP/WHO%20MVIP%20Documents/Forms/AllItems.aspx?id=%2Fsites%2Fws%2DMVIP%2FWHO%20MVIP%20Documents%2FVaccine%20implementation%20work%20stream%2FMalaria%20PIE%20tools%2Fmini%2DmPIE&amp;p=true&amp;ga=1"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39A399ECF45E4D9B4AAAF4073E9D09" ma:contentTypeVersion="19" ma:contentTypeDescription="Create a new document." ma:contentTypeScope="" ma:versionID="9cd44c14f9cf584036a75cbf82bec598">
  <xsd:schema xmlns:xsd="http://www.w3.org/2001/XMLSchema" xmlns:xs="http://www.w3.org/2001/XMLSchema" xmlns:p="http://schemas.microsoft.com/office/2006/metadata/properties" xmlns:ns2="3b1f95c1-b942-483f-a7ae-72e9206acbbe" xmlns:ns3="2c57df43-e058-4a94-b01a-882dba7c3acf" targetNamespace="http://schemas.microsoft.com/office/2006/metadata/properties" ma:root="true" ma:fieldsID="4dfd5b5dfd9a57bae15447b9ddaef7fe" ns2:_="" ns3:_="">
    <xsd:import namespace="3b1f95c1-b942-483f-a7ae-72e9206acbbe"/>
    <xsd:import namespace="2c57df43-e058-4a94-b01a-882dba7c3ac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f95c1-b942-483f-a7ae-72e9206acb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787d6f-072a-4d14-91e4-e94b37e6ba0d}" ma:internalName="TaxCatchAll" ma:showField="CatchAllData" ma:web="3b1f95c1-b942-483f-a7ae-72e9206acb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57df43-e058-4a94-b01a-882dba7c3ac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4eac88-8ae6-4a96-90c7-97bc93c844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3/VsIuIzs8k6uWH0WOzntzZkY4g==">AMUW2mWeym/2in7NpyXVozYWYWcd2GBWhKhVbIqkLviJ5ujmYklUBFghn1vYx2TM4pxgAzRmOvYVy6bd645gCcRIsNJGd+XlIxg1pQKe7oE9CwryXOYAhJsFAJXBqRgpD+yrB5zER+40kxz/wHMIvv5YO0VuO+aHutd2j6ZOmqhxG4sHO2LkxzN2znJ+31Q8h7epL9pxfV66GN0mni8eIMoGgVB5qKG0qQ6OXPZGd+LopGbLJbQFyqliZChABJiSxz+dXEZ7POTwFN96tkdwFylHoi92ZXz7XAcfn0dDOz2CcQv7jvGhb5McjTP92ePKRuCG4l+WeO6auTT4sIiImQaXLBIBqNKjvBWgqzjORCpPpEF5uskBLKzQKyS42xiWXSxt38hf8hUciGhipRSzjwmPJekI4W1N7g==</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c57df43-e058-4a94-b01a-882dba7c3acf">
      <Terms xmlns="http://schemas.microsoft.com/office/infopath/2007/PartnerControls"/>
    </lcf76f155ced4ddcb4097134ff3c332f>
    <TaxCatchAll xmlns="3b1f95c1-b942-483f-a7ae-72e9206acbb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6B478-9D90-41C2-982C-64725E600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f95c1-b942-483f-a7ae-72e9206acbbe"/>
    <ds:schemaRef ds:uri="2c57df43-e058-4a94-b01a-882dba7c3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D101751-1910-4F02-AE73-FA9B3502AC0A}">
  <ds:schemaRefs>
    <ds:schemaRef ds:uri="http://schemas.microsoft.com/sharepoint/v3/contenttype/forms"/>
  </ds:schemaRefs>
</ds:datastoreItem>
</file>

<file path=customXml/itemProps4.xml><?xml version="1.0" encoding="utf-8"?>
<ds:datastoreItem xmlns:ds="http://schemas.openxmlformats.org/officeDocument/2006/customXml" ds:itemID="{17122BCF-C8CC-4ECA-81D7-58982AA1FF3B}">
  <ds:schemaRefs>
    <ds:schemaRef ds:uri="http://schemas.microsoft.com/office/2006/metadata/properties"/>
    <ds:schemaRef ds:uri="http://schemas.microsoft.com/office/infopath/2007/PartnerControls"/>
    <ds:schemaRef ds:uri="2c57df43-e058-4a94-b01a-882dba7c3acf"/>
    <ds:schemaRef ds:uri="3b1f95c1-b942-483f-a7ae-72e9206acbbe"/>
  </ds:schemaRefs>
</ds:datastoreItem>
</file>

<file path=customXml/itemProps5.xml><?xml version="1.0" encoding="utf-8"?>
<ds:datastoreItem xmlns:ds="http://schemas.openxmlformats.org/officeDocument/2006/customXml" ds:itemID="{F504B0D6-B0D2-4CE8-85F5-E95876AA1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2247</Words>
  <Characters>12811</Characters>
  <Application>Microsoft Office Word</Application>
  <DocSecurity>4</DocSecurity>
  <Lines>106</Lines>
  <Paragraphs>30</Paragraphs>
  <ScaleCrop>false</ScaleCrop>
  <Company/>
  <LinksUpToDate>false</LinksUpToDate>
  <CharactersWithSpaces>15028</CharactersWithSpaces>
  <SharedDoc>false</SharedDoc>
  <HLinks>
    <vt:vector size="6" baseType="variant">
      <vt:variant>
        <vt:i4>4587610</vt:i4>
      </vt:variant>
      <vt:variant>
        <vt:i4>0</vt:i4>
      </vt:variant>
      <vt:variant>
        <vt:i4>0</vt:i4>
      </vt:variant>
      <vt:variant>
        <vt:i4>5</vt:i4>
      </vt:variant>
      <vt:variant>
        <vt:lpwstr>https://worldhealthorg.sharepoint.com/sites/ws-MVIP/WHO MVIP Documents/Forms/AllItems.aspx?id=%2Fsites%2Fws%2DMVIP%2FWHO%20MVIP%20Documents%2FVaccine%20implementation%20work%20stream%2FMalaria%20PIE%20tools%2Fmini%2DmPIE&amp;p=true&amp;ga=1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Anyie</dc:creator>
  <cp:keywords/>
  <cp:lastModifiedBy>WALLDORF, Jenny</cp:lastModifiedBy>
  <cp:revision>394</cp:revision>
  <cp:lastPrinted>2023-07-25T05:20:00Z</cp:lastPrinted>
  <dcterms:created xsi:type="dcterms:W3CDTF">2024-02-05T06:26:00Z</dcterms:created>
  <dcterms:modified xsi:type="dcterms:W3CDTF">2024-04-12T17:36:00Z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2021-02-25T20:44:52Z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3c98cb75-39d9-4b69-84c0-eaf920060a0c</vt:lpwstr>
  </property>
  <property fmtid="{D5CDD505-2E9C-101B-9397-08002B2CF9AE}" pid="8" name="MSIP_Label_7b94a7b8-f06c-4dfe-bdcc-9b548fd58c31_ContentBits">
    <vt:lpwstr>0</vt:lpwstr>
  </property>
  <property fmtid="{D5CDD505-2E9C-101B-9397-08002B2CF9AE}" pid="9" name="ContentTypeId">
    <vt:lpwstr>0x010100AC39A399ECF45E4D9B4AAAF4073E9D09</vt:lpwstr>
  </property>
  <property fmtid="{D5CDD505-2E9C-101B-9397-08002B2CF9AE}" pid="10" name="MediaServiceImageTags">
    <vt:lpwstr/>
  </property>
</Properties>
</file>