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5E105" w14:textId="5240320C" w:rsidR="00781309" w:rsidRDefault="00781309" w:rsidP="00781309">
      <w:pPr>
        <w:pStyle w:val="Heading1"/>
        <w:jc w:val="left"/>
      </w:pPr>
      <w:r>
        <w:t>A</w:t>
      </w:r>
      <w:r w:rsidRPr="00073D07">
        <w:t xml:space="preserve">nnex </w:t>
      </w:r>
      <w:r>
        <w:t>1</w:t>
      </w:r>
      <w:r w:rsidR="00A415D5">
        <w:t>A</w:t>
      </w:r>
      <w:r w:rsidRPr="00073D07">
        <w:t xml:space="preserve">. </w:t>
      </w:r>
      <w:r>
        <w:t>D</w:t>
      </w:r>
      <w:r w:rsidRPr="00073D07">
        <w:t>raft</w:t>
      </w:r>
      <w:r>
        <w:t>ing t</w:t>
      </w:r>
      <w:r w:rsidRPr="00073D07">
        <w:t xml:space="preserve">erms of </w:t>
      </w:r>
      <w:r>
        <w:t>r</w:t>
      </w:r>
      <w:r w:rsidRPr="00073D07">
        <w:t>eference (</w:t>
      </w:r>
      <w:proofErr w:type="spellStart"/>
      <w:r w:rsidRPr="00073D07">
        <w:t>ToRs</w:t>
      </w:r>
      <w:proofErr w:type="spellEnd"/>
      <w:r w:rsidRPr="00073D07">
        <w:t xml:space="preserve">) for the NIS </w:t>
      </w:r>
      <w:r>
        <w:t>de</w:t>
      </w:r>
      <w:r w:rsidRPr="00073D07">
        <w:t xml:space="preserve">velopment </w:t>
      </w:r>
      <w:r>
        <w:t>t</w:t>
      </w:r>
      <w:r w:rsidRPr="00073D07">
        <w:t>eam</w:t>
      </w:r>
    </w:p>
    <w:p w14:paraId="5AE67141" w14:textId="59F03903" w:rsidR="00781309" w:rsidRDefault="00781309" w:rsidP="00781309">
      <w:pPr>
        <w:spacing w:before="0" w:after="0" w:line="240" w:lineRule="auto"/>
        <w:jc w:val="left"/>
      </w:pPr>
    </w:p>
    <w:p w14:paraId="6893218B" w14:textId="6FC8017A" w:rsidR="007B1CC1" w:rsidRDefault="00350B42" w:rsidP="00781309">
      <w:pPr>
        <w:spacing w:before="0" w:after="0" w:line="240" w:lineRule="auto"/>
        <w:jc w:val="left"/>
      </w:pPr>
      <w:r>
        <w:rPr>
          <w:rFonts w:ascii="Times New Roman" w:eastAsia="Times New Roman" w:hAnsi="Times New Roman" w:cs="Times New Roman"/>
          <w:noProof/>
          <w:lang w:val="en-AU" w:eastAsia="en-GB"/>
        </w:rPr>
        <mc:AlternateContent>
          <mc:Choice Requires="wps">
            <w:drawing>
              <wp:anchor distT="0" distB="0" distL="114300" distR="114300" simplePos="0" relativeHeight="251659264" behindDoc="0" locked="0" layoutInCell="1" allowOverlap="1" wp14:anchorId="05D62BA6" wp14:editId="14131495">
                <wp:simplePos x="0" y="0"/>
                <wp:positionH relativeFrom="column">
                  <wp:posOffset>-91803</wp:posOffset>
                </wp:positionH>
                <wp:positionV relativeFrom="paragraph">
                  <wp:posOffset>126637</wp:posOffset>
                </wp:positionV>
                <wp:extent cx="5864860" cy="1041037"/>
                <wp:effectExtent l="12700" t="12700" r="15240" b="13335"/>
                <wp:wrapNone/>
                <wp:docPr id="1" name="Text Box 1"/>
                <wp:cNvGraphicFramePr/>
                <a:graphic xmlns:a="http://schemas.openxmlformats.org/drawingml/2006/main">
                  <a:graphicData uri="http://schemas.microsoft.com/office/word/2010/wordprocessingShape">
                    <wps:wsp>
                      <wps:cNvSpPr txBox="1"/>
                      <wps:spPr>
                        <a:xfrm>
                          <a:off x="0" y="0"/>
                          <a:ext cx="5864860" cy="1041037"/>
                        </a:xfrm>
                        <a:prstGeom prst="rect">
                          <a:avLst/>
                        </a:prstGeom>
                        <a:solidFill>
                          <a:schemeClr val="lt1"/>
                        </a:solidFill>
                        <a:ln w="19050">
                          <a:solidFill>
                            <a:srgbClr val="2E5496"/>
                          </a:solidFill>
                        </a:ln>
                      </wps:spPr>
                      <wps:txbx>
                        <w:txbxContent>
                          <w:p w14:paraId="3FD9AB0A" w14:textId="66F19B77" w:rsidR="007B1CC1" w:rsidRPr="007B1CC1" w:rsidRDefault="007B1CC1" w:rsidP="007B1CC1">
                            <w:pPr>
                              <w:rPr>
                                <w:rFonts w:eastAsia="Times New Roman" w:cstheme="minorHAnsi"/>
                                <w:szCs w:val="20"/>
                                <w:lang w:val="en-AU" w:eastAsia="en-GB"/>
                              </w:rPr>
                            </w:pPr>
                            <w:r w:rsidRPr="007B1CC1">
                              <w:rPr>
                                <w:rFonts w:eastAsia="Times New Roman" w:cstheme="minorHAnsi"/>
                                <w:szCs w:val="20"/>
                                <w:lang w:val="en-AU" w:eastAsia="en-GB"/>
                              </w:rPr>
                              <w:t xml:space="preserve">This annex </w:t>
                            </w:r>
                            <w:r w:rsidRPr="007B1CC1">
                              <w:rPr>
                                <w:rFonts w:ascii="Calibri" w:hAnsi="Calibri"/>
                                <w:color w:val="000000" w:themeColor="text1"/>
                                <w:szCs w:val="20"/>
                              </w:rPr>
                              <w:t xml:space="preserve">provides </w:t>
                            </w:r>
                            <w:r w:rsidRPr="007B1CC1">
                              <w:rPr>
                                <w:bCs/>
                                <w:szCs w:val="20"/>
                              </w:rPr>
                              <w:t>examples of key information</w:t>
                            </w:r>
                            <w:r w:rsidR="00350B42">
                              <w:rPr>
                                <w:bCs/>
                                <w:szCs w:val="20"/>
                              </w:rPr>
                              <w:t xml:space="preserve"> that</w:t>
                            </w:r>
                            <w:r w:rsidRPr="007B1CC1">
                              <w:rPr>
                                <w:bCs/>
                                <w:szCs w:val="20"/>
                              </w:rPr>
                              <w:t xml:space="preserve"> </w:t>
                            </w:r>
                            <w:r w:rsidR="00350B42">
                              <w:rPr>
                                <w:bCs/>
                                <w:szCs w:val="20"/>
                              </w:rPr>
                              <w:t>can</w:t>
                            </w:r>
                            <w:r w:rsidRPr="007B1CC1">
                              <w:rPr>
                                <w:bCs/>
                                <w:szCs w:val="20"/>
                              </w:rPr>
                              <w:t xml:space="preserve"> be included in the content of the </w:t>
                            </w:r>
                            <w:proofErr w:type="spellStart"/>
                            <w:r w:rsidRPr="007B1CC1">
                              <w:rPr>
                                <w:bCs/>
                                <w:szCs w:val="20"/>
                              </w:rPr>
                              <w:t>ToR</w:t>
                            </w:r>
                            <w:proofErr w:type="spellEnd"/>
                            <w:r w:rsidRPr="007B1CC1">
                              <w:rPr>
                                <w:bCs/>
                                <w:szCs w:val="20"/>
                              </w:rPr>
                              <w:t>(s) for the NIS development team.</w:t>
                            </w:r>
                          </w:p>
                          <w:p w14:paraId="79361CB2" w14:textId="1FD9E12F" w:rsidR="007B1CC1" w:rsidRPr="00350B42" w:rsidRDefault="00350B42" w:rsidP="00350B42">
                            <w:pPr>
                              <w:jc w:val="left"/>
                              <w:rPr>
                                <w:b/>
                                <w:szCs w:val="20"/>
                              </w:rPr>
                            </w:pPr>
                            <w:r>
                              <w:rPr>
                                <w:bCs/>
                                <w:szCs w:val="20"/>
                              </w:rPr>
                              <w:t>This annex is</w:t>
                            </w:r>
                            <w:r w:rsidR="007B1CC1" w:rsidRPr="00350B42">
                              <w:rPr>
                                <w:bCs/>
                                <w:szCs w:val="20"/>
                              </w:rPr>
                              <w:t xml:space="preserve"> provided as </w:t>
                            </w:r>
                            <w:r w:rsidR="007B1CC1" w:rsidRPr="00350B42">
                              <w:rPr>
                                <w:b/>
                                <w:szCs w:val="20"/>
                              </w:rPr>
                              <w:t>a</w:t>
                            </w:r>
                            <w:r w:rsidR="007B1CC1" w:rsidRPr="00350B42">
                              <w:rPr>
                                <w:bCs/>
                                <w:szCs w:val="20"/>
                              </w:rPr>
                              <w:t xml:space="preserve"> </w:t>
                            </w:r>
                            <w:r w:rsidR="007B1CC1" w:rsidRPr="00350B42">
                              <w:rPr>
                                <w:b/>
                                <w:szCs w:val="20"/>
                              </w:rPr>
                              <w:t xml:space="preserve">guide </w:t>
                            </w:r>
                            <w:r w:rsidR="007B1CC1" w:rsidRPr="00350B42">
                              <w:rPr>
                                <w:bCs/>
                                <w:szCs w:val="20"/>
                              </w:rPr>
                              <w:t>and act</w:t>
                            </w:r>
                            <w:r w:rsidR="00362D73" w:rsidRPr="00350B42">
                              <w:rPr>
                                <w:bCs/>
                                <w:szCs w:val="20"/>
                              </w:rPr>
                              <w:t>s</w:t>
                            </w:r>
                            <w:r w:rsidR="007B1CC1" w:rsidRPr="00350B42">
                              <w:rPr>
                                <w:bCs/>
                                <w:szCs w:val="20"/>
                              </w:rPr>
                              <w:t xml:space="preserve"> as </w:t>
                            </w:r>
                            <w:r>
                              <w:rPr>
                                <w:bCs/>
                                <w:szCs w:val="20"/>
                              </w:rPr>
                              <w:t xml:space="preserve">a </w:t>
                            </w:r>
                            <w:r w:rsidR="007B1CC1" w:rsidRPr="00350B42">
                              <w:rPr>
                                <w:bCs/>
                                <w:szCs w:val="20"/>
                              </w:rPr>
                              <w:t xml:space="preserve">potential tool for </w:t>
                            </w:r>
                            <w:r w:rsidR="00362D73" w:rsidRPr="00350B42">
                              <w:rPr>
                                <w:bCs/>
                                <w:szCs w:val="20"/>
                              </w:rPr>
                              <w:t xml:space="preserve">your </w:t>
                            </w:r>
                            <w:r w:rsidR="007B1CC1" w:rsidRPr="00350B42">
                              <w:rPr>
                                <w:bCs/>
                                <w:szCs w:val="20"/>
                              </w:rPr>
                              <w:t>countr</w:t>
                            </w:r>
                            <w:r w:rsidR="00362D73" w:rsidRPr="00350B42">
                              <w:rPr>
                                <w:bCs/>
                                <w:szCs w:val="20"/>
                              </w:rPr>
                              <w:t>y</w:t>
                            </w:r>
                            <w:r w:rsidR="007B1CC1" w:rsidRPr="00350B42">
                              <w:rPr>
                                <w:b/>
                                <w:szCs w:val="20"/>
                              </w:rPr>
                              <w:t xml:space="preserve"> to use as a template</w:t>
                            </w:r>
                            <w:r w:rsidR="002D5756" w:rsidRPr="002D5756">
                              <w:rPr>
                                <w:bCs/>
                                <w:szCs w:val="20"/>
                              </w:rPr>
                              <w:t>,</w:t>
                            </w:r>
                            <w:r w:rsidR="002D5756">
                              <w:rPr>
                                <w:b/>
                                <w:szCs w:val="20"/>
                              </w:rPr>
                              <w:t xml:space="preserve"> </w:t>
                            </w:r>
                            <w:r w:rsidR="007B1CC1" w:rsidRPr="00350B42">
                              <w:rPr>
                                <w:bCs/>
                                <w:szCs w:val="20"/>
                              </w:rPr>
                              <w:t>if needed</w:t>
                            </w:r>
                            <w:r w:rsidR="007B1CC1" w:rsidRPr="00350B42">
                              <w:rPr>
                                <w:b/>
                                <w:szCs w:val="20"/>
                              </w:rPr>
                              <w:t xml:space="preserve">. </w:t>
                            </w:r>
                            <w:r w:rsidR="007B1CC1" w:rsidRPr="00350B42">
                              <w:rPr>
                                <w:bCs/>
                                <w:szCs w:val="20"/>
                              </w:rPr>
                              <w:t xml:space="preserve">Each country and NIS Team </w:t>
                            </w:r>
                            <w:r>
                              <w:rPr>
                                <w:bCs/>
                                <w:szCs w:val="20"/>
                              </w:rPr>
                              <w:t>should</w:t>
                            </w:r>
                            <w:r w:rsidR="007B1CC1" w:rsidRPr="00350B42">
                              <w:rPr>
                                <w:b/>
                                <w:szCs w:val="20"/>
                              </w:rPr>
                              <w:t xml:space="preserve"> tailor </w:t>
                            </w:r>
                            <w:r w:rsidR="007B1CC1" w:rsidRPr="00350B42">
                              <w:rPr>
                                <w:bCs/>
                                <w:szCs w:val="20"/>
                              </w:rPr>
                              <w:t>the NIS development process</w:t>
                            </w:r>
                            <w:r w:rsidR="007B1CC1" w:rsidRPr="00350B42">
                              <w:rPr>
                                <w:b/>
                                <w:szCs w:val="20"/>
                              </w:rPr>
                              <w:t xml:space="preserve"> to suit their own context and needs.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D62BA6" id="_x0000_t202" coordsize="21600,21600" o:spt="202" path="m,l,21600r21600,l21600,xe">
                <v:stroke joinstyle="miter"/>
                <v:path gradientshapeok="t" o:connecttype="rect"/>
              </v:shapetype>
              <v:shape id="Text Box 1" o:spid="_x0000_s1026" type="#_x0000_t202" style="position:absolute;margin-left:-7.25pt;margin-top:9.95pt;width:461.8pt;height:81.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" fillcolor="white [3201]" strokecolor="#2e5496" strokeweight="1.5pt">
                <v:textbox>
                  <w:txbxContent>
                    <w:p w14:paraId="3FD9AB0A" w14:textId="66F19B77" w:rsidR="007B1CC1" w:rsidRPr="007B1CC1" w:rsidRDefault="007B1CC1" w:rsidP="007B1CC1">
                      <w:pPr>
                        <w:rPr>
                          <w:rFonts w:eastAsia="Times New Roman" w:cstheme="minorHAnsi"/>
                          <w:szCs w:val="20"/>
                          <w:lang w:val="en-AU" w:eastAsia="en-GB"/>
                        </w:rPr>
                      </w:pPr>
                      <w:r w:rsidRPr="007B1CC1">
                        <w:rPr>
                          <w:rFonts w:eastAsia="Times New Roman" w:cstheme="minorHAnsi"/>
                          <w:szCs w:val="20"/>
                          <w:lang w:val="en-AU" w:eastAsia="en-GB"/>
                        </w:rPr>
                        <w:t xml:space="preserve">This annex </w:t>
                      </w:r>
                      <w:r w:rsidRPr="007B1CC1">
                        <w:rPr>
                          <w:rFonts w:ascii="Calibri" w:hAnsi="Calibri"/>
                          <w:color w:val="000000" w:themeColor="text1"/>
                          <w:szCs w:val="20"/>
                        </w:rPr>
                        <w:t xml:space="preserve">provides </w:t>
                      </w:r>
                      <w:r w:rsidRPr="007B1CC1">
                        <w:rPr>
                          <w:bCs/>
                          <w:szCs w:val="20"/>
                        </w:rPr>
                        <w:t>example</w:t>
                      </w:r>
                      <w:r w:rsidRPr="007B1CC1">
                        <w:rPr>
                          <w:bCs/>
                          <w:szCs w:val="20"/>
                        </w:rPr>
                        <w:t>s</w:t>
                      </w:r>
                      <w:r w:rsidRPr="007B1CC1">
                        <w:rPr>
                          <w:bCs/>
                          <w:szCs w:val="20"/>
                        </w:rPr>
                        <w:t xml:space="preserve"> of key information</w:t>
                      </w:r>
                      <w:r w:rsidR="00350B42">
                        <w:rPr>
                          <w:bCs/>
                          <w:szCs w:val="20"/>
                        </w:rPr>
                        <w:t xml:space="preserve"> that</w:t>
                      </w:r>
                      <w:r w:rsidRPr="007B1CC1">
                        <w:rPr>
                          <w:bCs/>
                          <w:szCs w:val="20"/>
                        </w:rPr>
                        <w:t xml:space="preserve"> </w:t>
                      </w:r>
                      <w:r w:rsidR="00350B42">
                        <w:rPr>
                          <w:bCs/>
                          <w:szCs w:val="20"/>
                        </w:rPr>
                        <w:t>can</w:t>
                      </w:r>
                      <w:r w:rsidRPr="007B1CC1">
                        <w:rPr>
                          <w:bCs/>
                          <w:szCs w:val="20"/>
                        </w:rPr>
                        <w:t xml:space="preserve"> be included in the content of the </w:t>
                      </w:r>
                      <w:proofErr w:type="spellStart"/>
                      <w:r w:rsidRPr="007B1CC1">
                        <w:rPr>
                          <w:bCs/>
                          <w:szCs w:val="20"/>
                        </w:rPr>
                        <w:t>ToR</w:t>
                      </w:r>
                      <w:proofErr w:type="spellEnd"/>
                      <w:r w:rsidRPr="007B1CC1">
                        <w:rPr>
                          <w:bCs/>
                          <w:szCs w:val="20"/>
                        </w:rPr>
                        <w:t>(s) for the NIS development team.</w:t>
                      </w:r>
                    </w:p>
                    <w:p w14:paraId="79361CB2" w14:textId="1FD9E12F" w:rsidR="007B1CC1" w:rsidRPr="00350B42" w:rsidRDefault="00350B42" w:rsidP="00350B42">
                      <w:pPr>
                        <w:jc w:val="left"/>
                        <w:rPr>
                          <w:b/>
                          <w:szCs w:val="20"/>
                        </w:rPr>
                      </w:pPr>
                      <w:r>
                        <w:rPr>
                          <w:bCs/>
                          <w:szCs w:val="20"/>
                        </w:rPr>
                        <w:t>This annex is</w:t>
                      </w:r>
                      <w:r w:rsidR="007B1CC1" w:rsidRPr="00350B42">
                        <w:rPr>
                          <w:bCs/>
                          <w:szCs w:val="20"/>
                        </w:rPr>
                        <w:t xml:space="preserve"> provided as</w:t>
                      </w:r>
                      <w:r w:rsidR="007B1CC1" w:rsidRPr="00350B42">
                        <w:rPr>
                          <w:bCs/>
                          <w:szCs w:val="20"/>
                        </w:rPr>
                        <w:t xml:space="preserve"> </w:t>
                      </w:r>
                      <w:r w:rsidR="007B1CC1" w:rsidRPr="00350B42">
                        <w:rPr>
                          <w:b/>
                          <w:szCs w:val="20"/>
                        </w:rPr>
                        <w:t>a</w:t>
                      </w:r>
                      <w:r w:rsidR="007B1CC1" w:rsidRPr="00350B42">
                        <w:rPr>
                          <w:bCs/>
                          <w:szCs w:val="20"/>
                        </w:rPr>
                        <w:t xml:space="preserve"> </w:t>
                      </w:r>
                      <w:r w:rsidR="007B1CC1" w:rsidRPr="00350B42">
                        <w:rPr>
                          <w:b/>
                          <w:szCs w:val="20"/>
                        </w:rPr>
                        <w:t xml:space="preserve">guide </w:t>
                      </w:r>
                      <w:r w:rsidR="007B1CC1" w:rsidRPr="00350B42">
                        <w:rPr>
                          <w:bCs/>
                          <w:szCs w:val="20"/>
                        </w:rPr>
                        <w:t>and act</w:t>
                      </w:r>
                      <w:r w:rsidR="00362D73" w:rsidRPr="00350B42">
                        <w:rPr>
                          <w:bCs/>
                          <w:szCs w:val="20"/>
                        </w:rPr>
                        <w:t>s</w:t>
                      </w:r>
                      <w:r w:rsidR="007B1CC1" w:rsidRPr="00350B42">
                        <w:rPr>
                          <w:bCs/>
                          <w:szCs w:val="20"/>
                        </w:rPr>
                        <w:t xml:space="preserve"> as </w:t>
                      </w:r>
                      <w:r>
                        <w:rPr>
                          <w:bCs/>
                          <w:szCs w:val="20"/>
                        </w:rPr>
                        <w:t xml:space="preserve">a </w:t>
                      </w:r>
                      <w:r w:rsidR="007B1CC1" w:rsidRPr="00350B42">
                        <w:rPr>
                          <w:bCs/>
                          <w:szCs w:val="20"/>
                        </w:rPr>
                        <w:t xml:space="preserve">potential tool for </w:t>
                      </w:r>
                      <w:r w:rsidR="00362D73" w:rsidRPr="00350B42">
                        <w:rPr>
                          <w:bCs/>
                          <w:szCs w:val="20"/>
                        </w:rPr>
                        <w:t xml:space="preserve">your </w:t>
                      </w:r>
                      <w:r w:rsidR="007B1CC1" w:rsidRPr="00350B42">
                        <w:rPr>
                          <w:bCs/>
                          <w:szCs w:val="20"/>
                        </w:rPr>
                        <w:t>countr</w:t>
                      </w:r>
                      <w:r w:rsidR="00362D73" w:rsidRPr="00350B42">
                        <w:rPr>
                          <w:bCs/>
                          <w:szCs w:val="20"/>
                        </w:rPr>
                        <w:t>y</w:t>
                      </w:r>
                      <w:r w:rsidR="007B1CC1" w:rsidRPr="00350B42">
                        <w:rPr>
                          <w:b/>
                          <w:szCs w:val="20"/>
                        </w:rPr>
                        <w:t xml:space="preserve"> to use as a template</w:t>
                      </w:r>
                      <w:r w:rsidR="002D5756" w:rsidRPr="002D5756">
                        <w:rPr>
                          <w:bCs/>
                          <w:szCs w:val="20"/>
                        </w:rPr>
                        <w:t>,</w:t>
                      </w:r>
                      <w:r w:rsidR="002D5756">
                        <w:rPr>
                          <w:b/>
                          <w:szCs w:val="20"/>
                        </w:rPr>
                        <w:t xml:space="preserve"> </w:t>
                      </w:r>
                      <w:r w:rsidR="007B1CC1" w:rsidRPr="00350B42">
                        <w:rPr>
                          <w:bCs/>
                          <w:szCs w:val="20"/>
                        </w:rPr>
                        <w:t>if needed</w:t>
                      </w:r>
                      <w:r w:rsidR="007B1CC1" w:rsidRPr="00350B42">
                        <w:rPr>
                          <w:b/>
                          <w:szCs w:val="20"/>
                        </w:rPr>
                        <w:t xml:space="preserve">. </w:t>
                      </w:r>
                      <w:r w:rsidR="007B1CC1" w:rsidRPr="00350B42">
                        <w:rPr>
                          <w:bCs/>
                          <w:szCs w:val="20"/>
                        </w:rPr>
                        <w:t xml:space="preserve">Each country and NIS Team </w:t>
                      </w:r>
                      <w:r>
                        <w:rPr>
                          <w:bCs/>
                          <w:szCs w:val="20"/>
                        </w:rPr>
                        <w:t>should</w:t>
                      </w:r>
                      <w:r w:rsidR="007B1CC1" w:rsidRPr="00350B42">
                        <w:rPr>
                          <w:b/>
                          <w:szCs w:val="20"/>
                        </w:rPr>
                        <w:t xml:space="preserve"> tailor </w:t>
                      </w:r>
                      <w:r w:rsidR="007B1CC1" w:rsidRPr="00350B42">
                        <w:rPr>
                          <w:bCs/>
                          <w:szCs w:val="20"/>
                        </w:rPr>
                        <w:t>the NIS development process</w:t>
                      </w:r>
                      <w:r w:rsidR="007B1CC1" w:rsidRPr="00350B42">
                        <w:rPr>
                          <w:b/>
                          <w:szCs w:val="20"/>
                        </w:rPr>
                        <w:t xml:space="preserve"> to suit their own context and needs.</w:t>
                      </w:r>
                    </w:p>
                  </w:txbxContent>
                </v:textbox>
              </v:shape>
            </w:pict>
          </mc:Fallback>
        </mc:AlternateContent>
      </w:r>
    </w:p>
    <w:p w14:paraId="5153852C" w14:textId="4A68FE7A" w:rsidR="007B1CC1" w:rsidRDefault="007B1CC1" w:rsidP="00781309">
      <w:pPr>
        <w:spacing w:before="0" w:after="0" w:line="240" w:lineRule="auto"/>
        <w:jc w:val="left"/>
      </w:pPr>
    </w:p>
    <w:p w14:paraId="114B7B66" w14:textId="4705FAB8" w:rsidR="007B1CC1" w:rsidRDefault="007B1CC1" w:rsidP="00781309">
      <w:pPr>
        <w:spacing w:before="0" w:after="0" w:line="240" w:lineRule="auto"/>
        <w:jc w:val="left"/>
      </w:pPr>
    </w:p>
    <w:p w14:paraId="2FBD86F5" w14:textId="2D435CAA" w:rsidR="007B1CC1" w:rsidRDefault="007B1CC1" w:rsidP="00781309">
      <w:pPr>
        <w:spacing w:before="0" w:after="0" w:line="240" w:lineRule="auto"/>
        <w:jc w:val="left"/>
      </w:pPr>
    </w:p>
    <w:p w14:paraId="63E20E59" w14:textId="71DEC399" w:rsidR="007B1CC1" w:rsidRDefault="007B1CC1" w:rsidP="00781309">
      <w:pPr>
        <w:spacing w:before="0" w:after="0" w:line="240" w:lineRule="auto"/>
        <w:jc w:val="left"/>
        <w:rPr>
          <w:i/>
          <w:iCs/>
        </w:rPr>
      </w:pPr>
    </w:p>
    <w:p w14:paraId="1D5E0B8F" w14:textId="5AACA2DB" w:rsidR="007B1CC1" w:rsidRDefault="007B1CC1" w:rsidP="00781309">
      <w:pPr>
        <w:spacing w:before="0" w:after="0" w:line="240" w:lineRule="auto"/>
        <w:jc w:val="left"/>
        <w:rPr>
          <w:i/>
          <w:iCs/>
        </w:rPr>
      </w:pPr>
    </w:p>
    <w:p w14:paraId="2BF08ADE" w14:textId="460C4249" w:rsidR="007B1CC1" w:rsidRDefault="007B1CC1" w:rsidP="00781309">
      <w:pPr>
        <w:spacing w:before="0" w:after="0" w:line="240" w:lineRule="auto"/>
        <w:jc w:val="left"/>
        <w:rPr>
          <w:i/>
          <w:iCs/>
        </w:rPr>
      </w:pPr>
    </w:p>
    <w:p w14:paraId="5F57C9FA" w14:textId="45EC6565" w:rsidR="007B1CC1" w:rsidRDefault="007B1CC1" w:rsidP="00781309">
      <w:pPr>
        <w:spacing w:before="0" w:after="0" w:line="240" w:lineRule="auto"/>
        <w:jc w:val="left"/>
        <w:rPr>
          <w:i/>
          <w:iCs/>
        </w:rPr>
      </w:pPr>
    </w:p>
    <w:p w14:paraId="69BD5614" w14:textId="77777777" w:rsidR="007B1CC1" w:rsidRDefault="007B1CC1" w:rsidP="00781309">
      <w:pPr>
        <w:spacing w:after="0"/>
        <w:jc w:val="left"/>
        <w:rPr>
          <w:b/>
        </w:rPr>
      </w:pPr>
    </w:p>
    <w:p w14:paraId="49A673CD" w14:textId="77777777" w:rsidR="007B1CC1" w:rsidRPr="007B1CC1" w:rsidRDefault="007B1CC1" w:rsidP="007B1CC1">
      <w:pPr>
        <w:spacing w:before="0" w:after="0" w:line="240" w:lineRule="auto"/>
        <w:jc w:val="left"/>
        <w:rPr>
          <w:i/>
          <w:iCs/>
        </w:rPr>
      </w:pPr>
      <w:r w:rsidRPr="0028137D">
        <w:rPr>
          <w:i/>
          <w:iCs/>
        </w:rPr>
        <w:t>Final TORs can be annexed to the final, signed NIS document to provide transparency on the working of the NIS development team and to help ensure continuity of commitment, including in the event of a change in MoH leadership.</w:t>
      </w:r>
    </w:p>
    <w:p w14:paraId="44AD5BC5" w14:textId="77777777" w:rsidR="007B1CC1" w:rsidRDefault="007B1CC1" w:rsidP="00781309">
      <w:pPr>
        <w:spacing w:after="0"/>
        <w:jc w:val="left"/>
        <w:rPr>
          <w:b/>
        </w:rPr>
      </w:pPr>
    </w:p>
    <w:p w14:paraId="0B03FEF1" w14:textId="1F9C27BE" w:rsidR="00530AD2" w:rsidDel="00530AD2" w:rsidRDefault="007B6956" w:rsidP="00781309">
      <w:pPr>
        <w:spacing w:after="0"/>
        <w:jc w:val="left"/>
      </w:pPr>
      <w:r w:rsidRPr="00207237">
        <w:rPr>
          <w:b/>
        </w:rPr>
        <w:t xml:space="preserve">NIS </w:t>
      </w:r>
      <w:r>
        <w:rPr>
          <w:b/>
        </w:rPr>
        <w:t>d</w:t>
      </w:r>
      <w:r w:rsidRPr="00207237">
        <w:rPr>
          <w:b/>
        </w:rPr>
        <w:t xml:space="preserve">evelopment </w:t>
      </w:r>
      <w:r>
        <w:rPr>
          <w:b/>
        </w:rPr>
        <w:t>t</w:t>
      </w:r>
      <w:r w:rsidRPr="00207237">
        <w:rPr>
          <w:b/>
        </w:rPr>
        <w:t>eam</w:t>
      </w:r>
      <w:r w:rsidR="00417C85">
        <w:rPr>
          <w:b/>
        </w:rPr>
        <w:t xml:space="preserve"> composition</w:t>
      </w:r>
      <w:r>
        <w:t xml:space="preserve"> </w:t>
      </w:r>
    </w:p>
    <w:p w14:paraId="00B2BE39" w14:textId="07FD65EE" w:rsidR="007B6956" w:rsidRPr="006E5344" w:rsidRDefault="007D5054" w:rsidP="007B6956">
      <w:pPr>
        <w:jc w:val="left"/>
        <w:rPr>
          <w:sz w:val="18"/>
          <w:szCs w:val="21"/>
        </w:rPr>
      </w:pPr>
      <w:r>
        <w:rPr>
          <w:bCs/>
        </w:rPr>
        <w:t xml:space="preserve">The </w:t>
      </w:r>
      <w:proofErr w:type="spellStart"/>
      <w:r>
        <w:rPr>
          <w:bCs/>
        </w:rPr>
        <w:t>ToR</w:t>
      </w:r>
      <w:proofErr w:type="spellEnd"/>
      <w:r>
        <w:rPr>
          <w:bCs/>
        </w:rPr>
        <w:t xml:space="preserve">(s) </w:t>
      </w:r>
      <w:r w:rsidR="007B6956">
        <w:rPr>
          <w:bCs/>
        </w:rPr>
        <w:t>serve to</w:t>
      </w:r>
      <w:r w:rsidRPr="00DF699F">
        <w:rPr>
          <w:bCs/>
        </w:rPr>
        <w:t xml:space="preserve"> capture</w:t>
      </w:r>
      <w:r>
        <w:rPr>
          <w:bCs/>
        </w:rPr>
        <w:t xml:space="preserve"> the</w:t>
      </w:r>
      <w:r w:rsidRPr="00DF699F">
        <w:rPr>
          <w:bCs/>
        </w:rPr>
        <w:t xml:space="preserve"> responsibilities </w:t>
      </w:r>
      <w:r w:rsidR="007B6956">
        <w:rPr>
          <w:bCs/>
        </w:rPr>
        <w:t xml:space="preserve">required </w:t>
      </w:r>
      <w:r>
        <w:rPr>
          <w:bCs/>
        </w:rPr>
        <w:t>of</w:t>
      </w:r>
      <w:r w:rsidR="000C2588">
        <w:rPr>
          <w:bCs/>
        </w:rPr>
        <w:t xml:space="preserve"> </w:t>
      </w:r>
      <w:r w:rsidR="007B6956">
        <w:rPr>
          <w:bCs/>
        </w:rPr>
        <w:t xml:space="preserve">the individuals assigned to the </w:t>
      </w:r>
      <w:r w:rsidRPr="00DF699F">
        <w:rPr>
          <w:bCs/>
        </w:rPr>
        <w:t>NIS development team</w:t>
      </w:r>
      <w:r>
        <w:rPr>
          <w:b/>
        </w:rPr>
        <w:t>.</w:t>
      </w:r>
      <w:r w:rsidR="00781309">
        <w:t xml:space="preserve"> </w:t>
      </w:r>
      <w:r w:rsidR="007B6956" w:rsidRPr="00A2185B">
        <w:rPr>
          <w:rFonts w:eastAsia="Times New Roman" w:cstheme="minorHAnsi"/>
          <w:szCs w:val="20"/>
        </w:rPr>
        <w:t xml:space="preserve">The </w:t>
      </w:r>
      <w:r w:rsidR="007B6956" w:rsidRPr="00A2185B">
        <w:rPr>
          <w:rFonts w:eastAsia="Times New Roman" w:cstheme="minorHAnsi"/>
          <w:iCs/>
          <w:szCs w:val="20"/>
        </w:rPr>
        <w:t xml:space="preserve">NIS </w:t>
      </w:r>
      <w:r w:rsidR="007B6956">
        <w:rPr>
          <w:rFonts w:eastAsia="Times New Roman" w:cstheme="minorHAnsi"/>
          <w:iCs/>
          <w:szCs w:val="20"/>
        </w:rPr>
        <w:t>d</w:t>
      </w:r>
      <w:r w:rsidR="007B6956" w:rsidRPr="00A2185B">
        <w:rPr>
          <w:rFonts w:eastAsia="Times New Roman" w:cstheme="minorHAnsi"/>
          <w:iCs/>
          <w:szCs w:val="20"/>
        </w:rPr>
        <w:t>evelopment team</w:t>
      </w:r>
      <w:r w:rsidR="007B6956" w:rsidRPr="00A2185B">
        <w:rPr>
          <w:rFonts w:eastAsia="Times New Roman" w:cstheme="minorHAnsi"/>
          <w:szCs w:val="20"/>
        </w:rPr>
        <w:t xml:space="preserve"> will be temporary, </w:t>
      </w:r>
      <w:r w:rsidR="007B6956">
        <w:rPr>
          <w:rFonts w:eastAsia="Times New Roman" w:cstheme="minorHAnsi"/>
          <w:szCs w:val="20"/>
        </w:rPr>
        <w:t xml:space="preserve">in place to deliver the tasks required during the </w:t>
      </w:r>
      <w:r w:rsidR="007B6956" w:rsidRPr="00A2185B">
        <w:rPr>
          <w:rFonts w:eastAsia="Times New Roman" w:cstheme="minorHAnsi"/>
          <w:szCs w:val="20"/>
        </w:rPr>
        <w:t>NIS development</w:t>
      </w:r>
      <w:r w:rsidR="007B6956">
        <w:rPr>
          <w:rFonts w:eastAsia="Times New Roman" w:cstheme="minorHAnsi"/>
          <w:szCs w:val="20"/>
        </w:rPr>
        <w:t xml:space="preserve"> process</w:t>
      </w:r>
      <w:r w:rsidR="007B6956" w:rsidRPr="00A2185B">
        <w:rPr>
          <w:rFonts w:eastAsia="Times New Roman" w:cstheme="minorHAnsi"/>
          <w:szCs w:val="20"/>
        </w:rPr>
        <w:t>.</w:t>
      </w:r>
    </w:p>
    <w:p w14:paraId="24A721D6" w14:textId="725C11C8" w:rsidR="007B6956" w:rsidRDefault="00781309" w:rsidP="00781309">
      <w:pPr>
        <w:jc w:val="left"/>
      </w:pPr>
      <w:r>
        <w:t xml:space="preserve">The NIS development team </w:t>
      </w:r>
      <w:r w:rsidR="007B6956">
        <w:t xml:space="preserve">will look slightly different in each country, yet the following roles should be considered </w:t>
      </w:r>
      <w:r w:rsidR="00DC1332">
        <w:t xml:space="preserve">(see </w:t>
      </w:r>
      <w:r w:rsidR="007B6956">
        <w:t>NIS Guidelines</w:t>
      </w:r>
      <w:r w:rsidR="00DC1332">
        <w:t xml:space="preserve"> for further details) and fully described in the </w:t>
      </w:r>
      <w:proofErr w:type="spellStart"/>
      <w:r w:rsidR="00DC1332">
        <w:t>ToR</w:t>
      </w:r>
      <w:proofErr w:type="spellEnd"/>
      <w:r w:rsidR="00DC1332">
        <w:t xml:space="preserve"> documents</w:t>
      </w:r>
      <w:r w:rsidR="007B6956">
        <w:t>:</w:t>
      </w:r>
    </w:p>
    <w:p w14:paraId="4365F965" w14:textId="5E1CDDC5" w:rsidR="00DC1332" w:rsidRDefault="00DC1332" w:rsidP="007B6956">
      <w:pPr>
        <w:pStyle w:val="ListParagraph"/>
        <w:numPr>
          <w:ilvl w:val="0"/>
          <w:numId w:val="6"/>
        </w:numPr>
        <w:jc w:val="left"/>
      </w:pPr>
      <w:r>
        <w:t xml:space="preserve">The NIS Steering </w:t>
      </w:r>
      <w:proofErr w:type="gramStart"/>
      <w:r>
        <w:t>Committee</w:t>
      </w:r>
      <w:r w:rsidR="00CF1C0D">
        <w:t>;</w:t>
      </w:r>
      <w:proofErr w:type="gramEnd"/>
      <w:r w:rsidDel="007B6956">
        <w:t xml:space="preserve"> </w:t>
      </w:r>
    </w:p>
    <w:p w14:paraId="14297D3C" w14:textId="331F8B75" w:rsidR="007B6956" w:rsidRDefault="00BC178F" w:rsidP="00A93ABA">
      <w:pPr>
        <w:pStyle w:val="ListParagraph"/>
        <w:numPr>
          <w:ilvl w:val="0"/>
          <w:numId w:val="6"/>
        </w:numPr>
        <w:jc w:val="left"/>
      </w:pPr>
      <w:r>
        <w:t xml:space="preserve">NIS </w:t>
      </w:r>
      <w:r w:rsidR="00C66635">
        <w:t>T</w:t>
      </w:r>
      <w:r>
        <w:t xml:space="preserve">ask </w:t>
      </w:r>
      <w:r w:rsidR="00FD37DA">
        <w:t>m</w:t>
      </w:r>
      <w:r>
        <w:t xml:space="preserve">anager/ </w:t>
      </w:r>
      <w:proofErr w:type="gramStart"/>
      <w:r>
        <w:t>Coordinator;</w:t>
      </w:r>
      <w:proofErr w:type="gramEnd"/>
      <w:r>
        <w:t xml:space="preserve"> </w:t>
      </w:r>
    </w:p>
    <w:p w14:paraId="657C25AF" w14:textId="65E52C6D" w:rsidR="007B6956" w:rsidRDefault="00BC178F" w:rsidP="00A93ABA">
      <w:pPr>
        <w:pStyle w:val="ListParagraph"/>
        <w:numPr>
          <w:ilvl w:val="0"/>
          <w:numId w:val="6"/>
        </w:numPr>
        <w:jc w:val="left"/>
      </w:pPr>
      <w:r>
        <w:t xml:space="preserve">NIS </w:t>
      </w:r>
      <w:r w:rsidR="00FD37DA">
        <w:t>c</w:t>
      </w:r>
      <w:r>
        <w:t xml:space="preserve">ontent </w:t>
      </w:r>
      <w:r w:rsidR="00FD37DA">
        <w:t>p</w:t>
      </w:r>
      <w:r>
        <w:t xml:space="preserve">roducer; </w:t>
      </w:r>
      <w:r w:rsidR="00DC1332">
        <w:t>and</w:t>
      </w:r>
    </w:p>
    <w:p w14:paraId="3726D9F4" w14:textId="1A5D7B48" w:rsidR="007B6956" w:rsidRDefault="007B6956" w:rsidP="00A93ABA">
      <w:pPr>
        <w:pStyle w:val="ListParagraph"/>
        <w:numPr>
          <w:ilvl w:val="0"/>
          <w:numId w:val="6"/>
        </w:numPr>
        <w:jc w:val="left"/>
      </w:pPr>
      <w:r>
        <w:t>Immunization technical working groups (TWGs)</w:t>
      </w:r>
      <w:r w:rsidR="00DC1332">
        <w:t>.</w:t>
      </w:r>
      <w:r w:rsidR="00BC178F">
        <w:t xml:space="preserve"> </w:t>
      </w:r>
    </w:p>
    <w:p w14:paraId="6FAB64DC" w14:textId="0695E429" w:rsidR="00781309" w:rsidRPr="00A93ABA" w:rsidRDefault="00DC1332" w:rsidP="00781309">
      <w:pPr>
        <w:jc w:val="left"/>
      </w:pPr>
      <w:r>
        <w:t xml:space="preserve">Some countries may choose to develop </w:t>
      </w:r>
      <w:proofErr w:type="spellStart"/>
      <w:r>
        <w:t>ToR</w:t>
      </w:r>
      <w:r w:rsidR="00314ADC">
        <w:t>s</w:t>
      </w:r>
      <w:proofErr w:type="spellEnd"/>
      <w:r>
        <w:t xml:space="preserve"> to capture </w:t>
      </w:r>
      <w:proofErr w:type="gramStart"/>
      <w:r>
        <w:t>all of</w:t>
      </w:r>
      <w:proofErr w:type="gramEnd"/>
      <w:r>
        <w:t xml:space="preserve"> these functions in one single document. However, d</w:t>
      </w:r>
      <w:r w:rsidR="002725CA">
        <w:t xml:space="preserve">ue to the </w:t>
      </w:r>
      <w:r w:rsidR="00C01594">
        <w:t>Steering Committee</w:t>
      </w:r>
      <w:r w:rsidR="00C54E87">
        <w:t>’s</w:t>
      </w:r>
      <w:r w:rsidR="002725CA">
        <w:t xml:space="preserve"> </w:t>
      </w:r>
      <w:r w:rsidR="00C54E87">
        <w:t>separate governance</w:t>
      </w:r>
      <w:r w:rsidR="002725CA">
        <w:t xml:space="preserve"> role</w:t>
      </w:r>
      <w:r w:rsidR="005E41A6">
        <w:t xml:space="preserve"> and multi-stakeholder responsibility</w:t>
      </w:r>
      <w:r w:rsidR="002725CA">
        <w:t>, a</w:t>
      </w:r>
      <w:r w:rsidR="00BC178F">
        <w:t xml:space="preserve"> s</w:t>
      </w:r>
      <w:r w:rsidR="00781309">
        <w:t xml:space="preserve">eparate </w:t>
      </w:r>
      <w:proofErr w:type="spellStart"/>
      <w:r w:rsidR="00781309">
        <w:t>ToR</w:t>
      </w:r>
      <w:proofErr w:type="spellEnd"/>
      <w:r w:rsidR="00781309">
        <w:t xml:space="preserve"> for the NIS </w:t>
      </w:r>
      <w:r w:rsidR="00C01594">
        <w:t>Steering Committee</w:t>
      </w:r>
      <w:r w:rsidR="00781309">
        <w:t xml:space="preserve"> </w:t>
      </w:r>
      <w:r w:rsidR="00BC178F">
        <w:t>is</w:t>
      </w:r>
      <w:r w:rsidR="00781309">
        <w:t xml:space="preserve"> strongly </w:t>
      </w:r>
      <w:r w:rsidR="00781309" w:rsidRPr="002725CA">
        <w:rPr>
          <w:szCs w:val="20"/>
        </w:rPr>
        <w:t xml:space="preserve">recommended. </w:t>
      </w:r>
    </w:p>
    <w:p w14:paraId="61B1A4B9" w14:textId="3F5EABEC" w:rsidR="00530AD2" w:rsidRDefault="00417C85" w:rsidP="00530AD2">
      <w:pPr>
        <w:spacing w:after="0"/>
        <w:jc w:val="left"/>
      </w:pPr>
      <w:r>
        <w:rPr>
          <w:b/>
        </w:rPr>
        <w:t>Overview of</w:t>
      </w:r>
      <w:r w:rsidR="00530AD2" w:rsidRPr="00847643">
        <w:rPr>
          <w:b/>
        </w:rPr>
        <w:t xml:space="preserve"> </w:t>
      </w:r>
      <w:proofErr w:type="spellStart"/>
      <w:r w:rsidR="00530AD2" w:rsidRPr="00207237">
        <w:rPr>
          <w:b/>
        </w:rPr>
        <w:t>ToR</w:t>
      </w:r>
      <w:proofErr w:type="spellEnd"/>
      <w:r>
        <w:rPr>
          <w:b/>
        </w:rPr>
        <w:t xml:space="preserve"> content/sections</w:t>
      </w:r>
      <w:r w:rsidR="00530AD2" w:rsidRPr="00207237">
        <w:rPr>
          <w:b/>
        </w:rPr>
        <w:t xml:space="preserve"> </w:t>
      </w:r>
    </w:p>
    <w:p w14:paraId="1D494DDA" w14:textId="0E7EDC03" w:rsidR="00781309" w:rsidRDefault="007B6956" w:rsidP="00781309">
      <w:pPr>
        <w:jc w:val="left"/>
      </w:pPr>
      <w:r>
        <w:t>T</w:t>
      </w:r>
      <w:r w:rsidR="00781309">
        <w:t xml:space="preserve">he </w:t>
      </w:r>
      <w:r>
        <w:t xml:space="preserve">following </w:t>
      </w:r>
      <w:r w:rsidR="00781309">
        <w:t xml:space="preserve">key information </w:t>
      </w:r>
      <w:r>
        <w:t xml:space="preserve">should </w:t>
      </w:r>
      <w:r w:rsidR="00781309">
        <w:t xml:space="preserve">be provided in the </w:t>
      </w:r>
      <w:proofErr w:type="spellStart"/>
      <w:r w:rsidR="00781309">
        <w:t>ToRs</w:t>
      </w:r>
      <w:proofErr w:type="spellEnd"/>
      <w:r w:rsidR="00781309">
        <w:t xml:space="preserve"> </w:t>
      </w:r>
      <w:r>
        <w:t xml:space="preserve">developed </w:t>
      </w:r>
      <w:r w:rsidR="00781309">
        <w:t xml:space="preserve">for </w:t>
      </w:r>
      <w:r w:rsidR="00BC64E1">
        <w:t xml:space="preserve">individual members/groups that together form the </w:t>
      </w:r>
      <w:r w:rsidR="00781309">
        <w:t>NIS development team</w:t>
      </w:r>
      <w:r>
        <w:t>:</w:t>
      </w:r>
    </w:p>
    <w:p w14:paraId="4718D8A6" w14:textId="6C6325B7" w:rsidR="00DC1332" w:rsidRPr="00A93ABA" w:rsidRDefault="00DC1332" w:rsidP="00781309">
      <w:pPr>
        <w:pStyle w:val="ListParagraph"/>
        <w:numPr>
          <w:ilvl w:val="0"/>
          <w:numId w:val="1"/>
        </w:numPr>
        <w:jc w:val="left"/>
      </w:pPr>
      <w:r>
        <w:rPr>
          <w:b/>
          <w:bCs/>
          <w:i/>
        </w:rPr>
        <w:t xml:space="preserve">Background: </w:t>
      </w:r>
      <w:r>
        <w:rPr>
          <w:iCs/>
        </w:rPr>
        <w:t xml:space="preserve">Brief overview of the NIS development process and required timelines </w:t>
      </w:r>
    </w:p>
    <w:p w14:paraId="203C5679" w14:textId="18388C93" w:rsidR="00781309" w:rsidRDefault="007B6956" w:rsidP="00781309">
      <w:pPr>
        <w:pStyle w:val="ListParagraph"/>
        <w:numPr>
          <w:ilvl w:val="0"/>
          <w:numId w:val="1"/>
        </w:numPr>
        <w:jc w:val="left"/>
      </w:pPr>
      <w:r>
        <w:rPr>
          <w:b/>
          <w:bCs/>
          <w:i/>
        </w:rPr>
        <w:t>Purpose</w:t>
      </w:r>
      <w:r w:rsidR="00DC1332">
        <w:rPr>
          <w:b/>
          <w:bCs/>
          <w:i/>
        </w:rPr>
        <w:t xml:space="preserve"> of role</w:t>
      </w:r>
      <w:r w:rsidR="00781309" w:rsidRPr="00981FCD">
        <w:rPr>
          <w:b/>
          <w:bCs/>
        </w:rPr>
        <w:t>:</w:t>
      </w:r>
      <w:r w:rsidR="00781309">
        <w:t xml:space="preserve"> Explain the </w:t>
      </w:r>
      <w:r w:rsidR="00DC1332">
        <w:t xml:space="preserve">purpose or </w:t>
      </w:r>
      <w:r w:rsidR="00781309">
        <w:t xml:space="preserve">mandate </w:t>
      </w:r>
      <w:r w:rsidR="00BC178F">
        <w:t>for each</w:t>
      </w:r>
      <w:r w:rsidR="00781309">
        <w:t xml:space="preserve"> project team</w:t>
      </w:r>
      <w:r w:rsidR="00DC1332">
        <w:t xml:space="preserve"> member</w:t>
      </w:r>
      <w:r w:rsidR="00BC178F">
        <w:t>.</w:t>
      </w:r>
    </w:p>
    <w:p w14:paraId="12DCC0AC" w14:textId="576586AF" w:rsidR="00781309" w:rsidRDefault="00781309" w:rsidP="00781309">
      <w:pPr>
        <w:pStyle w:val="ListParagraph"/>
        <w:numPr>
          <w:ilvl w:val="0"/>
          <w:numId w:val="1"/>
        </w:numPr>
        <w:jc w:val="left"/>
      </w:pPr>
      <w:r w:rsidRPr="00981FCD">
        <w:rPr>
          <w:b/>
          <w:bCs/>
          <w:i/>
        </w:rPr>
        <w:t>Scop</w:t>
      </w:r>
      <w:r w:rsidR="00DC1332">
        <w:rPr>
          <w:b/>
          <w:bCs/>
          <w:i/>
        </w:rPr>
        <w:t>e</w:t>
      </w:r>
      <w:r w:rsidRPr="00981FCD">
        <w:rPr>
          <w:b/>
          <w:bCs/>
        </w:rPr>
        <w:t>:</w:t>
      </w:r>
      <w:r>
        <w:t xml:space="preserve"> Describe where the NIS development work begins and ends</w:t>
      </w:r>
      <w:r w:rsidR="00DC1332">
        <w:t xml:space="preserve"> to ensure there are clearly set ‘boundaries’ for the expected role</w:t>
      </w:r>
      <w:r>
        <w:t xml:space="preserve">. Also include a statement of </w:t>
      </w:r>
      <w:r w:rsidR="00BC178F">
        <w:t xml:space="preserve">each </w:t>
      </w:r>
      <w:r>
        <w:t xml:space="preserve">team’s authority to recommend and implement change, and any powers given or delegated to them. </w:t>
      </w:r>
    </w:p>
    <w:p w14:paraId="39D84EB7" w14:textId="6CECCD2D" w:rsidR="00781309" w:rsidRDefault="00781309" w:rsidP="00781309">
      <w:pPr>
        <w:pStyle w:val="ListParagraph"/>
        <w:numPr>
          <w:ilvl w:val="0"/>
          <w:numId w:val="1"/>
        </w:numPr>
        <w:jc w:val="left"/>
      </w:pPr>
      <w:r w:rsidRPr="00981FCD">
        <w:rPr>
          <w:b/>
          <w:bCs/>
          <w:i/>
        </w:rPr>
        <w:t>Work to be performed</w:t>
      </w:r>
      <w:r w:rsidRPr="00981FCD">
        <w:rPr>
          <w:b/>
          <w:bCs/>
        </w:rPr>
        <w:t>:</w:t>
      </w:r>
      <w:r>
        <w:t xml:space="preserve"> Describe </w:t>
      </w:r>
      <w:r w:rsidR="00FD37DA">
        <w:t xml:space="preserve">in detail </w:t>
      </w:r>
      <w:r>
        <w:t xml:space="preserve">the work to be undertaken by </w:t>
      </w:r>
      <w:r w:rsidR="007B6956">
        <w:t xml:space="preserve">each </w:t>
      </w:r>
      <w:r>
        <w:t>NIS development team</w:t>
      </w:r>
      <w:r w:rsidR="007B6956">
        <w:t xml:space="preserve"> member</w:t>
      </w:r>
      <w:r>
        <w:t xml:space="preserve"> in detail. </w:t>
      </w:r>
    </w:p>
    <w:p w14:paraId="57EEE4D2" w14:textId="4CC4509E" w:rsidR="00BC64E1" w:rsidRDefault="00BC64E1" w:rsidP="00A93ABA">
      <w:pPr>
        <w:pStyle w:val="ListParagraph"/>
        <w:numPr>
          <w:ilvl w:val="0"/>
          <w:numId w:val="1"/>
        </w:numPr>
      </w:pPr>
      <w:r w:rsidRPr="00E81B6D">
        <w:rPr>
          <w:b/>
          <w:bCs/>
          <w:i/>
        </w:rPr>
        <w:t>Reporting</w:t>
      </w:r>
      <w:r w:rsidR="00E81B6D">
        <w:rPr>
          <w:b/>
          <w:bCs/>
          <w:i/>
        </w:rPr>
        <w:t>/supervision</w:t>
      </w:r>
      <w:r w:rsidRPr="00E81B6D">
        <w:rPr>
          <w:b/>
          <w:bCs/>
          <w:i/>
        </w:rPr>
        <w:t>:</w:t>
      </w:r>
      <w:r>
        <w:t xml:space="preserve"> Describe </w:t>
      </w:r>
      <w:r w:rsidR="00E81B6D" w:rsidRPr="00E81B6D">
        <w:t xml:space="preserve">the </w:t>
      </w:r>
      <w:r w:rsidR="00E81B6D">
        <w:t xml:space="preserve">reporting line of the </w:t>
      </w:r>
      <w:r w:rsidR="00E81B6D" w:rsidRPr="00E81B6D">
        <w:t>role.</w:t>
      </w:r>
    </w:p>
    <w:p w14:paraId="2FAD014F" w14:textId="209A5B10" w:rsidR="00DC1332" w:rsidRPr="00A93ABA" w:rsidRDefault="00DC1332" w:rsidP="00A93ABA">
      <w:pPr>
        <w:pStyle w:val="ListParagraph"/>
        <w:numPr>
          <w:ilvl w:val="0"/>
          <w:numId w:val="1"/>
        </w:numPr>
        <w:jc w:val="left"/>
      </w:pPr>
      <w:r>
        <w:rPr>
          <w:b/>
          <w:bCs/>
          <w:i/>
        </w:rPr>
        <w:t>Deliverables/</w:t>
      </w:r>
      <w:r w:rsidR="00781309" w:rsidRPr="00981FCD">
        <w:rPr>
          <w:b/>
          <w:bCs/>
          <w:i/>
        </w:rPr>
        <w:t>outputs</w:t>
      </w:r>
      <w:r w:rsidR="00781309" w:rsidRPr="00981FCD">
        <w:rPr>
          <w:b/>
          <w:bCs/>
        </w:rPr>
        <w:t>:</w:t>
      </w:r>
      <w:r w:rsidR="00781309">
        <w:t xml:space="preserve"> Outline the </w:t>
      </w:r>
      <w:r>
        <w:t>key deliverables</w:t>
      </w:r>
      <w:r w:rsidR="00781309">
        <w:t xml:space="preserve"> of the </w:t>
      </w:r>
      <w:r w:rsidR="007630AB">
        <w:t>NIS development process</w:t>
      </w:r>
      <w:r>
        <w:t xml:space="preserve"> (e.g., analysis, consultation reports, draft sections, etc.)</w:t>
      </w:r>
      <w:r w:rsidR="00781309">
        <w:t>, as well as the main milestones for achieving them</w:t>
      </w:r>
      <w:r>
        <w:t>, and approximate timelines for delivery</w:t>
      </w:r>
      <w:r w:rsidR="00781309">
        <w:t xml:space="preserve">. </w:t>
      </w:r>
    </w:p>
    <w:p w14:paraId="010A96F3" w14:textId="4E0E7F1D" w:rsidR="00EF2002" w:rsidRDefault="00781309" w:rsidP="00DC1332">
      <w:pPr>
        <w:spacing w:after="240"/>
        <w:jc w:val="left"/>
      </w:pPr>
      <w:r>
        <w:t xml:space="preserve">For </w:t>
      </w:r>
      <w:r w:rsidR="00E81B6D">
        <w:t xml:space="preserve">structures such as </w:t>
      </w:r>
      <w:r>
        <w:t xml:space="preserve">the </w:t>
      </w:r>
      <w:r w:rsidR="00BC64E1" w:rsidRPr="00A93ABA">
        <w:rPr>
          <w:b/>
          <w:bCs/>
        </w:rPr>
        <w:t xml:space="preserve">NIS </w:t>
      </w:r>
      <w:r w:rsidR="00C54E87" w:rsidRPr="00A93ABA">
        <w:rPr>
          <w:b/>
          <w:bCs/>
        </w:rPr>
        <w:t>S</w:t>
      </w:r>
      <w:r w:rsidR="00FD37DA" w:rsidRPr="00A93ABA">
        <w:rPr>
          <w:b/>
          <w:bCs/>
        </w:rPr>
        <w:t xml:space="preserve">teering </w:t>
      </w:r>
      <w:r w:rsidR="00C54E87" w:rsidRPr="00A93ABA">
        <w:rPr>
          <w:b/>
          <w:bCs/>
        </w:rPr>
        <w:t>C</w:t>
      </w:r>
      <w:r w:rsidR="00FD37DA" w:rsidRPr="00A93ABA">
        <w:rPr>
          <w:b/>
          <w:bCs/>
        </w:rPr>
        <w:t>ommittee</w:t>
      </w:r>
      <w:r>
        <w:t xml:space="preserve"> or the </w:t>
      </w:r>
      <w:r w:rsidR="00C54E87" w:rsidRPr="00A93ABA">
        <w:rPr>
          <w:b/>
          <w:bCs/>
        </w:rPr>
        <w:t>TWG</w:t>
      </w:r>
      <w:r w:rsidR="00C01594" w:rsidRPr="00A93ABA">
        <w:rPr>
          <w:b/>
          <w:bCs/>
        </w:rPr>
        <w:t>s</w:t>
      </w:r>
      <w:r>
        <w:t xml:space="preserve">, </w:t>
      </w:r>
      <w:r w:rsidR="00BC64E1">
        <w:t xml:space="preserve">further details around </w:t>
      </w:r>
      <w:r>
        <w:t>responsibilit</w:t>
      </w:r>
      <w:r w:rsidR="00BC64E1">
        <w:t xml:space="preserve">ies within such groups </w:t>
      </w:r>
      <w:r>
        <w:t>should be clearly explained</w:t>
      </w:r>
      <w:r w:rsidR="00BC64E1">
        <w:t>, particularly the d</w:t>
      </w:r>
      <w:r w:rsidR="00BC64E1" w:rsidRPr="00BC64E1">
        <w:t>ecision-making</w:t>
      </w:r>
      <w:r w:rsidR="00BC64E1">
        <w:t xml:space="preserve"> process within the group.</w:t>
      </w:r>
    </w:p>
    <w:p w14:paraId="7958DC33" w14:textId="1D2F6D34" w:rsidR="00BC64E1" w:rsidRPr="00A93ABA" w:rsidRDefault="00EF2002" w:rsidP="00A93ABA">
      <w:pPr>
        <w:spacing w:after="240"/>
        <w:jc w:val="left"/>
        <w:rPr>
          <w:sz w:val="8"/>
          <w:szCs w:val="8"/>
        </w:rPr>
      </w:pPr>
      <w:r>
        <w:t>Additional considerations:</w:t>
      </w:r>
    </w:p>
    <w:p w14:paraId="2A995D37" w14:textId="26C6E1DF" w:rsidR="00E81B6D" w:rsidRPr="00A93ABA" w:rsidRDefault="00E81B6D" w:rsidP="00A93ABA">
      <w:pPr>
        <w:pStyle w:val="ListParagraph"/>
        <w:numPr>
          <w:ilvl w:val="0"/>
          <w:numId w:val="8"/>
        </w:numPr>
        <w:spacing w:after="240"/>
        <w:jc w:val="left"/>
        <w:rPr>
          <w:iCs/>
        </w:rPr>
      </w:pPr>
      <w:r w:rsidRPr="00EF2002">
        <w:rPr>
          <w:b/>
          <w:bCs/>
          <w:iCs/>
        </w:rPr>
        <w:lastRenderedPageBreak/>
        <w:t xml:space="preserve">Resources: </w:t>
      </w:r>
      <w:r w:rsidRPr="00A93ABA">
        <w:rPr>
          <w:iCs/>
        </w:rPr>
        <w:t xml:space="preserve">List the resources that are available to the team and how they will be accessed. List any needs for technical support and how this will be provided. State the available budget for the project. List the clerical support available, and how team members will carry out the tasks of the project without neglecting the requirements of their existing positions. </w:t>
      </w:r>
    </w:p>
    <w:p w14:paraId="5899BE34" w14:textId="1C3360CE" w:rsidR="00E81B6D" w:rsidRPr="00A93ABA" w:rsidRDefault="00E81B6D" w:rsidP="00A93ABA">
      <w:pPr>
        <w:pStyle w:val="ListParagraph"/>
        <w:numPr>
          <w:ilvl w:val="0"/>
          <w:numId w:val="8"/>
        </w:numPr>
        <w:spacing w:after="240"/>
        <w:jc w:val="left"/>
        <w:rPr>
          <w:iCs/>
        </w:rPr>
      </w:pPr>
      <w:r w:rsidRPr="00EF2002">
        <w:rPr>
          <w:b/>
          <w:bCs/>
          <w:iCs/>
        </w:rPr>
        <w:t xml:space="preserve">M&amp;E: </w:t>
      </w:r>
      <w:r w:rsidRPr="00A93ABA">
        <w:rPr>
          <w:iCs/>
        </w:rPr>
        <w:t>Set high-level indicators and milestones needed to keep track of progress. Explain how the progress of the project will be monitored, including the reporting frequency, and risk mitigation measures.</w:t>
      </w:r>
    </w:p>
    <w:p w14:paraId="56194775" w14:textId="78B1646B" w:rsidR="00E81B6D" w:rsidRPr="007B1CC1" w:rsidRDefault="00E81B6D" w:rsidP="00E81B6D">
      <w:pPr>
        <w:pStyle w:val="ListParagraph"/>
        <w:numPr>
          <w:ilvl w:val="0"/>
          <w:numId w:val="8"/>
        </w:numPr>
        <w:spacing w:after="240"/>
        <w:jc w:val="left"/>
        <w:rPr>
          <w:iCs/>
        </w:rPr>
      </w:pPr>
      <w:r w:rsidRPr="00EF2002">
        <w:rPr>
          <w:b/>
          <w:bCs/>
          <w:iCs/>
        </w:rPr>
        <w:t xml:space="preserve">Communication: </w:t>
      </w:r>
      <w:r w:rsidRPr="00A93ABA">
        <w:rPr>
          <w:iCs/>
        </w:rPr>
        <w:t>Describe the expectations for information-sharing to ensure the various individuals and structures engaged in the process are kept informed and working most effectively together.</w:t>
      </w:r>
    </w:p>
    <w:p w14:paraId="4508DD45" w14:textId="66FB69DE" w:rsidR="00E81B6D" w:rsidRPr="00DC1332" w:rsidRDefault="00E81B6D" w:rsidP="00E81B6D">
      <w:pPr>
        <w:spacing w:after="240"/>
        <w:jc w:val="left"/>
        <w:rPr>
          <w:iCs/>
        </w:rPr>
      </w:pPr>
      <w:r>
        <w:rPr>
          <w:b/>
          <w:bCs/>
          <w:iCs/>
        </w:rPr>
        <w:t>Key</w:t>
      </w:r>
      <w:r w:rsidRPr="00BB1548">
        <w:rPr>
          <w:b/>
          <w:bCs/>
          <w:iCs/>
        </w:rPr>
        <w:t xml:space="preserve"> responsibilities</w:t>
      </w:r>
    </w:p>
    <w:p w14:paraId="0B350846" w14:textId="1A369994" w:rsidR="00BB02CC" w:rsidRPr="00F4080B" w:rsidRDefault="00BB02CC" w:rsidP="00B40D74">
      <w:r w:rsidRPr="00F4080B">
        <w:t xml:space="preserve">The roles and responsibilities of the </w:t>
      </w:r>
      <w:r w:rsidRPr="00A93ABA">
        <w:rPr>
          <w:b/>
          <w:bCs/>
          <w:i/>
          <w:iCs/>
        </w:rPr>
        <w:t>NIS</w:t>
      </w:r>
      <w:r w:rsidRPr="00F4080B">
        <w:t xml:space="preserve"> </w:t>
      </w:r>
      <w:r w:rsidRPr="00A93ABA">
        <w:rPr>
          <w:b/>
          <w:bCs/>
          <w:i/>
          <w:iCs/>
        </w:rPr>
        <w:t xml:space="preserve">Task </w:t>
      </w:r>
      <w:r w:rsidR="00C01594" w:rsidRPr="00A93ABA">
        <w:rPr>
          <w:b/>
          <w:bCs/>
          <w:i/>
          <w:iCs/>
        </w:rPr>
        <w:t>m</w:t>
      </w:r>
      <w:r w:rsidRPr="00A93ABA">
        <w:rPr>
          <w:b/>
          <w:bCs/>
          <w:i/>
          <w:iCs/>
        </w:rPr>
        <w:t>anager/ Coordinator</w:t>
      </w:r>
      <w:r w:rsidRPr="00F4080B">
        <w:t xml:space="preserve"> include the following:</w:t>
      </w:r>
    </w:p>
    <w:p w14:paraId="0C8B1D68" w14:textId="3A177F2C" w:rsidR="00BB02CC" w:rsidRDefault="00BB02CC" w:rsidP="00A93ABA">
      <w:pPr>
        <w:numPr>
          <w:ilvl w:val="0"/>
          <w:numId w:val="7"/>
        </w:numPr>
        <w:suppressLineNumbers w:val="0"/>
        <w:spacing w:before="0" w:after="0" w:line="240" w:lineRule="auto"/>
        <w:rPr>
          <w:rFonts w:eastAsia="Times New Roman" w:cstheme="minorHAnsi"/>
          <w:szCs w:val="20"/>
        </w:rPr>
      </w:pPr>
      <w:r w:rsidRPr="00F4080B">
        <w:rPr>
          <w:rFonts w:eastAsia="Times New Roman" w:cstheme="minorHAnsi"/>
          <w:szCs w:val="20"/>
        </w:rPr>
        <w:t>Provide overall management and operational guidance for the NIS development process.</w:t>
      </w:r>
    </w:p>
    <w:p w14:paraId="09C53980" w14:textId="77777777" w:rsidR="004708BD" w:rsidRPr="00F4080B" w:rsidRDefault="004708BD" w:rsidP="004708BD">
      <w:pPr>
        <w:numPr>
          <w:ilvl w:val="0"/>
          <w:numId w:val="7"/>
        </w:numPr>
        <w:suppressLineNumbers w:val="0"/>
        <w:spacing w:before="0" w:after="0" w:line="240" w:lineRule="auto"/>
        <w:rPr>
          <w:rFonts w:eastAsia="Times New Roman" w:cstheme="minorHAnsi"/>
          <w:szCs w:val="20"/>
        </w:rPr>
      </w:pPr>
      <w:r w:rsidRPr="00F4080B">
        <w:rPr>
          <w:rFonts w:eastAsia="Times New Roman" w:cstheme="minorHAnsi"/>
          <w:szCs w:val="20"/>
        </w:rPr>
        <w:t>Manage and coordinate the overall NIS development process and ensure deliverables and timelines are respected.</w:t>
      </w:r>
    </w:p>
    <w:p w14:paraId="6E3BA1EA" w14:textId="77777777" w:rsidR="004708BD" w:rsidRPr="00F4080B" w:rsidRDefault="004708BD" w:rsidP="004708BD">
      <w:pPr>
        <w:numPr>
          <w:ilvl w:val="0"/>
          <w:numId w:val="7"/>
        </w:numPr>
        <w:suppressLineNumbers w:val="0"/>
        <w:spacing w:before="0" w:after="0" w:line="240" w:lineRule="auto"/>
        <w:rPr>
          <w:rFonts w:eastAsia="Times New Roman" w:cstheme="minorHAnsi"/>
          <w:szCs w:val="20"/>
        </w:rPr>
      </w:pPr>
      <w:r w:rsidRPr="00F4080B">
        <w:rPr>
          <w:rFonts w:eastAsia="Times New Roman" w:cstheme="minorHAnsi"/>
          <w:szCs w:val="20"/>
        </w:rPr>
        <w:t>Develop and ensure proper follows-up of the planning protocol (process and methodology), the plan of work for developing the NIS (agenda), and the stakeholders’ engagement strategy.</w:t>
      </w:r>
    </w:p>
    <w:p w14:paraId="00BF739D" w14:textId="77777777" w:rsidR="004708BD" w:rsidRPr="00F4080B" w:rsidRDefault="004708BD" w:rsidP="004708BD">
      <w:pPr>
        <w:numPr>
          <w:ilvl w:val="0"/>
          <w:numId w:val="7"/>
        </w:numPr>
        <w:suppressLineNumbers w:val="0"/>
        <w:spacing w:before="0" w:after="0" w:line="240" w:lineRule="auto"/>
        <w:rPr>
          <w:rFonts w:eastAsia="Times New Roman" w:cstheme="minorHAnsi"/>
          <w:szCs w:val="20"/>
        </w:rPr>
      </w:pPr>
      <w:r w:rsidRPr="00F4080B">
        <w:rPr>
          <w:rFonts w:eastAsia="Times New Roman" w:cstheme="minorHAnsi"/>
          <w:szCs w:val="20"/>
        </w:rPr>
        <w:t>Ensure that the NIS development is based on a sound interpretation of the national context, with proper definition of national and sub-national priorities, making the NIS both credible and achievable for the health sector and wider government.</w:t>
      </w:r>
    </w:p>
    <w:p w14:paraId="4BC30D33" w14:textId="77777777" w:rsidR="004708BD" w:rsidRDefault="004708BD" w:rsidP="004708BD">
      <w:pPr>
        <w:spacing w:before="0" w:after="0" w:line="240" w:lineRule="auto"/>
        <w:jc w:val="left"/>
        <w:rPr>
          <w:szCs w:val="20"/>
        </w:rPr>
      </w:pPr>
    </w:p>
    <w:p w14:paraId="14DE3C17" w14:textId="77777777" w:rsidR="004708BD" w:rsidRPr="00BC64E1" w:rsidRDefault="004708BD" w:rsidP="00B40D74">
      <w:pPr>
        <w:spacing w:before="0" w:line="240" w:lineRule="auto"/>
        <w:jc w:val="left"/>
        <w:rPr>
          <w:szCs w:val="20"/>
        </w:rPr>
      </w:pPr>
      <w:r w:rsidRPr="00BC64E1">
        <w:rPr>
          <w:szCs w:val="20"/>
        </w:rPr>
        <w:t xml:space="preserve">The roles and responsibilities of the </w:t>
      </w:r>
      <w:r w:rsidRPr="00A93ABA">
        <w:rPr>
          <w:b/>
          <w:bCs/>
          <w:i/>
          <w:iCs/>
          <w:szCs w:val="20"/>
        </w:rPr>
        <w:t>NIS Content producer</w:t>
      </w:r>
      <w:r w:rsidRPr="00BC64E1">
        <w:rPr>
          <w:szCs w:val="20"/>
        </w:rPr>
        <w:t xml:space="preserve"> include the following:</w:t>
      </w:r>
    </w:p>
    <w:p w14:paraId="2CB40623" w14:textId="77777777" w:rsidR="004708BD" w:rsidRPr="00F4080B" w:rsidRDefault="004708BD" w:rsidP="004708BD">
      <w:pPr>
        <w:numPr>
          <w:ilvl w:val="0"/>
          <w:numId w:val="7"/>
        </w:numPr>
        <w:suppressLineNumbers w:val="0"/>
        <w:spacing w:before="0" w:after="0" w:line="240" w:lineRule="auto"/>
        <w:rPr>
          <w:rFonts w:eastAsia="Times New Roman" w:cstheme="minorHAnsi"/>
          <w:szCs w:val="20"/>
        </w:rPr>
      </w:pPr>
      <w:r w:rsidRPr="00F4080B">
        <w:rPr>
          <w:rFonts w:eastAsia="Times New Roman" w:cstheme="minorHAnsi"/>
          <w:szCs w:val="20"/>
        </w:rPr>
        <w:t>Communicate and liaise with all relevant stakeholders, including the partners, to obtain their feedback and inputs, and ensure that they are reflected in the draft NIS.</w:t>
      </w:r>
    </w:p>
    <w:p w14:paraId="115C4702" w14:textId="77777777" w:rsidR="004708BD" w:rsidRPr="00F4080B" w:rsidRDefault="004708BD" w:rsidP="004708BD">
      <w:pPr>
        <w:numPr>
          <w:ilvl w:val="0"/>
          <w:numId w:val="7"/>
        </w:numPr>
        <w:suppressLineNumbers w:val="0"/>
        <w:spacing w:before="0" w:after="0" w:line="240" w:lineRule="auto"/>
        <w:rPr>
          <w:rFonts w:eastAsia="Times New Roman" w:cstheme="minorHAnsi"/>
          <w:szCs w:val="20"/>
        </w:rPr>
      </w:pPr>
      <w:r w:rsidRPr="00F4080B">
        <w:rPr>
          <w:rFonts w:eastAsia="Times New Roman" w:cstheme="minorHAnsi"/>
          <w:szCs w:val="20"/>
        </w:rPr>
        <w:t xml:space="preserve"> Produce the draft(s) of the NIS, with budget estimates, and ensure reviews are consolidated into a final version.</w:t>
      </w:r>
    </w:p>
    <w:p w14:paraId="1C1CC67C" w14:textId="77777777" w:rsidR="004708BD" w:rsidRDefault="004708BD" w:rsidP="004708BD">
      <w:pPr>
        <w:pStyle w:val="ListParagraph"/>
        <w:spacing w:before="0" w:after="0" w:line="240" w:lineRule="auto"/>
        <w:jc w:val="left"/>
        <w:rPr>
          <w:szCs w:val="20"/>
        </w:rPr>
      </w:pPr>
    </w:p>
    <w:p w14:paraId="16F743B6" w14:textId="77777777" w:rsidR="004708BD" w:rsidRPr="00BC64E1" w:rsidRDefault="004708BD" w:rsidP="00B40D74">
      <w:pPr>
        <w:spacing w:before="0" w:line="240" w:lineRule="auto"/>
        <w:jc w:val="left"/>
        <w:rPr>
          <w:szCs w:val="20"/>
        </w:rPr>
      </w:pPr>
      <w:r w:rsidRPr="00BC64E1">
        <w:rPr>
          <w:szCs w:val="20"/>
        </w:rPr>
        <w:t xml:space="preserve">The roles and responsibilities of the </w:t>
      </w:r>
      <w:r w:rsidRPr="00A93ABA">
        <w:rPr>
          <w:b/>
          <w:bCs/>
          <w:i/>
          <w:iCs/>
          <w:szCs w:val="20"/>
        </w:rPr>
        <w:t>Immunization TWGs</w:t>
      </w:r>
      <w:r w:rsidRPr="00BC64E1">
        <w:rPr>
          <w:szCs w:val="20"/>
        </w:rPr>
        <w:t xml:space="preserve"> include:</w:t>
      </w:r>
    </w:p>
    <w:p w14:paraId="26ED6D98" w14:textId="77777777" w:rsidR="004708BD" w:rsidRPr="00A93ABA" w:rsidRDefault="004708BD" w:rsidP="004708BD">
      <w:pPr>
        <w:numPr>
          <w:ilvl w:val="0"/>
          <w:numId w:val="7"/>
        </w:numPr>
        <w:suppressLineNumbers w:val="0"/>
        <w:spacing w:before="0" w:after="0" w:line="240" w:lineRule="auto"/>
        <w:rPr>
          <w:rFonts w:eastAsia="Times New Roman" w:cstheme="minorHAnsi"/>
          <w:szCs w:val="20"/>
        </w:rPr>
      </w:pPr>
      <w:r w:rsidRPr="00F4080B">
        <w:rPr>
          <w:rFonts w:eastAsia="Times New Roman" w:cstheme="minorHAnsi"/>
          <w:szCs w:val="20"/>
        </w:rPr>
        <w:t xml:space="preserve">Deliberate upon and endorse decisions related to the situation analysis (diagnosis), identified priorities and strategies, and the budget estimates referred to by the </w:t>
      </w:r>
      <w:r w:rsidRPr="00F4080B">
        <w:rPr>
          <w:rFonts w:eastAsia="Times New Roman" w:cstheme="minorHAnsi"/>
          <w:i/>
          <w:szCs w:val="20"/>
        </w:rPr>
        <w:t>Consultants.</w:t>
      </w:r>
    </w:p>
    <w:p w14:paraId="702C7639" w14:textId="5F0599F6" w:rsidR="00B40D74" w:rsidRDefault="004708BD" w:rsidP="00B40D74">
      <w:pPr>
        <w:numPr>
          <w:ilvl w:val="0"/>
          <w:numId w:val="7"/>
        </w:numPr>
        <w:suppressLineNumbers w:val="0"/>
        <w:spacing w:before="0" w:after="0" w:line="240" w:lineRule="auto"/>
        <w:ind w:left="357" w:hanging="357"/>
        <w:rPr>
          <w:rFonts w:eastAsia="Times New Roman" w:cstheme="minorHAnsi"/>
          <w:szCs w:val="20"/>
        </w:rPr>
      </w:pPr>
      <w:r w:rsidRPr="00F4080B">
        <w:t>Can be called upon and/or reinforced as needed to lead NIS content development in their respective work area.</w:t>
      </w:r>
    </w:p>
    <w:p w14:paraId="74F069A6" w14:textId="77777777" w:rsidR="00B40D74" w:rsidRPr="00B40D74" w:rsidRDefault="00B40D74" w:rsidP="00B40D74">
      <w:pPr>
        <w:suppressLineNumbers w:val="0"/>
        <w:spacing w:before="0" w:after="0" w:line="240" w:lineRule="auto"/>
        <w:ind w:left="357"/>
        <w:rPr>
          <w:rFonts w:eastAsia="Times New Roman" w:cstheme="minorHAnsi"/>
          <w:szCs w:val="20"/>
        </w:rPr>
      </w:pPr>
    </w:p>
    <w:p w14:paraId="1A402F4A" w14:textId="77777777" w:rsidR="00B40D74" w:rsidRPr="00F4080B" w:rsidRDefault="00B40D74" w:rsidP="00B40D74">
      <w:pPr>
        <w:spacing w:before="0"/>
        <w:jc w:val="left"/>
      </w:pPr>
      <w:r>
        <w:rPr>
          <w:iCs/>
        </w:rPr>
        <w:t>R</w:t>
      </w:r>
      <w:r w:rsidRPr="00A93ABA">
        <w:rPr>
          <w:iCs/>
        </w:rPr>
        <w:t>ole and responsibilities</w:t>
      </w:r>
      <w:r w:rsidRPr="00BC64E1">
        <w:rPr>
          <w:b/>
          <w:bCs/>
          <w:i/>
        </w:rPr>
        <w:t xml:space="preserve"> </w:t>
      </w:r>
      <w:r w:rsidRPr="00BC64E1">
        <w:rPr>
          <w:iCs/>
        </w:rPr>
        <w:t xml:space="preserve">of the </w:t>
      </w:r>
      <w:r w:rsidRPr="00A93ABA">
        <w:rPr>
          <w:b/>
          <w:bCs/>
          <w:i/>
        </w:rPr>
        <w:t>NIS</w:t>
      </w:r>
      <w:r>
        <w:rPr>
          <w:iCs/>
        </w:rPr>
        <w:t xml:space="preserve"> </w:t>
      </w:r>
      <w:r w:rsidRPr="00A93ABA">
        <w:rPr>
          <w:b/>
          <w:bCs/>
          <w:i/>
        </w:rPr>
        <w:t>Steering Committee</w:t>
      </w:r>
      <w:r w:rsidRPr="00BC64E1">
        <w:rPr>
          <w:b/>
          <w:bCs/>
          <w:i/>
        </w:rPr>
        <w:t xml:space="preserve"> </w:t>
      </w:r>
      <w:r w:rsidRPr="00BC64E1">
        <w:rPr>
          <w:iCs/>
        </w:rPr>
        <w:t>include the following</w:t>
      </w:r>
      <w:r w:rsidRPr="00BC64E1">
        <w:rPr>
          <w:b/>
          <w:bCs/>
          <w:i/>
        </w:rPr>
        <w:t>:</w:t>
      </w:r>
    </w:p>
    <w:p w14:paraId="2B62DAAA" w14:textId="77777777" w:rsidR="00B40D74" w:rsidRPr="00F4080B" w:rsidRDefault="00B40D74" w:rsidP="00B40D74">
      <w:pPr>
        <w:pStyle w:val="ListParagraph"/>
        <w:numPr>
          <w:ilvl w:val="0"/>
          <w:numId w:val="1"/>
        </w:numPr>
        <w:jc w:val="left"/>
      </w:pPr>
      <w:r w:rsidRPr="00F4080B">
        <w:t>Advisory and overseeing body of the NIS development process</w:t>
      </w:r>
      <w:r>
        <w:rPr>
          <w:rFonts w:eastAsia="Times New Roman" w:cstheme="minorHAnsi"/>
          <w:szCs w:val="20"/>
        </w:rPr>
        <w:t xml:space="preserve">, ensuring </w:t>
      </w:r>
      <w:r w:rsidRPr="00590B42">
        <w:rPr>
          <w:rFonts w:eastAsia="Times New Roman" w:cstheme="minorHAnsi"/>
          <w:szCs w:val="20"/>
        </w:rPr>
        <w:t xml:space="preserve">delivery </w:t>
      </w:r>
      <w:r>
        <w:rPr>
          <w:rFonts w:eastAsia="Times New Roman" w:cstheme="minorHAnsi"/>
          <w:szCs w:val="20"/>
        </w:rPr>
        <w:t xml:space="preserve">of the NIS </w:t>
      </w:r>
      <w:r w:rsidRPr="00590B42">
        <w:rPr>
          <w:rFonts w:eastAsia="Times New Roman" w:cstheme="minorHAnsi"/>
          <w:szCs w:val="20"/>
        </w:rPr>
        <w:t>that is both credible and achievable for the health sector and wider government.</w:t>
      </w:r>
    </w:p>
    <w:p w14:paraId="0A6B68C1" w14:textId="77777777" w:rsidR="00B40D74" w:rsidRPr="00BC64E1" w:rsidRDefault="00B40D74" w:rsidP="00B40D74">
      <w:pPr>
        <w:pStyle w:val="ListParagraph"/>
        <w:numPr>
          <w:ilvl w:val="0"/>
          <w:numId w:val="1"/>
        </w:numPr>
        <w:jc w:val="left"/>
        <w:rPr>
          <w:sz w:val="16"/>
          <w:szCs w:val="20"/>
        </w:rPr>
      </w:pPr>
      <w:r w:rsidRPr="00A93ABA">
        <w:rPr>
          <w:rFonts w:eastAsia="Times New Roman" w:cstheme="minorHAnsi"/>
          <w:szCs w:val="20"/>
        </w:rPr>
        <w:t>Oversee the work of technical officers, experts and consultants associated to the NIS development.</w:t>
      </w:r>
    </w:p>
    <w:p w14:paraId="559E620B" w14:textId="77777777" w:rsidR="00B40D74" w:rsidRPr="00F4080B" w:rsidRDefault="00B40D74" w:rsidP="00B40D74">
      <w:pPr>
        <w:pStyle w:val="ListParagraph"/>
        <w:numPr>
          <w:ilvl w:val="0"/>
          <w:numId w:val="1"/>
        </w:numPr>
        <w:jc w:val="left"/>
      </w:pPr>
      <w:r w:rsidRPr="00A93ABA">
        <w:rPr>
          <w:rFonts w:eastAsia="Times New Roman" w:cstheme="minorHAnsi"/>
          <w:color w:val="000000" w:themeColor="text1"/>
          <w:szCs w:val="20"/>
        </w:rPr>
        <w:t>Act as a high-level multi-stakeholder policy forum for the views of national and international policy and development partners in relation to the planning process.</w:t>
      </w:r>
    </w:p>
    <w:p w14:paraId="38242719" w14:textId="77777777" w:rsidR="00B40D74" w:rsidRPr="00F4080B" w:rsidRDefault="00B40D74" w:rsidP="00B40D74">
      <w:pPr>
        <w:pStyle w:val="ListParagraph"/>
        <w:numPr>
          <w:ilvl w:val="0"/>
          <w:numId w:val="1"/>
        </w:numPr>
        <w:jc w:val="left"/>
      </w:pPr>
      <w:r w:rsidRPr="00F4080B">
        <w:t>Approve the final draft of the NIS</w:t>
      </w:r>
      <w:r>
        <w:t>.</w:t>
      </w:r>
    </w:p>
    <w:p w14:paraId="06B2B380" w14:textId="77777777" w:rsidR="00EA00EA" w:rsidRDefault="00EA00EA" w:rsidP="00B40D74">
      <w:pPr>
        <w:suppressLineNumbers w:val="0"/>
        <w:spacing w:before="0" w:after="120" w:line="240" w:lineRule="auto"/>
        <w:rPr>
          <w:rFonts w:eastAsia="Times New Roman" w:cstheme="minorHAnsi"/>
          <w:szCs w:val="20"/>
        </w:rPr>
      </w:pPr>
    </w:p>
    <w:p w14:paraId="096BCD0B" w14:textId="2114E22C" w:rsidR="00EA00EA" w:rsidRPr="004708BD" w:rsidRDefault="00EA00EA" w:rsidP="00B40D74">
      <w:pPr>
        <w:suppressLineNumbers w:val="0"/>
        <w:spacing w:before="0" w:after="120" w:line="240" w:lineRule="auto"/>
        <w:rPr>
          <w:rFonts w:eastAsia="Times New Roman" w:cstheme="minorHAnsi"/>
          <w:szCs w:val="20"/>
        </w:rPr>
        <w:sectPr w:rsidR="00EA00EA" w:rsidRPr="004708BD" w:rsidSect="001D0721">
          <w:pgSz w:w="11900" w:h="16840"/>
          <w:pgMar w:top="1440" w:right="1440" w:bottom="1440" w:left="1440" w:header="708" w:footer="708" w:gutter="0"/>
          <w:cols w:space="708"/>
          <w:docGrid w:linePitch="360"/>
        </w:sectPr>
      </w:pPr>
      <w:r>
        <w:rPr>
          <w:rFonts w:eastAsia="Times New Roman" w:cstheme="minorHAnsi"/>
          <w:szCs w:val="20"/>
        </w:rPr>
        <w:t>See table</w:t>
      </w:r>
      <w:r w:rsidR="00BD29A0">
        <w:rPr>
          <w:rFonts w:eastAsia="Times New Roman" w:cstheme="minorHAnsi"/>
          <w:szCs w:val="20"/>
        </w:rPr>
        <w:t xml:space="preserve"> below</w:t>
      </w:r>
      <w:r>
        <w:rPr>
          <w:rFonts w:eastAsia="Times New Roman" w:cstheme="minorHAnsi"/>
          <w:szCs w:val="20"/>
        </w:rPr>
        <w:t xml:space="preserve"> for a detailed summary of NIS team roles and responsibilities.</w:t>
      </w:r>
    </w:p>
    <w:tbl>
      <w:tblPr>
        <w:tblStyle w:val="PlainTable3"/>
        <w:tblpPr w:leftFromText="180" w:rightFromText="180" w:vertAnchor="text" w:horzAnchor="margin" w:tblpX="-714" w:tblpY="-268"/>
        <w:tblW w:w="5437" w:type="pct"/>
        <w:tblLayout w:type="fixed"/>
        <w:tblLook w:val="04A0" w:firstRow="1" w:lastRow="0" w:firstColumn="1" w:lastColumn="0" w:noHBand="0" w:noVBand="1"/>
      </w:tblPr>
      <w:tblGrid>
        <w:gridCol w:w="421"/>
        <w:gridCol w:w="568"/>
        <w:gridCol w:w="3260"/>
        <w:gridCol w:w="3688"/>
        <w:gridCol w:w="3830"/>
        <w:gridCol w:w="3408"/>
      </w:tblGrid>
      <w:tr w:rsidR="00EA00EA" w:rsidRPr="001C5B34" w14:paraId="46BC556E" w14:textId="77777777" w:rsidTr="00EA00EA">
        <w:trPr>
          <w:cnfStyle w:val="100000000000" w:firstRow="1" w:lastRow="0" w:firstColumn="0" w:lastColumn="0" w:oddVBand="0" w:evenVBand="0" w:oddHBand="0" w:evenHBand="0" w:firstRowFirstColumn="0" w:firstRowLastColumn="0" w:lastRowFirstColumn="0" w:lastRowLastColumn="0"/>
          <w:trHeight w:val="363"/>
        </w:trPr>
        <w:tc>
          <w:tcPr>
            <w:cnfStyle w:val="001000000100" w:firstRow="0" w:lastRow="0" w:firstColumn="1" w:lastColumn="0" w:oddVBand="0" w:evenVBand="0" w:oddHBand="0" w:evenHBand="0" w:firstRowFirstColumn="1" w:firstRowLastColumn="0" w:lastRowFirstColumn="0" w:lastRowLastColumn="0"/>
            <w:tcW w:w="139" w:type="pct"/>
            <w:tcBorders>
              <w:bottom w:val="none" w:sz="0" w:space="0" w:color="auto"/>
            </w:tcBorders>
          </w:tcPr>
          <w:p w14:paraId="21E11D49" w14:textId="77777777" w:rsidR="00B40D74" w:rsidRPr="001C5B34" w:rsidRDefault="00B40D74" w:rsidP="001C5B34">
            <w:pPr>
              <w:spacing w:before="0" w:after="0"/>
              <w:jc w:val="center"/>
              <w:rPr>
                <w:b w:val="0"/>
                <w:bCs w:val="0"/>
                <w:sz w:val="18"/>
                <w:szCs w:val="18"/>
              </w:rPr>
            </w:pPr>
          </w:p>
        </w:tc>
        <w:tc>
          <w:tcPr>
            <w:tcW w:w="187" w:type="pct"/>
            <w:tcBorders>
              <w:bottom w:val="none" w:sz="0" w:space="0" w:color="auto"/>
              <w:right w:val="single" w:sz="4" w:space="0" w:color="auto"/>
            </w:tcBorders>
          </w:tcPr>
          <w:p w14:paraId="77ECE7C6" w14:textId="174735A1" w:rsidR="00B40D74" w:rsidRPr="001C5B34" w:rsidRDefault="00B40D74" w:rsidP="001C5B34">
            <w:pPr>
              <w:spacing w:before="0" w:after="0"/>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2289" w:type="pct"/>
            <w:gridSpan w:val="2"/>
            <w:tcBorders>
              <w:left w:val="single" w:sz="4" w:space="0" w:color="auto"/>
              <w:bottom w:val="single" w:sz="4" w:space="0" w:color="auto"/>
              <w:right w:val="single" w:sz="4" w:space="0" w:color="auto"/>
            </w:tcBorders>
          </w:tcPr>
          <w:p w14:paraId="35456084" w14:textId="2FE2EAD2" w:rsidR="00B40D74" w:rsidRPr="000762E9" w:rsidRDefault="00B40D74" w:rsidP="001C5B34">
            <w:pPr>
              <w:spacing w:before="0" w:after="0"/>
              <w:jc w:val="center"/>
              <w:cnfStyle w:val="100000000000" w:firstRow="1" w:lastRow="0" w:firstColumn="0" w:lastColumn="0" w:oddVBand="0" w:evenVBand="0" w:oddHBand="0" w:evenHBand="0" w:firstRowFirstColumn="0" w:firstRowLastColumn="0" w:lastRowFirstColumn="0" w:lastRowLastColumn="0"/>
              <w:rPr>
                <w:b w:val="0"/>
                <w:bCs w:val="0"/>
                <w:szCs w:val="20"/>
              </w:rPr>
            </w:pPr>
            <w:r w:rsidRPr="000762E9">
              <w:rPr>
                <w:b w:val="0"/>
                <w:bCs w:val="0"/>
                <w:szCs w:val="20"/>
              </w:rPr>
              <w:t>Lead focal points</w:t>
            </w:r>
          </w:p>
        </w:tc>
        <w:tc>
          <w:tcPr>
            <w:tcW w:w="1262" w:type="pct"/>
            <w:tcBorders>
              <w:left w:val="single" w:sz="4" w:space="0" w:color="auto"/>
              <w:bottom w:val="single" w:sz="4" w:space="0" w:color="auto"/>
              <w:right w:val="single" w:sz="4" w:space="0" w:color="auto"/>
            </w:tcBorders>
          </w:tcPr>
          <w:p w14:paraId="41947F9F" w14:textId="13ED7B2B" w:rsidR="00B40D74" w:rsidRPr="000762E9" w:rsidRDefault="00B40D74" w:rsidP="001C5B34">
            <w:pPr>
              <w:spacing w:before="0" w:after="0"/>
              <w:jc w:val="center"/>
              <w:cnfStyle w:val="100000000000" w:firstRow="1" w:lastRow="0" w:firstColumn="0" w:lastColumn="0" w:oddVBand="0" w:evenVBand="0" w:oddHBand="0" w:evenHBand="0" w:firstRowFirstColumn="0" w:firstRowLastColumn="0" w:lastRowFirstColumn="0" w:lastRowLastColumn="0"/>
              <w:rPr>
                <w:b w:val="0"/>
                <w:bCs w:val="0"/>
                <w:szCs w:val="20"/>
              </w:rPr>
            </w:pPr>
            <w:r w:rsidRPr="000762E9">
              <w:rPr>
                <w:b w:val="0"/>
                <w:bCs w:val="0"/>
                <w:szCs w:val="20"/>
              </w:rPr>
              <w:t>Technical expertise</w:t>
            </w:r>
          </w:p>
        </w:tc>
        <w:tc>
          <w:tcPr>
            <w:tcW w:w="1123" w:type="pct"/>
            <w:tcBorders>
              <w:left w:val="single" w:sz="4" w:space="0" w:color="auto"/>
              <w:bottom w:val="single" w:sz="4" w:space="0" w:color="auto"/>
              <w:right w:val="single" w:sz="4" w:space="0" w:color="auto"/>
            </w:tcBorders>
          </w:tcPr>
          <w:p w14:paraId="78F0BE2A" w14:textId="18383667" w:rsidR="00B40D74" w:rsidRPr="000762E9" w:rsidRDefault="00B40D74" w:rsidP="001C5B34">
            <w:pPr>
              <w:spacing w:before="0" w:after="0"/>
              <w:jc w:val="center"/>
              <w:cnfStyle w:val="100000000000" w:firstRow="1" w:lastRow="0" w:firstColumn="0" w:lastColumn="0" w:oddVBand="0" w:evenVBand="0" w:oddHBand="0" w:evenHBand="0" w:firstRowFirstColumn="0" w:firstRowLastColumn="0" w:lastRowFirstColumn="0" w:lastRowLastColumn="0"/>
              <w:rPr>
                <w:b w:val="0"/>
                <w:bCs w:val="0"/>
                <w:szCs w:val="20"/>
              </w:rPr>
            </w:pPr>
            <w:r w:rsidRPr="000762E9">
              <w:rPr>
                <w:b w:val="0"/>
                <w:bCs w:val="0"/>
                <w:szCs w:val="20"/>
              </w:rPr>
              <w:t>Governance body</w:t>
            </w:r>
          </w:p>
        </w:tc>
      </w:tr>
      <w:tr w:rsidR="001C5B34" w:rsidRPr="001C5B34" w14:paraId="1F418915" w14:textId="77777777" w:rsidTr="00EA00EA">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139" w:type="pct"/>
          </w:tcPr>
          <w:p w14:paraId="63D947AB" w14:textId="77777777" w:rsidR="00B40D74" w:rsidRPr="001C5B34" w:rsidRDefault="00B40D74" w:rsidP="001C5B34">
            <w:pPr>
              <w:spacing w:before="0" w:after="0"/>
              <w:jc w:val="center"/>
              <w:rPr>
                <w:b w:val="0"/>
                <w:bCs w:val="0"/>
                <w:sz w:val="18"/>
                <w:szCs w:val="18"/>
              </w:rPr>
            </w:pPr>
          </w:p>
        </w:tc>
        <w:tc>
          <w:tcPr>
            <w:tcW w:w="187" w:type="pct"/>
            <w:tcBorders>
              <w:right w:val="single" w:sz="4" w:space="0" w:color="auto"/>
            </w:tcBorders>
            <w:vAlign w:val="center"/>
            <w:hideMark/>
          </w:tcPr>
          <w:p w14:paraId="4F1084F2" w14:textId="542D2B0C" w:rsidR="00B40D74" w:rsidRPr="001C5B34" w:rsidRDefault="00B40D74" w:rsidP="00EA00EA">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b/>
                <w:bCs/>
                <w:sz w:val="18"/>
                <w:szCs w:val="18"/>
              </w:rPr>
              <w:t>Step</w:t>
            </w:r>
          </w:p>
        </w:tc>
        <w:tc>
          <w:tcPr>
            <w:tcW w:w="1074" w:type="pct"/>
            <w:tcBorders>
              <w:top w:val="single" w:sz="4" w:space="0" w:color="auto"/>
              <w:left w:val="single" w:sz="4" w:space="0" w:color="auto"/>
              <w:right w:val="single" w:sz="4" w:space="0" w:color="auto"/>
            </w:tcBorders>
            <w:hideMark/>
          </w:tcPr>
          <w:p w14:paraId="47C91B0B" w14:textId="77777777" w:rsidR="00B40D74" w:rsidRPr="001C5B34" w:rsidRDefault="00B40D74" w:rsidP="001C5B34">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b/>
                <w:bCs/>
                <w:sz w:val="18"/>
                <w:szCs w:val="18"/>
              </w:rPr>
              <w:t>NIS Coordinator</w:t>
            </w:r>
          </w:p>
        </w:tc>
        <w:tc>
          <w:tcPr>
            <w:tcW w:w="1215" w:type="pct"/>
            <w:tcBorders>
              <w:top w:val="single" w:sz="4" w:space="0" w:color="auto"/>
              <w:left w:val="single" w:sz="4" w:space="0" w:color="auto"/>
              <w:right w:val="single" w:sz="4" w:space="0" w:color="auto"/>
            </w:tcBorders>
            <w:hideMark/>
          </w:tcPr>
          <w:p w14:paraId="091F5AC1" w14:textId="77777777" w:rsidR="00B40D74" w:rsidRPr="001C5B34" w:rsidRDefault="00B40D74" w:rsidP="001C5B34">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b/>
                <w:bCs/>
                <w:sz w:val="18"/>
                <w:szCs w:val="18"/>
              </w:rPr>
              <w:t>Content producer</w:t>
            </w:r>
          </w:p>
        </w:tc>
        <w:tc>
          <w:tcPr>
            <w:tcW w:w="1262" w:type="pct"/>
            <w:tcBorders>
              <w:top w:val="single" w:sz="4" w:space="0" w:color="auto"/>
              <w:left w:val="single" w:sz="4" w:space="0" w:color="auto"/>
              <w:right w:val="single" w:sz="4" w:space="0" w:color="auto"/>
            </w:tcBorders>
            <w:hideMark/>
          </w:tcPr>
          <w:p w14:paraId="1A033584" w14:textId="5168A0C2" w:rsidR="00B40D74" w:rsidRPr="001C5B34" w:rsidRDefault="00B40D74" w:rsidP="001C5B34">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b/>
                <w:bCs/>
                <w:sz w:val="18"/>
                <w:szCs w:val="18"/>
              </w:rPr>
              <w:t>TWGs</w:t>
            </w:r>
          </w:p>
        </w:tc>
        <w:tc>
          <w:tcPr>
            <w:tcW w:w="1123" w:type="pct"/>
            <w:tcBorders>
              <w:top w:val="single" w:sz="4" w:space="0" w:color="auto"/>
              <w:left w:val="single" w:sz="4" w:space="0" w:color="auto"/>
              <w:right w:val="single" w:sz="4" w:space="0" w:color="auto"/>
            </w:tcBorders>
            <w:hideMark/>
          </w:tcPr>
          <w:p w14:paraId="0828C606" w14:textId="77777777" w:rsidR="00B40D74" w:rsidRPr="001C5B34" w:rsidRDefault="00B40D74" w:rsidP="001C5B34">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b/>
                <w:bCs/>
                <w:sz w:val="18"/>
                <w:szCs w:val="18"/>
              </w:rPr>
              <w:t>Steering Committee</w:t>
            </w:r>
          </w:p>
        </w:tc>
      </w:tr>
      <w:tr w:rsidR="00EA00EA" w:rsidRPr="001C5B34" w14:paraId="37A4BA9C" w14:textId="77777777" w:rsidTr="00EA00EA">
        <w:trPr>
          <w:trHeight w:val="584"/>
        </w:trPr>
        <w:tc>
          <w:tcPr>
            <w:cnfStyle w:val="001000000000" w:firstRow="0" w:lastRow="0" w:firstColumn="1" w:lastColumn="0" w:oddVBand="0" w:evenVBand="0" w:oddHBand="0" w:evenHBand="0" w:firstRowFirstColumn="0" w:firstRowLastColumn="0" w:lastRowFirstColumn="0" w:lastRowLastColumn="0"/>
            <w:tcW w:w="139" w:type="pct"/>
            <w:vMerge w:val="restart"/>
            <w:textDirection w:val="btLr"/>
          </w:tcPr>
          <w:p w14:paraId="7AA32F4E" w14:textId="5B2A37C3" w:rsidR="00D946BF" w:rsidRPr="001C5B34" w:rsidRDefault="00D946BF" w:rsidP="001C5B34">
            <w:pPr>
              <w:spacing w:before="0" w:after="0"/>
              <w:ind w:left="113" w:right="113"/>
              <w:jc w:val="center"/>
              <w:rPr>
                <w:b w:val="0"/>
                <w:bCs w:val="0"/>
                <w:sz w:val="18"/>
                <w:szCs w:val="18"/>
              </w:rPr>
            </w:pPr>
            <w:r w:rsidRPr="001C5B34">
              <w:rPr>
                <w:b w:val="0"/>
                <w:bCs w:val="0"/>
                <w:sz w:val="18"/>
                <w:szCs w:val="18"/>
              </w:rPr>
              <w:t>Co-creation</w:t>
            </w:r>
          </w:p>
        </w:tc>
        <w:tc>
          <w:tcPr>
            <w:tcW w:w="187" w:type="pct"/>
            <w:tcBorders>
              <w:right w:val="single" w:sz="4" w:space="0" w:color="auto"/>
            </w:tcBorders>
            <w:vAlign w:val="center"/>
            <w:hideMark/>
          </w:tcPr>
          <w:p w14:paraId="3034A73F" w14:textId="219F62EF" w:rsidR="00D946BF" w:rsidRPr="001C5B34" w:rsidRDefault="00D946BF" w:rsidP="00EA00EA">
            <w:pPr>
              <w:jc w:val="center"/>
              <w:cnfStyle w:val="000000000000" w:firstRow="0" w:lastRow="0" w:firstColumn="0" w:lastColumn="0" w:oddVBand="0" w:evenVBand="0" w:oddHBand="0" w:evenHBand="0" w:firstRowFirstColumn="0" w:firstRowLastColumn="0" w:lastRowFirstColumn="0" w:lastRowLastColumn="0"/>
              <w:rPr>
                <w:sz w:val="18"/>
                <w:szCs w:val="18"/>
                <w:lang w:val="en-AU"/>
              </w:rPr>
            </w:pPr>
            <w:r w:rsidRPr="001C5B34">
              <w:rPr>
                <w:b/>
                <w:bCs/>
                <w:sz w:val="18"/>
                <w:szCs w:val="18"/>
              </w:rPr>
              <w:t>1</w:t>
            </w:r>
          </w:p>
        </w:tc>
        <w:tc>
          <w:tcPr>
            <w:tcW w:w="1074" w:type="pct"/>
            <w:tcBorders>
              <w:left w:val="single" w:sz="4" w:space="0" w:color="auto"/>
              <w:right w:val="single" w:sz="4" w:space="0" w:color="auto"/>
            </w:tcBorders>
            <w:hideMark/>
          </w:tcPr>
          <w:p w14:paraId="6F00F3B3" w14:textId="377EF5BB" w:rsidR="00D946BF" w:rsidRPr="001C5B34"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1C5B34">
              <w:rPr>
                <w:sz w:val="18"/>
                <w:szCs w:val="18"/>
                <w:lang w:val="en-US"/>
              </w:rPr>
              <w:t>Develop a project plan for completing the steps of NIS development.</w:t>
            </w:r>
          </w:p>
          <w:p w14:paraId="1CA5DC6E"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p w14:paraId="129215BD" w14:textId="2C0784D0" w:rsidR="00D946BF"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1C5B34">
              <w:rPr>
                <w:sz w:val="18"/>
                <w:szCs w:val="18"/>
              </w:rPr>
              <w:t>C</w:t>
            </w:r>
            <w:r w:rsidR="00D946BF" w:rsidRPr="001C5B34">
              <w:rPr>
                <w:sz w:val="18"/>
                <w:szCs w:val="18"/>
              </w:rPr>
              <w:t>oordinates and monitors the project.</w:t>
            </w:r>
          </w:p>
        </w:tc>
        <w:tc>
          <w:tcPr>
            <w:tcW w:w="1215" w:type="pct"/>
            <w:tcBorders>
              <w:left w:val="single" w:sz="4" w:space="0" w:color="auto"/>
              <w:right w:val="single" w:sz="4" w:space="0" w:color="auto"/>
            </w:tcBorders>
            <w:hideMark/>
          </w:tcPr>
          <w:p w14:paraId="0958A2F2" w14:textId="7B16B61B" w:rsidR="00D946BF" w:rsidRPr="001C5B34"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1C5B34">
              <w:rPr>
                <w:sz w:val="18"/>
                <w:szCs w:val="18"/>
              </w:rPr>
              <w:t>Prepares materials for the working groups and the respective stakeholders to support substantive discussions.</w:t>
            </w:r>
            <w:r w:rsidRPr="001C5B34">
              <w:rPr>
                <w:sz w:val="18"/>
                <w:szCs w:val="18"/>
                <w:lang w:val="en-AU"/>
              </w:rPr>
              <w:t xml:space="preserve"> </w:t>
            </w:r>
          </w:p>
        </w:tc>
        <w:tc>
          <w:tcPr>
            <w:tcW w:w="1262" w:type="pct"/>
            <w:tcBorders>
              <w:left w:val="single" w:sz="4" w:space="0" w:color="auto"/>
              <w:right w:val="single" w:sz="4" w:space="0" w:color="auto"/>
            </w:tcBorders>
            <w:hideMark/>
          </w:tcPr>
          <w:p w14:paraId="286FC2A1" w14:textId="2206251B" w:rsidR="00D946BF" w:rsidRPr="001C5B34"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rPr>
            </w:pPr>
            <w:r w:rsidRPr="001C5B34">
              <w:rPr>
                <w:sz w:val="18"/>
                <w:szCs w:val="18"/>
              </w:rPr>
              <w:t>Lead NIS content development in their respective expertise area.</w:t>
            </w:r>
          </w:p>
          <w:p w14:paraId="60CA38AD"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p w14:paraId="3164DFBC" w14:textId="77777777" w:rsidR="00D946BF"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rPr>
            </w:pPr>
            <w:r w:rsidRPr="001C5B34">
              <w:rPr>
                <w:sz w:val="18"/>
                <w:szCs w:val="18"/>
              </w:rPr>
              <w:t xml:space="preserve">Engage, as early as possible, with budget staff to ensure the programmatic work is developed alongside financial estimation.  </w:t>
            </w:r>
          </w:p>
          <w:p w14:paraId="628A747A" w14:textId="2DF52A4F" w:rsidR="00EA00EA" w:rsidRPr="001C5B34" w:rsidRDefault="00EA00EA"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tc>
        <w:tc>
          <w:tcPr>
            <w:tcW w:w="1123" w:type="pct"/>
            <w:tcBorders>
              <w:left w:val="single" w:sz="4" w:space="0" w:color="auto"/>
              <w:right w:val="single" w:sz="4" w:space="0" w:color="auto"/>
            </w:tcBorders>
            <w:hideMark/>
          </w:tcPr>
          <w:p w14:paraId="74A34BED" w14:textId="2D2230DA" w:rsidR="00D946BF" w:rsidRPr="001C5B34"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1C5B34">
              <w:rPr>
                <w:sz w:val="18"/>
                <w:szCs w:val="18"/>
              </w:rPr>
              <w:t>Guides at the technical and strategic level as well as provide high-level supervision to the development of the NIS from start to completion.</w:t>
            </w:r>
          </w:p>
        </w:tc>
      </w:tr>
      <w:tr w:rsidR="00EA00EA" w:rsidRPr="001C5B34" w14:paraId="7351CCB9" w14:textId="77777777" w:rsidTr="00EA00EA">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39" w:type="pct"/>
            <w:vMerge/>
          </w:tcPr>
          <w:p w14:paraId="72291595" w14:textId="77777777" w:rsidR="00D946BF" w:rsidRPr="001C5B34" w:rsidRDefault="00D946BF" w:rsidP="001C5B34">
            <w:pPr>
              <w:spacing w:before="0" w:after="0"/>
              <w:jc w:val="center"/>
              <w:rPr>
                <w:b w:val="0"/>
                <w:bCs w:val="0"/>
                <w:sz w:val="18"/>
                <w:szCs w:val="18"/>
              </w:rPr>
            </w:pPr>
          </w:p>
        </w:tc>
        <w:tc>
          <w:tcPr>
            <w:tcW w:w="187" w:type="pct"/>
            <w:tcBorders>
              <w:right w:val="single" w:sz="4" w:space="0" w:color="auto"/>
            </w:tcBorders>
            <w:vAlign w:val="center"/>
            <w:hideMark/>
          </w:tcPr>
          <w:p w14:paraId="4597C1B9" w14:textId="615AC449" w:rsidR="00D946BF" w:rsidRPr="001C5B34" w:rsidRDefault="00D946BF" w:rsidP="00EA00EA">
            <w:pPr>
              <w:jc w:val="center"/>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b/>
                <w:bCs/>
                <w:sz w:val="18"/>
                <w:szCs w:val="18"/>
              </w:rPr>
              <w:t>2</w:t>
            </w:r>
          </w:p>
        </w:tc>
        <w:tc>
          <w:tcPr>
            <w:tcW w:w="1074" w:type="pct"/>
            <w:tcBorders>
              <w:left w:val="single" w:sz="4" w:space="0" w:color="auto"/>
              <w:right w:val="single" w:sz="4" w:space="0" w:color="auto"/>
            </w:tcBorders>
            <w:hideMark/>
          </w:tcPr>
          <w:p w14:paraId="69EFA1E2" w14:textId="7B5B8A1B"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1C5B34">
              <w:rPr>
                <w:sz w:val="18"/>
                <w:szCs w:val="18"/>
                <w:lang w:val="en-US"/>
              </w:rPr>
              <w:t>Plans and organizes consultations (e.g., meetings, online survey, etc.).</w:t>
            </w:r>
          </w:p>
          <w:p w14:paraId="01CE20D4"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p w14:paraId="2922467A" w14:textId="7C042894"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sz w:val="18"/>
                <w:szCs w:val="18"/>
                <w:lang w:val="en-US"/>
              </w:rPr>
              <w:t>Communicates feedback collection tools to all targeted stakeholders to enable their participation.</w:t>
            </w:r>
          </w:p>
        </w:tc>
        <w:tc>
          <w:tcPr>
            <w:tcW w:w="1215" w:type="pct"/>
            <w:tcBorders>
              <w:left w:val="single" w:sz="4" w:space="0" w:color="auto"/>
              <w:right w:val="single" w:sz="4" w:space="0" w:color="auto"/>
            </w:tcBorders>
            <w:hideMark/>
          </w:tcPr>
          <w:p w14:paraId="22F674F6" w14:textId="4C6C9CB2"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sz w:val="18"/>
                <w:szCs w:val="18"/>
                <w:lang w:val="en-US"/>
              </w:rPr>
              <w:t>Before consultations, conducts desk review and prepares discussion materials.</w:t>
            </w:r>
          </w:p>
          <w:p w14:paraId="63F1D583" w14:textId="5BCE1199"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1C5B34">
              <w:rPr>
                <w:sz w:val="18"/>
                <w:szCs w:val="18"/>
                <w:lang w:val="en-US"/>
              </w:rPr>
              <w:t>Helps to identify the area of focus and key questions for TWGs.</w:t>
            </w:r>
          </w:p>
          <w:p w14:paraId="0B85F759"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p w14:paraId="4F98DBC1" w14:textId="77777777"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sz w:val="18"/>
                <w:szCs w:val="18"/>
                <w:lang w:val="en-US"/>
              </w:rPr>
              <w:t xml:space="preserve">Summarizes the understanding of current situation and prepares discussion with Steering Committee. </w:t>
            </w:r>
          </w:p>
        </w:tc>
        <w:tc>
          <w:tcPr>
            <w:tcW w:w="1262" w:type="pct"/>
            <w:tcBorders>
              <w:left w:val="single" w:sz="4" w:space="0" w:color="auto"/>
              <w:right w:val="single" w:sz="4" w:space="0" w:color="auto"/>
            </w:tcBorders>
            <w:hideMark/>
          </w:tcPr>
          <w:p w14:paraId="36335ACC" w14:textId="13B8F184"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sz w:val="18"/>
                <w:szCs w:val="18"/>
                <w:lang w:val="en-US"/>
              </w:rPr>
              <w:t xml:space="preserve">Design and plan consultation meetings. </w:t>
            </w:r>
          </w:p>
          <w:p w14:paraId="6B2F1C39" w14:textId="2D6ED6DE"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1C5B34">
              <w:rPr>
                <w:sz w:val="18"/>
                <w:szCs w:val="18"/>
                <w:lang w:val="en-US"/>
              </w:rPr>
              <w:t>Develop a survey and questionnaire for individual interviews with key stakeholders.</w:t>
            </w:r>
          </w:p>
          <w:p w14:paraId="1035CBB5"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p w14:paraId="095AA7ED" w14:textId="7AD4960C"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rPr>
            </w:pPr>
            <w:r w:rsidRPr="001C5B34">
              <w:rPr>
                <w:sz w:val="18"/>
                <w:szCs w:val="18"/>
              </w:rPr>
              <w:t>Consider results from any previous national reviews to be incorporated.</w:t>
            </w:r>
          </w:p>
          <w:p w14:paraId="488D4C82"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p w14:paraId="75E8F441" w14:textId="7FA1533E"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sz w:val="18"/>
                <w:szCs w:val="18"/>
                <w:lang w:val="en-US"/>
              </w:rPr>
              <w:t>Conduct in-depth analyses.</w:t>
            </w:r>
          </w:p>
        </w:tc>
        <w:tc>
          <w:tcPr>
            <w:tcW w:w="1123" w:type="pct"/>
            <w:tcBorders>
              <w:left w:val="single" w:sz="4" w:space="0" w:color="auto"/>
              <w:right w:val="single" w:sz="4" w:space="0" w:color="auto"/>
            </w:tcBorders>
            <w:hideMark/>
          </w:tcPr>
          <w:p w14:paraId="04EF548F" w14:textId="48ED23B5"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1C5B34">
              <w:rPr>
                <w:sz w:val="18"/>
                <w:szCs w:val="18"/>
                <w:lang w:val="en-US"/>
              </w:rPr>
              <w:t>May recommend or sign off on individuals to be consulted and facilitate invitations.</w:t>
            </w:r>
          </w:p>
          <w:p w14:paraId="4C7FAEF2"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p w14:paraId="6C8B97A3" w14:textId="59674BBC"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rPr>
            </w:pPr>
            <w:r w:rsidRPr="001C5B34">
              <w:rPr>
                <w:sz w:val="18"/>
                <w:szCs w:val="18"/>
              </w:rPr>
              <w:t>Reviews and aligns on the conclusions of the situation analysis.</w:t>
            </w:r>
          </w:p>
          <w:p w14:paraId="6AD1529F"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p w14:paraId="2D130AAC" w14:textId="77777777" w:rsidR="00D946BF"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1C5B34">
              <w:rPr>
                <w:sz w:val="18"/>
                <w:szCs w:val="18"/>
                <w:lang w:val="en-US"/>
              </w:rPr>
              <w:t>Supports the prioritization of findings workshop.</w:t>
            </w:r>
          </w:p>
          <w:p w14:paraId="42453011" w14:textId="05E7EA45" w:rsidR="00EA00EA" w:rsidRPr="001C5B34" w:rsidRDefault="00EA00EA"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tc>
      </w:tr>
      <w:tr w:rsidR="00EA00EA" w:rsidRPr="001C5B34" w14:paraId="338317D8" w14:textId="77777777" w:rsidTr="00EA00EA">
        <w:trPr>
          <w:trHeight w:val="584"/>
        </w:trPr>
        <w:tc>
          <w:tcPr>
            <w:cnfStyle w:val="001000000000" w:firstRow="0" w:lastRow="0" w:firstColumn="1" w:lastColumn="0" w:oddVBand="0" w:evenVBand="0" w:oddHBand="0" w:evenHBand="0" w:firstRowFirstColumn="0" w:firstRowLastColumn="0" w:lastRowFirstColumn="0" w:lastRowLastColumn="0"/>
            <w:tcW w:w="139" w:type="pct"/>
            <w:vMerge w:val="restart"/>
            <w:textDirection w:val="btLr"/>
          </w:tcPr>
          <w:p w14:paraId="57B66936" w14:textId="39910CA3" w:rsidR="001C5B34" w:rsidRPr="001C5B34" w:rsidRDefault="001C5B34" w:rsidP="001C5B34">
            <w:pPr>
              <w:spacing w:before="0" w:after="0"/>
              <w:ind w:left="113" w:right="113"/>
              <w:jc w:val="center"/>
              <w:rPr>
                <w:b w:val="0"/>
                <w:bCs w:val="0"/>
                <w:sz w:val="18"/>
                <w:szCs w:val="18"/>
              </w:rPr>
            </w:pPr>
            <w:r w:rsidRPr="001C5B34">
              <w:rPr>
                <w:b w:val="0"/>
                <w:bCs w:val="0"/>
                <w:sz w:val="18"/>
                <w:szCs w:val="18"/>
              </w:rPr>
              <w:t>Technical</w:t>
            </w:r>
          </w:p>
        </w:tc>
        <w:tc>
          <w:tcPr>
            <w:tcW w:w="187" w:type="pct"/>
            <w:tcBorders>
              <w:right w:val="single" w:sz="4" w:space="0" w:color="auto"/>
            </w:tcBorders>
            <w:vAlign w:val="center"/>
            <w:hideMark/>
          </w:tcPr>
          <w:p w14:paraId="2427B92A" w14:textId="2D2DF901" w:rsidR="001C5B34" w:rsidRPr="001C5B34" w:rsidRDefault="001C5B34" w:rsidP="00EA00EA">
            <w:pPr>
              <w:jc w:val="center"/>
              <w:cnfStyle w:val="000000000000" w:firstRow="0" w:lastRow="0" w:firstColumn="0" w:lastColumn="0" w:oddVBand="0" w:evenVBand="0" w:oddHBand="0" w:evenHBand="0" w:firstRowFirstColumn="0" w:firstRowLastColumn="0" w:lastRowFirstColumn="0" w:lastRowLastColumn="0"/>
              <w:rPr>
                <w:sz w:val="18"/>
                <w:szCs w:val="18"/>
                <w:lang w:val="en-AU"/>
              </w:rPr>
            </w:pPr>
            <w:r w:rsidRPr="001C5B34">
              <w:rPr>
                <w:b/>
                <w:bCs/>
                <w:sz w:val="18"/>
                <w:szCs w:val="18"/>
              </w:rPr>
              <w:t>3</w:t>
            </w:r>
          </w:p>
        </w:tc>
        <w:tc>
          <w:tcPr>
            <w:tcW w:w="1074" w:type="pct"/>
            <w:tcBorders>
              <w:left w:val="single" w:sz="4" w:space="0" w:color="auto"/>
              <w:right w:val="single" w:sz="4" w:space="0" w:color="auto"/>
            </w:tcBorders>
            <w:hideMark/>
          </w:tcPr>
          <w:p w14:paraId="22F73FB9" w14:textId="6F8D3759"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1C5B34">
              <w:rPr>
                <w:sz w:val="18"/>
                <w:szCs w:val="18"/>
                <w:lang w:val="en-US"/>
              </w:rPr>
              <w:t xml:space="preserve">Organizes the strategy development meetings, sets the meeting </w:t>
            </w:r>
            <w:proofErr w:type="gramStart"/>
            <w:r w:rsidRPr="001C5B34">
              <w:rPr>
                <w:sz w:val="18"/>
                <w:szCs w:val="18"/>
                <w:lang w:val="en-US"/>
              </w:rPr>
              <w:t>agenda</w:t>
            </w:r>
            <w:proofErr w:type="gramEnd"/>
            <w:r w:rsidRPr="001C5B34">
              <w:rPr>
                <w:sz w:val="18"/>
                <w:szCs w:val="18"/>
                <w:lang w:val="en-US"/>
              </w:rPr>
              <w:t xml:space="preserve"> and captures main outputs.</w:t>
            </w:r>
          </w:p>
          <w:p w14:paraId="17913DE8"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p w14:paraId="02547048" w14:textId="5DCE3FA6"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1C5B34">
              <w:rPr>
                <w:sz w:val="18"/>
                <w:szCs w:val="18"/>
                <w:lang w:val="en-US"/>
              </w:rPr>
              <w:t>Manages the flow of information.</w:t>
            </w:r>
          </w:p>
          <w:p w14:paraId="7C6425FC"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1C5B34">
              <w:rPr>
                <w:sz w:val="18"/>
                <w:szCs w:val="18"/>
                <w:lang w:val="en-US"/>
              </w:rPr>
              <w:t xml:space="preserve">Prepares submission to the Steering Committee for review and approval. </w:t>
            </w:r>
          </w:p>
        </w:tc>
        <w:tc>
          <w:tcPr>
            <w:tcW w:w="1215" w:type="pct"/>
            <w:tcBorders>
              <w:left w:val="single" w:sz="4" w:space="0" w:color="auto"/>
              <w:right w:val="single" w:sz="4" w:space="0" w:color="auto"/>
            </w:tcBorders>
            <w:hideMark/>
          </w:tcPr>
          <w:p w14:paraId="29123EB8" w14:textId="5A38EB3E"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1C5B34">
              <w:rPr>
                <w:sz w:val="18"/>
                <w:szCs w:val="18"/>
                <w:lang w:val="en-US"/>
              </w:rPr>
              <w:t>Helps define key questions for TWGs to identify strategies to achieve the objectives.</w:t>
            </w:r>
          </w:p>
          <w:p w14:paraId="54A5968B"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p>
          <w:p w14:paraId="3BFCE14D" w14:textId="69CF5F40"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1C5B34">
              <w:rPr>
                <w:sz w:val="18"/>
                <w:szCs w:val="18"/>
                <w:lang w:val="en-US"/>
              </w:rPr>
              <w:t>Records different scenarios for the strategy, the corresponding assumptions, and pros and cons.</w:t>
            </w:r>
          </w:p>
          <w:p w14:paraId="5386174E"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p w14:paraId="6F5C133F" w14:textId="10C728BE"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1C5B34">
              <w:rPr>
                <w:sz w:val="18"/>
                <w:szCs w:val="18"/>
                <w:lang w:val="en-US"/>
              </w:rPr>
              <w:t>Documents final strategies recommended by the TWGs.</w:t>
            </w:r>
          </w:p>
        </w:tc>
        <w:tc>
          <w:tcPr>
            <w:tcW w:w="1262" w:type="pct"/>
            <w:tcBorders>
              <w:left w:val="single" w:sz="4" w:space="0" w:color="auto"/>
              <w:right w:val="single" w:sz="4" w:space="0" w:color="auto"/>
            </w:tcBorders>
            <w:hideMark/>
          </w:tcPr>
          <w:p w14:paraId="3A5B54A5" w14:textId="6FBD04B2"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1C5B34">
              <w:rPr>
                <w:sz w:val="18"/>
                <w:szCs w:val="18"/>
                <w:lang w:val="en-US"/>
              </w:rPr>
              <w:t>Identify strategies to be taken in their respective work areas.</w:t>
            </w:r>
          </w:p>
          <w:p w14:paraId="416A08F7"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p w14:paraId="5CCB020D" w14:textId="1BE6BF94"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1C5B34">
              <w:rPr>
                <w:sz w:val="18"/>
                <w:szCs w:val="18"/>
                <w:lang w:val="en-US"/>
              </w:rPr>
              <w:t>Work with other TWGs to see to address key barriers.</w:t>
            </w:r>
          </w:p>
          <w:p w14:paraId="7E504E0E"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p w14:paraId="731A8AD4" w14:textId="4C4681D2"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1C5B34">
              <w:rPr>
                <w:sz w:val="18"/>
                <w:szCs w:val="18"/>
                <w:lang w:val="en-US"/>
              </w:rPr>
              <w:t>Match the proposed strategy with the availability of resources and external factors.</w:t>
            </w:r>
          </w:p>
          <w:p w14:paraId="17E0ADBF" w14:textId="77777777" w:rsid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1C5B34">
              <w:rPr>
                <w:sz w:val="18"/>
                <w:szCs w:val="18"/>
                <w:lang w:val="en-US"/>
              </w:rPr>
              <w:t>Drafts proposal for Steering Committee review and approval.</w:t>
            </w:r>
          </w:p>
          <w:p w14:paraId="5C4CEC9D" w14:textId="4E8D2567" w:rsidR="00EA00EA" w:rsidRPr="001C5B34" w:rsidRDefault="00EA00EA"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tc>
        <w:tc>
          <w:tcPr>
            <w:tcW w:w="1123" w:type="pct"/>
            <w:tcBorders>
              <w:left w:val="single" w:sz="4" w:space="0" w:color="auto"/>
              <w:right w:val="single" w:sz="4" w:space="0" w:color="auto"/>
            </w:tcBorders>
            <w:hideMark/>
          </w:tcPr>
          <w:p w14:paraId="0E1E17C8" w14:textId="2078905A"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1C5B34">
              <w:rPr>
                <w:sz w:val="18"/>
                <w:szCs w:val="18"/>
              </w:rPr>
              <w:t>Assesses proposals and decides on the final strategy.</w:t>
            </w:r>
          </w:p>
        </w:tc>
      </w:tr>
      <w:tr w:rsidR="00EA00EA" w:rsidRPr="001C5B34" w14:paraId="3462C502" w14:textId="77777777" w:rsidTr="00EA00EA">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39" w:type="pct"/>
            <w:vMerge/>
          </w:tcPr>
          <w:p w14:paraId="34D879BD" w14:textId="77777777" w:rsidR="001C5B34" w:rsidRPr="001C5B34" w:rsidRDefault="001C5B34" w:rsidP="001C5B34">
            <w:pPr>
              <w:spacing w:before="0" w:after="0"/>
              <w:jc w:val="center"/>
              <w:rPr>
                <w:b w:val="0"/>
                <w:bCs w:val="0"/>
                <w:sz w:val="18"/>
                <w:szCs w:val="18"/>
              </w:rPr>
            </w:pPr>
          </w:p>
        </w:tc>
        <w:tc>
          <w:tcPr>
            <w:tcW w:w="187" w:type="pct"/>
            <w:tcBorders>
              <w:right w:val="single" w:sz="4" w:space="0" w:color="auto"/>
            </w:tcBorders>
            <w:vAlign w:val="center"/>
          </w:tcPr>
          <w:p w14:paraId="6FC30912" w14:textId="64143148" w:rsidR="001C5B34" w:rsidRPr="001C5B34" w:rsidRDefault="001C5B34" w:rsidP="00EA00EA">
            <w:pPr>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C5B34">
              <w:rPr>
                <w:b/>
                <w:bCs/>
                <w:sz w:val="18"/>
                <w:szCs w:val="18"/>
              </w:rPr>
              <w:t>4</w:t>
            </w:r>
          </w:p>
        </w:tc>
        <w:tc>
          <w:tcPr>
            <w:tcW w:w="1074" w:type="pct"/>
            <w:tcBorders>
              <w:left w:val="single" w:sz="4" w:space="0" w:color="auto"/>
              <w:right w:val="single" w:sz="4" w:space="0" w:color="auto"/>
            </w:tcBorders>
          </w:tcPr>
          <w:p w14:paraId="0C965A48" w14:textId="3A00A866"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D946BF">
              <w:rPr>
                <w:sz w:val="18"/>
                <w:szCs w:val="18"/>
                <w:lang w:val="en-US"/>
              </w:rPr>
              <w:t>Provides overall coordination for development of the monitoring and evaluation (M&amp;E) framework</w:t>
            </w:r>
            <w:r w:rsidR="001C5B34" w:rsidRPr="001C5B34">
              <w:rPr>
                <w:sz w:val="18"/>
                <w:szCs w:val="18"/>
                <w:lang w:val="en-US"/>
              </w:rPr>
              <w:t>.</w:t>
            </w:r>
          </w:p>
          <w:p w14:paraId="464936F5" w14:textId="77777777" w:rsidR="00D946BF" w:rsidRPr="00D946BF"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p w14:paraId="501870F4" w14:textId="77777777" w:rsid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D946BF">
              <w:rPr>
                <w:sz w:val="18"/>
                <w:szCs w:val="18"/>
                <w:lang w:val="en-US"/>
              </w:rPr>
              <w:t>Organizes consultations with the NIS implementing agencies</w:t>
            </w:r>
            <w:r w:rsidR="001C5B34" w:rsidRPr="001C5B34">
              <w:rPr>
                <w:sz w:val="18"/>
                <w:szCs w:val="18"/>
                <w:lang w:val="en-US"/>
              </w:rPr>
              <w:t>.</w:t>
            </w:r>
          </w:p>
          <w:p w14:paraId="283FE755" w14:textId="21763D3F" w:rsidR="00EA00EA" w:rsidRPr="001C5B34" w:rsidRDefault="00EA00EA"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tc>
        <w:tc>
          <w:tcPr>
            <w:tcW w:w="1215" w:type="pct"/>
            <w:tcBorders>
              <w:left w:val="single" w:sz="4" w:space="0" w:color="auto"/>
              <w:right w:val="single" w:sz="4" w:space="0" w:color="auto"/>
            </w:tcBorders>
          </w:tcPr>
          <w:p w14:paraId="0AEDEA37"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sz w:val="18"/>
                <w:szCs w:val="18"/>
                <w:lang w:val="en-US"/>
              </w:rPr>
              <w:t>Participates in the development of the M&amp;E framework and plans with the TWGs and documents the agreement reached among the implementing agencies.</w:t>
            </w:r>
          </w:p>
          <w:p w14:paraId="369A8205"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1262" w:type="pct"/>
            <w:tcBorders>
              <w:left w:val="single" w:sz="4" w:space="0" w:color="auto"/>
              <w:right w:val="single" w:sz="4" w:space="0" w:color="auto"/>
            </w:tcBorders>
          </w:tcPr>
          <w:p w14:paraId="1594E02F"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r w:rsidRPr="001C5B34">
              <w:rPr>
                <w:sz w:val="18"/>
                <w:szCs w:val="18"/>
                <w:lang w:val="en-US"/>
              </w:rPr>
              <w:t>In consultation with the implementing agencies, develop the M&amp;E framework and plans by leveraging, existing health sector monitoring and evaluation processes.</w:t>
            </w:r>
          </w:p>
          <w:p w14:paraId="607AC0FF"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1123" w:type="pct"/>
            <w:tcBorders>
              <w:left w:val="single" w:sz="4" w:space="0" w:color="auto"/>
              <w:right w:val="single" w:sz="4" w:space="0" w:color="auto"/>
            </w:tcBorders>
          </w:tcPr>
          <w:p w14:paraId="1A43B6C9" w14:textId="3C7BBD23" w:rsidR="00D946BF" w:rsidRPr="00D946BF"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r w:rsidRPr="00D946BF">
              <w:rPr>
                <w:sz w:val="18"/>
                <w:szCs w:val="18"/>
                <w:lang w:val="en-US"/>
              </w:rPr>
              <w:t>Reviews and endorses the M&amp;E Framework</w:t>
            </w:r>
            <w:r w:rsidR="001C5B34" w:rsidRPr="001C5B34">
              <w:rPr>
                <w:sz w:val="18"/>
                <w:szCs w:val="18"/>
                <w:lang w:val="en-US"/>
              </w:rPr>
              <w:t>.</w:t>
            </w:r>
          </w:p>
          <w:p w14:paraId="604AE5E7"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rPr>
            </w:pPr>
          </w:p>
        </w:tc>
      </w:tr>
      <w:tr w:rsidR="00EA00EA" w:rsidRPr="001C5B34" w14:paraId="60CF9D9E" w14:textId="77777777" w:rsidTr="00EA00EA">
        <w:trPr>
          <w:trHeight w:val="584"/>
        </w:trPr>
        <w:tc>
          <w:tcPr>
            <w:cnfStyle w:val="001000000000" w:firstRow="0" w:lastRow="0" w:firstColumn="1" w:lastColumn="0" w:oddVBand="0" w:evenVBand="0" w:oddHBand="0" w:evenHBand="0" w:firstRowFirstColumn="0" w:firstRowLastColumn="0" w:lastRowFirstColumn="0" w:lastRowLastColumn="0"/>
            <w:tcW w:w="139" w:type="pct"/>
            <w:vMerge/>
          </w:tcPr>
          <w:p w14:paraId="1531A256" w14:textId="77777777" w:rsidR="001C5B34" w:rsidRPr="001C5B34" w:rsidRDefault="001C5B34" w:rsidP="001C5B34">
            <w:pPr>
              <w:spacing w:before="0" w:after="0"/>
              <w:jc w:val="center"/>
              <w:rPr>
                <w:b w:val="0"/>
                <w:bCs w:val="0"/>
                <w:sz w:val="18"/>
                <w:szCs w:val="18"/>
              </w:rPr>
            </w:pPr>
          </w:p>
        </w:tc>
        <w:tc>
          <w:tcPr>
            <w:tcW w:w="187" w:type="pct"/>
            <w:tcBorders>
              <w:right w:val="single" w:sz="4" w:space="0" w:color="auto"/>
            </w:tcBorders>
            <w:vAlign w:val="center"/>
          </w:tcPr>
          <w:p w14:paraId="2C2D7883" w14:textId="0305211E" w:rsidR="001C5B34" w:rsidRPr="001C5B34" w:rsidRDefault="001C5B34" w:rsidP="00EA00EA">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1C5B34">
              <w:rPr>
                <w:b/>
                <w:bCs/>
                <w:sz w:val="18"/>
                <w:szCs w:val="18"/>
              </w:rPr>
              <w:t>5</w:t>
            </w:r>
          </w:p>
        </w:tc>
        <w:tc>
          <w:tcPr>
            <w:tcW w:w="1074" w:type="pct"/>
            <w:tcBorders>
              <w:left w:val="single" w:sz="4" w:space="0" w:color="auto"/>
              <w:right w:val="single" w:sz="4" w:space="0" w:color="auto"/>
            </w:tcBorders>
          </w:tcPr>
          <w:p w14:paraId="67750710" w14:textId="7951E1AB" w:rsidR="001C5B34" w:rsidRPr="001C5B34"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D946BF">
              <w:rPr>
                <w:sz w:val="18"/>
                <w:szCs w:val="18"/>
                <w:lang w:val="en-US"/>
              </w:rPr>
              <w:t xml:space="preserve">Organizes the collection of information needed for costing, including securing </w:t>
            </w:r>
            <w:r w:rsidRPr="00D946BF">
              <w:rPr>
                <w:sz w:val="18"/>
                <w:szCs w:val="18"/>
              </w:rPr>
              <w:t>special authorization by MoF and MoH as needed</w:t>
            </w:r>
            <w:r w:rsidR="001C5B34" w:rsidRPr="001C5B34">
              <w:rPr>
                <w:sz w:val="18"/>
                <w:szCs w:val="18"/>
              </w:rPr>
              <w:t>.</w:t>
            </w:r>
          </w:p>
        </w:tc>
        <w:tc>
          <w:tcPr>
            <w:tcW w:w="1215" w:type="pct"/>
            <w:tcBorders>
              <w:left w:val="single" w:sz="4" w:space="0" w:color="auto"/>
              <w:right w:val="single" w:sz="4" w:space="0" w:color="auto"/>
            </w:tcBorders>
          </w:tcPr>
          <w:p w14:paraId="5E0A52C9" w14:textId="7CC2A92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1C5B34">
              <w:rPr>
                <w:sz w:val="18"/>
                <w:szCs w:val="18"/>
                <w:lang w:val="en-US"/>
              </w:rPr>
              <w:t>Supports the collection of resource requirement estimates and calculation of total resource requirements.</w:t>
            </w:r>
          </w:p>
          <w:p w14:paraId="0F9CE9FA"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1262" w:type="pct"/>
            <w:tcBorders>
              <w:left w:val="single" w:sz="4" w:space="0" w:color="auto"/>
              <w:right w:val="single" w:sz="4" w:space="0" w:color="auto"/>
            </w:tcBorders>
          </w:tcPr>
          <w:p w14:paraId="31548945" w14:textId="7DD0CE75" w:rsidR="00D946BF" w:rsidRPr="00D946BF"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D946BF">
              <w:rPr>
                <w:sz w:val="18"/>
                <w:szCs w:val="18"/>
                <w:lang w:val="en-US"/>
              </w:rPr>
              <w:t>Apply the streamlined NIS Cost application to estimate the resource requirement for the actions included in the selected strategies for respective priority areas</w:t>
            </w:r>
            <w:r w:rsidR="001C5B34" w:rsidRPr="001C5B34">
              <w:rPr>
                <w:sz w:val="18"/>
                <w:szCs w:val="18"/>
                <w:lang w:val="en-US"/>
              </w:rPr>
              <w:t>.</w:t>
            </w:r>
          </w:p>
          <w:p w14:paraId="11C8C449"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1123" w:type="pct"/>
            <w:tcBorders>
              <w:left w:val="single" w:sz="4" w:space="0" w:color="auto"/>
              <w:right w:val="single" w:sz="4" w:space="0" w:color="auto"/>
            </w:tcBorders>
          </w:tcPr>
          <w:p w14:paraId="1E59F079" w14:textId="01CE300C" w:rsidR="00D946BF" w:rsidRPr="001C5B34"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946BF">
              <w:rPr>
                <w:sz w:val="18"/>
                <w:szCs w:val="18"/>
                <w:lang w:val="en-US"/>
              </w:rPr>
              <w:t>Defines what kind of resource requirement information is crucial for the budget dialogue and health sector planning</w:t>
            </w:r>
            <w:r w:rsidR="001C5B34" w:rsidRPr="001C5B34">
              <w:rPr>
                <w:sz w:val="18"/>
                <w:szCs w:val="18"/>
                <w:lang w:val="en-US"/>
              </w:rPr>
              <w:t>.</w:t>
            </w:r>
          </w:p>
          <w:p w14:paraId="5E15E412" w14:textId="77777777" w:rsidR="00D946BF" w:rsidRPr="00D946BF"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p w14:paraId="50106DF5" w14:textId="77777777" w:rsidR="001C5B34"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946BF">
              <w:rPr>
                <w:sz w:val="18"/>
                <w:szCs w:val="18"/>
                <w:lang w:val="en-US"/>
              </w:rPr>
              <w:lastRenderedPageBreak/>
              <w:t>Facilitates sharing of resource costing data from their respective agencies</w:t>
            </w:r>
            <w:r w:rsidR="001C5B34" w:rsidRPr="001C5B34">
              <w:rPr>
                <w:sz w:val="18"/>
                <w:szCs w:val="18"/>
                <w:lang w:val="en-US"/>
              </w:rPr>
              <w:t>.</w:t>
            </w:r>
          </w:p>
          <w:p w14:paraId="5E1EDB4A" w14:textId="54B21D07" w:rsidR="00EA00EA" w:rsidRPr="001C5B34" w:rsidRDefault="00EA00EA"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tc>
      </w:tr>
      <w:tr w:rsidR="00EA00EA" w:rsidRPr="001C5B34" w14:paraId="2CD80D4B" w14:textId="77777777" w:rsidTr="00EA00EA">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39" w:type="pct"/>
            <w:vMerge w:val="restart"/>
            <w:textDirection w:val="btLr"/>
          </w:tcPr>
          <w:p w14:paraId="2ADB16D5" w14:textId="1E5B100A" w:rsidR="001C5B34" w:rsidRPr="001C5B34" w:rsidRDefault="001C5B34" w:rsidP="001C5B34">
            <w:pPr>
              <w:spacing w:before="0" w:after="0"/>
              <w:ind w:left="113" w:right="113"/>
              <w:jc w:val="center"/>
              <w:rPr>
                <w:b w:val="0"/>
                <w:bCs w:val="0"/>
                <w:sz w:val="18"/>
                <w:szCs w:val="18"/>
              </w:rPr>
            </w:pPr>
            <w:r w:rsidRPr="001C5B34">
              <w:rPr>
                <w:b w:val="0"/>
                <w:bCs w:val="0"/>
                <w:sz w:val="18"/>
                <w:szCs w:val="18"/>
              </w:rPr>
              <w:lastRenderedPageBreak/>
              <w:t>Finalization</w:t>
            </w:r>
          </w:p>
        </w:tc>
        <w:tc>
          <w:tcPr>
            <w:tcW w:w="187" w:type="pct"/>
            <w:tcBorders>
              <w:right w:val="single" w:sz="4" w:space="0" w:color="auto"/>
            </w:tcBorders>
            <w:vAlign w:val="center"/>
          </w:tcPr>
          <w:p w14:paraId="3207B941" w14:textId="451EC811" w:rsidR="001C5B34" w:rsidRPr="001C5B34" w:rsidRDefault="001C5B34" w:rsidP="00EA00EA">
            <w:pPr>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C5B34">
              <w:rPr>
                <w:b/>
                <w:bCs/>
                <w:sz w:val="18"/>
                <w:szCs w:val="18"/>
              </w:rPr>
              <w:t>6</w:t>
            </w:r>
          </w:p>
        </w:tc>
        <w:tc>
          <w:tcPr>
            <w:tcW w:w="1074" w:type="pct"/>
            <w:tcBorders>
              <w:left w:val="single" w:sz="4" w:space="0" w:color="auto"/>
              <w:right w:val="single" w:sz="4" w:space="0" w:color="auto"/>
            </w:tcBorders>
          </w:tcPr>
          <w:p w14:paraId="3C21D2D7" w14:textId="67491DE8"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D946BF">
              <w:rPr>
                <w:sz w:val="18"/>
                <w:szCs w:val="18"/>
                <w:lang w:val="en-US"/>
              </w:rPr>
              <w:t>With the support of the Steering Committee, maps all possible (governmental and external) funding sources for the NIP</w:t>
            </w:r>
            <w:r w:rsidR="001C5B34" w:rsidRPr="001C5B34">
              <w:rPr>
                <w:sz w:val="18"/>
                <w:szCs w:val="18"/>
                <w:lang w:val="en-US"/>
              </w:rPr>
              <w:t>.</w:t>
            </w:r>
          </w:p>
          <w:p w14:paraId="7B0D4C0F" w14:textId="77777777" w:rsidR="00D946BF" w:rsidRPr="00D946BF"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p>
          <w:p w14:paraId="29DB7EE6" w14:textId="77777777" w:rsid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D946BF">
              <w:rPr>
                <w:sz w:val="18"/>
                <w:szCs w:val="18"/>
                <w:lang w:val="en-US"/>
              </w:rPr>
              <w:t>Organizes the budget dialogue meetings with the key stakeholders for the respective funding sources</w:t>
            </w:r>
            <w:r w:rsidR="001C5B34" w:rsidRPr="001C5B34">
              <w:rPr>
                <w:sz w:val="18"/>
                <w:szCs w:val="18"/>
                <w:lang w:val="en-US"/>
              </w:rPr>
              <w:t>.</w:t>
            </w:r>
          </w:p>
          <w:p w14:paraId="6D5ABE37" w14:textId="215736BC" w:rsidR="00EA00EA" w:rsidRPr="001C5B34" w:rsidRDefault="00EA00EA"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tc>
        <w:tc>
          <w:tcPr>
            <w:tcW w:w="1215" w:type="pct"/>
            <w:tcBorders>
              <w:left w:val="single" w:sz="4" w:space="0" w:color="auto"/>
              <w:right w:val="single" w:sz="4" w:space="0" w:color="auto"/>
            </w:tcBorders>
          </w:tcPr>
          <w:p w14:paraId="33100191" w14:textId="482BD92E"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D946BF">
              <w:rPr>
                <w:sz w:val="18"/>
                <w:szCs w:val="18"/>
                <w:lang w:val="en-US"/>
              </w:rPr>
              <w:t>Prepares the strategy propositions with corresponding resource requirements</w:t>
            </w:r>
            <w:r w:rsidR="001C5B34" w:rsidRPr="001C5B34">
              <w:rPr>
                <w:sz w:val="18"/>
                <w:szCs w:val="18"/>
                <w:lang w:val="en-US"/>
              </w:rPr>
              <w:t>.</w:t>
            </w:r>
          </w:p>
          <w:p w14:paraId="55378BC2" w14:textId="77777777" w:rsidR="00D946BF" w:rsidRPr="00D946BF"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p w14:paraId="0818EC6C" w14:textId="5ADFC564" w:rsidR="00D946BF" w:rsidRPr="00D946BF"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r w:rsidRPr="00D946BF">
              <w:rPr>
                <w:sz w:val="18"/>
                <w:szCs w:val="18"/>
                <w:lang w:val="en-US"/>
              </w:rPr>
              <w:t>Defends the strategy with the key stakeholders of the main funding sources for immunization</w:t>
            </w:r>
            <w:r w:rsidR="001C5B34" w:rsidRPr="001C5B34">
              <w:rPr>
                <w:sz w:val="18"/>
                <w:szCs w:val="18"/>
                <w:lang w:val="en-US"/>
              </w:rPr>
              <w:t>.</w:t>
            </w:r>
          </w:p>
          <w:p w14:paraId="4D402862"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1262" w:type="pct"/>
            <w:tcBorders>
              <w:left w:val="single" w:sz="4" w:space="0" w:color="auto"/>
              <w:right w:val="single" w:sz="4" w:space="0" w:color="auto"/>
            </w:tcBorders>
          </w:tcPr>
          <w:p w14:paraId="07A9CD5B" w14:textId="19C53455" w:rsidR="00D946BF" w:rsidRPr="00D946BF"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r w:rsidRPr="00D946BF">
              <w:rPr>
                <w:sz w:val="18"/>
                <w:szCs w:val="18"/>
                <w:lang w:val="en-US"/>
              </w:rPr>
              <w:t>Revise the strategy options based on budget dialogue to propose the strategy with the most efficient use of available resources</w:t>
            </w:r>
            <w:r w:rsidR="001C5B34" w:rsidRPr="001C5B34">
              <w:rPr>
                <w:sz w:val="18"/>
                <w:szCs w:val="18"/>
                <w:lang w:val="en-US"/>
              </w:rPr>
              <w:t>.</w:t>
            </w:r>
          </w:p>
          <w:p w14:paraId="315A20BA" w14:textId="77777777" w:rsidR="001C5B34" w:rsidRPr="001C5B34" w:rsidRDefault="001C5B34"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1123" w:type="pct"/>
            <w:tcBorders>
              <w:left w:val="single" w:sz="4" w:space="0" w:color="auto"/>
              <w:right w:val="single" w:sz="4" w:space="0" w:color="auto"/>
            </w:tcBorders>
          </w:tcPr>
          <w:p w14:paraId="41ADC19E" w14:textId="4EF96758" w:rsidR="00D946BF"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D946BF">
              <w:rPr>
                <w:sz w:val="18"/>
                <w:szCs w:val="18"/>
                <w:lang w:val="en-US"/>
              </w:rPr>
              <w:t>Helps identify the main stakeholders for financing the NIS and facilitates meeting invitations</w:t>
            </w:r>
            <w:r w:rsidR="001C5B34" w:rsidRPr="001C5B34">
              <w:rPr>
                <w:sz w:val="18"/>
                <w:szCs w:val="18"/>
                <w:lang w:val="en-US"/>
              </w:rPr>
              <w:t>.</w:t>
            </w:r>
          </w:p>
          <w:p w14:paraId="50FE7AF4" w14:textId="77777777" w:rsidR="00D946BF" w:rsidRPr="00D946BF"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p>
          <w:p w14:paraId="69A65357" w14:textId="5CF20D89" w:rsidR="001C5B34" w:rsidRPr="001C5B34" w:rsidRDefault="00D946BF" w:rsidP="001C5B34">
            <w:pPr>
              <w:spacing w:before="0" w:after="0"/>
              <w:jc w:val="left"/>
              <w:cnfStyle w:val="000000100000" w:firstRow="0" w:lastRow="0" w:firstColumn="0" w:lastColumn="0" w:oddVBand="0" w:evenVBand="0" w:oddHBand="1" w:evenHBand="0" w:firstRowFirstColumn="0" w:firstRowLastColumn="0" w:lastRowFirstColumn="0" w:lastRowLastColumn="0"/>
              <w:rPr>
                <w:sz w:val="18"/>
                <w:szCs w:val="18"/>
                <w:lang w:val="en-AU"/>
              </w:rPr>
            </w:pPr>
            <w:r w:rsidRPr="00D946BF">
              <w:rPr>
                <w:sz w:val="18"/>
                <w:szCs w:val="18"/>
                <w:lang w:val="en-US"/>
              </w:rPr>
              <w:t>Supports resource mobilization for the NIS through their respective networks</w:t>
            </w:r>
            <w:r w:rsidR="001C5B34" w:rsidRPr="001C5B34">
              <w:rPr>
                <w:sz w:val="18"/>
                <w:szCs w:val="18"/>
                <w:lang w:val="en-US"/>
              </w:rPr>
              <w:t>.</w:t>
            </w:r>
          </w:p>
        </w:tc>
      </w:tr>
      <w:tr w:rsidR="00EA00EA" w:rsidRPr="001C5B34" w14:paraId="5CF70FE5" w14:textId="77777777" w:rsidTr="00EA00EA">
        <w:trPr>
          <w:trHeight w:val="584"/>
        </w:trPr>
        <w:tc>
          <w:tcPr>
            <w:cnfStyle w:val="001000000000" w:firstRow="0" w:lastRow="0" w:firstColumn="1" w:lastColumn="0" w:oddVBand="0" w:evenVBand="0" w:oddHBand="0" w:evenHBand="0" w:firstRowFirstColumn="0" w:firstRowLastColumn="0" w:lastRowFirstColumn="0" w:lastRowLastColumn="0"/>
            <w:tcW w:w="139" w:type="pct"/>
            <w:vMerge/>
            <w:tcBorders>
              <w:bottom w:val="single" w:sz="4" w:space="0" w:color="auto"/>
            </w:tcBorders>
          </w:tcPr>
          <w:p w14:paraId="4A69734C" w14:textId="77777777" w:rsidR="001C5B34" w:rsidRPr="001C5B34" w:rsidRDefault="001C5B34" w:rsidP="001C5B34">
            <w:pPr>
              <w:spacing w:before="0" w:after="0"/>
              <w:jc w:val="center"/>
              <w:rPr>
                <w:b w:val="0"/>
                <w:bCs w:val="0"/>
                <w:sz w:val="18"/>
                <w:szCs w:val="18"/>
              </w:rPr>
            </w:pPr>
          </w:p>
        </w:tc>
        <w:tc>
          <w:tcPr>
            <w:tcW w:w="187" w:type="pct"/>
            <w:tcBorders>
              <w:bottom w:val="single" w:sz="4" w:space="0" w:color="auto"/>
              <w:right w:val="single" w:sz="4" w:space="0" w:color="auto"/>
            </w:tcBorders>
            <w:vAlign w:val="center"/>
          </w:tcPr>
          <w:p w14:paraId="4A790CEA" w14:textId="6FB93FD4" w:rsidR="001C5B34" w:rsidRPr="001C5B34" w:rsidRDefault="001C5B34" w:rsidP="00EA00EA">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1C5B34">
              <w:rPr>
                <w:b/>
                <w:bCs/>
                <w:sz w:val="18"/>
                <w:szCs w:val="18"/>
              </w:rPr>
              <w:t>7</w:t>
            </w:r>
          </w:p>
        </w:tc>
        <w:tc>
          <w:tcPr>
            <w:tcW w:w="1074" w:type="pct"/>
            <w:tcBorders>
              <w:left w:val="single" w:sz="4" w:space="0" w:color="auto"/>
              <w:bottom w:val="single" w:sz="4" w:space="0" w:color="auto"/>
              <w:right w:val="single" w:sz="4" w:space="0" w:color="auto"/>
            </w:tcBorders>
          </w:tcPr>
          <w:p w14:paraId="2291E954" w14:textId="4DBFB044" w:rsidR="00D946BF" w:rsidRPr="001C5B34"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946BF">
              <w:rPr>
                <w:sz w:val="18"/>
                <w:szCs w:val="18"/>
                <w:lang w:val="en-US"/>
              </w:rPr>
              <w:t>Requests government endorsement of the final NIS document</w:t>
            </w:r>
            <w:r w:rsidR="001C5B34" w:rsidRPr="001C5B34">
              <w:rPr>
                <w:sz w:val="18"/>
                <w:szCs w:val="18"/>
                <w:lang w:val="en-US"/>
              </w:rPr>
              <w:t>.</w:t>
            </w:r>
          </w:p>
          <w:p w14:paraId="4DDA016F" w14:textId="77777777" w:rsidR="00D946BF" w:rsidRPr="00D946BF"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p w14:paraId="52B10BFD" w14:textId="3F75EC45" w:rsidR="00D946BF" w:rsidRPr="001C5B34"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946BF">
              <w:rPr>
                <w:sz w:val="18"/>
                <w:szCs w:val="18"/>
                <w:lang w:val="en-US"/>
              </w:rPr>
              <w:t>Participates in the technical review process</w:t>
            </w:r>
            <w:r w:rsidR="001C5B34" w:rsidRPr="001C5B34">
              <w:rPr>
                <w:sz w:val="18"/>
                <w:szCs w:val="18"/>
                <w:lang w:val="en-US"/>
              </w:rPr>
              <w:t>.</w:t>
            </w:r>
          </w:p>
          <w:p w14:paraId="29F5F0F4" w14:textId="77777777" w:rsidR="00D946BF" w:rsidRPr="00D946BF"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p>
          <w:p w14:paraId="20F152D6" w14:textId="75B654F5" w:rsidR="001C5B34" w:rsidRPr="001C5B34"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D946BF">
              <w:rPr>
                <w:sz w:val="18"/>
                <w:szCs w:val="18"/>
                <w:lang w:val="en-US"/>
              </w:rPr>
              <w:t>Disseminates the final endorsed version of the NIS document to all stakeholders and development partners</w:t>
            </w:r>
            <w:r w:rsidR="001C5B34" w:rsidRPr="001C5B34">
              <w:rPr>
                <w:sz w:val="18"/>
                <w:szCs w:val="18"/>
                <w:lang w:val="en-US"/>
              </w:rPr>
              <w:t>.</w:t>
            </w:r>
          </w:p>
        </w:tc>
        <w:tc>
          <w:tcPr>
            <w:tcW w:w="1215" w:type="pct"/>
            <w:tcBorders>
              <w:left w:val="single" w:sz="4" w:space="0" w:color="auto"/>
              <w:bottom w:val="single" w:sz="4" w:space="0" w:color="auto"/>
              <w:right w:val="single" w:sz="4" w:space="0" w:color="auto"/>
            </w:tcBorders>
          </w:tcPr>
          <w:p w14:paraId="6B7A7520" w14:textId="73461C6A" w:rsidR="00D946BF" w:rsidRPr="00D946BF"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D946BF">
              <w:rPr>
                <w:sz w:val="18"/>
                <w:szCs w:val="18"/>
                <w:lang w:val="en-US"/>
              </w:rPr>
              <w:t>Adapts the final NIS document to the governmental document template in preparation for endorsement by the government</w:t>
            </w:r>
            <w:r w:rsidR="001C5B34" w:rsidRPr="001C5B34">
              <w:rPr>
                <w:sz w:val="18"/>
                <w:szCs w:val="18"/>
                <w:lang w:val="en-US"/>
              </w:rPr>
              <w:t>.</w:t>
            </w:r>
          </w:p>
          <w:p w14:paraId="6503AFCF"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1262" w:type="pct"/>
            <w:tcBorders>
              <w:left w:val="single" w:sz="4" w:space="0" w:color="auto"/>
              <w:bottom w:val="single" w:sz="4" w:space="0" w:color="auto"/>
              <w:right w:val="single" w:sz="4" w:space="0" w:color="auto"/>
            </w:tcBorders>
          </w:tcPr>
          <w:p w14:paraId="676A439C" w14:textId="0374FF66" w:rsidR="00D946BF" w:rsidRPr="00D946BF"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D946BF">
              <w:rPr>
                <w:sz w:val="18"/>
                <w:szCs w:val="18"/>
                <w:lang w:val="en-US"/>
              </w:rPr>
              <w:t>Support the Content Producer to develop the governmental document</w:t>
            </w:r>
            <w:r w:rsidR="001C5B34" w:rsidRPr="001C5B34">
              <w:rPr>
                <w:sz w:val="18"/>
                <w:szCs w:val="18"/>
                <w:lang w:val="en-US"/>
              </w:rPr>
              <w:t>.</w:t>
            </w:r>
          </w:p>
          <w:p w14:paraId="597C90C2"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1123" w:type="pct"/>
            <w:tcBorders>
              <w:left w:val="single" w:sz="4" w:space="0" w:color="auto"/>
              <w:bottom w:val="single" w:sz="4" w:space="0" w:color="auto"/>
              <w:right w:val="single" w:sz="4" w:space="0" w:color="auto"/>
            </w:tcBorders>
          </w:tcPr>
          <w:p w14:paraId="26D28307" w14:textId="1DB9FEE9" w:rsidR="00D946BF" w:rsidRPr="00D946BF" w:rsidRDefault="00D946BF"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lang w:val="en-AU"/>
              </w:rPr>
            </w:pPr>
            <w:r w:rsidRPr="00D946BF">
              <w:rPr>
                <w:sz w:val="18"/>
                <w:szCs w:val="18"/>
                <w:lang w:val="en-US"/>
              </w:rPr>
              <w:t>Facilitates the endorsement of the NIS by the government</w:t>
            </w:r>
            <w:r w:rsidR="001C5B34" w:rsidRPr="001C5B34">
              <w:rPr>
                <w:sz w:val="18"/>
                <w:szCs w:val="18"/>
                <w:lang w:val="en-US"/>
              </w:rPr>
              <w:t>.</w:t>
            </w:r>
          </w:p>
          <w:p w14:paraId="1ACA4649" w14:textId="77777777" w:rsidR="001C5B34" w:rsidRPr="001C5B34" w:rsidRDefault="001C5B34" w:rsidP="001C5B34">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rPr>
            </w:pPr>
          </w:p>
        </w:tc>
      </w:tr>
    </w:tbl>
    <w:p w14:paraId="327691D4" w14:textId="68831FE7" w:rsidR="004708BD" w:rsidRPr="00F4080B" w:rsidRDefault="004708BD" w:rsidP="004708BD">
      <w:pPr>
        <w:suppressLineNumbers w:val="0"/>
        <w:spacing w:before="0" w:after="0" w:line="240" w:lineRule="auto"/>
        <w:rPr>
          <w:rFonts w:eastAsia="Times New Roman" w:cstheme="minorHAnsi"/>
          <w:szCs w:val="20"/>
        </w:rPr>
      </w:pPr>
    </w:p>
    <w:p w14:paraId="7F5701F0" w14:textId="77777777" w:rsidR="00F87504" w:rsidRDefault="00F87504"/>
    <w:sectPr w:rsidR="00F87504" w:rsidSect="004708BD">
      <w:pgSz w:w="16840" w:h="11900"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28C2"/>
    <w:multiLevelType w:val="hybridMultilevel"/>
    <w:tmpl w:val="BC0EE2D8"/>
    <w:lvl w:ilvl="0" w:tplc="126870C6">
      <w:start w:val="1"/>
      <w:numFmt w:val="bullet"/>
      <w:lvlText w:val="ü"/>
      <w:lvlJc w:val="left"/>
      <w:pPr>
        <w:tabs>
          <w:tab w:val="num" w:pos="720"/>
        </w:tabs>
        <w:ind w:left="720" w:hanging="360"/>
      </w:pPr>
      <w:rPr>
        <w:rFonts w:ascii="Wingdings" w:hAnsi="Wingdings" w:hint="default"/>
      </w:rPr>
    </w:lvl>
    <w:lvl w:ilvl="1" w:tplc="E96EB88E" w:tentative="1">
      <w:start w:val="1"/>
      <w:numFmt w:val="bullet"/>
      <w:lvlText w:val="ü"/>
      <w:lvlJc w:val="left"/>
      <w:pPr>
        <w:tabs>
          <w:tab w:val="num" w:pos="1440"/>
        </w:tabs>
        <w:ind w:left="1440" w:hanging="360"/>
      </w:pPr>
      <w:rPr>
        <w:rFonts w:ascii="Wingdings" w:hAnsi="Wingdings" w:hint="default"/>
      </w:rPr>
    </w:lvl>
    <w:lvl w:ilvl="2" w:tplc="95C05494" w:tentative="1">
      <w:start w:val="1"/>
      <w:numFmt w:val="bullet"/>
      <w:lvlText w:val="ü"/>
      <w:lvlJc w:val="left"/>
      <w:pPr>
        <w:tabs>
          <w:tab w:val="num" w:pos="2160"/>
        </w:tabs>
        <w:ind w:left="2160" w:hanging="360"/>
      </w:pPr>
      <w:rPr>
        <w:rFonts w:ascii="Wingdings" w:hAnsi="Wingdings" w:hint="default"/>
      </w:rPr>
    </w:lvl>
    <w:lvl w:ilvl="3" w:tplc="309079EC" w:tentative="1">
      <w:start w:val="1"/>
      <w:numFmt w:val="bullet"/>
      <w:lvlText w:val="ü"/>
      <w:lvlJc w:val="left"/>
      <w:pPr>
        <w:tabs>
          <w:tab w:val="num" w:pos="2880"/>
        </w:tabs>
        <w:ind w:left="2880" w:hanging="360"/>
      </w:pPr>
      <w:rPr>
        <w:rFonts w:ascii="Wingdings" w:hAnsi="Wingdings" w:hint="default"/>
      </w:rPr>
    </w:lvl>
    <w:lvl w:ilvl="4" w:tplc="EC62321E" w:tentative="1">
      <w:start w:val="1"/>
      <w:numFmt w:val="bullet"/>
      <w:lvlText w:val="ü"/>
      <w:lvlJc w:val="left"/>
      <w:pPr>
        <w:tabs>
          <w:tab w:val="num" w:pos="3600"/>
        </w:tabs>
        <w:ind w:left="3600" w:hanging="360"/>
      </w:pPr>
      <w:rPr>
        <w:rFonts w:ascii="Wingdings" w:hAnsi="Wingdings" w:hint="default"/>
      </w:rPr>
    </w:lvl>
    <w:lvl w:ilvl="5" w:tplc="2A52FCF4" w:tentative="1">
      <w:start w:val="1"/>
      <w:numFmt w:val="bullet"/>
      <w:lvlText w:val="ü"/>
      <w:lvlJc w:val="left"/>
      <w:pPr>
        <w:tabs>
          <w:tab w:val="num" w:pos="4320"/>
        </w:tabs>
        <w:ind w:left="4320" w:hanging="360"/>
      </w:pPr>
      <w:rPr>
        <w:rFonts w:ascii="Wingdings" w:hAnsi="Wingdings" w:hint="default"/>
      </w:rPr>
    </w:lvl>
    <w:lvl w:ilvl="6" w:tplc="E95ABD74" w:tentative="1">
      <w:start w:val="1"/>
      <w:numFmt w:val="bullet"/>
      <w:lvlText w:val="ü"/>
      <w:lvlJc w:val="left"/>
      <w:pPr>
        <w:tabs>
          <w:tab w:val="num" w:pos="5040"/>
        </w:tabs>
        <w:ind w:left="5040" w:hanging="360"/>
      </w:pPr>
      <w:rPr>
        <w:rFonts w:ascii="Wingdings" w:hAnsi="Wingdings" w:hint="default"/>
      </w:rPr>
    </w:lvl>
    <w:lvl w:ilvl="7" w:tplc="A7EED0C2" w:tentative="1">
      <w:start w:val="1"/>
      <w:numFmt w:val="bullet"/>
      <w:lvlText w:val="ü"/>
      <w:lvlJc w:val="left"/>
      <w:pPr>
        <w:tabs>
          <w:tab w:val="num" w:pos="5760"/>
        </w:tabs>
        <w:ind w:left="5760" w:hanging="360"/>
      </w:pPr>
      <w:rPr>
        <w:rFonts w:ascii="Wingdings" w:hAnsi="Wingdings" w:hint="default"/>
      </w:rPr>
    </w:lvl>
    <w:lvl w:ilvl="8" w:tplc="3E22FF9E" w:tentative="1">
      <w:start w:val="1"/>
      <w:numFmt w:val="bullet"/>
      <w:lvlText w:val="ü"/>
      <w:lvlJc w:val="left"/>
      <w:pPr>
        <w:tabs>
          <w:tab w:val="num" w:pos="6480"/>
        </w:tabs>
        <w:ind w:left="6480" w:hanging="360"/>
      </w:pPr>
      <w:rPr>
        <w:rFonts w:ascii="Wingdings" w:hAnsi="Wingdings" w:hint="default"/>
      </w:rPr>
    </w:lvl>
  </w:abstractNum>
  <w:abstractNum w:abstractNumId="1" w15:restartNumberingAfterBreak="0">
    <w:nsid w:val="01D31928"/>
    <w:multiLevelType w:val="hybridMultilevel"/>
    <w:tmpl w:val="9886D75A"/>
    <w:lvl w:ilvl="0" w:tplc="1F545CAC">
      <w:start w:val="1"/>
      <w:numFmt w:val="bullet"/>
      <w:lvlText w:val="ü"/>
      <w:lvlJc w:val="left"/>
      <w:pPr>
        <w:tabs>
          <w:tab w:val="num" w:pos="720"/>
        </w:tabs>
        <w:ind w:left="720" w:hanging="360"/>
      </w:pPr>
      <w:rPr>
        <w:rFonts w:ascii="Wingdings" w:hAnsi="Wingdings" w:hint="default"/>
      </w:rPr>
    </w:lvl>
    <w:lvl w:ilvl="1" w:tplc="99E2E3A8" w:tentative="1">
      <w:start w:val="1"/>
      <w:numFmt w:val="bullet"/>
      <w:lvlText w:val="ü"/>
      <w:lvlJc w:val="left"/>
      <w:pPr>
        <w:tabs>
          <w:tab w:val="num" w:pos="1440"/>
        </w:tabs>
        <w:ind w:left="1440" w:hanging="360"/>
      </w:pPr>
      <w:rPr>
        <w:rFonts w:ascii="Wingdings" w:hAnsi="Wingdings" w:hint="default"/>
      </w:rPr>
    </w:lvl>
    <w:lvl w:ilvl="2" w:tplc="582263B6" w:tentative="1">
      <w:start w:val="1"/>
      <w:numFmt w:val="bullet"/>
      <w:lvlText w:val="ü"/>
      <w:lvlJc w:val="left"/>
      <w:pPr>
        <w:tabs>
          <w:tab w:val="num" w:pos="2160"/>
        </w:tabs>
        <w:ind w:left="2160" w:hanging="360"/>
      </w:pPr>
      <w:rPr>
        <w:rFonts w:ascii="Wingdings" w:hAnsi="Wingdings" w:hint="default"/>
      </w:rPr>
    </w:lvl>
    <w:lvl w:ilvl="3" w:tplc="D166EA18" w:tentative="1">
      <w:start w:val="1"/>
      <w:numFmt w:val="bullet"/>
      <w:lvlText w:val="ü"/>
      <w:lvlJc w:val="left"/>
      <w:pPr>
        <w:tabs>
          <w:tab w:val="num" w:pos="2880"/>
        </w:tabs>
        <w:ind w:left="2880" w:hanging="360"/>
      </w:pPr>
      <w:rPr>
        <w:rFonts w:ascii="Wingdings" w:hAnsi="Wingdings" w:hint="default"/>
      </w:rPr>
    </w:lvl>
    <w:lvl w:ilvl="4" w:tplc="464AEED2" w:tentative="1">
      <w:start w:val="1"/>
      <w:numFmt w:val="bullet"/>
      <w:lvlText w:val="ü"/>
      <w:lvlJc w:val="left"/>
      <w:pPr>
        <w:tabs>
          <w:tab w:val="num" w:pos="3600"/>
        </w:tabs>
        <w:ind w:left="3600" w:hanging="360"/>
      </w:pPr>
      <w:rPr>
        <w:rFonts w:ascii="Wingdings" w:hAnsi="Wingdings" w:hint="default"/>
      </w:rPr>
    </w:lvl>
    <w:lvl w:ilvl="5" w:tplc="AB1CDBE8" w:tentative="1">
      <w:start w:val="1"/>
      <w:numFmt w:val="bullet"/>
      <w:lvlText w:val="ü"/>
      <w:lvlJc w:val="left"/>
      <w:pPr>
        <w:tabs>
          <w:tab w:val="num" w:pos="4320"/>
        </w:tabs>
        <w:ind w:left="4320" w:hanging="360"/>
      </w:pPr>
      <w:rPr>
        <w:rFonts w:ascii="Wingdings" w:hAnsi="Wingdings" w:hint="default"/>
      </w:rPr>
    </w:lvl>
    <w:lvl w:ilvl="6" w:tplc="1144D4EA" w:tentative="1">
      <w:start w:val="1"/>
      <w:numFmt w:val="bullet"/>
      <w:lvlText w:val="ü"/>
      <w:lvlJc w:val="left"/>
      <w:pPr>
        <w:tabs>
          <w:tab w:val="num" w:pos="5040"/>
        </w:tabs>
        <w:ind w:left="5040" w:hanging="360"/>
      </w:pPr>
      <w:rPr>
        <w:rFonts w:ascii="Wingdings" w:hAnsi="Wingdings" w:hint="default"/>
      </w:rPr>
    </w:lvl>
    <w:lvl w:ilvl="7" w:tplc="C108D3E0" w:tentative="1">
      <w:start w:val="1"/>
      <w:numFmt w:val="bullet"/>
      <w:lvlText w:val="ü"/>
      <w:lvlJc w:val="left"/>
      <w:pPr>
        <w:tabs>
          <w:tab w:val="num" w:pos="5760"/>
        </w:tabs>
        <w:ind w:left="5760" w:hanging="360"/>
      </w:pPr>
      <w:rPr>
        <w:rFonts w:ascii="Wingdings" w:hAnsi="Wingdings" w:hint="default"/>
      </w:rPr>
    </w:lvl>
    <w:lvl w:ilvl="8" w:tplc="F98ADEA6" w:tentative="1">
      <w:start w:val="1"/>
      <w:numFmt w:val="bullet"/>
      <w:lvlText w:val="ü"/>
      <w:lvlJc w:val="left"/>
      <w:pPr>
        <w:tabs>
          <w:tab w:val="num" w:pos="6480"/>
        </w:tabs>
        <w:ind w:left="6480" w:hanging="360"/>
      </w:pPr>
      <w:rPr>
        <w:rFonts w:ascii="Wingdings" w:hAnsi="Wingdings" w:hint="default"/>
      </w:rPr>
    </w:lvl>
  </w:abstractNum>
  <w:abstractNum w:abstractNumId="2" w15:restartNumberingAfterBreak="0">
    <w:nsid w:val="0A021CEB"/>
    <w:multiLevelType w:val="hybridMultilevel"/>
    <w:tmpl w:val="4E3E1C06"/>
    <w:lvl w:ilvl="0" w:tplc="9768F8B0">
      <w:start w:val="1"/>
      <w:numFmt w:val="bullet"/>
      <w:lvlText w:val="ü"/>
      <w:lvlJc w:val="left"/>
      <w:pPr>
        <w:tabs>
          <w:tab w:val="num" w:pos="720"/>
        </w:tabs>
        <w:ind w:left="720" w:hanging="360"/>
      </w:pPr>
      <w:rPr>
        <w:rFonts w:ascii="Wingdings" w:hAnsi="Wingdings" w:hint="default"/>
      </w:rPr>
    </w:lvl>
    <w:lvl w:ilvl="1" w:tplc="35987172" w:tentative="1">
      <w:start w:val="1"/>
      <w:numFmt w:val="bullet"/>
      <w:lvlText w:val="ü"/>
      <w:lvlJc w:val="left"/>
      <w:pPr>
        <w:tabs>
          <w:tab w:val="num" w:pos="1440"/>
        </w:tabs>
        <w:ind w:left="1440" w:hanging="360"/>
      </w:pPr>
      <w:rPr>
        <w:rFonts w:ascii="Wingdings" w:hAnsi="Wingdings" w:hint="default"/>
      </w:rPr>
    </w:lvl>
    <w:lvl w:ilvl="2" w:tplc="BF96572A" w:tentative="1">
      <w:start w:val="1"/>
      <w:numFmt w:val="bullet"/>
      <w:lvlText w:val="ü"/>
      <w:lvlJc w:val="left"/>
      <w:pPr>
        <w:tabs>
          <w:tab w:val="num" w:pos="2160"/>
        </w:tabs>
        <w:ind w:left="2160" w:hanging="360"/>
      </w:pPr>
      <w:rPr>
        <w:rFonts w:ascii="Wingdings" w:hAnsi="Wingdings" w:hint="default"/>
      </w:rPr>
    </w:lvl>
    <w:lvl w:ilvl="3" w:tplc="7578EA4A" w:tentative="1">
      <w:start w:val="1"/>
      <w:numFmt w:val="bullet"/>
      <w:lvlText w:val="ü"/>
      <w:lvlJc w:val="left"/>
      <w:pPr>
        <w:tabs>
          <w:tab w:val="num" w:pos="2880"/>
        </w:tabs>
        <w:ind w:left="2880" w:hanging="360"/>
      </w:pPr>
      <w:rPr>
        <w:rFonts w:ascii="Wingdings" w:hAnsi="Wingdings" w:hint="default"/>
      </w:rPr>
    </w:lvl>
    <w:lvl w:ilvl="4" w:tplc="C4B6EC30" w:tentative="1">
      <w:start w:val="1"/>
      <w:numFmt w:val="bullet"/>
      <w:lvlText w:val="ü"/>
      <w:lvlJc w:val="left"/>
      <w:pPr>
        <w:tabs>
          <w:tab w:val="num" w:pos="3600"/>
        </w:tabs>
        <w:ind w:left="3600" w:hanging="360"/>
      </w:pPr>
      <w:rPr>
        <w:rFonts w:ascii="Wingdings" w:hAnsi="Wingdings" w:hint="default"/>
      </w:rPr>
    </w:lvl>
    <w:lvl w:ilvl="5" w:tplc="B2AE4BBE" w:tentative="1">
      <w:start w:val="1"/>
      <w:numFmt w:val="bullet"/>
      <w:lvlText w:val="ü"/>
      <w:lvlJc w:val="left"/>
      <w:pPr>
        <w:tabs>
          <w:tab w:val="num" w:pos="4320"/>
        </w:tabs>
        <w:ind w:left="4320" w:hanging="360"/>
      </w:pPr>
      <w:rPr>
        <w:rFonts w:ascii="Wingdings" w:hAnsi="Wingdings" w:hint="default"/>
      </w:rPr>
    </w:lvl>
    <w:lvl w:ilvl="6" w:tplc="3FAAF1CA" w:tentative="1">
      <w:start w:val="1"/>
      <w:numFmt w:val="bullet"/>
      <w:lvlText w:val="ü"/>
      <w:lvlJc w:val="left"/>
      <w:pPr>
        <w:tabs>
          <w:tab w:val="num" w:pos="5040"/>
        </w:tabs>
        <w:ind w:left="5040" w:hanging="360"/>
      </w:pPr>
      <w:rPr>
        <w:rFonts w:ascii="Wingdings" w:hAnsi="Wingdings" w:hint="default"/>
      </w:rPr>
    </w:lvl>
    <w:lvl w:ilvl="7" w:tplc="9968D688" w:tentative="1">
      <w:start w:val="1"/>
      <w:numFmt w:val="bullet"/>
      <w:lvlText w:val="ü"/>
      <w:lvlJc w:val="left"/>
      <w:pPr>
        <w:tabs>
          <w:tab w:val="num" w:pos="5760"/>
        </w:tabs>
        <w:ind w:left="5760" w:hanging="360"/>
      </w:pPr>
      <w:rPr>
        <w:rFonts w:ascii="Wingdings" w:hAnsi="Wingdings" w:hint="default"/>
      </w:rPr>
    </w:lvl>
    <w:lvl w:ilvl="8" w:tplc="AC0CEA0E" w:tentative="1">
      <w:start w:val="1"/>
      <w:numFmt w:val="bullet"/>
      <w:lvlText w:val="ü"/>
      <w:lvlJc w:val="left"/>
      <w:pPr>
        <w:tabs>
          <w:tab w:val="num" w:pos="6480"/>
        </w:tabs>
        <w:ind w:left="6480" w:hanging="360"/>
      </w:pPr>
      <w:rPr>
        <w:rFonts w:ascii="Wingdings" w:hAnsi="Wingdings" w:hint="default"/>
      </w:rPr>
    </w:lvl>
  </w:abstractNum>
  <w:abstractNum w:abstractNumId="3" w15:restartNumberingAfterBreak="0">
    <w:nsid w:val="0BA44B33"/>
    <w:multiLevelType w:val="hybridMultilevel"/>
    <w:tmpl w:val="6AB8839A"/>
    <w:lvl w:ilvl="0" w:tplc="52948EF8">
      <w:start w:val="1"/>
      <w:numFmt w:val="bullet"/>
      <w:lvlText w:val="ü"/>
      <w:lvlJc w:val="left"/>
      <w:pPr>
        <w:tabs>
          <w:tab w:val="num" w:pos="720"/>
        </w:tabs>
        <w:ind w:left="720" w:hanging="360"/>
      </w:pPr>
      <w:rPr>
        <w:rFonts w:ascii="Wingdings" w:hAnsi="Wingdings" w:hint="default"/>
      </w:rPr>
    </w:lvl>
    <w:lvl w:ilvl="1" w:tplc="6A628C66" w:tentative="1">
      <w:start w:val="1"/>
      <w:numFmt w:val="bullet"/>
      <w:lvlText w:val="ü"/>
      <w:lvlJc w:val="left"/>
      <w:pPr>
        <w:tabs>
          <w:tab w:val="num" w:pos="1440"/>
        </w:tabs>
        <w:ind w:left="1440" w:hanging="360"/>
      </w:pPr>
      <w:rPr>
        <w:rFonts w:ascii="Wingdings" w:hAnsi="Wingdings" w:hint="default"/>
      </w:rPr>
    </w:lvl>
    <w:lvl w:ilvl="2" w:tplc="9760B7BA" w:tentative="1">
      <w:start w:val="1"/>
      <w:numFmt w:val="bullet"/>
      <w:lvlText w:val="ü"/>
      <w:lvlJc w:val="left"/>
      <w:pPr>
        <w:tabs>
          <w:tab w:val="num" w:pos="2160"/>
        </w:tabs>
        <w:ind w:left="2160" w:hanging="360"/>
      </w:pPr>
      <w:rPr>
        <w:rFonts w:ascii="Wingdings" w:hAnsi="Wingdings" w:hint="default"/>
      </w:rPr>
    </w:lvl>
    <w:lvl w:ilvl="3" w:tplc="D32AA7C0" w:tentative="1">
      <w:start w:val="1"/>
      <w:numFmt w:val="bullet"/>
      <w:lvlText w:val="ü"/>
      <w:lvlJc w:val="left"/>
      <w:pPr>
        <w:tabs>
          <w:tab w:val="num" w:pos="2880"/>
        </w:tabs>
        <w:ind w:left="2880" w:hanging="360"/>
      </w:pPr>
      <w:rPr>
        <w:rFonts w:ascii="Wingdings" w:hAnsi="Wingdings" w:hint="default"/>
      </w:rPr>
    </w:lvl>
    <w:lvl w:ilvl="4" w:tplc="0AA824D2" w:tentative="1">
      <w:start w:val="1"/>
      <w:numFmt w:val="bullet"/>
      <w:lvlText w:val="ü"/>
      <w:lvlJc w:val="left"/>
      <w:pPr>
        <w:tabs>
          <w:tab w:val="num" w:pos="3600"/>
        </w:tabs>
        <w:ind w:left="3600" w:hanging="360"/>
      </w:pPr>
      <w:rPr>
        <w:rFonts w:ascii="Wingdings" w:hAnsi="Wingdings" w:hint="default"/>
      </w:rPr>
    </w:lvl>
    <w:lvl w:ilvl="5" w:tplc="ED547636" w:tentative="1">
      <w:start w:val="1"/>
      <w:numFmt w:val="bullet"/>
      <w:lvlText w:val="ü"/>
      <w:lvlJc w:val="left"/>
      <w:pPr>
        <w:tabs>
          <w:tab w:val="num" w:pos="4320"/>
        </w:tabs>
        <w:ind w:left="4320" w:hanging="360"/>
      </w:pPr>
      <w:rPr>
        <w:rFonts w:ascii="Wingdings" w:hAnsi="Wingdings" w:hint="default"/>
      </w:rPr>
    </w:lvl>
    <w:lvl w:ilvl="6" w:tplc="8EAAA8EA" w:tentative="1">
      <w:start w:val="1"/>
      <w:numFmt w:val="bullet"/>
      <w:lvlText w:val="ü"/>
      <w:lvlJc w:val="left"/>
      <w:pPr>
        <w:tabs>
          <w:tab w:val="num" w:pos="5040"/>
        </w:tabs>
        <w:ind w:left="5040" w:hanging="360"/>
      </w:pPr>
      <w:rPr>
        <w:rFonts w:ascii="Wingdings" w:hAnsi="Wingdings" w:hint="default"/>
      </w:rPr>
    </w:lvl>
    <w:lvl w:ilvl="7" w:tplc="A7A01C96" w:tentative="1">
      <w:start w:val="1"/>
      <w:numFmt w:val="bullet"/>
      <w:lvlText w:val="ü"/>
      <w:lvlJc w:val="left"/>
      <w:pPr>
        <w:tabs>
          <w:tab w:val="num" w:pos="5760"/>
        </w:tabs>
        <w:ind w:left="5760" w:hanging="360"/>
      </w:pPr>
      <w:rPr>
        <w:rFonts w:ascii="Wingdings" w:hAnsi="Wingdings" w:hint="default"/>
      </w:rPr>
    </w:lvl>
    <w:lvl w:ilvl="8" w:tplc="1F00916E" w:tentative="1">
      <w:start w:val="1"/>
      <w:numFmt w:val="bullet"/>
      <w:lvlText w:val="ü"/>
      <w:lvlJc w:val="left"/>
      <w:pPr>
        <w:tabs>
          <w:tab w:val="num" w:pos="6480"/>
        </w:tabs>
        <w:ind w:left="6480" w:hanging="360"/>
      </w:pPr>
      <w:rPr>
        <w:rFonts w:ascii="Wingdings" w:hAnsi="Wingdings" w:hint="default"/>
      </w:rPr>
    </w:lvl>
  </w:abstractNum>
  <w:abstractNum w:abstractNumId="4" w15:restartNumberingAfterBreak="0">
    <w:nsid w:val="148B4EED"/>
    <w:multiLevelType w:val="hybridMultilevel"/>
    <w:tmpl w:val="3C70E89E"/>
    <w:lvl w:ilvl="0" w:tplc="7E20037E">
      <w:start w:val="1"/>
      <w:numFmt w:val="bullet"/>
      <w:lvlText w:val="ü"/>
      <w:lvlJc w:val="left"/>
      <w:pPr>
        <w:tabs>
          <w:tab w:val="num" w:pos="720"/>
        </w:tabs>
        <w:ind w:left="720" w:hanging="360"/>
      </w:pPr>
      <w:rPr>
        <w:rFonts w:ascii="Wingdings" w:hAnsi="Wingdings" w:hint="default"/>
      </w:rPr>
    </w:lvl>
    <w:lvl w:ilvl="1" w:tplc="39C830BA" w:tentative="1">
      <w:start w:val="1"/>
      <w:numFmt w:val="bullet"/>
      <w:lvlText w:val="ü"/>
      <w:lvlJc w:val="left"/>
      <w:pPr>
        <w:tabs>
          <w:tab w:val="num" w:pos="1440"/>
        </w:tabs>
        <w:ind w:left="1440" w:hanging="360"/>
      </w:pPr>
      <w:rPr>
        <w:rFonts w:ascii="Wingdings" w:hAnsi="Wingdings" w:hint="default"/>
      </w:rPr>
    </w:lvl>
    <w:lvl w:ilvl="2" w:tplc="AD52D02C" w:tentative="1">
      <w:start w:val="1"/>
      <w:numFmt w:val="bullet"/>
      <w:lvlText w:val="ü"/>
      <w:lvlJc w:val="left"/>
      <w:pPr>
        <w:tabs>
          <w:tab w:val="num" w:pos="2160"/>
        </w:tabs>
        <w:ind w:left="2160" w:hanging="360"/>
      </w:pPr>
      <w:rPr>
        <w:rFonts w:ascii="Wingdings" w:hAnsi="Wingdings" w:hint="default"/>
      </w:rPr>
    </w:lvl>
    <w:lvl w:ilvl="3" w:tplc="AB0C954C" w:tentative="1">
      <w:start w:val="1"/>
      <w:numFmt w:val="bullet"/>
      <w:lvlText w:val="ü"/>
      <w:lvlJc w:val="left"/>
      <w:pPr>
        <w:tabs>
          <w:tab w:val="num" w:pos="2880"/>
        </w:tabs>
        <w:ind w:left="2880" w:hanging="360"/>
      </w:pPr>
      <w:rPr>
        <w:rFonts w:ascii="Wingdings" w:hAnsi="Wingdings" w:hint="default"/>
      </w:rPr>
    </w:lvl>
    <w:lvl w:ilvl="4" w:tplc="2C089380" w:tentative="1">
      <w:start w:val="1"/>
      <w:numFmt w:val="bullet"/>
      <w:lvlText w:val="ü"/>
      <w:lvlJc w:val="left"/>
      <w:pPr>
        <w:tabs>
          <w:tab w:val="num" w:pos="3600"/>
        </w:tabs>
        <w:ind w:left="3600" w:hanging="360"/>
      </w:pPr>
      <w:rPr>
        <w:rFonts w:ascii="Wingdings" w:hAnsi="Wingdings" w:hint="default"/>
      </w:rPr>
    </w:lvl>
    <w:lvl w:ilvl="5" w:tplc="18B2A2DA" w:tentative="1">
      <w:start w:val="1"/>
      <w:numFmt w:val="bullet"/>
      <w:lvlText w:val="ü"/>
      <w:lvlJc w:val="left"/>
      <w:pPr>
        <w:tabs>
          <w:tab w:val="num" w:pos="4320"/>
        </w:tabs>
        <w:ind w:left="4320" w:hanging="360"/>
      </w:pPr>
      <w:rPr>
        <w:rFonts w:ascii="Wingdings" w:hAnsi="Wingdings" w:hint="default"/>
      </w:rPr>
    </w:lvl>
    <w:lvl w:ilvl="6" w:tplc="0C8CC6DE" w:tentative="1">
      <w:start w:val="1"/>
      <w:numFmt w:val="bullet"/>
      <w:lvlText w:val="ü"/>
      <w:lvlJc w:val="left"/>
      <w:pPr>
        <w:tabs>
          <w:tab w:val="num" w:pos="5040"/>
        </w:tabs>
        <w:ind w:left="5040" w:hanging="360"/>
      </w:pPr>
      <w:rPr>
        <w:rFonts w:ascii="Wingdings" w:hAnsi="Wingdings" w:hint="default"/>
      </w:rPr>
    </w:lvl>
    <w:lvl w:ilvl="7" w:tplc="D8AA7F8A" w:tentative="1">
      <w:start w:val="1"/>
      <w:numFmt w:val="bullet"/>
      <w:lvlText w:val="ü"/>
      <w:lvlJc w:val="left"/>
      <w:pPr>
        <w:tabs>
          <w:tab w:val="num" w:pos="5760"/>
        </w:tabs>
        <w:ind w:left="5760" w:hanging="360"/>
      </w:pPr>
      <w:rPr>
        <w:rFonts w:ascii="Wingdings" w:hAnsi="Wingdings" w:hint="default"/>
      </w:rPr>
    </w:lvl>
    <w:lvl w:ilvl="8" w:tplc="5486141C" w:tentative="1">
      <w:start w:val="1"/>
      <w:numFmt w:val="bullet"/>
      <w:lvlText w:val="ü"/>
      <w:lvlJc w:val="left"/>
      <w:pPr>
        <w:tabs>
          <w:tab w:val="num" w:pos="6480"/>
        </w:tabs>
        <w:ind w:left="6480" w:hanging="360"/>
      </w:pPr>
      <w:rPr>
        <w:rFonts w:ascii="Wingdings" w:hAnsi="Wingdings" w:hint="default"/>
      </w:rPr>
    </w:lvl>
  </w:abstractNum>
  <w:abstractNum w:abstractNumId="5" w15:restartNumberingAfterBreak="0">
    <w:nsid w:val="2CA31DED"/>
    <w:multiLevelType w:val="hybridMultilevel"/>
    <w:tmpl w:val="8A0C7ACC"/>
    <w:lvl w:ilvl="0" w:tplc="6F9C50C2">
      <w:start w:val="1"/>
      <w:numFmt w:val="bullet"/>
      <w:lvlText w:val="ü"/>
      <w:lvlJc w:val="left"/>
      <w:pPr>
        <w:tabs>
          <w:tab w:val="num" w:pos="720"/>
        </w:tabs>
        <w:ind w:left="720" w:hanging="360"/>
      </w:pPr>
      <w:rPr>
        <w:rFonts w:ascii="Wingdings" w:hAnsi="Wingdings" w:hint="default"/>
      </w:rPr>
    </w:lvl>
    <w:lvl w:ilvl="1" w:tplc="B3F8A94C" w:tentative="1">
      <w:start w:val="1"/>
      <w:numFmt w:val="bullet"/>
      <w:lvlText w:val="ü"/>
      <w:lvlJc w:val="left"/>
      <w:pPr>
        <w:tabs>
          <w:tab w:val="num" w:pos="1440"/>
        </w:tabs>
        <w:ind w:left="1440" w:hanging="360"/>
      </w:pPr>
      <w:rPr>
        <w:rFonts w:ascii="Wingdings" w:hAnsi="Wingdings" w:hint="default"/>
      </w:rPr>
    </w:lvl>
    <w:lvl w:ilvl="2" w:tplc="4642AD0C" w:tentative="1">
      <w:start w:val="1"/>
      <w:numFmt w:val="bullet"/>
      <w:lvlText w:val="ü"/>
      <w:lvlJc w:val="left"/>
      <w:pPr>
        <w:tabs>
          <w:tab w:val="num" w:pos="2160"/>
        </w:tabs>
        <w:ind w:left="2160" w:hanging="360"/>
      </w:pPr>
      <w:rPr>
        <w:rFonts w:ascii="Wingdings" w:hAnsi="Wingdings" w:hint="default"/>
      </w:rPr>
    </w:lvl>
    <w:lvl w:ilvl="3" w:tplc="4442055A" w:tentative="1">
      <w:start w:val="1"/>
      <w:numFmt w:val="bullet"/>
      <w:lvlText w:val="ü"/>
      <w:lvlJc w:val="left"/>
      <w:pPr>
        <w:tabs>
          <w:tab w:val="num" w:pos="2880"/>
        </w:tabs>
        <w:ind w:left="2880" w:hanging="360"/>
      </w:pPr>
      <w:rPr>
        <w:rFonts w:ascii="Wingdings" w:hAnsi="Wingdings" w:hint="default"/>
      </w:rPr>
    </w:lvl>
    <w:lvl w:ilvl="4" w:tplc="C666D2A0" w:tentative="1">
      <w:start w:val="1"/>
      <w:numFmt w:val="bullet"/>
      <w:lvlText w:val="ü"/>
      <w:lvlJc w:val="left"/>
      <w:pPr>
        <w:tabs>
          <w:tab w:val="num" w:pos="3600"/>
        </w:tabs>
        <w:ind w:left="3600" w:hanging="360"/>
      </w:pPr>
      <w:rPr>
        <w:rFonts w:ascii="Wingdings" w:hAnsi="Wingdings" w:hint="default"/>
      </w:rPr>
    </w:lvl>
    <w:lvl w:ilvl="5" w:tplc="C4A6A4A6" w:tentative="1">
      <w:start w:val="1"/>
      <w:numFmt w:val="bullet"/>
      <w:lvlText w:val="ü"/>
      <w:lvlJc w:val="left"/>
      <w:pPr>
        <w:tabs>
          <w:tab w:val="num" w:pos="4320"/>
        </w:tabs>
        <w:ind w:left="4320" w:hanging="360"/>
      </w:pPr>
      <w:rPr>
        <w:rFonts w:ascii="Wingdings" w:hAnsi="Wingdings" w:hint="default"/>
      </w:rPr>
    </w:lvl>
    <w:lvl w:ilvl="6" w:tplc="EDA2FFB4" w:tentative="1">
      <w:start w:val="1"/>
      <w:numFmt w:val="bullet"/>
      <w:lvlText w:val="ü"/>
      <w:lvlJc w:val="left"/>
      <w:pPr>
        <w:tabs>
          <w:tab w:val="num" w:pos="5040"/>
        </w:tabs>
        <w:ind w:left="5040" w:hanging="360"/>
      </w:pPr>
      <w:rPr>
        <w:rFonts w:ascii="Wingdings" w:hAnsi="Wingdings" w:hint="default"/>
      </w:rPr>
    </w:lvl>
    <w:lvl w:ilvl="7" w:tplc="65B8D830" w:tentative="1">
      <w:start w:val="1"/>
      <w:numFmt w:val="bullet"/>
      <w:lvlText w:val="ü"/>
      <w:lvlJc w:val="left"/>
      <w:pPr>
        <w:tabs>
          <w:tab w:val="num" w:pos="5760"/>
        </w:tabs>
        <w:ind w:left="5760" w:hanging="360"/>
      </w:pPr>
      <w:rPr>
        <w:rFonts w:ascii="Wingdings" w:hAnsi="Wingdings" w:hint="default"/>
      </w:rPr>
    </w:lvl>
    <w:lvl w:ilvl="8" w:tplc="5B264F2E" w:tentative="1">
      <w:start w:val="1"/>
      <w:numFmt w:val="bullet"/>
      <w:lvlText w:val="ü"/>
      <w:lvlJc w:val="left"/>
      <w:pPr>
        <w:tabs>
          <w:tab w:val="num" w:pos="6480"/>
        </w:tabs>
        <w:ind w:left="6480" w:hanging="360"/>
      </w:pPr>
      <w:rPr>
        <w:rFonts w:ascii="Wingdings" w:hAnsi="Wingdings" w:hint="default"/>
      </w:rPr>
    </w:lvl>
  </w:abstractNum>
  <w:abstractNum w:abstractNumId="6" w15:restartNumberingAfterBreak="0">
    <w:nsid w:val="2D00104A"/>
    <w:multiLevelType w:val="hybridMultilevel"/>
    <w:tmpl w:val="55DEA28E"/>
    <w:lvl w:ilvl="0" w:tplc="C8B2FDD6">
      <w:start w:val="1"/>
      <w:numFmt w:val="bullet"/>
      <w:lvlText w:val="ü"/>
      <w:lvlJc w:val="left"/>
      <w:pPr>
        <w:tabs>
          <w:tab w:val="num" w:pos="720"/>
        </w:tabs>
        <w:ind w:left="720" w:hanging="360"/>
      </w:pPr>
      <w:rPr>
        <w:rFonts w:ascii="Wingdings" w:hAnsi="Wingdings" w:hint="default"/>
      </w:rPr>
    </w:lvl>
    <w:lvl w:ilvl="1" w:tplc="B73E5DC6" w:tentative="1">
      <w:start w:val="1"/>
      <w:numFmt w:val="bullet"/>
      <w:lvlText w:val="ü"/>
      <w:lvlJc w:val="left"/>
      <w:pPr>
        <w:tabs>
          <w:tab w:val="num" w:pos="1440"/>
        </w:tabs>
        <w:ind w:left="1440" w:hanging="360"/>
      </w:pPr>
      <w:rPr>
        <w:rFonts w:ascii="Wingdings" w:hAnsi="Wingdings" w:hint="default"/>
      </w:rPr>
    </w:lvl>
    <w:lvl w:ilvl="2" w:tplc="0004F796" w:tentative="1">
      <w:start w:val="1"/>
      <w:numFmt w:val="bullet"/>
      <w:lvlText w:val="ü"/>
      <w:lvlJc w:val="left"/>
      <w:pPr>
        <w:tabs>
          <w:tab w:val="num" w:pos="2160"/>
        </w:tabs>
        <w:ind w:left="2160" w:hanging="360"/>
      </w:pPr>
      <w:rPr>
        <w:rFonts w:ascii="Wingdings" w:hAnsi="Wingdings" w:hint="default"/>
      </w:rPr>
    </w:lvl>
    <w:lvl w:ilvl="3" w:tplc="DB9C8CCC" w:tentative="1">
      <w:start w:val="1"/>
      <w:numFmt w:val="bullet"/>
      <w:lvlText w:val="ü"/>
      <w:lvlJc w:val="left"/>
      <w:pPr>
        <w:tabs>
          <w:tab w:val="num" w:pos="2880"/>
        </w:tabs>
        <w:ind w:left="2880" w:hanging="360"/>
      </w:pPr>
      <w:rPr>
        <w:rFonts w:ascii="Wingdings" w:hAnsi="Wingdings" w:hint="default"/>
      </w:rPr>
    </w:lvl>
    <w:lvl w:ilvl="4" w:tplc="E98C2A96" w:tentative="1">
      <w:start w:val="1"/>
      <w:numFmt w:val="bullet"/>
      <w:lvlText w:val="ü"/>
      <w:lvlJc w:val="left"/>
      <w:pPr>
        <w:tabs>
          <w:tab w:val="num" w:pos="3600"/>
        </w:tabs>
        <w:ind w:left="3600" w:hanging="360"/>
      </w:pPr>
      <w:rPr>
        <w:rFonts w:ascii="Wingdings" w:hAnsi="Wingdings" w:hint="default"/>
      </w:rPr>
    </w:lvl>
    <w:lvl w:ilvl="5" w:tplc="2C3073B8" w:tentative="1">
      <w:start w:val="1"/>
      <w:numFmt w:val="bullet"/>
      <w:lvlText w:val="ü"/>
      <w:lvlJc w:val="left"/>
      <w:pPr>
        <w:tabs>
          <w:tab w:val="num" w:pos="4320"/>
        </w:tabs>
        <w:ind w:left="4320" w:hanging="360"/>
      </w:pPr>
      <w:rPr>
        <w:rFonts w:ascii="Wingdings" w:hAnsi="Wingdings" w:hint="default"/>
      </w:rPr>
    </w:lvl>
    <w:lvl w:ilvl="6" w:tplc="ECDEB258" w:tentative="1">
      <w:start w:val="1"/>
      <w:numFmt w:val="bullet"/>
      <w:lvlText w:val="ü"/>
      <w:lvlJc w:val="left"/>
      <w:pPr>
        <w:tabs>
          <w:tab w:val="num" w:pos="5040"/>
        </w:tabs>
        <w:ind w:left="5040" w:hanging="360"/>
      </w:pPr>
      <w:rPr>
        <w:rFonts w:ascii="Wingdings" w:hAnsi="Wingdings" w:hint="default"/>
      </w:rPr>
    </w:lvl>
    <w:lvl w:ilvl="7" w:tplc="8A5EBA40" w:tentative="1">
      <w:start w:val="1"/>
      <w:numFmt w:val="bullet"/>
      <w:lvlText w:val="ü"/>
      <w:lvlJc w:val="left"/>
      <w:pPr>
        <w:tabs>
          <w:tab w:val="num" w:pos="5760"/>
        </w:tabs>
        <w:ind w:left="5760" w:hanging="360"/>
      </w:pPr>
      <w:rPr>
        <w:rFonts w:ascii="Wingdings" w:hAnsi="Wingdings" w:hint="default"/>
      </w:rPr>
    </w:lvl>
    <w:lvl w:ilvl="8" w:tplc="DFA68272" w:tentative="1">
      <w:start w:val="1"/>
      <w:numFmt w:val="bullet"/>
      <w:lvlText w:val="ü"/>
      <w:lvlJc w:val="left"/>
      <w:pPr>
        <w:tabs>
          <w:tab w:val="num" w:pos="6480"/>
        </w:tabs>
        <w:ind w:left="6480" w:hanging="360"/>
      </w:pPr>
      <w:rPr>
        <w:rFonts w:ascii="Wingdings" w:hAnsi="Wingdings" w:hint="default"/>
      </w:rPr>
    </w:lvl>
  </w:abstractNum>
  <w:abstractNum w:abstractNumId="7" w15:restartNumberingAfterBreak="0">
    <w:nsid w:val="34DA50D7"/>
    <w:multiLevelType w:val="hybridMultilevel"/>
    <w:tmpl w:val="FA680F98"/>
    <w:lvl w:ilvl="0" w:tplc="7960E7F2">
      <w:start w:val="1"/>
      <w:numFmt w:val="bullet"/>
      <w:lvlText w:val="ü"/>
      <w:lvlJc w:val="left"/>
      <w:pPr>
        <w:tabs>
          <w:tab w:val="num" w:pos="720"/>
        </w:tabs>
        <w:ind w:left="720" w:hanging="360"/>
      </w:pPr>
      <w:rPr>
        <w:rFonts w:ascii="Wingdings" w:hAnsi="Wingdings" w:hint="default"/>
      </w:rPr>
    </w:lvl>
    <w:lvl w:ilvl="1" w:tplc="E4621E3E" w:tentative="1">
      <w:start w:val="1"/>
      <w:numFmt w:val="bullet"/>
      <w:lvlText w:val="ü"/>
      <w:lvlJc w:val="left"/>
      <w:pPr>
        <w:tabs>
          <w:tab w:val="num" w:pos="1440"/>
        </w:tabs>
        <w:ind w:left="1440" w:hanging="360"/>
      </w:pPr>
      <w:rPr>
        <w:rFonts w:ascii="Wingdings" w:hAnsi="Wingdings" w:hint="default"/>
      </w:rPr>
    </w:lvl>
    <w:lvl w:ilvl="2" w:tplc="9C4EF7D6" w:tentative="1">
      <w:start w:val="1"/>
      <w:numFmt w:val="bullet"/>
      <w:lvlText w:val="ü"/>
      <w:lvlJc w:val="left"/>
      <w:pPr>
        <w:tabs>
          <w:tab w:val="num" w:pos="2160"/>
        </w:tabs>
        <w:ind w:left="2160" w:hanging="360"/>
      </w:pPr>
      <w:rPr>
        <w:rFonts w:ascii="Wingdings" w:hAnsi="Wingdings" w:hint="default"/>
      </w:rPr>
    </w:lvl>
    <w:lvl w:ilvl="3" w:tplc="641E3784" w:tentative="1">
      <w:start w:val="1"/>
      <w:numFmt w:val="bullet"/>
      <w:lvlText w:val="ü"/>
      <w:lvlJc w:val="left"/>
      <w:pPr>
        <w:tabs>
          <w:tab w:val="num" w:pos="2880"/>
        </w:tabs>
        <w:ind w:left="2880" w:hanging="360"/>
      </w:pPr>
      <w:rPr>
        <w:rFonts w:ascii="Wingdings" w:hAnsi="Wingdings" w:hint="default"/>
      </w:rPr>
    </w:lvl>
    <w:lvl w:ilvl="4" w:tplc="550ABA98" w:tentative="1">
      <w:start w:val="1"/>
      <w:numFmt w:val="bullet"/>
      <w:lvlText w:val="ü"/>
      <w:lvlJc w:val="left"/>
      <w:pPr>
        <w:tabs>
          <w:tab w:val="num" w:pos="3600"/>
        </w:tabs>
        <w:ind w:left="3600" w:hanging="360"/>
      </w:pPr>
      <w:rPr>
        <w:rFonts w:ascii="Wingdings" w:hAnsi="Wingdings" w:hint="default"/>
      </w:rPr>
    </w:lvl>
    <w:lvl w:ilvl="5" w:tplc="E0CEF836" w:tentative="1">
      <w:start w:val="1"/>
      <w:numFmt w:val="bullet"/>
      <w:lvlText w:val="ü"/>
      <w:lvlJc w:val="left"/>
      <w:pPr>
        <w:tabs>
          <w:tab w:val="num" w:pos="4320"/>
        </w:tabs>
        <w:ind w:left="4320" w:hanging="360"/>
      </w:pPr>
      <w:rPr>
        <w:rFonts w:ascii="Wingdings" w:hAnsi="Wingdings" w:hint="default"/>
      </w:rPr>
    </w:lvl>
    <w:lvl w:ilvl="6" w:tplc="D1648284" w:tentative="1">
      <w:start w:val="1"/>
      <w:numFmt w:val="bullet"/>
      <w:lvlText w:val="ü"/>
      <w:lvlJc w:val="left"/>
      <w:pPr>
        <w:tabs>
          <w:tab w:val="num" w:pos="5040"/>
        </w:tabs>
        <w:ind w:left="5040" w:hanging="360"/>
      </w:pPr>
      <w:rPr>
        <w:rFonts w:ascii="Wingdings" w:hAnsi="Wingdings" w:hint="default"/>
      </w:rPr>
    </w:lvl>
    <w:lvl w:ilvl="7" w:tplc="95648A3E" w:tentative="1">
      <w:start w:val="1"/>
      <w:numFmt w:val="bullet"/>
      <w:lvlText w:val="ü"/>
      <w:lvlJc w:val="left"/>
      <w:pPr>
        <w:tabs>
          <w:tab w:val="num" w:pos="5760"/>
        </w:tabs>
        <w:ind w:left="5760" w:hanging="360"/>
      </w:pPr>
      <w:rPr>
        <w:rFonts w:ascii="Wingdings" w:hAnsi="Wingdings" w:hint="default"/>
      </w:rPr>
    </w:lvl>
    <w:lvl w:ilvl="8" w:tplc="18ACBE1C" w:tentative="1">
      <w:start w:val="1"/>
      <w:numFmt w:val="bullet"/>
      <w:lvlText w:val="ü"/>
      <w:lvlJc w:val="left"/>
      <w:pPr>
        <w:tabs>
          <w:tab w:val="num" w:pos="6480"/>
        </w:tabs>
        <w:ind w:left="6480" w:hanging="360"/>
      </w:pPr>
      <w:rPr>
        <w:rFonts w:ascii="Wingdings" w:hAnsi="Wingdings" w:hint="default"/>
      </w:rPr>
    </w:lvl>
  </w:abstractNum>
  <w:abstractNum w:abstractNumId="8" w15:restartNumberingAfterBreak="0">
    <w:nsid w:val="35803481"/>
    <w:multiLevelType w:val="hybridMultilevel"/>
    <w:tmpl w:val="D5EC4C0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F007D6"/>
    <w:multiLevelType w:val="hybridMultilevel"/>
    <w:tmpl w:val="A4143EBE"/>
    <w:lvl w:ilvl="0" w:tplc="6F6AD118">
      <w:start w:val="1"/>
      <w:numFmt w:val="bullet"/>
      <w:lvlText w:val="ü"/>
      <w:lvlJc w:val="left"/>
      <w:pPr>
        <w:tabs>
          <w:tab w:val="num" w:pos="720"/>
        </w:tabs>
        <w:ind w:left="720" w:hanging="360"/>
      </w:pPr>
      <w:rPr>
        <w:rFonts w:ascii="Wingdings" w:hAnsi="Wingdings" w:hint="default"/>
      </w:rPr>
    </w:lvl>
    <w:lvl w:ilvl="1" w:tplc="164019F0" w:tentative="1">
      <w:start w:val="1"/>
      <w:numFmt w:val="bullet"/>
      <w:lvlText w:val="ü"/>
      <w:lvlJc w:val="left"/>
      <w:pPr>
        <w:tabs>
          <w:tab w:val="num" w:pos="1440"/>
        </w:tabs>
        <w:ind w:left="1440" w:hanging="360"/>
      </w:pPr>
      <w:rPr>
        <w:rFonts w:ascii="Wingdings" w:hAnsi="Wingdings" w:hint="default"/>
      </w:rPr>
    </w:lvl>
    <w:lvl w:ilvl="2" w:tplc="77EE417A" w:tentative="1">
      <w:start w:val="1"/>
      <w:numFmt w:val="bullet"/>
      <w:lvlText w:val="ü"/>
      <w:lvlJc w:val="left"/>
      <w:pPr>
        <w:tabs>
          <w:tab w:val="num" w:pos="2160"/>
        </w:tabs>
        <w:ind w:left="2160" w:hanging="360"/>
      </w:pPr>
      <w:rPr>
        <w:rFonts w:ascii="Wingdings" w:hAnsi="Wingdings" w:hint="default"/>
      </w:rPr>
    </w:lvl>
    <w:lvl w:ilvl="3" w:tplc="6DF84F8C" w:tentative="1">
      <w:start w:val="1"/>
      <w:numFmt w:val="bullet"/>
      <w:lvlText w:val="ü"/>
      <w:lvlJc w:val="left"/>
      <w:pPr>
        <w:tabs>
          <w:tab w:val="num" w:pos="2880"/>
        </w:tabs>
        <w:ind w:left="2880" w:hanging="360"/>
      </w:pPr>
      <w:rPr>
        <w:rFonts w:ascii="Wingdings" w:hAnsi="Wingdings" w:hint="default"/>
      </w:rPr>
    </w:lvl>
    <w:lvl w:ilvl="4" w:tplc="0E728FFE" w:tentative="1">
      <w:start w:val="1"/>
      <w:numFmt w:val="bullet"/>
      <w:lvlText w:val="ü"/>
      <w:lvlJc w:val="left"/>
      <w:pPr>
        <w:tabs>
          <w:tab w:val="num" w:pos="3600"/>
        </w:tabs>
        <w:ind w:left="3600" w:hanging="360"/>
      </w:pPr>
      <w:rPr>
        <w:rFonts w:ascii="Wingdings" w:hAnsi="Wingdings" w:hint="default"/>
      </w:rPr>
    </w:lvl>
    <w:lvl w:ilvl="5" w:tplc="8E20DBA0" w:tentative="1">
      <w:start w:val="1"/>
      <w:numFmt w:val="bullet"/>
      <w:lvlText w:val="ü"/>
      <w:lvlJc w:val="left"/>
      <w:pPr>
        <w:tabs>
          <w:tab w:val="num" w:pos="4320"/>
        </w:tabs>
        <w:ind w:left="4320" w:hanging="360"/>
      </w:pPr>
      <w:rPr>
        <w:rFonts w:ascii="Wingdings" w:hAnsi="Wingdings" w:hint="default"/>
      </w:rPr>
    </w:lvl>
    <w:lvl w:ilvl="6" w:tplc="44920D56" w:tentative="1">
      <w:start w:val="1"/>
      <w:numFmt w:val="bullet"/>
      <w:lvlText w:val="ü"/>
      <w:lvlJc w:val="left"/>
      <w:pPr>
        <w:tabs>
          <w:tab w:val="num" w:pos="5040"/>
        </w:tabs>
        <w:ind w:left="5040" w:hanging="360"/>
      </w:pPr>
      <w:rPr>
        <w:rFonts w:ascii="Wingdings" w:hAnsi="Wingdings" w:hint="default"/>
      </w:rPr>
    </w:lvl>
    <w:lvl w:ilvl="7" w:tplc="127A2058" w:tentative="1">
      <w:start w:val="1"/>
      <w:numFmt w:val="bullet"/>
      <w:lvlText w:val="ü"/>
      <w:lvlJc w:val="left"/>
      <w:pPr>
        <w:tabs>
          <w:tab w:val="num" w:pos="5760"/>
        </w:tabs>
        <w:ind w:left="5760" w:hanging="360"/>
      </w:pPr>
      <w:rPr>
        <w:rFonts w:ascii="Wingdings" w:hAnsi="Wingdings" w:hint="default"/>
      </w:rPr>
    </w:lvl>
    <w:lvl w:ilvl="8" w:tplc="2CBEF778" w:tentative="1">
      <w:start w:val="1"/>
      <w:numFmt w:val="bullet"/>
      <w:lvlText w:val="ü"/>
      <w:lvlJc w:val="left"/>
      <w:pPr>
        <w:tabs>
          <w:tab w:val="num" w:pos="6480"/>
        </w:tabs>
        <w:ind w:left="6480" w:hanging="360"/>
      </w:pPr>
      <w:rPr>
        <w:rFonts w:ascii="Wingdings" w:hAnsi="Wingdings" w:hint="default"/>
      </w:rPr>
    </w:lvl>
  </w:abstractNum>
  <w:abstractNum w:abstractNumId="10" w15:restartNumberingAfterBreak="0">
    <w:nsid w:val="369B219E"/>
    <w:multiLevelType w:val="hybridMultilevel"/>
    <w:tmpl w:val="CF86ED96"/>
    <w:lvl w:ilvl="0" w:tplc="4C629AC4">
      <w:start w:val="1"/>
      <w:numFmt w:val="bullet"/>
      <w:lvlText w:val="ü"/>
      <w:lvlJc w:val="left"/>
      <w:pPr>
        <w:tabs>
          <w:tab w:val="num" w:pos="720"/>
        </w:tabs>
        <w:ind w:left="720" w:hanging="360"/>
      </w:pPr>
      <w:rPr>
        <w:rFonts w:ascii="Wingdings" w:hAnsi="Wingdings" w:hint="default"/>
      </w:rPr>
    </w:lvl>
    <w:lvl w:ilvl="1" w:tplc="BA109F4C" w:tentative="1">
      <w:start w:val="1"/>
      <w:numFmt w:val="bullet"/>
      <w:lvlText w:val="ü"/>
      <w:lvlJc w:val="left"/>
      <w:pPr>
        <w:tabs>
          <w:tab w:val="num" w:pos="1440"/>
        </w:tabs>
        <w:ind w:left="1440" w:hanging="360"/>
      </w:pPr>
      <w:rPr>
        <w:rFonts w:ascii="Wingdings" w:hAnsi="Wingdings" w:hint="default"/>
      </w:rPr>
    </w:lvl>
    <w:lvl w:ilvl="2" w:tplc="A16A04A4" w:tentative="1">
      <w:start w:val="1"/>
      <w:numFmt w:val="bullet"/>
      <w:lvlText w:val="ü"/>
      <w:lvlJc w:val="left"/>
      <w:pPr>
        <w:tabs>
          <w:tab w:val="num" w:pos="2160"/>
        </w:tabs>
        <w:ind w:left="2160" w:hanging="360"/>
      </w:pPr>
      <w:rPr>
        <w:rFonts w:ascii="Wingdings" w:hAnsi="Wingdings" w:hint="default"/>
      </w:rPr>
    </w:lvl>
    <w:lvl w:ilvl="3" w:tplc="4460A2A4" w:tentative="1">
      <w:start w:val="1"/>
      <w:numFmt w:val="bullet"/>
      <w:lvlText w:val="ü"/>
      <w:lvlJc w:val="left"/>
      <w:pPr>
        <w:tabs>
          <w:tab w:val="num" w:pos="2880"/>
        </w:tabs>
        <w:ind w:left="2880" w:hanging="360"/>
      </w:pPr>
      <w:rPr>
        <w:rFonts w:ascii="Wingdings" w:hAnsi="Wingdings" w:hint="default"/>
      </w:rPr>
    </w:lvl>
    <w:lvl w:ilvl="4" w:tplc="20F0FB08" w:tentative="1">
      <w:start w:val="1"/>
      <w:numFmt w:val="bullet"/>
      <w:lvlText w:val="ü"/>
      <w:lvlJc w:val="left"/>
      <w:pPr>
        <w:tabs>
          <w:tab w:val="num" w:pos="3600"/>
        </w:tabs>
        <w:ind w:left="3600" w:hanging="360"/>
      </w:pPr>
      <w:rPr>
        <w:rFonts w:ascii="Wingdings" w:hAnsi="Wingdings" w:hint="default"/>
      </w:rPr>
    </w:lvl>
    <w:lvl w:ilvl="5" w:tplc="F4223C52" w:tentative="1">
      <w:start w:val="1"/>
      <w:numFmt w:val="bullet"/>
      <w:lvlText w:val="ü"/>
      <w:lvlJc w:val="left"/>
      <w:pPr>
        <w:tabs>
          <w:tab w:val="num" w:pos="4320"/>
        </w:tabs>
        <w:ind w:left="4320" w:hanging="360"/>
      </w:pPr>
      <w:rPr>
        <w:rFonts w:ascii="Wingdings" w:hAnsi="Wingdings" w:hint="default"/>
      </w:rPr>
    </w:lvl>
    <w:lvl w:ilvl="6" w:tplc="6032C3E0" w:tentative="1">
      <w:start w:val="1"/>
      <w:numFmt w:val="bullet"/>
      <w:lvlText w:val="ü"/>
      <w:lvlJc w:val="left"/>
      <w:pPr>
        <w:tabs>
          <w:tab w:val="num" w:pos="5040"/>
        </w:tabs>
        <w:ind w:left="5040" w:hanging="360"/>
      </w:pPr>
      <w:rPr>
        <w:rFonts w:ascii="Wingdings" w:hAnsi="Wingdings" w:hint="default"/>
      </w:rPr>
    </w:lvl>
    <w:lvl w:ilvl="7" w:tplc="E5D01298" w:tentative="1">
      <w:start w:val="1"/>
      <w:numFmt w:val="bullet"/>
      <w:lvlText w:val="ü"/>
      <w:lvlJc w:val="left"/>
      <w:pPr>
        <w:tabs>
          <w:tab w:val="num" w:pos="5760"/>
        </w:tabs>
        <w:ind w:left="5760" w:hanging="360"/>
      </w:pPr>
      <w:rPr>
        <w:rFonts w:ascii="Wingdings" w:hAnsi="Wingdings" w:hint="default"/>
      </w:rPr>
    </w:lvl>
    <w:lvl w:ilvl="8" w:tplc="BADAB8CA" w:tentative="1">
      <w:start w:val="1"/>
      <w:numFmt w:val="bullet"/>
      <w:lvlText w:val="ü"/>
      <w:lvlJc w:val="left"/>
      <w:pPr>
        <w:tabs>
          <w:tab w:val="num" w:pos="6480"/>
        </w:tabs>
        <w:ind w:left="6480" w:hanging="360"/>
      </w:pPr>
      <w:rPr>
        <w:rFonts w:ascii="Wingdings" w:hAnsi="Wingdings" w:hint="default"/>
      </w:rPr>
    </w:lvl>
  </w:abstractNum>
  <w:abstractNum w:abstractNumId="11" w15:restartNumberingAfterBreak="0">
    <w:nsid w:val="3B974425"/>
    <w:multiLevelType w:val="hybridMultilevel"/>
    <w:tmpl w:val="FFFAB15A"/>
    <w:lvl w:ilvl="0" w:tplc="5D2A6724">
      <w:start w:val="1"/>
      <w:numFmt w:val="bullet"/>
      <w:lvlText w:val="ü"/>
      <w:lvlJc w:val="left"/>
      <w:pPr>
        <w:tabs>
          <w:tab w:val="num" w:pos="720"/>
        </w:tabs>
        <w:ind w:left="720" w:hanging="360"/>
      </w:pPr>
      <w:rPr>
        <w:rFonts w:ascii="Wingdings" w:hAnsi="Wingdings" w:hint="default"/>
      </w:rPr>
    </w:lvl>
    <w:lvl w:ilvl="1" w:tplc="47085776" w:tentative="1">
      <w:start w:val="1"/>
      <w:numFmt w:val="bullet"/>
      <w:lvlText w:val="ü"/>
      <w:lvlJc w:val="left"/>
      <w:pPr>
        <w:tabs>
          <w:tab w:val="num" w:pos="1440"/>
        </w:tabs>
        <w:ind w:left="1440" w:hanging="360"/>
      </w:pPr>
      <w:rPr>
        <w:rFonts w:ascii="Wingdings" w:hAnsi="Wingdings" w:hint="default"/>
      </w:rPr>
    </w:lvl>
    <w:lvl w:ilvl="2" w:tplc="E5DA7C18" w:tentative="1">
      <w:start w:val="1"/>
      <w:numFmt w:val="bullet"/>
      <w:lvlText w:val="ü"/>
      <w:lvlJc w:val="left"/>
      <w:pPr>
        <w:tabs>
          <w:tab w:val="num" w:pos="2160"/>
        </w:tabs>
        <w:ind w:left="2160" w:hanging="360"/>
      </w:pPr>
      <w:rPr>
        <w:rFonts w:ascii="Wingdings" w:hAnsi="Wingdings" w:hint="default"/>
      </w:rPr>
    </w:lvl>
    <w:lvl w:ilvl="3" w:tplc="3CDC152A" w:tentative="1">
      <w:start w:val="1"/>
      <w:numFmt w:val="bullet"/>
      <w:lvlText w:val="ü"/>
      <w:lvlJc w:val="left"/>
      <w:pPr>
        <w:tabs>
          <w:tab w:val="num" w:pos="2880"/>
        </w:tabs>
        <w:ind w:left="2880" w:hanging="360"/>
      </w:pPr>
      <w:rPr>
        <w:rFonts w:ascii="Wingdings" w:hAnsi="Wingdings" w:hint="default"/>
      </w:rPr>
    </w:lvl>
    <w:lvl w:ilvl="4" w:tplc="6E147276" w:tentative="1">
      <w:start w:val="1"/>
      <w:numFmt w:val="bullet"/>
      <w:lvlText w:val="ü"/>
      <w:lvlJc w:val="left"/>
      <w:pPr>
        <w:tabs>
          <w:tab w:val="num" w:pos="3600"/>
        </w:tabs>
        <w:ind w:left="3600" w:hanging="360"/>
      </w:pPr>
      <w:rPr>
        <w:rFonts w:ascii="Wingdings" w:hAnsi="Wingdings" w:hint="default"/>
      </w:rPr>
    </w:lvl>
    <w:lvl w:ilvl="5" w:tplc="954E6EDC" w:tentative="1">
      <w:start w:val="1"/>
      <w:numFmt w:val="bullet"/>
      <w:lvlText w:val="ü"/>
      <w:lvlJc w:val="left"/>
      <w:pPr>
        <w:tabs>
          <w:tab w:val="num" w:pos="4320"/>
        </w:tabs>
        <w:ind w:left="4320" w:hanging="360"/>
      </w:pPr>
      <w:rPr>
        <w:rFonts w:ascii="Wingdings" w:hAnsi="Wingdings" w:hint="default"/>
      </w:rPr>
    </w:lvl>
    <w:lvl w:ilvl="6" w:tplc="7C4834A4" w:tentative="1">
      <w:start w:val="1"/>
      <w:numFmt w:val="bullet"/>
      <w:lvlText w:val="ü"/>
      <w:lvlJc w:val="left"/>
      <w:pPr>
        <w:tabs>
          <w:tab w:val="num" w:pos="5040"/>
        </w:tabs>
        <w:ind w:left="5040" w:hanging="360"/>
      </w:pPr>
      <w:rPr>
        <w:rFonts w:ascii="Wingdings" w:hAnsi="Wingdings" w:hint="default"/>
      </w:rPr>
    </w:lvl>
    <w:lvl w:ilvl="7" w:tplc="F196C6F0" w:tentative="1">
      <w:start w:val="1"/>
      <w:numFmt w:val="bullet"/>
      <w:lvlText w:val="ü"/>
      <w:lvlJc w:val="left"/>
      <w:pPr>
        <w:tabs>
          <w:tab w:val="num" w:pos="5760"/>
        </w:tabs>
        <w:ind w:left="5760" w:hanging="360"/>
      </w:pPr>
      <w:rPr>
        <w:rFonts w:ascii="Wingdings" w:hAnsi="Wingdings" w:hint="default"/>
      </w:rPr>
    </w:lvl>
    <w:lvl w:ilvl="8" w:tplc="9B8CC196" w:tentative="1">
      <w:start w:val="1"/>
      <w:numFmt w:val="bullet"/>
      <w:lvlText w:val="ü"/>
      <w:lvlJc w:val="left"/>
      <w:pPr>
        <w:tabs>
          <w:tab w:val="num" w:pos="6480"/>
        </w:tabs>
        <w:ind w:left="6480" w:hanging="360"/>
      </w:pPr>
      <w:rPr>
        <w:rFonts w:ascii="Wingdings" w:hAnsi="Wingdings" w:hint="default"/>
      </w:rPr>
    </w:lvl>
  </w:abstractNum>
  <w:abstractNum w:abstractNumId="12" w15:restartNumberingAfterBreak="0">
    <w:nsid w:val="3DEC551D"/>
    <w:multiLevelType w:val="hybridMultilevel"/>
    <w:tmpl w:val="E1D8C55E"/>
    <w:lvl w:ilvl="0" w:tplc="2AF43B92">
      <w:start w:val="1"/>
      <w:numFmt w:val="bullet"/>
      <w:lvlText w:val="ü"/>
      <w:lvlJc w:val="left"/>
      <w:pPr>
        <w:tabs>
          <w:tab w:val="num" w:pos="720"/>
        </w:tabs>
        <w:ind w:left="720" w:hanging="360"/>
      </w:pPr>
      <w:rPr>
        <w:rFonts w:ascii="Wingdings" w:hAnsi="Wingdings" w:hint="default"/>
      </w:rPr>
    </w:lvl>
    <w:lvl w:ilvl="1" w:tplc="BD5E755A" w:tentative="1">
      <w:start w:val="1"/>
      <w:numFmt w:val="bullet"/>
      <w:lvlText w:val="ü"/>
      <w:lvlJc w:val="left"/>
      <w:pPr>
        <w:tabs>
          <w:tab w:val="num" w:pos="1440"/>
        </w:tabs>
        <w:ind w:left="1440" w:hanging="360"/>
      </w:pPr>
      <w:rPr>
        <w:rFonts w:ascii="Wingdings" w:hAnsi="Wingdings" w:hint="default"/>
      </w:rPr>
    </w:lvl>
    <w:lvl w:ilvl="2" w:tplc="A0BE39E6" w:tentative="1">
      <w:start w:val="1"/>
      <w:numFmt w:val="bullet"/>
      <w:lvlText w:val="ü"/>
      <w:lvlJc w:val="left"/>
      <w:pPr>
        <w:tabs>
          <w:tab w:val="num" w:pos="2160"/>
        </w:tabs>
        <w:ind w:left="2160" w:hanging="360"/>
      </w:pPr>
      <w:rPr>
        <w:rFonts w:ascii="Wingdings" w:hAnsi="Wingdings" w:hint="default"/>
      </w:rPr>
    </w:lvl>
    <w:lvl w:ilvl="3" w:tplc="98D49A00" w:tentative="1">
      <w:start w:val="1"/>
      <w:numFmt w:val="bullet"/>
      <w:lvlText w:val="ü"/>
      <w:lvlJc w:val="left"/>
      <w:pPr>
        <w:tabs>
          <w:tab w:val="num" w:pos="2880"/>
        </w:tabs>
        <w:ind w:left="2880" w:hanging="360"/>
      </w:pPr>
      <w:rPr>
        <w:rFonts w:ascii="Wingdings" w:hAnsi="Wingdings" w:hint="default"/>
      </w:rPr>
    </w:lvl>
    <w:lvl w:ilvl="4" w:tplc="9AEE342C" w:tentative="1">
      <w:start w:val="1"/>
      <w:numFmt w:val="bullet"/>
      <w:lvlText w:val="ü"/>
      <w:lvlJc w:val="left"/>
      <w:pPr>
        <w:tabs>
          <w:tab w:val="num" w:pos="3600"/>
        </w:tabs>
        <w:ind w:left="3600" w:hanging="360"/>
      </w:pPr>
      <w:rPr>
        <w:rFonts w:ascii="Wingdings" w:hAnsi="Wingdings" w:hint="default"/>
      </w:rPr>
    </w:lvl>
    <w:lvl w:ilvl="5" w:tplc="EAB001D6" w:tentative="1">
      <w:start w:val="1"/>
      <w:numFmt w:val="bullet"/>
      <w:lvlText w:val="ü"/>
      <w:lvlJc w:val="left"/>
      <w:pPr>
        <w:tabs>
          <w:tab w:val="num" w:pos="4320"/>
        </w:tabs>
        <w:ind w:left="4320" w:hanging="360"/>
      </w:pPr>
      <w:rPr>
        <w:rFonts w:ascii="Wingdings" w:hAnsi="Wingdings" w:hint="default"/>
      </w:rPr>
    </w:lvl>
    <w:lvl w:ilvl="6" w:tplc="B01A6FBC" w:tentative="1">
      <w:start w:val="1"/>
      <w:numFmt w:val="bullet"/>
      <w:lvlText w:val="ü"/>
      <w:lvlJc w:val="left"/>
      <w:pPr>
        <w:tabs>
          <w:tab w:val="num" w:pos="5040"/>
        </w:tabs>
        <w:ind w:left="5040" w:hanging="360"/>
      </w:pPr>
      <w:rPr>
        <w:rFonts w:ascii="Wingdings" w:hAnsi="Wingdings" w:hint="default"/>
      </w:rPr>
    </w:lvl>
    <w:lvl w:ilvl="7" w:tplc="EB14009E" w:tentative="1">
      <w:start w:val="1"/>
      <w:numFmt w:val="bullet"/>
      <w:lvlText w:val="ü"/>
      <w:lvlJc w:val="left"/>
      <w:pPr>
        <w:tabs>
          <w:tab w:val="num" w:pos="5760"/>
        </w:tabs>
        <w:ind w:left="5760" w:hanging="360"/>
      </w:pPr>
      <w:rPr>
        <w:rFonts w:ascii="Wingdings" w:hAnsi="Wingdings" w:hint="default"/>
      </w:rPr>
    </w:lvl>
    <w:lvl w:ilvl="8" w:tplc="2F5C4D40" w:tentative="1">
      <w:start w:val="1"/>
      <w:numFmt w:val="bullet"/>
      <w:lvlText w:val="ü"/>
      <w:lvlJc w:val="left"/>
      <w:pPr>
        <w:tabs>
          <w:tab w:val="num" w:pos="6480"/>
        </w:tabs>
        <w:ind w:left="6480" w:hanging="360"/>
      </w:pPr>
      <w:rPr>
        <w:rFonts w:ascii="Wingdings" w:hAnsi="Wingdings" w:hint="default"/>
      </w:rPr>
    </w:lvl>
  </w:abstractNum>
  <w:abstractNum w:abstractNumId="13" w15:restartNumberingAfterBreak="0">
    <w:nsid w:val="42464414"/>
    <w:multiLevelType w:val="hybridMultilevel"/>
    <w:tmpl w:val="8AE05AF6"/>
    <w:lvl w:ilvl="0" w:tplc="851C227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D475AD"/>
    <w:multiLevelType w:val="hybridMultilevel"/>
    <w:tmpl w:val="95BCCCE6"/>
    <w:lvl w:ilvl="0" w:tplc="C812EB2A">
      <w:start w:val="1"/>
      <w:numFmt w:val="bullet"/>
      <w:lvlText w:val=""/>
      <w:lvlJc w:val="left"/>
      <w:pPr>
        <w:ind w:left="720" w:hanging="360"/>
      </w:pPr>
      <w:rPr>
        <w:rFonts w:ascii="Symbol" w:hAnsi="Symbol" w:hint="default"/>
      </w:rPr>
    </w:lvl>
    <w:lvl w:ilvl="1" w:tplc="C812EB2A">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B21337"/>
    <w:multiLevelType w:val="multilevel"/>
    <w:tmpl w:val="DF5206F8"/>
    <w:lvl w:ilvl="0">
      <w:start w:val="1"/>
      <w:numFmt w:val="bullet"/>
      <w:lvlText w:val=""/>
      <w:lvlJc w:val="left"/>
      <w:pPr>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0C290B"/>
    <w:multiLevelType w:val="hybridMultilevel"/>
    <w:tmpl w:val="A906F654"/>
    <w:lvl w:ilvl="0" w:tplc="954A9C1E">
      <w:start w:val="1"/>
      <w:numFmt w:val="bullet"/>
      <w:lvlText w:val="ü"/>
      <w:lvlJc w:val="left"/>
      <w:pPr>
        <w:tabs>
          <w:tab w:val="num" w:pos="720"/>
        </w:tabs>
        <w:ind w:left="720" w:hanging="360"/>
      </w:pPr>
      <w:rPr>
        <w:rFonts w:ascii="Wingdings" w:hAnsi="Wingdings" w:hint="default"/>
      </w:rPr>
    </w:lvl>
    <w:lvl w:ilvl="1" w:tplc="97762A3E" w:tentative="1">
      <w:start w:val="1"/>
      <w:numFmt w:val="bullet"/>
      <w:lvlText w:val="ü"/>
      <w:lvlJc w:val="left"/>
      <w:pPr>
        <w:tabs>
          <w:tab w:val="num" w:pos="1440"/>
        </w:tabs>
        <w:ind w:left="1440" w:hanging="360"/>
      </w:pPr>
      <w:rPr>
        <w:rFonts w:ascii="Wingdings" w:hAnsi="Wingdings" w:hint="default"/>
      </w:rPr>
    </w:lvl>
    <w:lvl w:ilvl="2" w:tplc="0A420BA4" w:tentative="1">
      <w:start w:val="1"/>
      <w:numFmt w:val="bullet"/>
      <w:lvlText w:val="ü"/>
      <w:lvlJc w:val="left"/>
      <w:pPr>
        <w:tabs>
          <w:tab w:val="num" w:pos="2160"/>
        </w:tabs>
        <w:ind w:left="2160" w:hanging="360"/>
      </w:pPr>
      <w:rPr>
        <w:rFonts w:ascii="Wingdings" w:hAnsi="Wingdings" w:hint="default"/>
      </w:rPr>
    </w:lvl>
    <w:lvl w:ilvl="3" w:tplc="F2A2E434" w:tentative="1">
      <w:start w:val="1"/>
      <w:numFmt w:val="bullet"/>
      <w:lvlText w:val="ü"/>
      <w:lvlJc w:val="left"/>
      <w:pPr>
        <w:tabs>
          <w:tab w:val="num" w:pos="2880"/>
        </w:tabs>
        <w:ind w:left="2880" w:hanging="360"/>
      </w:pPr>
      <w:rPr>
        <w:rFonts w:ascii="Wingdings" w:hAnsi="Wingdings" w:hint="default"/>
      </w:rPr>
    </w:lvl>
    <w:lvl w:ilvl="4" w:tplc="3AAC2EB8" w:tentative="1">
      <w:start w:val="1"/>
      <w:numFmt w:val="bullet"/>
      <w:lvlText w:val="ü"/>
      <w:lvlJc w:val="left"/>
      <w:pPr>
        <w:tabs>
          <w:tab w:val="num" w:pos="3600"/>
        </w:tabs>
        <w:ind w:left="3600" w:hanging="360"/>
      </w:pPr>
      <w:rPr>
        <w:rFonts w:ascii="Wingdings" w:hAnsi="Wingdings" w:hint="default"/>
      </w:rPr>
    </w:lvl>
    <w:lvl w:ilvl="5" w:tplc="BD2CE5E0" w:tentative="1">
      <w:start w:val="1"/>
      <w:numFmt w:val="bullet"/>
      <w:lvlText w:val="ü"/>
      <w:lvlJc w:val="left"/>
      <w:pPr>
        <w:tabs>
          <w:tab w:val="num" w:pos="4320"/>
        </w:tabs>
        <w:ind w:left="4320" w:hanging="360"/>
      </w:pPr>
      <w:rPr>
        <w:rFonts w:ascii="Wingdings" w:hAnsi="Wingdings" w:hint="default"/>
      </w:rPr>
    </w:lvl>
    <w:lvl w:ilvl="6" w:tplc="672A2872" w:tentative="1">
      <w:start w:val="1"/>
      <w:numFmt w:val="bullet"/>
      <w:lvlText w:val="ü"/>
      <w:lvlJc w:val="left"/>
      <w:pPr>
        <w:tabs>
          <w:tab w:val="num" w:pos="5040"/>
        </w:tabs>
        <w:ind w:left="5040" w:hanging="360"/>
      </w:pPr>
      <w:rPr>
        <w:rFonts w:ascii="Wingdings" w:hAnsi="Wingdings" w:hint="default"/>
      </w:rPr>
    </w:lvl>
    <w:lvl w:ilvl="7" w:tplc="1F160126" w:tentative="1">
      <w:start w:val="1"/>
      <w:numFmt w:val="bullet"/>
      <w:lvlText w:val="ü"/>
      <w:lvlJc w:val="left"/>
      <w:pPr>
        <w:tabs>
          <w:tab w:val="num" w:pos="5760"/>
        </w:tabs>
        <w:ind w:left="5760" w:hanging="360"/>
      </w:pPr>
      <w:rPr>
        <w:rFonts w:ascii="Wingdings" w:hAnsi="Wingdings" w:hint="default"/>
      </w:rPr>
    </w:lvl>
    <w:lvl w:ilvl="8" w:tplc="84E6D724" w:tentative="1">
      <w:start w:val="1"/>
      <w:numFmt w:val="bullet"/>
      <w:lvlText w:val="ü"/>
      <w:lvlJc w:val="left"/>
      <w:pPr>
        <w:tabs>
          <w:tab w:val="num" w:pos="6480"/>
        </w:tabs>
        <w:ind w:left="6480" w:hanging="360"/>
      </w:pPr>
      <w:rPr>
        <w:rFonts w:ascii="Wingdings" w:hAnsi="Wingdings" w:hint="default"/>
      </w:rPr>
    </w:lvl>
  </w:abstractNum>
  <w:abstractNum w:abstractNumId="17" w15:restartNumberingAfterBreak="0">
    <w:nsid w:val="531B680E"/>
    <w:multiLevelType w:val="hybridMultilevel"/>
    <w:tmpl w:val="51FA58DA"/>
    <w:lvl w:ilvl="0" w:tplc="0E88FBFC">
      <w:start w:val="1"/>
      <w:numFmt w:val="bullet"/>
      <w:lvlText w:val="ü"/>
      <w:lvlJc w:val="left"/>
      <w:pPr>
        <w:tabs>
          <w:tab w:val="num" w:pos="720"/>
        </w:tabs>
        <w:ind w:left="720" w:hanging="360"/>
      </w:pPr>
      <w:rPr>
        <w:rFonts w:ascii="Wingdings" w:hAnsi="Wingdings" w:hint="default"/>
      </w:rPr>
    </w:lvl>
    <w:lvl w:ilvl="1" w:tplc="78749F10" w:tentative="1">
      <w:start w:val="1"/>
      <w:numFmt w:val="bullet"/>
      <w:lvlText w:val="ü"/>
      <w:lvlJc w:val="left"/>
      <w:pPr>
        <w:tabs>
          <w:tab w:val="num" w:pos="1440"/>
        </w:tabs>
        <w:ind w:left="1440" w:hanging="360"/>
      </w:pPr>
      <w:rPr>
        <w:rFonts w:ascii="Wingdings" w:hAnsi="Wingdings" w:hint="default"/>
      </w:rPr>
    </w:lvl>
    <w:lvl w:ilvl="2" w:tplc="A80075BA" w:tentative="1">
      <w:start w:val="1"/>
      <w:numFmt w:val="bullet"/>
      <w:lvlText w:val="ü"/>
      <w:lvlJc w:val="left"/>
      <w:pPr>
        <w:tabs>
          <w:tab w:val="num" w:pos="2160"/>
        </w:tabs>
        <w:ind w:left="2160" w:hanging="360"/>
      </w:pPr>
      <w:rPr>
        <w:rFonts w:ascii="Wingdings" w:hAnsi="Wingdings" w:hint="default"/>
      </w:rPr>
    </w:lvl>
    <w:lvl w:ilvl="3" w:tplc="FA6C8686" w:tentative="1">
      <w:start w:val="1"/>
      <w:numFmt w:val="bullet"/>
      <w:lvlText w:val="ü"/>
      <w:lvlJc w:val="left"/>
      <w:pPr>
        <w:tabs>
          <w:tab w:val="num" w:pos="2880"/>
        </w:tabs>
        <w:ind w:left="2880" w:hanging="360"/>
      </w:pPr>
      <w:rPr>
        <w:rFonts w:ascii="Wingdings" w:hAnsi="Wingdings" w:hint="default"/>
      </w:rPr>
    </w:lvl>
    <w:lvl w:ilvl="4" w:tplc="2E5A79A2" w:tentative="1">
      <w:start w:val="1"/>
      <w:numFmt w:val="bullet"/>
      <w:lvlText w:val="ü"/>
      <w:lvlJc w:val="left"/>
      <w:pPr>
        <w:tabs>
          <w:tab w:val="num" w:pos="3600"/>
        </w:tabs>
        <w:ind w:left="3600" w:hanging="360"/>
      </w:pPr>
      <w:rPr>
        <w:rFonts w:ascii="Wingdings" w:hAnsi="Wingdings" w:hint="default"/>
      </w:rPr>
    </w:lvl>
    <w:lvl w:ilvl="5" w:tplc="C520D3B2" w:tentative="1">
      <w:start w:val="1"/>
      <w:numFmt w:val="bullet"/>
      <w:lvlText w:val="ü"/>
      <w:lvlJc w:val="left"/>
      <w:pPr>
        <w:tabs>
          <w:tab w:val="num" w:pos="4320"/>
        </w:tabs>
        <w:ind w:left="4320" w:hanging="360"/>
      </w:pPr>
      <w:rPr>
        <w:rFonts w:ascii="Wingdings" w:hAnsi="Wingdings" w:hint="default"/>
      </w:rPr>
    </w:lvl>
    <w:lvl w:ilvl="6" w:tplc="D30AA690" w:tentative="1">
      <w:start w:val="1"/>
      <w:numFmt w:val="bullet"/>
      <w:lvlText w:val="ü"/>
      <w:lvlJc w:val="left"/>
      <w:pPr>
        <w:tabs>
          <w:tab w:val="num" w:pos="5040"/>
        </w:tabs>
        <w:ind w:left="5040" w:hanging="360"/>
      </w:pPr>
      <w:rPr>
        <w:rFonts w:ascii="Wingdings" w:hAnsi="Wingdings" w:hint="default"/>
      </w:rPr>
    </w:lvl>
    <w:lvl w:ilvl="7" w:tplc="7F5C5D4E" w:tentative="1">
      <w:start w:val="1"/>
      <w:numFmt w:val="bullet"/>
      <w:lvlText w:val="ü"/>
      <w:lvlJc w:val="left"/>
      <w:pPr>
        <w:tabs>
          <w:tab w:val="num" w:pos="5760"/>
        </w:tabs>
        <w:ind w:left="5760" w:hanging="360"/>
      </w:pPr>
      <w:rPr>
        <w:rFonts w:ascii="Wingdings" w:hAnsi="Wingdings" w:hint="default"/>
      </w:rPr>
    </w:lvl>
    <w:lvl w:ilvl="8" w:tplc="03D8BAEE" w:tentative="1">
      <w:start w:val="1"/>
      <w:numFmt w:val="bullet"/>
      <w:lvlText w:val="ü"/>
      <w:lvlJc w:val="left"/>
      <w:pPr>
        <w:tabs>
          <w:tab w:val="num" w:pos="6480"/>
        </w:tabs>
        <w:ind w:left="6480" w:hanging="360"/>
      </w:pPr>
      <w:rPr>
        <w:rFonts w:ascii="Wingdings" w:hAnsi="Wingdings" w:hint="default"/>
      </w:rPr>
    </w:lvl>
  </w:abstractNum>
  <w:abstractNum w:abstractNumId="18" w15:restartNumberingAfterBreak="0">
    <w:nsid w:val="5CC25497"/>
    <w:multiLevelType w:val="hybridMultilevel"/>
    <w:tmpl w:val="E98091F8"/>
    <w:lvl w:ilvl="0" w:tplc="E61C49E8">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1E565B3"/>
    <w:multiLevelType w:val="hybridMultilevel"/>
    <w:tmpl w:val="C632EAFE"/>
    <w:lvl w:ilvl="0" w:tplc="92D0BA22">
      <w:start w:val="1"/>
      <w:numFmt w:val="bullet"/>
      <w:lvlText w:val="ü"/>
      <w:lvlJc w:val="left"/>
      <w:pPr>
        <w:tabs>
          <w:tab w:val="num" w:pos="720"/>
        </w:tabs>
        <w:ind w:left="720" w:hanging="360"/>
      </w:pPr>
      <w:rPr>
        <w:rFonts w:ascii="Wingdings" w:hAnsi="Wingdings" w:hint="default"/>
      </w:rPr>
    </w:lvl>
    <w:lvl w:ilvl="1" w:tplc="321E226A" w:tentative="1">
      <w:start w:val="1"/>
      <w:numFmt w:val="bullet"/>
      <w:lvlText w:val="ü"/>
      <w:lvlJc w:val="left"/>
      <w:pPr>
        <w:tabs>
          <w:tab w:val="num" w:pos="1440"/>
        </w:tabs>
        <w:ind w:left="1440" w:hanging="360"/>
      </w:pPr>
      <w:rPr>
        <w:rFonts w:ascii="Wingdings" w:hAnsi="Wingdings" w:hint="default"/>
      </w:rPr>
    </w:lvl>
    <w:lvl w:ilvl="2" w:tplc="B70E26FA" w:tentative="1">
      <w:start w:val="1"/>
      <w:numFmt w:val="bullet"/>
      <w:lvlText w:val="ü"/>
      <w:lvlJc w:val="left"/>
      <w:pPr>
        <w:tabs>
          <w:tab w:val="num" w:pos="2160"/>
        </w:tabs>
        <w:ind w:left="2160" w:hanging="360"/>
      </w:pPr>
      <w:rPr>
        <w:rFonts w:ascii="Wingdings" w:hAnsi="Wingdings" w:hint="default"/>
      </w:rPr>
    </w:lvl>
    <w:lvl w:ilvl="3" w:tplc="9DDEB7F0" w:tentative="1">
      <w:start w:val="1"/>
      <w:numFmt w:val="bullet"/>
      <w:lvlText w:val="ü"/>
      <w:lvlJc w:val="left"/>
      <w:pPr>
        <w:tabs>
          <w:tab w:val="num" w:pos="2880"/>
        </w:tabs>
        <w:ind w:left="2880" w:hanging="360"/>
      </w:pPr>
      <w:rPr>
        <w:rFonts w:ascii="Wingdings" w:hAnsi="Wingdings" w:hint="default"/>
      </w:rPr>
    </w:lvl>
    <w:lvl w:ilvl="4" w:tplc="03563D14" w:tentative="1">
      <w:start w:val="1"/>
      <w:numFmt w:val="bullet"/>
      <w:lvlText w:val="ü"/>
      <w:lvlJc w:val="left"/>
      <w:pPr>
        <w:tabs>
          <w:tab w:val="num" w:pos="3600"/>
        </w:tabs>
        <w:ind w:left="3600" w:hanging="360"/>
      </w:pPr>
      <w:rPr>
        <w:rFonts w:ascii="Wingdings" w:hAnsi="Wingdings" w:hint="default"/>
      </w:rPr>
    </w:lvl>
    <w:lvl w:ilvl="5" w:tplc="8108B60E" w:tentative="1">
      <w:start w:val="1"/>
      <w:numFmt w:val="bullet"/>
      <w:lvlText w:val="ü"/>
      <w:lvlJc w:val="left"/>
      <w:pPr>
        <w:tabs>
          <w:tab w:val="num" w:pos="4320"/>
        </w:tabs>
        <w:ind w:left="4320" w:hanging="360"/>
      </w:pPr>
      <w:rPr>
        <w:rFonts w:ascii="Wingdings" w:hAnsi="Wingdings" w:hint="default"/>
      </w:rPr>
    </w:lvl>
    <w:lvl w:ilvl="6" w:tplc="E550B588" w:tentative="1">
      <w:start w:val="1"/>
      <w:numFmt w:val="bullet"/>
      <w:lvlText w:val="ü"/>
      <w:lvlJc w:val="left"/>
      <w:pPr>
        <w:tabs>
          <w:tab w:val="num" w:pos="5040"/>
        </w:tabs>
        <w:ind w:left="5040" w:hanging="360"/>
      </w:pPr>
      <w:rPr>
        <w:rFonts w:ascii="Wingdings" w:hAnsi="Wingdings" w:hint="default"/>
      </w:rPr>
    </w:lvl>
    <w:lvl w:ilvl="7" w:tplc="C2409D26" w:tentative="1">
      <w:start w:val="1"/>
      <w:numFmt w:val="bullet"/>
      <w:lvlText w:val="ü"/>
      <w:lvlJc w:val="left"/>
      <w:pPr>
        <w:tabs>
          <w:tab w:val="num" w:pos="5760"/>
        </w:tabs>
        <w:ind w:left="5760" w:hanging="360"/>
      </w:pPr>
      <w:rPr>
        <w:rFonts w:ascii="Wingdings" w:hAnsi="Wingdings" w:hint="default"/>
      </w:rPr>
    </w:lvl>
    <w:lvl w:ilvl="8" w:tplc="5768B78A" w:tentative="1">
      <w:start w:val="1"/>
      <w:numFmt w:val="bullet"/>
      <w:lvlText w:val="ü"/>
      <w:lvlJc w:val="left"/>
      <w:pPr>
        <w:tabs>
          <w:tab w:val="num" w:pos="6480"/>
        </w:tabs>
        <w:ind w:left="6480" w:hanging="360"/>
      </w:pPr>
      <w:rPr>
        <w:rFonts w:ascii="Wingdings" w:hAnsi="Wingdings" w:hint="default"/>
      </w:rPr>
    </w:lvl>
  </w:abstractNum>
  <w:abstractNum w:abstractNumId="20" w15:restartNumberingAfterBreak="0">
    <w:nsid w:val="66B32D2C"/>
    <w:multiLevelType w:val="hybridMultilevel"/>
    <w:tmpl w:val="4B36C2EA"/>
    <w:lvl w:ilvl="0" w:tplc="2CC4B4B6">
      <w:start w:val="1"/>
      <w:numFmt w:val="bullet"/>
      <w:lvlText w:val="ü"/>
      <w:lvlJc w:val="left"/>
      <w:pPr>
        <w:tabs>
          <w:tab w:val="num" w:pos="720"/>
        </w:tabs>
        <w:ind w:left="720" w:hanging="360"/>
      </w:pPr>
      <w:rPr>
        <w:rFonts w:ascii="Wingdings" w:hAnsi="Wingdings" w:hint="default"/>
      </w:rPr>
    </w:lvl>
    <w:lvl w:ilvl="1" w:tplc="17E87404" w:tentative="1">
      <w:start w:val="1"/>
      <w:numFmt w:val="bullet"/>
      <w:lvlText w:val="ü"/>
      <w:lvlJc w:val="left"/>
      <w:pPr>
        <w:tabs>
          <w:tab w:val="num" w:pos="1440"/>
        </w:tabs>
        <w:ind w:left="1440" w:hanging="360"/>
      </w:pPr>
      <w:rPr>
        <w:rFonts w:ascii="Wingdings" w:hAnsi="Wingdings" w:hint="default"/>
      </w:rPr>
    </w:lvl>
    <w:lvl w:ilvl="2" w:tplc="38EABFB4" w:tentative="1">
      <w:start w:val="1"/>
      <w:numFmt w:val="bullet"/>
      <w:lvlText w:val="ü"/>
      <w:lvlJc w:val="left"/>
      <w:pPr>
        <w:tabs>
          <w:tab w:val="num" w:pos="2160"/>
        </w:tabs>
        <w:ind w:left="2160" w:hanging="360"/>
      </w:pPr>
      <w:rPr>
        <w:rFonts w:ascii="Wingdings" w:hAnsi="Wingdings" w:hint="default"/>
      </w:rPr>
    </w:lvl>
    <w:lvl w:ilvl="3" w:tplc="E8442814" w:tentative="1">
      <w:start w:val="1"/>
      <w:numFmt w:val="bullet"/>
      <w:lvlText w:val="ü"/>
      <w:lvlJc w:val="left"/>
      <w:pPr>
        <w:tabs>
          <w:tab w:val="num" w:pos="2880"/>
        </w:tabs>
        <w:ind w:left="2880" w:hanging="360"/>
      </w:pPr>
      <w:rPr>
        <w:rFonts w:ascii="Wingdings" w:hAnsi="Wingdings" w:hint="default"/>
      </w:rPr>
    </w:lvl>
    <w:lvl w:ilvl="4" w:tplc="E81AD8A4" w:tentative="1">
      <w:start w:val="1"/>
      <w:numFmt w:val="bullet"/>
      <w:lvlText w:val="ü"/>
      <w:lvlJc w:val="left"/>
      <w:pPr>
        <w:tabs>
          <w:tab w:val="num" w:pos="3600"/>
        </w:tabs>
        <w:ind w:left="3600" w:hanging="360"/>
      </w:pPr>
      <w:rPr>
        <w:rFonts w:ascii="Wingdings" w:hAnsi="Wingdings" w:hint="default"/>
      </w:rPr>
    </w:lvl>
    <w:lvl w:ilvl="5" w:tplc="CA9074A0" w:tentative="1">
      <w:start w:val="1"/>
      <w:numFmt w:val="bullet"/>
      <w:lvlText w:val="ü"/>
      <w:lvlJc w:val="left"/>
      <w:pPr>
        <w:tabs>
          <w:tab w:val="num" w:pos="4320"/>
        </w:tabs>
        <w:ind w:left="4320" w:hanging="360"/>
      </w:pPr>
      <w:rPr>
        <w:rFonts w:ascii="Wingdings" w:hAnsi="Wingdings" w:hint="default"/>
      </w:rPr>
    </w:lvl>
    <w:lvl w:ilvl="6" w:tplc="B9DA5F54" w:tentative="1">
      <w:start w:val="1"/>
      <w:numFmt w:val="bullet"/>
      <w:lvlText w:val="ü"/>
      <w:lvlJc w:val="left"/>
      <w:pPr>
        <w:tabs>
          <w:tab w:val="num" w:pos="5040"/>
        </w:tabs>
        <w:ind w:left="5040" w:hanging="360"/>
      </w:pPr>
      <w:rPr>
        <w:rFonts w:ascii="Wingdings" w:hAnsi="Wingdings" w:hint="default"/>
      </w:rPr>
    </w:lvl>
    <w:lvl w:ilvl="7" w:tplc="90A81684" w:tentative="1">
      <w:start w:val="1"/>
      <w:numFmt w:val="bullet"/>
      <w:lvlText w:val="ü"/>
      <w:lvlJc w:val="left"/>
      <w:pPr>
        <w:tabs>
          <w:tab w:val="num" w:pos="5760"/>
        </w:tabs>
        <w:ind w:left="5760" w:hanging="360"/>
      </w:pPr>
      <w:rPr>
        <w:rFonts w:ascii="Wingdings" w:hAnsi="Wingdings" w:hint="default"/>
      </w:rPr>
    </w:lvl>
    <w:lvl w:ilvl="8" w:tplc="3C9691AA" w:tentative="1">
      <w:start w:val="1"/>
      <w:numFmt w:val="bullet"/>
      <w:lvlText w:val="ü"/>
      <w:lvlJc w:val="left"/>
      <w:pPr>
        <w:tabs>
          <w:tab w:val="num" w:pos="6480"/>
        </w:tabs>
        <w:ind w:left="6480" w:hanging="360"/>
      </w:pPr>
      <w:rPr>
        <w:rFonts w:ascii="Wingdings" w:hAnsi="Wingdings" w:hint="default"/>
      </w:rPr>
    </w:lvl>
  </w:abstractNum>
  <w:abstractNum w:abstractNumId="21" w15:restartNumberingAfterBreak="0">
    <w:nsid w:val="69EB3225"/>
    <w:multiLevelType w:val="hybridMultilevel"/>
    <w:tmpl w:val="A7C85068"/>
    <w:lvl w:ilvl="0" w:tplc="BD3C2FF8">
      <w:start w:val="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AB01E4F"/>
    <w:multiLevelType w:val="hybridMultilevel"/>
    <w:tmpl w:val="C49E65F4"/>
    <w:lvl w:ilvl="0" w:tplc="D64CC452">
      <w:start w:val="1"/>
      <w:numFmt w:val="bullet"/>
      <w:lvlText w:val="ü"/>
      <w:lvlJc w:val="left"/>
      <w:pPr>
        <w:tabs>
          <w:tab w:val="num" w:pos="720"/>
        </w:tabs>
        <w:ind w:left="720" w:hanging="360"/>
      </w:pPr>
      <w:rPr>
        <w:rFonts w:ascii="Wingdings" w:hAnsi="Wingdings" w:hint="default"/>
      </w:rPr>
    </w:lvl>
    <w:lvl w:ilvl="1" w:tplc="FCA26DD8" w:tentative="1">
      <w:start w:val="1"/>
      <w:numFmt w:val="bullet"/>
      <w:lvlText w:val="ü"/>
      <w:lvlJc w:val="left"/>
      <w:pPr>
        <w:tabs>
          <w:tab w:val="num" w:pos="1440"/>
        </w:tabs>
        <w:ind w:left="1440" w:hanging="360"/>
      </w:pPr>
      <w:rPr>
        <w:rFonts w:ascii="Wingdings" w:hAnsi="Wingdings" w:hint="default"/>
      </w:rPr>
    </w:lvl>
    <w:lvl w:ilvl="2" w:tplc="5BAAF466" w:tentative="1">
      <w:start w:val="1"/>
      <w:numFmt w:val="bullet"/>
      <w:lvlText w:val="ü"/>
      <w:lvlJc w:val="left"/>
      <w:pPr>
        <w:tabs>
          <w:tab w:val="num" w:pos="2160"/>
        </w:tabs>
        <w:ind w:left="2160" w:hanging="360"/>
      </w:pPr>
      <w:rPr>
        <w:rFonts w:ascii="Wingdings" w:hAnsi="Wingdings" w:hint="default"/>
      </w:rPr>
    </w:lvl>
    <w:lvl w:ilvl="3" w:tplc="98FEBEE6" w:tentative="1">
      <w:start w:val="1"/>
      <w:numFmt w:val="bullet"/>
      <w:lvlText w:val="ü"/>
      <w:lvlJc w:val="left"/>
      <w:pPr>
        <w:tabs>
          <w:tab w:val="num" w:pos="2880"/>
        </w:tabs>
        <w:ind w:left="2880" w:hanging="360"/>
      </w:pPr>
      <w:rPr>
        <w:rFonts w:ascii="Wingdings" w:hAnsi="Wingdings" w:hint="default"/>
      </w:rPr>
    </w:lvl>
    <w:lvl w:ilvl="4" w:tplc="1194A466" w:tentative="1">
      <w:start w:val="1"/>
      <w:numFmt w:val="bullet"/>
      <w:lvlText w:val="ü"/>
      <w:lvlJc w:val="left"/>
      <w:pPr>
        <w:tabs>
          <w:tab w:val="num" w:pos="3600"/>
        </w:tabs>
        <w:ind w:left="3600" w:hanging="360"/>
      </w:pPr>
      <w:rPr>
        <w:rFonts w:ascii="Wingdings" w:hAnsi="Wingdings" w:hint="default"/>
      </w:rPr>
    </w:lvl>
    <w:lvl w:ilvl="5" w:tplc="90688024" w:tentative="1">
      <w:start w:val="1"/>
      <w:numFmt w:val="bullet"/>
      <w:lvlText w:val="ü"/>
      <w:lvlJc w:val="left"/>
      <w:pPr>
        <w:tabs>
          <w:tab w:val="num" w:pos="4320"/>
        </w:tabs>
        <w:ind w:left="4320" w:hanging="360"/>
      </w:pPr>
      <w:rPr>
        <w:rFonts w:ascii="Wingdings" w:hAnsi="Wingdings" w:hint="default"/>
      </w:rPr>
    </w:lvl>
    <w:lvl w:ilvl="6" w:tplc="80DE3E10" w:tentative="1">
      <w:start w:val="1"/>
      <w:numFmt w:val="bullet"/>
      <w:lvlText w:val="ü"/>
      <w:lvlJc w:val="left"/>
      <w:pPr>
        <w:tabs>
          <w:tab w:val="num" w:pos="5040"/>
        </w:tabs>
        <w:ind w:left="5040" w:hanging="360"/>
      </w:pPr>
      <w:rPr>
        <w:rFonts w:ascii="Wingdings" w:hAnsi="Wingdings" w:hint="default"/>
      </w:rPr>
    </w:lvl>
    <w:lvl w:ilvl="7" w:tplc="42064D1E" w:tentative="1">
      <w:start w:val="1"/>
      <w:numFmt w:val="bullet"/>
      <w:lvlText w:val="ü"/>
      <w:lvlJc w:val="left"/>
      <w:pPr>
        <w:tabs>
          <w:tab w:val="num" w:pos="5760"/>
        </w:tabs>
        <w:ind w:left="5760" w:hanging="360"/>
      </w:pPr>
      <w:rPr>
        <w:rFonts w:ascii="Wingdings" w:hAnsi="Wingdings" w:hint="default"/>
      </w:rPr>
    </w:lvl>
    <w:lvl w:ilvl="8" w:tplc="0742D2A0" w:tentative="1">
      <w:start w:val="1"/>
      <w:numFmt w:val="bullet"/>
      <w:lvlText w:val="ü"/>
      <w:lvlJc w:val="left"/>
      <w:pPr>
        <w:tabs>
          <w:tab w:val="num" w:pos="6480"/>
        </w:tabs>
        <w:ind w:left="6480" w:hanging="360"/>
      </w:pPr>
      <w:rPr>
        <w:rFonts w:ascii="Wingdings" w:hAnsi="Wingdings" w:hint="default"/>
      </w:rPr>
    </w:lvl>
  </w:abstractNum>
  <w:abstractNum w:abstractNumId="23" w15:restartNumberingAfterBreak="0">
    <w:nsid w:val="702A5634"/>
    <w:multiLevelType w:val="multilevel"/>
    <w:tmpl w:val="A054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6E17CC"/>
    <w:multiLevelType w:val="hybridMultilevel"/>
    <w:tmpl w:val="56380022"/>
    <w:lvl w:ilvl="0" w:tplc="60DC48E8">
      <w:start w:val="1"/>
      <w:numFmt w:val="bullet"/>
      <w:lvlText w:val="ü"/>
      <w:lvlJc w:val="left"/>
      <w:pPr>
        <w:tabs>
          <w:tab w:val="num" w:pos="720"/>
        </w:tabs>
        <w:ind w:left="720" w:hanging="360"/>
      </w:pPr>
      <w:rPr>
        <w:rFonts w:ascii="Wingdings" w:hAnsi="Wingdings" w:hint="default"/>
      </w:rPr>
    </w:lvl>
    <w:lvl w:ilvl="1" w:tplc="4FE46F44" w:tentative="1">
      <w:start w:val="1"/>
      <w:numFmt w:val="bullet"/>
      <w:lvlText w:val="ü"/>
      <w:lvlJc w:val="left"/>
      <w:pPr>
        <w:tabs>
          <w:tab w:val="num" w:pos="1440"/>
        </w:tabs>
        <w:ind w:left="1440" w:hanging="360"/>
      </w:pPr>
      <w:rPr>
        <w:rFonts w:ascii="Wingdings" w:hAnsi="Wingdings" w:hint="default"/>
      </w:rPr>
    </w:lvl>
    <w:lvl w:ilvl="2" w:tplc="2416E1B6" w:tentative="1">
      <w:start w:val="1"/>
      <w:numFmt w:val="bullet"/>
      <w:lvlText w:val="ü"/>
      <w:lvlJc w:val="left"/>
      <w:pPr>
        <w:tabs>
          <w:tab w:val="num" w:pos="2160"/>
        </w:tabs>
        <w:ind w:left="2160" w:hanging="360"/>
      </w:pPr>
      <w:rPr>
        <w:rFonts w:ascii="Wingdings" w:hAnsi="Wingdings" w:hint="default"/>
      </w:rPr>
    </w:lvl>
    <w:lvl w:ilvl="3" w:tplc="83BE9E8C" w:tentative="1">
      <w:start w:val="1"/>
      <w:numFmt w:val="bullet"/>
      <w:lvlText w:val="ü"/>
      <w:lvlJc w:val="left"/>
      <w:pPr>
        <w:tabs>
          <w:tab w:val="num" w:pos="2880"/>
        </w:tabs>
        <w:ind w:left="2880" w:hanging="360"/>
      </w:pPr>
      <w:rPr>
        <w:rFonts w:ascii="Wingdings" w:hAnsi="Wingdings" w:hint="default"/>
      </w:rPr>
    </w:lvl>
    <w:lvl w:ilvl="4" w:tplc="121061A4" w:tentative="1">
      <w:start w:val="1"/>
      <w:numFmt w:val="bullet"/>
      <w:lvlText w:val="ü"/>
      <w:lvlJc w:val="left"/>
      <w:pPr>
        <w:tabs>
          <w:tab w:val="num" w:pos="3600"/>
        </w:tabs>
        <w:ind w:left="3600" w:hanging="360"/>
      </w:pPr>
      <w:rPr>
        <w:rFonts w:ascii="Wingdings" w:hAnsi="Wingdings" w:hint="default"/>
      </w:rPr>
    </w:lvl>
    <w:lvl w:ilvl="5" w:tplc="5DD40A8E" w:tentative="1">
      <w:start w:val="1"/>
      <w:numFmt w:val="bullet"/>
      <w:lvlText w:val="ü"/>
      <w:lvlJc w:val="left"/>
      <w:pPr>
        <w:tabs>
          <w:tab w:val="num" w:pos="4320"/>
        </w:tabs>
        <w:ind w:left="4320" w:hanging="360"/>
      </w:pPr>
      <w:rPr>
        <w:rFonts w:ascii="Wingdings" w:hAnsi="Wingdings" w:hint="default"/>
      </w:rPr>
    </w:lvl>
    <w:lvl w:ilvl="6" w:tplc="53822E80" w:tentative="1">
      <w:start w:val="1"/>
      <w:numFmt w:val="bullet"/>
      <w:lvlText w:val="ü"/>
      <w:lvlJc w:val="left"/>
      <w:pPr>
        <w:tabs>
          <w:tab w:val="num" w:pos="5040"/>
        </w:tabs>
        <w:ind w:left="5040" w:hanging="360"/>
      </w:pPr>
      <w:rPr>
        <w:rFonts w:ascii="Wingdings" w:hAnsi="Wingdings" w:hint="default"/>
      </w:rPr>
    </w:lvl>
    <w:lvl w:ilvl="7" w:tplc="6908E3F0" w:tentative="1">
      <w:start w:val="1"/>
      <w:numFmt w:val="bullet"/>
      <w:lvlText w:val="ü"/>
      <w:lvlJc w:val="left"/>
      <w:pPr>
        <w:tabs>
          <w:tab w:val="num" w:pos="5760"/>
        </w:tabs>
        <w:ind w:left="5760" w:hanging="360"/>
      </w:pPr>
      <w:rPr>
        <w:rFonts w:ascii="Wingdings" w:hAnsi="Wingdings" w:hint="default"/>
      </w:rPr>
    </w:lvl>
    <w:lvl w:ilvl="8" w:tplc="F3E65C2E" w:tentative="1">
      <w:start w:val="1"/>
      <w:numFmt w:val="bullet"/>
      <w:lvlText w:val="ü"/>
      <w:lvlJc w:val="left"/>
      <w:pPr>
        <w:tabs>
          <w:tab w:val="num" w:pos="6480"/>
        </w:tabs>
        <w:ind w:left="6480" w:hanging="360"/>
      </w:pPr>
      <w:rPr>
        <w:rFonts w:ascii="Wingdings" w:hAnsi="Wingdings" w:hint="default"/>
      </w:rPr>
    </w:lvl>
  </w:abstractNum>
  <w:abstractNum w:abstractNumId="25" w15:restartNumberingAfterBreak="0">
    <w:nsid w:val="742330EE"/>
    <w:multiLevelType w:val="hybridMultilevel"/>
    <w:tmpl w:val="FE082B7E"/>
    <w:lvl w:ilvl="0" w:tplc="E61C49E8">
      <w:start w:val="1"/>
      <w:numFmt w:val="bullet"/>
      <w:lvlText w:val=""/>
      <w:lvlJc w:val="left"/>
      <w:pPr>
        <w:ind w:left="360" w:hanging="360"/>
      </w:pPr>
      <w:rPr>
        <w:rFonts w:ascii="Symbol" w:hAnsi="Symbol" w:hint="default"/>
        <w:sz w:val="20"/>
        <w:szCs w:val="20"/>
      </w:rPr>
    </w:lvl>
    <w:lvl w:ilvl="1" w:tplc="C812EB2A">
      <w:start w:val="1"/>
      <w:numFmt w:val="bullet"/>
      <w:lvlText w:val=""/>
      <w:lvlJc w:val="left"/>
      <w:pPr>
        <w:ind w:left="72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42916A2"/>
    <w:multiLevelType w:val="hybridMultilevel"/>
    <w:tmpl w:val="CF822710"/>
    <w:lvl w:ilvl="0" w:tplc="08F85F34">
      <w:start w:val="1"/>
      <w:numFmt w:val="bullet"/>
      <w:lvlText w:val="ü"/>
      <w:lvlJc w:val="left"/>
      <w:pPr>
        <w:tabs>
          <w:tab w:val="num" w:pos="720"/>
        </w:tabs>
        <w:ind w:left="720" w:hanging="360"/>
      </w:pPr>
      <w:rPr>
        <w:rFonts w:ascii="Wingdings" w:hAnsi="Wingdings" w:hint="default"/>
      </w:rPr>
    </w:lvl>
    <w:lvl w:ilvl="1" w:tplc="AE8EFE6A" w:tentative="1">
      <w:start w:val="1"/>
      <w:numFmt w:val="bullet"/>
      <w:lvlText w:val="ü"/>
      <w:lvlJc w:val="left"/>
      <w:pPr>
        <w:tabs>
          <w:tab w:val="num" w:pos="1440"/>
        </w:tabs>
        <w:ind w:left="1440" w:hanging="360"/>
      </w:pPr>
      <w:rPr>
        <w:rFonts w:ascii="Wingdings" w:hAnsi="Wingdings" w:hint="default"/>
      </w:rPr>
    </w:lvl>
    <w:lvl w:ilvl="2" w:tplc="BB60FB7C" w:tentative="1">
      <w:start w:val="1"/>
      <w:numFmt w:val="bullet"/>
      <w:lvlText w:val="ü"/>
      <w:lvlJc w:val="left"/>
      <w:pPr>
        <w:tabs>
          <w:tab w:val="num" w:pos="2160"/>
        </w:tabs>
        <w:ind w:left="2160" w:hanging="360"/>
      </w:pPr>
      <w:rPr>
        <w:rFonts w:ascii="Wingdings" w:hAnsi="Wingdings" w:hint="default"/>
      </w:rPr>
    </w:lvl>
    <w:lvl w:ilvl="3" w:tplc="83F27E1E" w:tentative="1">
      <w:start w:val="1"/>
      <w:numFmt w:val="bullet"/>
      <w:lvlText w:val="ü"/>
      <w:lvlJc w:val="left"/>
      <w:pPr>
        <w:tabs>
          <w:tab w:val="num" w:pos="2880"/>
        </w:tabs>
        <w:ind w:left="2880" w:hanging="360"/>
      </w:pPr>
      <w:rPr>
        <w:rFonts w:ascii="Wingdings" w:hAnsi="Wingdings" w:hint="default"/>
      </w:rPr>
    </w:lvl>
    <w:lvl w:ilvl="4" w:tplc="E88E1BE6" w:tentative="1">
      <w:start w:val="1"/>
      <w:numFmt w:val="bullet"/>
      <w:lvlText w:val="ü"/>
      <w:lvlJc w:val="left"/>
      <w:pPr>
        <w:tabs>
          <w:tab w:val="num" w:pos="3600"/>
        </w:tabs>
        <w:ind w:left="3600" w:hanging="360"/>
      </w:pPr>
      <w:rPr>
        <w:rFonts w:ascii="Wingdings" w:hAnsi="Wingdings" w:hint="default"/>
      </w:rPr>
    </w:lvl>
    <w:lvl w:ilvl="5" w:tplc="8966A19A" w:tentative="1">
      <w:start w:val="1"/>
      <w:numFmt w:val="bullet"/>
      <w:lvlText w:val="ü"/>
      <w:lvlJc w:val="left"/>
      <w:pPr>
        <w:tabs>
          <w:tab w:val="num" w:pos="4320"/>
        </w:tabs>
        <w:ind w:left="4320" w:hanging="360"/>
      </w:pPr>
      <w:rPr>
        <w:rFonts w:ascii="Wingdings" w:hAnsi="Wingdings" w:hint="default"/>
      </w:rPr>
    </w:lvl>
    <w:lvl w:ilvl="6" w:tplc="20385570" w:tentative="1">
      <w:start w:val="1"/>
      <w:numFmt w:val="bullet"/>
      <w:lvlText w:val="ü"/>
      <w:lvlJc w:val="left"/>
      <w:pPr>
        <w:tabs>
          <w:tab w:val="num" w:pos="5040"/>
        </w:tabs>
        <w:ind w:left="5040" w:hanging="360"/>
      </w:pPr>
      <w:rPr>
        <w:rFonts w:ascii="Wingdings" w:hAnsi="Wingdings" w:hint="default"/>
      </w:rPr>
    </w:lvl>
    <w:lvl w:ilvl="7" w:tplc="2C2033F2" w:tentative="1">
      <w:start w:val="1"/>
      <w:numFmt w:val="bullet"/>
      <w:lvlText w:val="ü"/>
      <w:lvlJc w:val="left"/>
      <w:pPr>
        <w:tabs>
          <w:tab w:val="num" w:pos="5760"/>
        </w:tabs>
        <w:ind w:left="5760" w:hanging="360"/>
      </w:pPr>
      <w:rPr>
        <w:rFonts w:ascii="Wingdings" w:hAnsi="Wingdings" w:hint="default"/>
      </w:rPr>
    </w:lvl>
    <w:lvl w:ilvl="8" w:tplc="495A5A8E" w:tentative="1">
      <w:start w:val="1"/>
      <w:numFmt w:val="bullet"/>
      <w:lvlText w:val="ü"/>
      <w:lvlJc w:val="left"/>
      <w:pPr>
        <w:tabs>
          <w:tab w:val="num" w:pos="6480"/>
        </w:tabs>
        <w:ind w:left="6480" w:hanging="360"/>
      </w:pPr>
      <w:rPr>
        <w:rFonts w:ascii="Wingdings" w:hAnsi="Wingdings" w:hint="default"/>
      </w:rPr>
    </w:lvl>
  </w:abstractNum>
  <w:abstractNum w:abstractNumId="27" w15:restartNumberingAfterBreak="0">
    <w:nsid w:val="75714181"/>
    <w:multiLevelType w:val="hybridMultilevel"/>
    <w:tmpl w:val="5A9A3CD6"/>
    <w:lvl w:ilvl="0" w:tplc="E61C49E8">
      <w:start w:val="1"/>
      <w:numFmt w:val="bullet"/>
      <w:lvlText w:val=""/>
      <w:lvlJc w:val="left"/>
      <w:pPr>
        <w:ind w:left="360" w:hanging="360"/>
      </w:pPr>
      <w:rPr>
        <w:rFonts w:ascii="Symbol" w:hAnsi="Symbol" w:hint="default"/>
        <w:sz w:val="20"/>
        <w:szCs w:val="20"/>
      </w:rPr>
    </w:lvl>
    <w:lvl w:ilvl="1" w:tplc="E61C49E8">
      <w:start w:val="1"/>
      <w:numFmt w:val="bullet"/>
      <w:lvlText w:val=""/>
      <w:lvlJc w:val="left"/>
      <w:pPr>
        <w:ind w:left="720" w:hanging="360"/>
      </w:pPr>
      <w:rPr>
        <w:rFonts w:ascii="Symbol" w:hAnsi="Symbol" w:hint="default"/>
        <w:sz w:val="20"/>
        <w:szCs w:val="2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08607349">
    <w:abstractNumId w:val="25"/>
  </w:num>
  <w:num w:numId="2" w16cid:durableId="1255625323">
    <w:abstractNumId w:val="14"/>
  </w:num>
  <w:num w:numId="3" w16cid:durableId="358091134">
    <w:abstractNumId w:val="13"/>
  </w:num>
  <w:num w:numId="4" w16cid:durableId="2016492492">
    <w:abstractNumId w:val="23"/>
  </w:num>
  <w:num w:numId="5" w16cid:durableId="143817145">
    <w:abstractNumId w:val="15"/>
  </w:num>
  <w:num w:numId="6" w16cid:durableId="123043236">
    <w:abstractNumId w:val="8"/>
  </w:num>
  <w:num w:numId="7" w16cid:durableId="1569657364">
    <w:abstractNumId w:val="27"/>
  </w:num>
  <w:num w:numId="8" w16cid:durableId="496923954">
    <w:abstractNumId w:val="18"/>
  </w:num>
  <w:num w:numId="9" w16cid:durableId="1801460855">
    <w:abstractNumId w:val="22"/>
  </w:num>
  <w:num w:numId="10" w16cid:durableId="1515614418">
    <w:abstractNumId w:val="2"/>
  </w:num>
  <w:num w:numId="11" w16cid:durableId="1463885842">
    <w:abstractNumId w:val="16"/>
  </w:num>
  <w:num w:numId="12" w16cid:durableId="1614822490">
    <w:abstractNumId w:val="20"/>
  </w:num>
  <w:num w:numId="13" w16cid:durableId="483740204">
    <w:abstractNumId w:val="12"/>
  </w:num>
  <w:num w:numId="14" w16cid:durableId="780805342">
    <w:abstractNumId w:val="11"/>
  </w:num>
  <w:num w:numId="15" w16cid:durableId="597375243">
    <w:abstractNumId w:val="6"/>
  </w:num>
  <w:num w:numId="16" w16cid:durableId="647171665">
    <w:abstractNumId w:val="19"/>
  </w:num>
  <w:num w:numId="17" w16cid:durableId="468325000">
    <w:abstractNumId w:val="3"/>
  </w:num>
  <w:num w:numId="18" w16cid:durableId="1001589227">
    <w:abstractNumId w:val="10"/>
  </w:num>
  <w:num w:numId="19" w16cid:durableId="911039435">
    <w:abstractNumId w:val="4"/>
  </w:num>
  <w:num w:numId="20" w16cid:durableId="695926849">
    <w:abstractNumId w:val="7"/>
  </w:num>
  <w:num w:numId="21" w16cid:durableId="1955793245">
    <w:abstractNumId w:val="9"/>
  </w:num>
  <w:num w:numId="22" w16cid:durableId="1066954980">
    <w:abstractNumId w:val="5"/>
  </w:num>
  <w:num w:numId="23" w16cid:durableId="731467070">
    <w:abstractNumId w:val="1"/>
  </w:num>
  <w:num w:numId="24" w16cid:durableId="1346984132">
    <w:abstractNumId w:val="0"/>
  </w:num>
  <w:num w:numId="25" w16cid:durableId="315846415">
    <w:abstractNumId w:val="17"/>
  </w:num>
  <w:num w:numId="26" w16cid:durableId="1166479501">
    <w:abstractNumId w:val="24"/>
  </w:num>
  <w:num w:numId="27" w16cid:durableId="258561019">
    <w:abstractNumId w:val="26"/>
  </w:num>
  <w:num w:numId="28" w16cid:durableId="7136530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309"/>
    <w:rsid w:val="0000067E"/>
    <w:rsid w:val="00002FD9"/>
    <w:rsid w:val="00011787"/>
    <w:rsid w:val="000531BC"/>
    <w:rsid w:val="00055851"/>
    <w:rsid w:val="0006678D"/>
    <w:rsid w:val="000762E9"/>
    <w:rsid w:val="000812A7"/>
    <w:rsid w:val="0008400F"/>
    <w:rsid w:val="0009085A"/>
    <w:rsid w:val="000A658A"/>
    <w:rsid w:val="000B5C65"/>
    <w:rsid w:val="000C2588"/>
    <w:rsid w:val="0010218A"/>
    <w:rsid w:val="00142386"/>
    <w:rsid w:val="001732B2"/>
    <w:rsid w:val="00182A6D"/>
    <w:rsid w:val="0018344A"/>
    <w:rsid w:val="00187DE1"/>
    <w:rsid w:val="0019321F"/>
    <w:rsid w:val="001A403C"/>
    <w:rsid w:val="001A73D5"/>
    <w:rsid w:val="001C5B34"/>
    <w:rsid w:val="001D0721"/>
    <w:rsid w:val="001D7761"/>
    <w:rsid w:val="001E2423"/>
    <w:rsid w:val="001E632A"/>
    <w:rsid w:val="001F712E"/>
    <w:rsid w:val="0020218D"/>
    <w:rsid w:val="00204308"/>
    <w:rsid w:val="00237E26"/>
    <w:rsid w:val="002725CA"/>
    <w:rsid w:val="002A5899"/>
    <w:rsid w:val="002C13BE"/>
    <w:rsid w:val="002C59AE"/>
    <w:rsid w:val="002D5756"/>
    <w:rsid w:val="002E14DD"/>
    <w:rsid w:val="002E3FE9"/>
    <w:rsid w:val="00314ADC"/>
    <w:rsid w:val="00336189"/>
    <w:rsid w:val="00347D25"/>
    <w:rsid w:val="00350B42"/>
    <w:rsid w:val="00362D73"/>
    <w:rsid w:val="00365065"/>
    <w:rsid w:val="00392203"/>
    <w:rsid w:val="003931A2"/>
    <w:rsid w:val="003A47EE"/>
    <w:rsid w:val="003C6A69"/>
    <w:rsid w:val="00400DC5"/>
    <w:rsid w:val="00417C85"/>
    <w:rsid w:val="0042636C"/>
    <w:rsid w:val="00432969"/>
    <w:rsid w:val="0044262C"/>
    <w:rsid w:val="00457B7E"/>
    <w:rsid w:val="004624EC"/>
    <w:rsid w:val="004708BD"/>
    <w:rsid w:val="00472B21"/>
    <w:rsid w:val="0048673C"/>
    <w:rsid w:val="00492187"/>
    <w:rsid w:val="004B2EDC"/>
    <w:rsid w:val="004B69DC"/>
    <w:rsid w:val="004C133D"/>
    <w:rsid w:val="004C3950"/>
    <w:rsid w:val="004D618A"/>
    <w:rsid w:val="004E313B"/>
    <w:rsid w:val="004E36A6"/>
    <w:rsid w:val="00501D71"/>
    <w:rsid w:val="00501E77"/>
    <w:rsid w:val="0050210E"/>
    <w:rsid w:val="00505784"/>
    <w:rsid w:val="00530AD2"/>
    <w:rsid w:val="005543A0"/>
    <w:rsid w:val="00580E3D"/>
    <w:rsid w:val="0059789F"/>
    <w:rsid w:val="005A341A"/>
    <w:rsid w:val="005A6C8E"/>
    <w:rsid w:val="005B11CC"/>
    <w:rsid w:val="005B3569"/>
    <w:rsid w:val="005C7377"/>
    <w:rsid w:val="005D2F76"/>
    <w:rsid w:val="005E41A6"/>
    <w:rsid w:val="00613AA4"/>
    <w:rsid w:val="00613B15"/>
    <w:rsid w:val="00640069"/>
    <w:rsid w:val="00653276"/>
    <w:rsid w:val="006721CA"/>
    <w:rsid w:val="006C0BCC"/>
    <w:rsid w:val="006C2947"/>
    <w:rsid w:val="006C7A4C"/>
    <w:rsid w:val="006E21D0"/>
    <w:rsid w:val="006E5344"/>
    <w:rsid w:val="007010C1"/>
    <w:rsid w:val="007253AA"/>
    <w:rsid w:val="007325AE"/>
    <w:rsid w:val="007422B9"/>
    <w:rsid w:val="00750F08"/>
    <w:rsid w:val="007630AB"/>
    <w:rsid w:val="00776FDF"/>
    <w:rsid w:val="00781309"/>
    <w:rsid w:val="007A340C"/>
    <w:rsid w:val="007A56DF"/>
    <w:rsid w:val="007B1CC1"/>
    <w:rsid w:val="007B3659"/>
    <w:rsid w:val="007B6956"/>
    <w:rsid w:val="007C594A"/>
    <w:rsid w:val="007C64FD"/>
    <w:rsid w:val="007D1697"/>
    <w:rsid w:val="007D5054"/>
    <w:rsid w:val="007D7AE0"/>
    <w:rsid w:val="007E1F3D"/>
    <w:rsid w:val="007F4549"/>
    <w:rsid w:val="0081657D"/>
    <w:rsid w:val="00834D9C"/>
    <w:rsid w:val="00841334"/>
    <w:rsid w:val="0085197A"/>
    <w:rsid w:val="00881087"/>
    <w:rsid w:val="008858C9"/>
    <w:rsid w:val="008945B7"/>
    <w:rsid w:val="008A02F1"/>
    <w:rsid w:val="008B3AE3"/>
    <w:rsid w:val="008B7728"/>
    <w:rsid w:val="008C0114"/>
    <w:rsid w:val="008D59BC"/>
    <w:rsid w:val="008F0866"/>
    <w:rsid w:val="008F44E6"/>
    <w:rsid w:val="00904B69"/>
    <w:rsid w:val="009309FD"/>
    <w:rsid w:val="009413DC"/>
    <w:rsid w:val="009451DE"/>
    <w:rsid w:val="00952F57"/>
    <w:rsid w:val="00963A05"/>
    <w:rsid w:val="00977DB2"/>
    <w:rsid w:val="00985B79"/>
    <w:rsid w:val="009A17C5"/>
    <w:rsid w:val="009B0221"/>
    <w:rsid w:val="009B3D3F"/>
    <w:rsid w:val="009B69FE"/>
    <w:rsid w:val="009D09C5"/>
    <w:rsid w:val="009F57BD"/>
    <w:rsid w:val="009F64F8"/>
    <w:rsid w:val="00A036E3"/>
    <w:rsid w:val="00A358FF"/>
    <w:rsid w:val="00A36722"/>
    <w:rsid w:val="00A37481"/>
    <w:rsid w:val="00A415D5"/>
    <w:rsid w:val="00A47457"/>
    <w:rsid w:val="00A6196E"/>
    <w:rsid w:val="00A84F16"/>
    <w:rsid w:val="00A93ABA"/>
    <w:rsid w:val="00A96C91"/>
    <w:rsid w:val="00AA36DF"/>
    <w:rsid w:val="00AA58E9"/>
    <w:rsid w:val="00AC1721"/>
    <w:rsid w:val="00AC64AF"/>
    <w:rsid w:val="00AE568D"/>
    <w:rsid w:val="00B03EB2"/>
    <w:rsid w:val="00B12C4F"/>
    <w:rsid w:val="00B26A5B"/>
    <w:rsid w:val="00B3080D"/>
    <w:rsid w:val="00B40D74"/>
    <w:rsid w:val="00B46AE6"/>
    <w:rsid w:val="00B67C29"/>
    <w:rsid w:val="00B904CF"/>
    <w:rsid w:val="00B947AF"/>
    <w:rsid w:val="00BA313D"/>
    <w:rsid w:val="00BB02CC"/>
    <w:rsid w:val="00BB5BA6"/>
    <w:rsid w:val="00BC029A"/>
    <w:rsid w:val="00BC0946"/>
    <w:rsid w:val="00BC178F"/>
    <w:rsid w:val="00BC64E1"/>
    <w:rsid w:val="00BD29A0"/>
    <w:rsid w:val="00C01594"/>
    <w:rsid w:val="00C15643"/>
    <w:rsid w:val="00C37E8E"/>
    <w:rsid w:val="00C54BC9"/>
    <w:rsid w:val="00C54E87"/>
    <w:rsid w:val="00C60EAC"/>
    <w:rsid w:val="00C66635"/>
    <w:rsid w:val="00CA60A3"/>
    <w:rsid w:val="00CB08C7"/>
    <w:rsid w:val="00CB0A13"/>
    <w:rsid w:val="00CB1A6E"/>
    <w:rsid w:val="00CB5453"/>
    <w:rsid w:val="00CB5AA8"/>
    <w:rsid w:val="00CE1C85"/>
    <w:rsid w:val="00CF1C0D"/>
    <w:rsid w:val="00D00687"/>
    <w:rsid w:val="00D7042C"/>
    <w:rsid w:val="00D83FC2"/>
    <w:rsid w:val="00D8436A"/>
    <w:rsid w:val="00D940A4"/>
    <w:rsid w:val="00D946BF"/>
    <w:rsid w:val="00DB4850"/>
    <w:rsid w:val="00DC1332"/>
    <w:rsid w:val="00DD4F50"/>
    <w:rsid w:val="00DD7ED7"/>
    <w:rsid w:val="00DE3F7A"/>
    <w:rsid w:val="00DE4826"/>
    <w:rsid w:val="00E11E72"/>
    <w:rsid w:val="00E2383B"/>
    <w:rsid w:val="00E26DA8"/>
    <w:rsid w:val="00E3761E"/>
    <w:rsid w:val="00E5096F"/>
    <w:rsid w:val="00E61A58"/>
    <w:rsid w:val="00E73281"/>
    <w:rsid w:val="00E81B6D"/>
    <w:rsid w:val="00EA00EA"/>
    <w:rsid w:val="00EA3795"/>
    <w:rsid w:val="00EC71F8"/>
    <w:rsid w:val="00EF2002"/>
    <w:rsid w:val="00F27AF8"/>
    <w:rsid w:val="00F3134B"/>
    <w:rsid w:val="00F36E67"/>
    <w:rsid w:val="00F4080B"/>
    <w:rsid w:val="00F409A2"/>
    <w:rsid w:val="00F54586"/>
    <w:rsid w:val="00F7632F"/>
    <w:rsid w:val="00F80D9B"/>
    <w:rsid w:val="00F87504"/>
    <w:rsid w:val="00FA1998"/>
    <w:rsid w:val="00FC549F"/>
    <w:rsid w:val="00FD37DA"/>
    <w:rsid w:val="00FE03E5"/>
    <w:rsid w:val="00FE4321"/>
    <w:rsid w:val="00FE61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9570"/>
  <w15:chartTrackingRefBased/>
  <w15:docId w15:val="{ABD852F8-0BB0-8A49-BA80-FFD74F53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309"/>
    <w:pPr>
      <w:suppressLineNumbers/>
      <w:spacing w:before="120" w:after="180" w:line="259" w:lineRule="auto"/>
      <w:jc w:val="both"/>
    </w:pPr>
    <w:rPr>
      <w:sz w:val="20"/>
      <w:szCs w:val="22"/>
      <w:lang w:val="en-GB"/>
    </w:rPr>
  </w:style>
  <w:style w:type="paragraph" w:styleId="Heading1">
    <w:name w:val="heading 1"/>
    <w:basedOn w:val="Normal"/>
    <w:next w:val="Normal"/>
    <w:link w:val="Heading1Char"/>
    <w:uiPriority w:val="9"/>
    <w:qFormat/>
    <w:rsid w:val="00781309"/>
    <w:pPr>
      <w:keepNext/>
      <w:keepLines/>
      <w:spacing w:before="0" w:after="0" w:line="240" w:lineRule="auto"/>
      <w:outlineLvl w:val="0"/>
    </w:pPr>
    <w:rPr>
      <w:rFonts w:ascii="Arial" w:eastAsiaTheme="majorEastAsia" w:hAnsi="Arial" w:cs="Arial"/>
      <w:b/>
      <w:color w:val="2F5496" w:themeColor="accent1" w:themeShade="BF"/>
      <w:sz w:val="24"/>
      <w:szCs w:val="32"/>
    </w:rPr>
  </w:style>
  <w:style w:type="paragraph" w:styleId="Heading2">
    <w:name w:val="heading 2"/>
    <w:basedOn w:val="Normal"/>
    <w:next w:val="Normal"/>
    <w:link w:val="Heading2Char"/>
    <w:uiPriority w:val="9"/>
    <w:semiHidden/>
    <w:unhideWhenUsed/>
    <w:qFormat/>
    <w:rsid w:val="0078130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309"/>
    <w:rPr>
      <w:rFonts w:ascii="Arial" w:eastAsiaTheme="majorEastAsia" w:hAnsi="Arial" w:cs="Arial"/>
      <w:b/>
      <w:color w:val="2F5496" w:themeColor="accent1" w:themeShade="BF"/>
      <w:szCs w:val="32"/>
      <w:lang w:val="en-GB"/>
    </w:rPr>
  </w:style>
  <w:style w:type="paragraph" w:styleId="ListParagraph">
    <w:name w:val="List Paragraph"/>
    <w:basedOn w:val="Normal"/>
    <w:uiPriority w:val="34"/>
    <w:qFormat/>
    <w:rsid w:val="00781309"/>
    <w:pPr>
      <w:ind w:left="720"/>
      <w:contextualSpacing/>
    </w:pPr>
  </w:style>
  <w:style w:type="character" w:styleId="Hyperlink">
    <w:name w:val="Hyperlink"/>
    <w:basedOn w:val="DefaultParagraphFont"/>
    <w:uiPriority w:val="99"/>
    <w:unhideWhenUsed/>
    <w:rsid w:val="00781309"/>
    <w:rPr>
      <w:color w:val="0000FF"/>
      <w:u w:val="single"/>
    </w:rPr>
  </w:style>
  <w:style w:type="character" w:styleId="CommentReference">
    <w:name w:val="annotation reference"/>
    <w:basedOn w:val="DefaultParagraphFont"/>
    <w:uiPriority w:val="99"/>
    <w:semiHidden/>
    <w:unhideWhenUsed/>
    <w:rsid w:val="00781309"/>
    <w:rPr>
      <w:sz w:val="16"/>
      <w:szCs w:val="16"/>
    </w:rPr>
  </w:style>
  <w:style w:type="paragraph" w:styleId="CommentText">
    <w:name w:val="annotation text"/>
    <w:basedOn w:val="Normal"/>
    <w:link w:val="CommentTextChar"/>
    <w:uiPriority w:val="99"/>
    <w:unhideWhenUsed/>
    <w:rsid w:val="00781309"/>
    <w:pPr>
      <w:spacing w:line="240" w:lineRule="auto"/>
    </w:pPr>
    <w:rPr>
      <w:szCs w:val="20"/>
    </w:rPr>
  </w:style>
  <w:style w:type="character" w:customStyle="1" w:styleId="CommentTextChar">
    <w:name w:val="Comment Text Char"/>
    <w:basedOn w:val="DefaultParagraphFont"/>
    <w:link w:val="CommentText"/>
    <w:uiPriority w:val="99"/>
    <w:rsid w:val="00781309"/>
    <w:rPr>
      <w:sz w:val="20"/>
      <w:szCs w:val="20"/>
      <w:lang w:val="en-GB"/>
    </w:rPr>
  </w:style>
  <w:style w:type="paragraph" w:styleId="CommentSubject">
    <w:name w:val="annotation subject"/>
    <w:basedOn w:val="CommentText"/>
    <w:next w:val="CommentText"/>
    <w:link w:val="CommentSubjectChar"/>
    <w:uiPriority w:val="99"/>
    <w:semiHidden/>
    <w:unhideWhenUsed/>
    <w:rsid w:val="00781309"/>
    <w:rPr>
      <w:b/>
      <w:bCs/>
    </w:rPr>
  </w:style>
  <w:style w:type="character" w:customStyle="1" w:styleId="CommentSubjectChar">
    <w:name w:val="Comment Subject Char"/>
    <w:basedOn w:val="CommentTextChar"/>
    <w:link w:val="CommentSubject"/>
    <w:uiPriority w:val="99"/>
    <w:semiHidden/>
    <w:rsid w:val="00781309"/>
    <w:rPr>
      <w:b/>
      <w:bCs/>
      <w:sz w:val="20"/>
      <w:szCs w:val="20"/>
      <w:lang w:val="en-GB"/>
    </w:rPr>
  </w:style>
  <w:style w:type="character" w:customStyle="1" w:styleId="Heading2Char">
    <w:name w:val="Heading 2 Char"/>
    <w:basedOn w:val="DefaultParagraphFont"/>
    <w:link w:val="Heading2"/>
    <w:uiPriority w:val="9"/>
    <w:rsid w:val="00781309"/>
    <w:rPr>
      <w:rFonts w:asciiTheme="majorHAnsi" w:eastAsiaTheme="majorEastAsia" w:hAnsiTheme="majorHAnsi" w:cstheme="majorBidi"/>
      <w:color w:val="2F5496" w:themeColor="accent1" w:themeShade="BF"/>
      <w:sz w:val="26"/>
      <w:szCs w:val="26"/>
      <w:lang w:val="en-GB"/>
    </w:rPr>
  </w:style>
  <w:style w:type="paragraph" w:styleId="Revision">
    <w:name w:val="Revision"/>
    <w:hidden/>
    <w:uiPriority w:val="99"/>
    <w:semiHidden/>
    <w:rsid w:val="00DC1332"/>
    <w:rPr>
      <w:sz w:val="20"/>
      <w:szCs w:val="22"/>
      <w:lang w:val="en-GB"/>
    </w:rPr>
  </w:style>
  <w:style w:type="table" w:styleId="TableGridLight">
    <w:name w:val="Grid Table Light"/>
    <w:basedOn w:val="TableNormal"/>
    <w:uiPriority w:val="40"/>
    <w:rsid w:val="004708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EA00E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8480">
      <w:bodyDiv w:val="1"/>
      <w:marLeft w:val="0"/>
      <w:marRight w:val="0"/>
      <w:marTop w:val="0"/>
      <w:marBottom w:val="0"/>
      <w:divBdr>
        <w:top w:val="none" w:sz="0" w:space="0" w:color="auto"/>
        <w:left w:val="none" w:sz="0" w:space="0" w:color="auto"/>
        <w:bottom w:val="none" w:sz="0" w:space="0" w:color="auto"/>
        <w:right w:val="none" w:sz="0" w:space="0" w:color="auto"/>
      </w:divBdr>
      <w:divsChild>
        <w:div w:id="518204606">
          <w:marLeft w:val="274"/>
          <w:marRight w:val="0"/>
          <w:marTop w:val="0"/>
          <w:marBottom w:val="0"/>
          <w:divBdr>
            <w:top w:val="none" w:sz="0" w:space="0" w:color="auto"/>
            <w:left w:val="none" w:sz="0" w:space="0" w:color="auto"/>
            <w:bottom w:val="none" w:sz="0" w:space="0" w:color="auto"/>
            <w:right w:val="none" w:sz="0" w:space="0" w:color="auto"/>
          </w:divBdr>
        </w:div>
        <w:div w:id="487092542">
          <w:marLeft w:val="274"/>
          <w:marRight w:val="0"/>
          <w:marTop w:val="0"/>
          <w:marBottom w:val="0"/>
          <w:divBdr>
            <w:top w:val="none" w:sz="0" w:space="0" w:color="auto"/>
            <w:left w:val="none" w:sz="0" w:space="0" w:color="auto"/>
            <w:bottom w:val="none" w:sz="0" w:space="0" w:color="auto"/>
            <w:right w:val="none" w:sz="0" w:space="0" w:color="auto"/>
          </w:divBdr>
        </w:div>
      </w:divsChild>
    </w:div>
    <w:div w:id="114954368">
      <w:bodyDiv w:val="1"/>
      <w:marLeft w:val="0"/>
      <w:marRight w:val="0"/>
      <w:marTop w:val="0"/>
      <w:marBottom w:val="0"/>
      <w:divBdr>
        <w:top w:val="none" w:sz="0" w:space="0" w:color="auto"/>
        <w:left w:val="none" w:sz="0" w:space="0" w:color="auto"/>
        <w:bottom w:val="none" w:sz="0" w:space="0" w:color="auto"/>
        <w:right w:val="none" w:sz="0" w:space="0" w:color="auto"/>
      </w:divBdr>
      <w:divsChild>
        <w:div w:id="1330791989">
          <w:marLeft w:val="274"/>
          <w:marRight w:val="0"/>
          <w:marTop w:val="0"/>
          <w:marBottom w:val="0"/>
          <w:divBdr>
            <w:top w:val="none" w:sz="0" w:space="0" w:color="auto"/>
            <w:left w:val="none" w:sz="0" w:space="0" w:color="auto"/>
            <w:bottom w:val="none" w:sz="0" w:space="0" w:color="auto"/>
            <w:right w:val="none" w:sz="0" w:space="0" w:color="auto"/>
          </w:divBdr>
        </w:div>
        <w:div w:id="150146673">
          <w:marLeft w:val="274"/>
          <w:marRight w:val="0"/>
          <w:marTop w:val="0"/>
          <w:marBottom w:val="0"/>
          <w:divBdr>
            <w:top w:val="none" w:sz="0" w:space="0" w:color="auto"/>
            <w:left w:val="none" w:sz="0" w:space="0" w:color="auto"/>
            <w:bottom w:val="none" w:sz="0" w:space="0" w:color="auto"/>
            <w:right w:val="none" w:sz="0" w:space="0" w:color="auto"/>
          </w:divBdr>
        </w:div>
      </w:divsChild>
    </w:div>
    <w:div w:id="218326161">
      <w:bodyDiv w:val="1"/>
      <w:marLeft w:val="0"/>
      <w:marRight w:val="0"/>
      <w:marTop w:val="0"/>
      <w:marBottom w:val="0"/>
      <w:divBdr>
        <w:top w:val="none" w:sz="0" w:space="0" w:color="auto"/>
        <w:left w:val="none" w:sz="0" w:space="0" w:color="auto"/>
        <w:bottom w:val="none" w:sz="0" w:space="0" w:color="auto"/>
        <w:right w:val="none" w:sz="0" w:space="0" w:color="auto"/>
      </w:divBdr>
      <w:divsChild>
        <w:div w:id="1739208037">
          <w:marLeft w:val="274"/>
          <w:marRight w:val="0"/>
          <w:marTop w:val="0"/>
          <w:marBottom w:val="0"/>
          <w:divBdr>
            <w:top w:val="none" w:sz="0" w:space="0" w:color="auto"/>
            <w:left w:val="none" w:sz="0" w:space="0" w:color="auto"/>
            <w:bottom w:val="none" w:sz="0" w:space="0" w:color="auto"/>
            <w:right w:val="none" w:sz="0" w:space="0" w:color="auto"/>
          </w:divBdr>
        </w:div>
      </w:divsChild>
    </w:div>
    <w:div w:id="673845080">
      <w:bodyDiv w:val="1"/>
      <w:marLeft w:val="0"/>
      <w:marRight w:val="0"/>
      <w:marTop w:val="0"/>
      <w:marBottom w:val="0"/>
      <w:divBdr>
        <w:top w:val="none" w:sz="0" w:space="0" w:color="auto"/>
        <w:left w:val="none" w:sz="0" w:space="0" w:color="auto"/>
        <w:bottom w:val="none" w:sz="0" w:space="0" w:color="auto"/>
        <w:right w:val="none" w:sz="0" w:space="0" w:color="auto"/>
      </w:divBdr>
      <w:divsChild>
        <w:div w:id="2059931660">
          <w:marLeft w:val="274"/>
          <w:marRight w:val="0"/>
          <w:marTop w:val="0"/>
          <w:marBottom w:val="0"/>
          <w:divBdr>
            <w:top w:val="none" w:sz="0" w:space="0" w:color="auto"/>
            <w:left w:val="none" w:sz="0" w:space="0" w:color="auto"/>
            <w:bottom w:val="none" w:sz="0" w:space="0" w:color="auto"/>
            <w:right w:val="none" w:sz="0" w:space="0" w:color="auto"/>
          </w:divBdr>
        </w:div>
      </w:divsChild>
    </w:div>
    <w:div w:id="704408538">
      <w:bodyDiv w:val="1"/>
      <w:marLeft w:val="0"/>
      <w:marRight w:val="0"/>
      <w:marTop w:val="0"/>
      <w:marBottom w:val="0"/>
      <w:divBdr>
        <w:top w:val="none" w:sz="0" w:space="0" w:color="auto"/>
        <w:left w:val="none" w:sz="0" w:space="0" w:color="auto"/>
        <w:bottom w:val="none" w:sz="0" w:space="0" w:color="auto"/>
        <w:right w:val="none" w:sz="0" w:space="0" w:color="auto"/>
      </w:divBdr>
      <w:divsChild>
        <w:div w:id="1635024189">
          <w:marLeft w:val="274"/>
          <w:marRight w:val="0"/>
          <w:marTop w:val="0"/>
          <w:marBottom w:val="0"/>
          <w:divBdr>
            <w:top w:val="none" w:sz="0" w:space="0" w:color="auto"/>
            <w:left w:val="none" w:sz="0" w:space="0" w:color="auto"/>
            <w:bottom w:val="none" w:sz="0" w:space="0" w:color="auto"/>
            <w:right w:val="none" w:sz="0" w:space="0" w:color="auto"/>
          </w:divBdr>
        </w:div>
      </w:divsChild>
    </w:div>
    <w:div w:id="748312597">
      <w:bodyDiv w:val="1"/>
      <w:marLeft w:val="0"/>
      <w:marRight w:val="0"/>
      <w:marTop w:val="0"/>
      <w:marBottom w:val="0"/>
      <w:divBdr>
        <w:top w:val="none" w:sz="0" w:space="0" w:color="auto"/>
        <w:left w:val="none" w:sz="0" w:space="0" w:color="auto"/>
        <w:bottom w:val="none" w:sz="0" w:space="0" w:color="auto"/>
        <w:right w:val="none" w:sz="0" w:space="0" w:color="auto"/>
      </w:divBdr>
      <w:divsChild>
        <w:div w:id="1030764716">
          <w:marLeft w:val="274"/>
          <w:marRight w:val="0"/>
          <w:marTop w:val="0"/>
          <w:marBottom w:val="0"/>
          <w:divBdr>
            <w:top w:val="none" w:sz="0" w:space="0" w:color="auto"/>
            <w:left w:val="none" w:sz="0" w:space="0" w:color="auto"/>
            <w:bottom w:val="none" w:sz="0" w:space="0" w:color="auto"/>
            <w:right w:val="none" w:sz="0" w:space="0" w:color="auto"/>
          </w:divBdr>
        </w:div>
      </w:divsChild>
    </w:div>
    <w:div w:id="827555722">
      <w:bodyDiv w:val="1"/>
      <w:marLeft w:val="0"/>
      <w:marRight w:val="0"/>
      <w:marTop w:val="0"/>
      <w:marBottom w:val="0"/>
      <w:divBdr>
        <w:top w:val="none" w:sz="0" w:space="0" w:color="auto"/>
        <w:left w:val="none" w:sz="0" w:space="0" w:color="auto"/>
        <w:bottom w:val="none" w:sz="0" w:space="0" w:color="auto"/>
        <w:right w:val="none" w:sz="0" w:space="0" w:color="auto"/>
      </w:divBdr>
      <w:divsChild>
        <w:div w:id="1508060678">
          <w:marLeft w:val="446"/>
          <w:marRight w:val="0"/>
          <w:marTop w:val="0"/>
          <w:marBottom w:val="0"/>
          <w:divBdr>
            <w:top w:val="none" w:sz="0" w:space="0" w:color="auto"/>
            <w:left w:val="none" w:sz="0" w:space="0" w:color="auto"/>
            <w:bottom w:val="none" w:sz="0" w:space="0" w:color="auto"/>
            <w:right w:val="none" w:sz="0" w:space="0" w:color="auto"/>
          </w:divBdr>
        </w:div>
      </w:divsChild>
    </w:div>
    <w:div w:id="855651820">
      <w:bodyDiv w:val="1"/>
      <w:marLeft w:val="0"/>
      <w:marRight w:val="0"/>
      <w:marTop w:val="0"/>
      <w:marBottom w:val="0"/>
      <w:divBdr>
        <w:top w:val="none" w:sz="0" w:space="0" w:color="auto"/>
        <w:left w:val="none" w:sz="0" w:space="0" w:color="auto"/>
        <w:bottom w:val="none" w:sz="0" w:space="0" w:color="auto"/>
        <w:right w:val="none" w:sz="0" w:space="0" w:color="auto"/>
      </w:divBdr>
      <w:divsChild>
        <w:div w:id="1352992323">
          <w:marLeft w:val="446"/>
          <w:marRight w:val="0"/>
          <w:marTop w:val="0"/>
          <w:marBottom w:val="0"/>
          <w:divBdr>
            <w:top w:val="none" w:sz="0" w:space="0" w:color="auto"/>
            <w:left w:val="none" w:sz="0" w:space="0" w:color="auto"/>
            <w:bottom w:val="none" w:sz="0" w:space="0" w:color="auto"/>
            <w:right w:val="none" w:sz="0" w:space="0" w:color="auto"/>
          </w:divBdr>
        </w:div>
      </w:divsChild>
    </w:div>
    <w:div w:id="968820291">
      <w:bodyDiv w:val="1"/>
      <w:marLeft w:val="0"/>
      <w:marRight w:val="0"/>
      <w:marTop w:val="0"/>
      <w:marBottom w:val="0"/>
      <w:divBdr>
        <w:top w:val="none" w:sz="0" w:space="0" w:color="auto"/>
        <w:left w:val="none" w:sz="0" w:space="0" w:color="auto"/>
        <w:bottom w:val="none" w:sz="0" w:space="0" w:color="auto"/>
        <w:right w:val="none" w:sz="0" w:space="0" w:color="auto"/>
      </w:divBdr>
      <w:divsChild>
        <w:div w:id="1209026793">
          <w:marLeft w:val="274"/>
          <w:marRight w:val="0"/>
          <w:marTop w:val="0"/>
          <w:marBottom w:val="0"/>
          <w:divBdr>
            <w:top w:val="none" w:sz="0" w:space="0" w:color="auto"/>
            <w:left w:val="none" w:sz="0" w:space="0" w:color="auto"/>
            <w:bottom w:val="none" w:sz="0" w:space="0" w:color="auto"/>
            <w:right w:val="none" w:sz="0" w:space="0" w:color="auto"/>
          </w:divBdr>
        </w:div>
      </w:divsChild>
    </w:div>
    <w:div w:id="990250784">
      <w:bodyDiv w:val="1"/>
      <w:marLeft w:val="0"/>
      <w:marRight w:val="0"/>
      <w:marTop w:val="0"/>
      <w:marBottom w:val="0"/>
      <w:divBdr>
        <w:top w:val="none" w:sz="0" w:space="0" w:color="auto"/>
        <w:left w:val="none" w:sz="0" w:space="0" w:color="auto"/>
        <w:bottom w:val="none" w:sz="0" w:space="0" w:color="auto"/>
        <w:right w:val="none" w:sz="0" w:space="0" w:color="auto"/>
      </w:divBdr>
      <w:divsChild>
        <w:div w:id="1082873360">
          <w:marLeft w:val="274"/>
          <w:marRight w:val="0"/>
          <w:marTop w:val="0"/>
          <w:marBottom w:val="0"/>
          <w:divBdr>
            <w:top w:val="none" w:sz="0" w:space="0" w:color="auto"/>
            <w:left w:val="none" w:sz="0" w:space="0" w:color="auto"/>
            <w:bottom w:val="none" w:sz="0" w:space="0" w:color="auto"/>
            <w:right w:val="none" w:sz="0" w:space="0" w:color="auto"/>
          </w:divBdr>
        </w:div>
      </w:divsChild>
    </w:div>
    <w:div w:id="1035542959">
      <w:bodyDiv w:val="1"/>
      <w:marLeft w:val="0"/>
      <w:marRight w:val="0"/>
      <w:marTop w:val="0"/>
      <w:marBottom w:val="0"/>
      <w:divBdr>
        <w:top w:val="none" w:sz="0" w:space="0" w:color="auto"/>
        <w:left w:val="none" w:sz="0" w:space="0" w:color="auto"/>
        <w:bottom w:val="none" w:sz="0" w:space="0" w:color="auto"/>
        <w:right w:val="none" w:sz="0" w:space="0" w:color="auto"/>
      </w:divBdr>
      <w:divsChild>
        <w:div w:id="604506519">
          <w:marLeft w:val="274"/>
          <w:marRight w:val="0"/>
          <w:marTop w:val="0"/>
          <w:marBottom w:val="0"/>
          <w:divBdr>
            <w:top w:val="none" w:sz="0" w:space="0" w:color="auto"/>
            <w:left w:val="none" w:sz="0" w:space="0" w:color="auto"/>
            <w:bottom w:val="none" w:sz="0" w:space="0" w:color="auto"/>
            <w:right w:val="none" w:sz="0" w:space="0" w:color="auto"/>
          </w:divBdr>
        </w:div>
        <w:div w:id="1890993158">
          <w:marLeft w:val="274"/>
          <w:marRight w:val="0"/>
          <w:marTop w:val="0"/>
          <w:marBottom w:val="0"/>
          <w:divBdr>
            <w:top w:val="none" w:sz="0" w:space="0" w:color="auto"/>
            <w:left w:val="none" w:sz="0" w:space="0" w:color="auto"/>
            <w:bottom w:val="none" w:sz="0" w:space="0" w:color="auto"/>
            <w:right w:val="none" w:sz="0" w:space="0" w:color="auto"/>
          </w:divBdr>
        </w:div>
        <w:div w:id="1332759738">
          <w:marLeft w:val="274"/>
          <w:marRight w:val="0"/>
          <w:marTop w:val="0"/>
          <w:marBottom w:val="0"/>
          <w:divBdr>
            <w:top w:val="none" w:sz="0" w:space="0" w:color="auto"/>
            <w:left w:val="none" w:sz="0" w:space="0" w:color="auto"/>
            <w:bottom w:val="none" w:sz="0" w:space="0" w:color="auto"/>
            <w:right w:val="none" w:sz="0" w:space="0" w:color="auto"/>
          </w:divBdr>
        </w:div>
        <w:div w:id="1559052402">
          <w:marLeft w:val="274"/>
          <w:marRight w:val="0"/>
          <w:marTop w:val="0"/>
          <w:marBottom w:val="0"/>
          <w:divBdr>
            <w:top w:val="none" w:sz="0" w:space="0" w:color="auto"/>
            <w:left w:val="none" w:sz="0" w:space="0" w:color="auto"/>
            <w:bottom w:val="none" w:sz="0" w:space="0" w:color="auto"/>
            <w:right w:val="none" w:sz="0" w:space="0" w:color="auto"/>
          </w:divBdr>
        </w:div>
        <w:div w:id="1368528987">
          <w:marLeft w:val="274"/>
          <w:marRight w:val="0"/>
          <w:marTop w:val="0"/>
          <w:marBottom w:val="0"/>
          <w:divBdr>
            <w:top w:val="none" w:sz="0" w:space="0" w:color="auto"/>
            <w:left w:val="none" w:sz="0" w:space="0" w:color="auto"/>
            <w:bottom w:val="none" w:sz="0" w:space="0" w:color="auto"/>
            <w:right w:val="none" w:sz="0" w:space="0" w:color="auto"/>
          </w:divBdr>
        </w:div>
        <w:div w:id="73943906">
          <w:marLeft w:val="274"/>
          <w:marRight w:val="0"/>
          <w:marTop w:val="0"/>
          <w:marBottom w:val="0"/>
          <w:divBdr>
            <w:top w:val="none" w:sz="0" w:space="0" w:color="auto"/>
            <w:left w:val="none" w:sz="0" w:space="0" w:color="auto"/>
            <w:bottom w:val="none" w:sz="0" w:space="0" w:color="auto"/>
            <w:right w:val="none" w:sz="0" w:space="0" w:color="auto"/>
          </w:divBdr>
        </w:div>
        <w:div w:id="811095950">
          <w:marLeft w:val="274"/>
          <w:marRight w:val="0"/>
          <w:marTop w:val="0"/>
          <w:marBottom w:val="0"/>
          <w:divBdr>
            <w:top w:val="none" w:sz="0" w:space="0" w:color="auto"/>
            <w:left w:val="none" w:sz="0" w:space="0" w:color="auto"/>
            <w:bottom w:val="none" w:sz="0" w:space="0" w:color="auto"/>
            <w:right w:val="none" w:sz="0" w:space="0" w:color="auto"/>
          </w:divBdr>
        </w:div>
        <w:div w:id="1811093110">
          <w:marLeft w:val="274"/>
          <w:marRight w:val="0"/>
          <w:marTop w:val="0"/>
          <w:marBottom w:val="0"/>
          <w:divBdr>
            <w:top w:val="none" w:sz="0" w:space="0" w:color="auto"/>
            <w:left w:val="none" w:sz="0" w:space="0" w:color="auto"/>
            <w:bottom w:val="none" w:sz="0" w:space="0" w:color="auto"/>
            <w:right w:val="none" w:sz="0" w:space="0" w:color="auto"/>
          </w:divBdr>
        </w:div>
        <w:div w:id="2105682372">
          <w:marLeft w:val="274"/>
          <w:marRight w:val="0"/>
          <w:marTop w:val="0"/>
          <w:marBottom w:val="0"/>
          <w:divBdr>
            <w:top w:val="none" w:sz="0" w:space="0" w:color="auto"/>
            <w:left w:val="none" w:sz="0" w:space="0" w:color="auto"/>
            <w:bottom w:val="none" w:sz="0" w:space="0" w:color="auto"/>
            <w:right w:val="none" w:sz="0" w:space="0" w:color="auto"/>
          </w:divBdr>
        </w:div>
        <w:div w:id="429856222">
          <w:marLeft w:val="274"/>
          <w:marRight w:val="0"/>
          <w:marTop w:val="0"/>
          <w:marBottom w:val="0"/>
          <w:divBdr>
            <w:top w:val="none" w:sz="0" w:space="0" w:color="auto"/>
            <w:left w:val="none" w:sz="0" w:space="0" w:color="auto"/>
            <w:bottom w:val="none" w:sz="0" w:space="0" w:color="auto"/>
            <w:right w:val="none" w:sz="0" w:space="0" w:color="auto"/>
          </w:divBdr>
        </w:div>
        <w:div w:id="483621796">
          <w:marLeft w:val="274"/>
          <w:marRight w:val="0"/>
          <w:marTop w:val="0"/>
          <w:marBottom w:val="0"/>
          <w:divBdr>
            <w:top w:val="none" w:sz="0" w:space="0" w:color="auto"/>
            <w:left w:val="none" w:sz="0" w:space="0" w:color="auto"/>
            <w:bottom w:val="none" w:sz="0" w:space="0" w:color="auto"/>
            <w:right w:val="none" w:sz="0" w:space="0" w:color="auto"/>
          </w:divBdr>
        </w:div>
        <w:div w:id="149517015">
          <w:marLeft w:val="274"/>
          <w:marRight w:val="0"/>
          <w:marTop w:val="0"/>
          <w:marBottom w:val="0"/>
          <w:divBdr>
            <w:top w:val="none" w:sz="0" w:space="0" w:color="auto"/>
            <w:left w:val="none" w:sz="0" w:space="0" w:color="auto"/>
            <w:bottom w:val="none" w:sz="0" w:space="0" w:color="auto"/>
            <w:right w:val="none" w:sz="0" w:space="0" w:color="auto"/>
          </w:divBdr>
        </w:div>
        <w:div w:id="913122667">
          <w:marLeft w:val="274"/>
          <w:marRight w:val="0"/>
          <w:marTop w:val="0"/>
          <w:marBottom w:val="0"/>
          <w:divBdr>
            <w:top w:val="none" w:sz="0" w:space="0" w:color="auto"/>
            <w:left w:val="none" w:sz="0" w:space="0" w:color="auto"/>
            <w:bottom w:val="none" w:sz="0" w:space="0" w:color="auto"/>
            <w:right w:val="none" w:sz="0" w:space="0" w:color="auto"/>
          </w:divBdr>
        </w:div>
        <w:div w:id="1301153150">
          <w:marLeft w:val="274"/>
          <w:marRight w:val="0"/>
          <w:marTop w:val="0"/>
          <w:marBottom w:val="0"/>
          <w:divBdr>
            <w:top w:val="none" w:sz="0" w:space="0" w:color="auto"/>
            <w:left w:val="none" w:sz="0" w:space="0" w:color="auto"/>
            <w:bottom w:val="none" w:sz="0" w:space="0" w:color="auto"/>
            <w:right w:val="none" w:sz="0" w:space="0" w:color="auto"/>
          </w:divBdr>
        </w:div>
        <w:div w:id="70087238">
          <w:marLeft w:val="274"/>
          <w:marRight w:val="0"/>
          <w:marTop w:val="0"/>
          <w:marBottom w:val="0"/>
          <w:divBdr>
            <w:top w:val="none" w:sz="0" w:space="0" w:color="auto"/>
            <w:left w:val="none" w:sz="0" w:space="0" w:color="auto"/>
            <w:bottom w:val="none" w:sz="0" w:space="0" w:color="auto"/>
            <w:right w:val="none" w:sz="0" w:space="0" w:color="auto"/>
          </w:divBdr>
        </w:div>
        <w:div w:id="720448450">
          <w:marLeft w:val="274"/>
          <w:marRight w:val="0"/>
          <w:marTop w:val="0"/>
          <w:marBottom w:val="0"/>
          <w:divBdr>
            <w:top w:val="none" w:sz="0" w:space="0" w:color="auto"/>
            <w:left w:val="none" w:sz="0" w:space="0" w:color="auto"/>
            <w:bottom w:val="none" w:sz="0" w:space="0" w:color="auto"/>
            <w:right w:val="none" w:sz="0" w:space="0" w:color="auto"/>
          </w:divBdr>
        </w:div>
        <w:div w:id="918832568">
          <w:marLeft w:val="274"/>
          <w:marRight w:val="0"/>
          <w:marTop w:val="0"/>
          <w:marBottom w:val="0"/>
          <w:divBdr>
            <w:top w:val="none" w:sz="0" w:space="0" w:color="auto"/>
            <w:left w:val="none" w:sz="0" w:space="0" w:color="auto"/>
            <w:bottom w:val="none" w:sz="0" w:space="0" w:color="auto"/>
            <w:right w:val="none" w:sz="0" w:space="0" w:color="auto"/>
          </w:divBdr>
        </w:div>
        <w:div w:id="893464001">
          <w:marLeft w:val="274"/>
          <w:marRight w:val="0"/>
          <w:marTop w:val="0"/>
          <w:marBottom w:val="0"/>
          <w:divBdr>
            <w:top w:val="none" w:sz="0" w:space="0" w:color="auto"/>
            <w:left w:val="none" w:sz="0" w:space="0" w:color="auto"/>
            <w:bottom w:val="none" w:sz="0" w:space="0" w:color="auto"/>
            <w:right w:val="none" w:sz="0" w:space="0" w:color="auto"/>
          </w:divBdr>
        </w:div>
        <w:div w:id="1618558283">
          <w:marLeft w:val="274"/>
          <w:marRight w:val="0"/>
          <w:marTop w:val="0"/>
          <w:marBottom w:val="0"/>
          <w:divBdr>
            <w:top w:val="none" w:sz="0" w:space="0" w:color="auto"/>
            <w:left w:val="none" w:sz="0" w:space="0" w:color="auto"/>
            <w:bottom w:val="none" w:sz="0" w:space="0" w:color="auto"/>
            <w:right w:val="none" w:sz="0" w:space="0" w:color="auto"/>
          </w:divBdr>
        </w:div>
        <w:div w:id="2129426074">
          <w:marLeft w:val="274"/>
          <w:marRight w:val="0"/>
          <w:marTop w:val="0"/>
          <w:marBottom w:val="0"/>
          <w:divBdr>
            <w:top w:val="none" w:sz="0" w:space="0" w:color="auto"/>
            <w:left w:val="none" w:sz="0" w:space="0" w:color="auto"/>
            <w:bottom w:val="none" w:sz="0" w:space="0" w:color="auto"/>
            <w:right w:val="none" w:sz="0" w:space="0" w:color="auto"/>
          </w:divBdr>
        </w:div>
        <w:div w:id="1242570208">
          <w:marLeft w:val="274"/>
          <w:marRight w:val="0"/>
          <w:marTop w:val="0"/>
          <w:marBottom w:val="0"/>
          <w:divBdr>
            <w:top w:val="none" w:sz="0" w:space="0" w:color="auto"/>
            <w:left w:val="none" w:sz="0" w:space="0" w:color="auto"/>
            <w:bottom w:val="none" w:sz="0" w:space="0" w:color="auto"/>
            <w:right w:val="none" w:sz="0" w:space="0" w:color="auto"/>
          </w:divBdr>
        </w:div>
        <w:div w:id="386994319">
          <w:marLeft w:val="274"/>
          <w:marRight w:val="0"/>
          <w:marTop w:val="0"/>
          <w:marBottom w:val="0"/>
          <w:divBdr>
            <w:top w:val="none" w:sz="0" w:space="0" w:color="auto"/>
            <w:left w:val="none" w:sz="0" w:space="0" w:color="auto"/>
            <w:bottom w:val="none" w:sz="0" w:space="0" w:color="auto"/>
            <w:right w:val="none" w:sz="0" w:space="0" w:color="auto"/>
          </w:divBdr>
        </w:div>
        <w:div w:id="1419861188">
          <w:marLeft w:val="274"/>
          <w:marRight w:val="0"/>
          <w:marTop w:val="0"/>
          <w:marBottom w:val="0"/>
          <w:divBdr>
            <w:top w:val="none" w:sz="0" w:space="0" w:color="auto"/>
            <w:left w:val="none" w:sz="0" w:space="0" w:color="auto"/>
            <w:bottom w:val="none" w:sz="0" w:space="0" w:color="auto"/>
            <w:right w:val="none" w:sz="0" w:space="0" w:color="auto"/>
          </w:divBdr>
        </w:div>
        <w:div w:id="444277270">
          <w:marLeft w:val="274"/>
          <w:marRight w:val="0"/>
          <w:marTop w:val="0"/>
          <w:marBottom w:val="0"/>
          <w:divBdr>
            <w:top w:val="none" w:sz="0" w:space="0" w:color="auto"/>
            <w:left w:val="none" w:sz="0" w:space="0" w:color="auto"/>
            <w:bottom w:val="none" w:sz="0" w:space="0" w:color="auto"/>
            <w:right w:val="none" w:sz="0" w:space="0" w:color="auto"/>
          </w:divBdr>
        </w:div>
        <w:div w:id="1017653254">
          <w:marLeft w:val="274"/>
          <w:marRight w:val="0"/>
          <w:marTop w:val="0"/>
          <w:marBottom w:val="0"/>
          <w:divBdr>
            <w:top w:val="none" w:sz="0" w:space="0" w:color="auto"/>
            <w:left w:val="none" w:sz="0" w:space="0" w:color="auto"/>
            <w:bottom w:val="none" w:sz="0" w:space="0" w:color="auto"/>
            <w:right w:val="none" w:sz="0" w:space="0" w:color="auto"/>
          </w:divBdr>
        </w:div>
        <w:div w:id="935527896">
          <w:marLeft w:val="274"/>
          <w:marRight w:val="0"/>
          <w:marTop w:val="0"/>
          <w:marBottom w:val="0"/>
          <w:divBdr>
            <w:top w:val="none" w:sz="0" w:space="0" w:color="auto"/>
            <w:left w:val="none" w:sz="0" w:space="0" w:color="auto"/>
            <w:bottom w:val="none" w:sz="0" w:space="0" w:color="auto"/>
            <w:right w:val="none" w:sz="0" w:space="0" w:color="auto"/>
          </w:divBdr>
        </w:div>
        <w:div w:id="1993679127">
          <w:marLeft w:val="274"/>
          <w:marRight w:val="0"/>
          <w:marTop w:val="0"/>
          <w:marBottom w:val="0"/>
          <w:divBdr>
            <w:top w:val="none" w:sz="0" w:space="0" w:color="auto"/>
            <w:left w:val="none" w:sz="0" w:space="0" w:color="auto"/>
            <w:bottom w:val="none" w:sz="0" w:space="0" w:color="auto"/>
            <w:right w:val="none" w:sz="0" w:space="0" w:color="auto"/>
          </w:divBdr>
        </w:div>
        <w:div w:id="305596359">
          <w:marLeft w:val="274"/>
          <w:marRight w:val="0"/>
          <w:marTop w:val="0"/>
          <w:marBottom w:val="0"/>
          <w:divBdr>
            <w:top w:val="none" w:sz="0" w:space="0" w:color="auto"/>
            <w:left w:val="none" w:sz="0" w:space="0" w:color="auto"/>
            <w:bottom w:val="none" w:sz="0" w:space="0" w:color="auto"/>
            <w:right w:val="none" w:sz="0" w:space="0" w:color="auto"/>
          </w:divBdr>
        </w:div>
        <w:div w:id="501049551">
          <w:marLeft w:val="274"/>
          <w:marRight w:val="0"/>
          <w:marTop w:val="0"/>
          <w:marBottom w:val="0"/>
          <w:divBdr>
            <w:top w:val="none" w:sz="0" w:space="0" w:color="auto"/>
            <w:left w:val="none" w:sz="0" w:space="0" w:color="auto"/>
            <w:bottom w:val="none" w:sz="0" w:space="0" w:color="auto"/>
            <w:right w:val="none" w:sz="0" w:space="0" w:color="auto"/>
          </w:divBdr>
        </w:div>
      </w:divsChild>
    </w:div>
    <w:div w:id="1063212797">
      <w:bodyDiv w:val="1"/>
      <w:marLeft w:val="0"/>
      <w:marRight w:val="0"/>
      <w:marTop w:val="0"/>
      <w:marBottom w:val="0"/>
      <w:divBdr>
        <w:top w:val="none" w:sz="0" w:space="0" w:color="auto"/>
        <w:left w:val="none" w:sz="0" w:space="0" w:color="auto"/>
        <w:bottom w:val="none" w:sz="0" w:space="0" w:color="auto"/>
        <w:right w:val="none" w:sz="0" w:space="0" w:color="auto"/>
      </w:divBdr>
      <w:divsChild>
        <w:div w:id="275332475">
          <w:marLeft w:val="274"/>
          <w:marRight w:val="0"/>
          <w:marTop w:val="0"/>
          <w:marBottom w:val="0"/>
          <w:divBdr>
            <w:top w:val="none" w:sz="0" w:space="0" w:color="auto"/>
            <w:left w:val="none" w:sz="0" w:space="0" w:color="auto"/>
            <w:bottom w:val="none" w:sz="0" w:space="0" w:color="auto"/>
            <w:right w:val="none" w:sz="0" w:space="0" w:color="auto"/>
          </w:divBdr>
        </w:div>
      </w:divsChild>
    </w:div>
    <w:div w:id="1106147333">
      <w:bodyDiv w:val="1"/>
      <w:marLeft w:val="0"/>
      <w:marRight w:val="0"/>
      <w:marTop w:val="0"/>
      <w:marBottom w:val="0"/>
      <w:divBdr>
        <w:top w:val="none" w:sz="0" w:space="0" w:color="auto"/>
        <w:left w:val="none" w:sz="0" w:space="0" w:color="auto"/>
        <w:bottom w:val="none" w:sz="0" w:space="0" w:color="auto"/>
        <w:right w:val="none" w:sz="0" w:space="0" w:color="auto"/>
      </w:divBdr>
      <w:divsChild>
        <w:div w:id="733091285">
          <w:marLeft w:val="274"/>
          <w:marRight w:val="0"/>
          <w:marTop w:val="0"/>
          <w:marBottom w:val="0"/>
          <w:divBdr>
            <w:top w:val="none" w:sz="0" w:space="0" w:color="auto"/>
            <w:left w:val="none" w:sz="0" w:space="0" w:color="auto"/>
            <w:bottom w:val="none" w:sz="0" w:space="0" w:color="auto"/>
            <w:right w:val="none" w:sz="0" w:space="0" w:color="auto"/>
          </w:divBdr>
        </w:div>
        <w:div w:id="1664158262">
          <w:marLeft w:val="274"/>
          <w:marRight w:val="0"/>
          <w:marTop w:val="0"/>
          <w:marBottom w:val="0"/>
          <w:divBdr>
            <w:top w:val="none" w:sz="0" w:space="0" w:color="auto"/>
            <w:left w:val="none" w:sz="0" w:space="0" w:color="auto"/>
            <w:bottom w:val="none" w:sz="0" w:space="0" w:color="auto"/>
            <w:right w:val="none" w:sz="0" w:space="0" w:color="auto"/>
          </w:divBdr>
        </w:div>
      </w:divsChild>
    </w:div>
    <w:div w:id="1207329166">
      <w:bodyDiv w:val="1"/>
      <w:marLeft w:val="0"/>
      <w:marRight w:val="0"/>
      <w:marTop w:val="0"/>
      <w:marBottom w:val="0"/>
      <w:divBdr>
        <w:top w:val="none" w:sz="0" w:space="0" w:color="auto"/>
        <w:left w:val="none" w:sz="0" w:space="0" w:color="auto"/>
        <w:bottom w:val="none" w:sz="0" w:space="0" w:color="auto"/>
        <w:right w:val="none" w:sz="0" w:space="0" w:color="auto"/>
      </w:divBdr>
      <w:divsChild>
        <w:div w:id="1405451267">
          <w:marLeft w:val="274"/>
          <w:marRight w:val="0"/>
          <w:marTop w:val="0"/>
          <w:marBottom w:val="0"/>
          <w:divBdr>
            <w:top w:val="none" w:sz="0" w:space="0" w:color="auto"/>
            <w:left w:val="none" w:sz="0" w:space="0" w:color="auto"/>
            <w:bottom w:val="none" w:sz="0" w:space="0" w:color="auto"/>
            <w:right w:val="none" w:sz="0" w:space="0" w:color="auto"/>
          </w:divBdr>
        </w:div>
        <w:div w:id="1550259130">
          <w:marLeft w:val="274"/>
          <w:marRight w:val="0"/>
          <w:marTop w:val="0"/>
          <w:marBottom w:val="0"/>
          <w:divBdr>
            <w:top w:val="none" w:sz="0" w:space="0" w:color="auto"/>
            <w:left w:val="none" w:sz="0" w:space="0" w:color="auto"/>
            <w:bottom w:val="none" w:sz="0" w:space="0" w:color="auto"/>
            <w:right w:val="none" w:sz="0" w:space="0" w:color="auto"/>
          </w:divBdr>
        </w:div>
        <w:div w:id="608782832">
          <w:marLeft w:val="274"/>
          <w:marRight w:val="0"/>
          <w:marTop w:val="0"/>
          <w:marBottom w:val="0"/>
          <w:divBdr>
            <w:top w:val="none" w:sz="0" w:space="0" w:color="auto"/>
            <w:left w:val="none" w:sz="0" w:space="0" w:color="auto"/>
            <w:bottom w:val="none" w:sz="0" w:space="0" w:color="auto"/>
            <w:right w:val="none" w:sz="0" w:space="0" w:color="auto"/>
          </w:divBdr>
        </w:div>
        <w:div w:id="329019994">
          <w:marLeft w:val="274"/>
          <w:marRight w:val="0"/>
          <w:marTop w:val="0"/>
          <w:marBottom w:val="0"/>
          <w:divBdr>
            <w:top w:val="none" w:sz="0" w:space="0" w:color="auto"/>
            <w:left w:val="none" w:sz="0" w:space="0" w:color="auto"/>
            <w:bottom w:val="none" w:sz="0" w:space="0" w:color="auto"/>
            <w:right w:val="none" w:sz="0" w:space="0" w:color="auto"/>
          </w:divBdr>
        </w:div>
        <w:div w:id="841314976">
          <w:marLeft w:val="274"/>
          <w:marRight w:val="0"/>
          <w:marTop w:val="0"/>
          <w:marBottom w:val="0"/>
          <w:divBdr>
            <w:top w:val="none" w:sz="0" w:space="0" w:color="auto"/>
            <w:left w:val="none" w:sz="0" w:space="0" w:color="auto"/>
            <w:bottom w:val="none" w:sz="0" w:space="0" w:color="auto"/>
            <w:right w:val="none" w:sz="0" w:space="0" w:color="auto"/>
          </w:divBdr>
        </w:div>
      </w:divsChild>
    </w:div>
    <w:div w:id="1409959229">
      <w:bodyDiv w:val="1"/>
      <w:marLeft w:val="0"/>
      <w:marRight w:val="0"/>
      <w:marTop w:val="0"/>
      <w:marBottom w:val="0"/>
      <w:divBdr>
        <w:top w:val="none" w:sz="0" w:space="0" w:color="auto"/>
        <w:left w:val="none" w:sz="0" w:space="0" w:color="auto"/>
        <w:bottom w:val="none" w:sz="0" w:space="0" w:color="auto"/>
        <w:right w:val="none" w:sz="0" w:space="0" w:color="auto"/>
      </w:divBdr>
      <w:divsChild>
        <w:div w:id="1267470813">
          <w:marLeft w:val="446"/>
          <w:marRight w:val="0"/>
          <w:marTop w:val="0"/>
          <w:marBottom w:val="0"/>
          <w:divBdr>
            <w:top w:val="none" w:sz="0" w:space="0" w:color="auto"/>
            <w:left w:val="none" w:sz="0" w:space="0" w:color="auto"/>
            <w:bottom w:val="none" w:sz="0" w:space="0" w:color="auto"/>
            <w:right w:val="none" w:sz="0" w:space="0" w:color="auto"/>
          </w:divBdr>
        </w:div>
      </w:divsChild>
    </w:div>
    <w:div w:id="1973711550">
      <w:bodyDiv w:val="1"/>
      <w:marLeft w:val="0"/>
      <w:marRight w:val="0"/>
      <w:marTop w:val="0"/>
      <w:marBottom w:val="0"/>
      <w:divBdr>
        <w:top w:val="none" w:sz="0" w:space="0" w:color="auto"/>
        <w:left w:val="none" w:sz="0" w:space="0" w:color="auto"/>
        <w:bottom w:val="none" w:sz="0" w:space="0" w:color="auto"/>
        <w:right w:val="none" w:sz="0" w:space="0" w:color="auto"/>
      </w:divBdr>
      <w:divsChild>
        <w:div w:id="1049960206">
          <w:marLeft w:val="274"/>
          <w:marRight w:val="0"/>
          <w:marTop w:val="0"/>
          <w:marBottom w:val="0"/>
          <w:divBdr>
            <w:top w:val="none" w:sz="0" w:space="0" w:color="auto"/>
            <w:left w:val="none" w:sz="0" w:space="0" w:color="auto"/>
            <w:bottom w:val="none" w:sz="0" w:space="0" w:color="auto"/>
            <w:right w:val="none" w:sz="0" w:space="0" w:color="auto"/>
          </w:divBdr>
        </w:div>
        <w:div w:id="1110659374">
          <w:marLeft w:val="274"/>
          <w:marRight w:val="0"/>
          <w:marTop w:val="0"/>
          <w:marBottom w:val="0"/>
          <w:divBdr>
            <w:top w:val="none" w:sz="0" w:space="0" w:color="auto"/>
            <w:left w:val="none" w:sz="0" w:space="0" w:color="auto"/>
            <w:bottom w:val="none" w:sz="0" w:space="0" w:color="auto"/>
            <w:right w:val="none" w:sz="0" w:space="0" w:color="auto"/>
          </w:divBdr>
        </w:div>
      </w:divsChild>
    </w:div>
    <w:div w:id="1975790750">
      <w:bodyDiv w:val="1"/>
      <w:marLeft w:val="0"/>
      <w:marRight w:val="0"/>
      <w:marTop w:val="0"/>
      <w:marBottom w:val="0"/>
      <w:divBdr>
        <w:top w:val="none" w:sz="0" w:space="0" w:color="auto"/>
        <w:left w:val="none" w:sz="0" w:space="0" w:color="auto"/>
        <w:bottom w:val="none" w:sz="0" w:space="0" w:color="auto"/>
        <w:right w:val="none" w:sz="0" w:space="0" w:color="auto"/>
      </w:divBdr>
      <w:divsChild>
        <w:div w:id="12801355">
          <w:marLeft w:val="446"/>
          <w:marRight w:val="0"/>
          <w:marTop w:val="0"/>
          <w:marBottom w:val="0"/>
          <w:divBdr>
            <w:top w:val="none" w:sz="0" w:space="0" w:color="auto"/>
            <w:left w:val="none" w:sz="0" w:space="0" w:color="auto"/>
            <w:bottom w:val="none" w:sz="0" w:space="0" w:color="auto"/>
            <w:right w:val="none" w:sz="0" w:space="0" w:color="auto"/>
          </w:divBdr>
        </w:div>
        <w:div w:id="1741750816">
          <w:marLeft w:val="446"/>
          <w:marRight w:val="0"/>
          <w:marTop w:val="0"/>
          <w:marBottom w:val="0"/>
          <w:divBdr>
            <w:top w:val="none" w:sz="0" w:space="0" w:color="auto"/>
            <w:left w:val="none" w:sz="0" w:space="0" w:color="auto"/>
            <w:bottom w:val="none" w:sz="0" w:space="0" w:color="auto"/>
            <w:right w:val="none" w:sz="0" w:space="0" w:color="auto"/>
          </w:divBdr>
        </w:div>
        <w:div w:id="958610296">
          <w:marLeft w:val="446"/>
          <w:marRight w:val="0"/>
          <w:marTop w:val="0"/>
          <w:marBottom w:val="0"/>
          <w:divBdr>
            <w:top w:val="none" w:sz="0" w:space="0" w:color="auto"/>
            <w:left w:val="none" w:sz="0" w:space="0" w:color="auto"/>
            <w:bottom w:val="none" w:sz="0" w:space="0" w:color="auto"/>
            <w:right w:val="none" w:sz="0" w:space="0" w:color="auto"/>
          </w:divBdr>
        </w:div>
      </w:divsChild>
    </w:div>
    <w:div w:id="2036538886">
      <w:bodyDiv w:val="1"/>
      <w:marLeft w:val="0"/>
      <w:marRight w:val="0"/>
      <w:marTop w:val="0"/>
      <w:marBottom w:val="0"/>
      <w:divBdr>
        <w:top w:val="none" w:sz="0" w:space="0" w:color="auto"/>
        <w:left w:val="none" w:sz="0" w:space="0" w:color="auto"/>
        <w:bottom w:val="none" w:sz="0" w:space="0" w:color="auto"/>
        <w:right w:val="none" w:sz="0" w:space="0" w:color="auto"/>
      </w:divBdr>
      <w:divsChild>
        <w:div w:id="252516994">
          <w:marLeft w:val="274"/>
          <w:marRight w:val="0"/>
          <w:marTop w:val="0"/>
          <w:marBottom w:val="0"/>
          <w:divBdr>
            <w:top w:val="none" w:sz="0" w:space="0" w:color="auto"/>
            <w:left w:val="none" w:sz="0" w:space="0" w:color="auto"/>
            <w:bottom w:val="none" w:sz="0" w:space="0" w:color="auto"/>
            <w:right w:val="none" w:sz="0" w:space="0" w:color="auto"/>
          </w:divBdr>
        </w:div>
        <w:div w:id="646324676">
          <w:marLeft w:val="274"/>
          <w:marRight w:val="0"/>
          <w:marTop w:val="0"/>
          <w:marBottom w:val="0"/>
          <w:divBdr>
            <w:top w:val="none" w:sz="0" w:space="0" w:color="auto"/>
            <w:left w:val="none" w:sz="0" w:space="0" w:color="auto"/>
            <w:bottom w:val="none" w:sz="0" w:space="0" w:color="auto"/>
            <w:right w:val="none" w:sz="0" w:space="0" w:color="auto"/>
          </w:divBdr>
        </w:div>
      </w:divsChild>
    </w:div>
    <w:div w:id="2141726684">
      <w:bodyDiv w:val="1"/>
      <w:marLeft w:val="0"/>
      <w:marRight w:val="0"/>
      <w:marTop w:val="0"/>
      <w:marBottom w:val="0"/>
      <w:divBdr>
        <w:top w:val="none" w:sz="0" w:space="0" w:color="auto"/>
        <w:left w:val="none" w:sz="0" w:space="0" w:color="auto"/>
        <w:bottom w:val="none" w:sz="0" w:space="0" w:color="auto"/>
        <w:right w:val="none" w:sz="0" w:space="0" w:color="auto"/>
      </w:divBdr>
      <w:divsChild>
        <w:div w:id="173350146">
          <w:marLeft w:val="274"/>
          <w:marRight w:val="0"/>
          <w:marTop w:val="0"/>
          <w:marBottom w:val="0"/>
          <w:divBdr>
            <w:top w:val="none" w:sz="0" w:space="0" w:color="auto"/>
            <w:left w:val="none" w:sz="0" w:space="0" w:color="auto"/>
            <w:bottom w:val="none" w:sz="0" w:space="0" w:color="auto"/>
            <w:right w:val="none" w:sz="0" w:space="0" w:color="auto"/>
          </w:divBdr>
        </w:div>
        <w:div w:id="1607812671">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1476</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Guizzo Dri</dc:creator>
  <cp:keywords/>
  <dc:description/>
  <cp:lastModifiedBy>Edda Magnus</cp:lastModifiedBy>
  <cp:revision>2</cp:revision>
  <dcterms:created xsi:type="dcterms:W3CDTF">2022-08-18T08:03:00Z</dcterms:created>
  <dcterms:modified xsi:type="dcterms:W3CDTF">2022-08-18T08:03:00Z</dcterms:modified>
</cp:coreProperties>
</file>