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15" w:rsidRPr="007D4FF5" w:rsidRDefault="00A406E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1524000" cy="769620"/>
            <wp:effectExtent l="0" t="0" r="0" b="0"/>
            <wp:docPr id="1" name="Picture 1" descr="EYS - W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S - W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07" w:rsidRDefault="009D1707" w:rsidP="00C412A3">
      <w:pPr>
        <w:rPr>
          <w:rFonts w:ascii="Arial" w:hAnsi="Arial" w:cs="Arial"/>
          <w:b/>
          <w:sz w:val="22"/>
          <w:szCs w:val="22"/>
        </w:rPr>
      </w:pPr>
    </w:p>
    <w:p w:rsidR="00983C15" w:rsidRPr="00DD7C7F" w:rsidRDefault="00983C15" w:rsidP="00C412A3">
      <w:pPr>
        <w:rPr>
          <w:rFonts w:ascii="Calibri" w:hAnsi="Calibri" w:cs="Arial"/>
          <w:b/>
          <w:szCs w:val="24"/>
        </w:rPr>
      </w:pPr>
      <w:r w:rsidRPr="00DD7C7F">
        <w:rPr>
          <w:rFonts w:ascii="Calibri" w:hAnsi="Calibri" w:cs="Arial"/>
          <w:b/>
          <w:szCs w:val="24"/>
        </w:rPr>
        <w:t>PERSON SPECIFICATION</w:t>
      </w:r>
      <w:r w:rsidRPr="00DD7C7F">
        <w:rPr>
          <w:rFonts w:ascii="Calibri" w:hAnsi="Calibri" w:cs="Arial"/>
          <w:b/>
          <w:szCs w:val="24"/>
        </w:rPr>
        <w:tab/>
      </w:r>
      <w:r w:rsidRPr="00DD7C7F">
        <w:rPr>
          <w:rFonts w:ascii="Calibri" w:hAnsi="Calibri" w:cs="Arial"/>
          <w:b/>
          <w:szCs w:val="24"/>
        </w:rPr>
        <w:tab/>
      </w:r>
      <w:r w:rsidR="009D1707" w:rsidRPr="00DD7C7F">
        <w:rPr>
          <w:rFonts w:ascii="Calibri" w:hAnsi="Calibri" w:cs="Arial"/>
          <w:b/>
          <w:szCs w:val="24"/>
        </w:rPr>
        <w:t>Post</w:t>
      </w:r>
      <w:r w:rsidRPr="00DD7C7F">
        <w:rPr>
          <w:rFonts w:ascii="Calibri" w:hAnsi="Calibri" w:cs="Arial"/>
          <w:b/>
          <w:szCs w:val="24"/>
        </w:rPr>
        <w:t>:</w:t>
      </w:r>
      <w:r w:rsidRPr="00DD7C7F">
        <w:rPr>
          <w:rFonts w:ascii="Calibri" w:hAnsi="Calibri" w:cs="Arial"/>
          <w:b/>
          <w:szCs w:val="24"/>
        </w:rPr>
        <w:tab/>
      </w:r>
      <w:r w:rsidR="00697677">
        <w:rPr>
          <w:rFonts w:ascii="Calibri" w:hAnsi="Calibri" w:cs="Arial"/>
          <w:b/>
          <w:caps/>
          <w:szCs w:val="24"/>
        </w:rPr>
        <w:t>EARLY YEARS PRACTITIONER</w:t>
      </w:r>
      <w:r w:rsidRPr="00DD7C7F">
        <w:rPr>
          <w:rFonts w:ascii="Calibri" w:hAnsi="Calibri" w:cs="Arial"/>
          <w:b/>
          <w:szCs w:val="24"/>
        </w:rPr>
        <w:tab/>
      </w:r>
    </w:p>
    <w:p w:rsidR="00983C15" w:rsidRPr="0076550C" w:rsidRDefault="00983C15" w:rsidP="00C412A3">
      <w:pPr>
        <w:rPr>
          <w:rFonts w:ascii="Calibri" w:hAnsi="Calibri" w:cs="Arial"/>
          <w:b/>
          <w:sz w:val="12"/>
          <w:szCs w:val="12"/>
        </w:rPr>
      </w:pPr>
    </w:p>
    <w:p w:rsidR="00983C15" w:rsidRDefault="00983C15" w:rsidP="007F646A">
      <w:pPr>
        <w:ind w:right="505"/>
        <w:rPr>
          <w:rFonts w:ascii="Calibri" w:hAnsi="Calibri" w:cs="Arial"/>
          <w:sz w:val="22"/>
          <w:szCs w:val="22"/>
        </w:rPr>
      </w:pPr>
      <w:r w:rsidRPr="00DD7C7F">
        <w:rPr>
          <w:rFonts w:ascii="Calibri" w:hAnsi="Calibri" w:cs="Arial"/>
          <w:sz w:val="22"/>
          <w:szCs w:val="22"/>
        </w:rPr>
        <w:t>Th</w:t>
      </w:r>
      <w:r w:rsidR="007F646A">
        <w:rPr>
          <w:rFonts w:ascii="Calibri" w:hAnsi="Calibri" w:cs="Arial"/>
          <w:sz w:val="22"/>
          <w:szCs w:val="22"/>
        </w:rPr>
        <w:t>is</w:t>
      </w:r>
      <w:r w:rsidRPr="00DD7C7F">
        <w:rPr>
          <w:rFonts w:ascii="Calibri" w:hAnsi="Calibri" w:cs="Arial"/>
          <w:sz w:val="22"/>
          <w:szCs w:val="22"/>
        </w:rPr>
        <w:t xml:space="preserve"> specification </w:t>
      </w:r>
      <w:r w:rsidR="007F646A">
        <w:rPr>
          <w:rFonts w:ascii="Calibri" w:hAnsi="Calibri" w:cs="Arial"/>
          <w:sz w:val="22"/>
          <w:szCs w:val="22"/>
        </w:rPr>
        <w:t>will</w:t>
      </w:r>
      <w:r w:rsidRPr="00DD7C7F">
        <w:rPr>
          <w:rFonts w:ascii="Calibri" w:hAnsi="Calibri" w:cs="Arial"/>
          <w:sz w:val="22"/>
          <w:szCs w:val="22"/>
        </w:rPr>
        <w:t xml:space="preserve"> </w:t>
      </w:r>
      <w:r w:rsidR="007F646A">
        <w:rPr>
          <w:rFonts w:ascii="Calibri" w:hAnsi="Calibri" w:cs="Arial"/>
          <w:sz w:val="22"/>
          <w:szCs w:val="22"/>
        </w:rPr>
        <w:t xml:space="preserve">assist prospective candidates to assess their suitability for the post.  </w:t>
      </w:r>
      <w:r w:rsidR="007F646A" w:rsidRPr="00DD7C7F">
        <w:rPr>
          <w:rFonts w:ascii="Calibri" w:hAnsi="Calibri" w:cs="Arial"/>
          <w:sz w:val="22"/>
          <w:szCs w:val="22"/>
        </w:rPr>
        <w:t>The</w:t>
      </w:r>
      <w:r w:rsidR="007F646A">
        <w:rPr>
          <w:rFonts w:ascii="Calibri" w:hAnsi="Calibri" w:cs="Arial"/>
          <w:sz w:val="22"/>
          <w:szCs w:val="22"/>
        </w:rPr>
        <w:t xml:space="preserve"> attributes </w:t>
      </w:r>
      <w:r w:rsidR="007F646A" w:rsidRPr="00DD7C7F">
        <w:rPr>
          <w:rFonts w:ascii="Calibri" w:hAnsi="Calibri" w:cs="Arial"/>
          <w:sz w:val="22"/>
          <w:szCs w:val="22"/>
        </w:rPr>
        <w:t xml:space="preserve">are </w:t>
      </w:r>
      <w:r w:rsidR="007F646A">
        <w:rPr>
          <w:rFonts w:ascii="Calibri" w:hAnsi="Calibri" w:cs="Arial"/>
          <w:sz w:val="22"/>
          <w:szCs w:val="22"/>
        </w:rPr>
        <w:t>categorised</w:t>
      </w:r>
      <w:r w:rsidR="007F646A" w:rsidRPr="00DD7C7F">
        <w:rPr>
          <w:rFonts w:ascii="Calibri" w:hAnsi="Calibri" w:cs="Arial"/>
          <w:sz w:val="22"/>
          <w:szCs w:val="22"/>
        </w:rPr>
        <w:t xml:space="preserve"> as </w:t>
      </w:r>
      <w:r w:rsidR="007F646A" w:rsidRPr="00DD7C7F">
        <w:rPr>
          <w:rFonts w:ascii="Calibri" w:hAnsi="Calibri" w:cs="Arial"/>
          <w:b/>
          <w:sz w:val="22"/>
          <w:szCs w:val="22"/>
        </w:rPr>
        <w:t>essential</w:t>
      </w:r>
      <w:r w:rsidR="007F646A" w:rsidRPr="00DD7C7F">
        <w:rPr>
          <w:rFonts w:ascii="Calibri" w:hAnsi="Calibri" w:cs="Arial"/>
          <w:sz w:val="22"/>
          <w:szCs w:val="22"/>
        </w:rPr>
        <w:t>: those without which the job could not be performed adequately</w:t>
      </w:r>
      <w:r w:rsidR="007F646A">
        <w:rPr>
          <w:rFonts w:ascii="Calibri" w:hAnsi="Calibri" w:cs="Arial"/>
          <w:sz w:val="22"/>
          <w:szCs w:val="22"/>
        </w:rPr>
        <w:t>;</w:t>
      </w:r>
      <w:r w:rsidR="007F646A" w:rsidRPr="00DD7C7F">
        <w:rPr>
          <w:rFonts w:ascii="Calibri" w:hAnsi="Calibri" w:cs="Arial"/>
          <w:sz w:val="22"/>
          <w:szCs w:val="22"/>
        </w:rPr>
        <w:t xml:space="preserve"> </w:t>
      </w:r>
      <w:r w:rsidR="007F646A">
        <w:rPr>
          <w:rFonts w:ascii="Calibri" w:hAnsi="Calibri" w:cs="Arial"/>
          <w:sz w:val="22"/>
          <w:szCs w:val="22"/>
        </w:rPr>
        <w:t>and</w:t>
      </w:r>
      <w:r w:rsidR="007F646A" w:rsidRPr="00DD7C7F">
        <w:rPr>
          <w:rFonts w:ascii="Calibri" w:hAnsi="Calibri" w:cs="Arial"/>
          <w:sz w:val="22"/>
          <w:szCs w:val="22"/>
        </w:rPr>
        <w:t xml:space="preserve"> </w:t>
      </w:r>
      <w:r w:rsidR="007F646A" w:rsidRPr="00DD7C7F">
        <w:rPr>
          <w:rFonts w:ascii="Calibri" w:hAnsi="Calibri" w:cs="Arial"/>
          <w:b/>
          <w:sz w:val="22"/>
          <w:szCs w:val="22"/>
        </w:rPr>
        <w:t>desirable</w:t>
      </w:r>
      <w:r w:rsidR="007F646A" w:rsidRPr="00DD7C7F">
        <w:rPr>
          <w:rFonts w:ascii="Calibri" w:hAnsi="Calibri" w:cs="Arial"/>
          <w:sz w:val="22"/>
          <w:szCs w:val="22"/>
        </w:rPr>
        <w:t>: those which</w:t>
      </w:r>
      <w:r w:rsidR="00CC4049">
        <w:rPr>
          <w:rFonts w:ascii="Calibri" w:hAnsi="Calibri" w:cs="Arial"/>
          <w:sz w:val="22"/>
          <w:szCs w:val="22"/>
        </w:rPr>
        <w:t>,</w:t>
      </w:r>
      <w:r w:rsidR="007F646A" w:rsidRPr="00DD7C7F">
        <w:rPr>
          <w:rFonts w:ascii="Calibri" w:hAnsi="Calibri" w:cs="Arial"/>
          <w:sz w:val="22"/>
          <w:szCs w:val="22"/>
        </w:rPr>
        <w:t xml:space="preserve"> although not essential, </w:t>
      </w:r>
      <w:r w:rsidR="007F646A">
        <w:rPr>
          <w:rFonts w:ascii="Calibri" w:hAnsi="Calibri" w:cs="Arial"/>
          <w:sz w:val="22"/>
          <w:szCs w:val="22"/>
        </w:rPr>
        <w:t>w</w:t>
      </w:r>
      <w:r w:rsidR="007F646A" w:rsidRPr="00DD7C7F">
        <w:rPr>
          <w:rFonts w:ascii="Calibri" w:hAnsi="Calibri" w:cs="Arial"/>
          <w:sz w:val="22"/>
          <w:szCs w:val="22"/>
        </w:rPr>
        <w:t>ould enhance job performance.</w:t>
      </w:r>
    </w:p>
    <w:p w:rsidR="007F646A" w:rsidRPr="004D27E1" w:rsidRDefault="007F646A" w:rsidP="007F646A">
      <w:pPr>
        <w:ind w:right="50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6194"/>
        <w:gridCol w:w="284"/>
        <w:gridCol w:w="5567"/>
      </w:tblGrid>
      <w:tr w:rsidR="007F646A" w:rsidRPr="006C46A7" w:rsidTr="00CF76BE">
        <w:tc>
          <w:tcPr>
            <w:tcW w:w="1739" w:type="dxa"/>
            <w:vAlign w:val="center"/>
          </w:tcPr>
          <w:p w:rsidR="007F646A" w:rsidRPr="006C46A7" w:rsidRDefault="007F646A" w:rsidP="0095003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Attributes</w:t>
            </w:r>
          </w:p>
        </w:tc>
        <w:tc>
          <w:tcPr>
            <w:tcW w:w="6194" w:type="dxa"/>
            <w:vAlign w:val="center"/>
          </w:tcPr>
          <w:p w:rsidR="007F646A" w:rsidRPr="006C46A7" w:rsidRDefault="007F646A" w:rsidP="0095003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Essential</w:t>
            </w:r>
          </w:p>
        </w:tc>
        <w:tc>
          <w:tcPr>
            <w:tcW w:w="284" w:type="dxa"/>
            <w:vMerge w:val="restart"/>
          </w:tcPr>
          <w:p w:rsidR="007F646A" w:rsidRPr="00DD7C7F" w:rsidRDefault="007F646A" w:rsidP="007F646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Segoe UI Symbol" w:eastAsia="Arial Unicode MS" w:hAnsi="Segoe UI Symbol" w:cs="Segoe UI Symbol"/>
                <w:b/>
                <w:sz w:val="20"/>
              </w:rPr>
              <w:t xml:space="preserve">  </w:t>
            </w:r>
          </w:p>
        </w:tc>
        <w:tc>
          <w:tcPr>
            <w:tcW w:w="5567" w:type="dxa"/>
            <w:vAlign w:val="center"/>
          </w:tcPr>
          <w:p w:rsidR="007F646A" w:rsidRPr="006C46A7" w:rsidRDefault="007F646A" w:rsidP="0095003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Desirable</w:t>
            </w:r>
          </w:p>
        </w:tc>
      </w:tr>
      <w:tr w:rsidR="007F646A" w:rsidRPr="006C46A7" w:rsidTr="00CF76BE">
        <w:tc>
          <w:tcPr>
            <w:tcW w:w="1739" w:type="dxa"/>
          </w:tcPr>
          <w:p w:rsidR="007F646A" w:rsidRPr="006C46A7" w:rsidRDefault="007F646A">
            <w:pPr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Qualifications</w:t>
            </w:r>
          </w:p>
        </w:tc>
        <w:tc>
          <w:tcPr>
            <w:tcW w:w="6194" w:type="dxa"/>
          </w:tcPr>
          <w:p w:rsidR="007F646A" w:rsidRPr="006C46A7" w:rsidRDefault="00765C82" w:rsidP="00CF76BE">
            <w:pPr>
              <w:pStyle w:val="NoSpacing"/>
              <w:numPr>
                <w:ilvl w:val="0"/>
                <w:numId w:val="40"/>
              </w:numPr>
              <w:ind w:left="275" w:hanging="2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Qualifications consistent with those required</w:t>
            </w:r>
            <w:r w:rsidR="007F646A" w:rsidRPr="006C46A7">
              <w:rPr>
                <w:rFonts w:ascii="Calibri" w:hAnsi="Calibri"/>
                <w:sz w:val="20"/>
              </w:rPr>
              <w:t xml:space="preserve"> to register as a Practitioner with SSSC (e.g. Early Education </w:t>
            </w:r>
            <w:r w:rsidR="00CC4049">
              <w:rPr>
                <w:rFonts w:ascii="Calibri" w:hAnsi="Calibri"/>
                <w:sz w:val="20"/>
              </w:rPr>
              <w:t>and</w:t>
            </w:r>
            <w:r w:rsidR="007F646A" w:rsidRPr="006C46A7">
              <w:rPr>
                <w:rFonts w:ascii="Calibri" w:hAnsi="Calibri"/>
                <w:sz w:val="20"/>
              </w:rPr>
              <w:t xml:space="preserve"> Childcare or SVQ Level 3 Children’s Care, Learning and Development)      </w:t>
            </w:r>
          </w:p>
          <w:p w:rsidR="007F646A" w:rsidRDefault="007F646A" w:rsidP="00CF76BE">
            <w:pPr>
              <w:pStyle w:val="NoSpacing"/>
              <w:numPr>
                <w:ilvl w:val="0"/>
                <w:numId w:val="40"/>
              </w:numPr>
              <w:ind w:left="275" w:hanging="2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Full current driving licence</w:t>
            </w:r>
          </w:p>
          <w:p w:rsidR="007F646A" w:rsidRDefault="007F646A" w:rsidP="00CF76BE">
            <w:pPr>
              <w:pStyle w:val="NoSpacing"/>
              <w:numPr>
                <w:ilvl w:val="0"/>
                <w:numId w:val="40"/>
              </w:numPr>
              <w:ind w:left="275" w:hanging="275"/>
              <w:rPr>
                <w:rFonts w:ascii="Calibri" w:hAnsi="Calibri"/>
                <w:sz w:val="20"/>
              </w:rPr>
            </w:pPr>
            <w:r w:rsidRPr="006C46A7">
              <w:rPr>
                <w:rFonts w:ascii="Calibri" w:hAnsi="Calibri"/>
                <w:sz w:val="20"/>
              </w:rPr>
              <w:t xml:space="preserve">Own transport insured for business usage       </w:t>
            </w:r>
          </w:p>
          <w:p w:rsidR="007F646A" w:rsidRPr="0076550C" w:rsidRDefault="007F646A" w:rsidP="00CF76BE">
            <w:pPr>
              <w:pStyle w:val="NoSpacing"/>
              <w:ind w:left="275" w:hanging="275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7F646A" w:rsidRPr="00DD7C7F" w:rsidRDefault="007F646A" w:rsidP="00E37948">
            <w:pPr>
              <w:pStyle w:val="ListParagraph"/>
              <w:ind w:left="360"/>
              <w:rPr>
                <w:rFonts w:ascii="Calibri" w:hAnsi="Calibri" w:cs="Arial"/>
                <w:sz w:val="20"/>
              </w:rPr>
            </w:pPr>
          </w:p>
        </w:tc>
        <w:tc>
          <w:tcPr>
            <w:tcW w:w="5567" w:type="dxa"/>
          </w:tcPr>
          <w:p w:rsidR="00850AF9" w:rsidRPr="00850AF9" w:rsidRDefault="00850AF9" w:rsidP="00CF76BE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Calibri" w:hAnsi="Calibri" w:cs="Arial"/>
                <w:sz w:val="20"/>
              </w:rPr>
            </w:pPr>
            <w:r w:rsidRPr="00850AF9">
              <w:rPr>
                <w:rFonts w:ascii="Calibri" w:hAnsi="Calibri" w:cs="Arial"/>
                <w:sz w:val="20"/>
              </w:rPr>
              <w:t>Food Hygiene certificate</w:t>
            </w:r>
          </w:p>
          <w:p w:rsidR="007F646A" w:rsidRDefault="00850AF9" w:rsidP="00CF76BE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Paediatric First Aid certificate</w:t>
            </w:r>
          </w:p>
          <w:p w:rsidR="00E53570" w:rsidRPr="006C46A7" w:rsidRDefault="00E53570" w:rsidP="00CF76BE">
            <w:pPr>
              <w:pStyle w:val="ListParagraph"/>
              <w:numPr>
                <w:ilvl w:val="0"/>
                <w:numId w:val="34"/>
              </w:numPr>
              <w:ind w:left="252" w:hanging="25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Additional relevant qualifications e.g. BA Childhood Practice</w:t>
            </w:r>
          </w:p>
        </w:tc>
      </w:tr>
      <w:tr w:rsidR="007F646A" w:rsidRPr="006C46A7" w:rsidTr="00CF76BE">
        <w:tc>
          <w:tcPr>
            <w:tcW w:w="1739" w:type="dxa"/>
          </w:tcPr>
          <w:p w:rsidR="007F646A" w:rsidRPr="006C46A7" w:rsidRDefault="007F646A">
            <w:pPr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Experience</w:t>
            </w:r>
          </w:p>
        </w:tc>
        <w:tc>
          <w:tcPr>
            <w:tcW w:w="6194" w:type="dxa"/>
          </w:tcPr>
          <w:p w:rsidR="007F646A" w:rsidRDefault="001400B2" w:rsidP="00CF76BE">
            <w:pPr>
              <w:pStyle w:val="ListParagraph"/>
              <w:numPr>
                <w:ilvl w:val="0"/>
                <w:numId w:val="39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</w:t>
            </w:r>
            <w:r w:rsidR="007F646A" w:rsidRPr="009F0030">
              <w:rPr>
                <w:rFonts w:ascii="Calibri" w:hAnsi="Calibri" w:cs="Arial"/>
                <w:sz w:val="20"/>
              </w:rPr>
              <w:t xml:space="preserve">roviding quality </w:t>
            </w:r>
            <w:r w:rsidR="00765C82" w:rsidRPr="00CC4049">
              <w:rPr>
                <w:rFonts w:ascii="Calibri" w:hAnsi="Calibri" w:cs="Arial"/>
                <w:sz w:val="20"/>
              </w:rPr>
              <w:t>early learning and development</w:t>
            </w:r>
            <w:r w:rsidR="00765C82">
              <w:rPr>
                <w:rFonts w:ascii="Calibri" w:hAnsi="Calibri" w:cs="Arial"/>
                <w:sz w:val="20"/>
              </w:rPr>
              <w:t xml:space="preserve"> </w:t>
            </w:r>
            <w:r w:rsidR="007F646A" w:rsidRPr="009F0030">
              <w:rPr>
                <w:rFonts w:ascii="Calibri" w:hAnsi="Calibri" w:cs="Arial"/>
                <w:sz w:val="20"/>
              </w:rPr>
              <w:t>opportunities for young children</w:t>
            </w:r>
            <w:r w:rsidR="00935442">
              <w:rPr>
                <w:rFonts w:ascii="Calibri" w:hAnsi="Calibri" w:cs="Arial"/>
                <w:sz w:val="20"/>
              </w:rPr>
              <w:t xml:space="preserve"> and parents/carers,</w:t>
            </w:r>
            <w:r w:rsidR="007F646A" w:rsidRPr="009F0030">
              <w:rPr>
                <w:rFonts w:ascii="Calibri" w:hAnsi="Calibri" w:cs="Arial"/>
                <w:sz w:val="20"/>
              </w:rPr>
              <w:t xml:space="preserve"> and a willingness to prom</w:t>
            </w:r>
            <w:r w:rsidR="00935442">
              <w:rPr>
                <w:rFonts w:ascii="Calibri" w:hAnsi="Calibri" w:cs="Arial"/>
                <w:sz w:val="20"/>
              </w:rPr>
              <w:t>ote and develop this within sessions</w:t>
            </w:r>
          </w:p>
          <w:p w:rsidR="00CF76BE" w:rsidRDefault="00CF76BE" w:rsidP="00CF76BE">
            <w:pPr>
              <w:pStyle w:val="ListParagraph"/>
              <w:numPr>
                <w:ilvl w:val="0"/>
                <w:numId w:val="39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Developing and facilitating participative play and learning sessions involving children and their families</w:t>
            </w:r>
          </w:p>
          <w:p w:rsidR="007F646A" w:rsidRPr="00CF76BE" w:rsidRDefault="007F646A" w:rsidP="00CF76BE">
            <w:pPr>
              <w:pStyle w:val="ListParagraph"/>
              <w:ind w:left="275" w:hanging="27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7F646A" w:rsidRPr="00DD7C7F" w:rsidRDefault="007F646A" w:rsidP="00E37948">
            <w:pPr>
              <w:pStyle w:val="ListParagraph"/>
              <w:ind w:left="360"/>
              <w:rPr>
                <w:rFonts w:ascii="Calibri" w:hAnsi="Calibri" w:cs="Arial"/>
                <w:sz w:val="20"/>
              </w:rPr>
            </w:pPr>
          </w:p>
        </w:tc>
        <w:tc>
          <w:tcPr>
            <w:tcW w:w="5567" w:type="dxa"/>
          </w:tcPr>
          <w:p w:rsidR="00B82E76" w:rsidRPr="00B82E76" w:rsidRDefault="00B82E76" w:rsidP="00B82E7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of:</w:t>
            </w:r>
          </w:p>
          <w:p w:rsidR="00CC4049" w:rsidRDefault="00B82E76" w:rsidP="00CF76BE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working with </w:t>
            </w:r>
            <w:r w:rsidR="00CC4049">
              <w:rPr>
                <w:rFonts w:ascii="Calibri" w:hAnsi="Calibri" w:cs="Arial"/>
                <w:sz w:val="20"/>
              </w:rPr>
              <w:t>children and their parents together</w:t>
            </w:r>
          </w:p>
          <w:p w:rsidR="00D91573" w:rsidRPr="00D91573" w:rsidRDefault="00B82E76" w:rsidP="00CF76BE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working with</w:t>
            </w:r>
            <w:r w:rsidRPr="00D91573">
              <w:rPr>
                <w:rFonts w:ascii="Calibri" w:hAnsi="Calibri" w:cs="Arial"/>
                <w:sz w:val="20"/>
              </w:rPr>
              <w:t xml:space="preserve"> </w:t>
            </w:r>
            <w:r w:rsidR="00D91573" w:rsidRPr="00D91573">
              <w:rPr>
                <w:rFonts w:ascii="Calibri" w:hAnsi="Calibri" w:cs="Arial"/>
                <w:sz w:val="20"/>
              </w:rPr>
              <w:t>children and families experiencing disadvantage</w:t>
            </w:r>
          </w:p>
          <w:p w:rsidR="00D91573" w:rsidRDefault="00B82E76" w:rsidP="00CF76BE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working with</w:t>
            </w:r>
            <w:r w:rsidRPr="00D91573">
              <w:rPr>
                <w:rFonts w:ascii="Calibri" w:hAnsi="Calibri" w:cs="Arial"/>
                <w:sz w:val="20"/>
              </w:rPr>
              <w:t xml:space="preserve"> </w:t>
            </w:r>
            <w:r w:rsidR="00D91573" w:rsidRPr="00D91573">
              <w:rPr>
                <w:rFonts w:ascii="Calibri" w:hAnsi="Calibri" w:cs="Arial"/>
                <w:sz w:val="20"/>
              </w:rPr>
              <w:t>babies, toddlers an</w:t>
            </w:r>
            <w:r w:rsidR="00D91573">
              <w:rPr>
                <w:rFonts w:ascii="Calibri" w:hAnsi="Calibri" w:cs="Arial"/>
                <w:sz w:val="20"/>
              </w:rPr>
              <w:t>d children birth to five years</w:t>
            </w:r>
          </w:p>
          <w:p w:rsidR="00935442" w:rsidRPr="00D91573" w:rsidRDefault="00935442" w:rsidP="00CF76BE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Supporting the active involvement of parents/carers within a range of environments</w:t>
            </w:r>
          </w:p>
          <w:p w:rsidR="007F646A" w:rsidRPr="006C46A7" w:rsidRDefault="007F646A" w:rsidP="00CF76BE">
            <w:pPr>
              <w:pStyle w:val="ListParagraph"/>
              <w:ind w:left="252" w:hanging="252"/>
              <w:rPr>
                <w:rFonts w:ascii="Calibri" w:hAnsi="Calibri" w:cs="Arial"/>
                <w:sz w:val="20"/>
              </w:rPr>
            </w:pPr>
          </w:p>
        </w:tc>
      </w:tr>
      <w:tr w:rsidR="007F646A" w:rsidRPr="006C46A7" w:rsidTr="00CF76BE">
        <w:tc>
          <w:tcPr>
            <w:tcW w:w="1739" w:type="dxa"/>
          </w:tcPr>
          <w:p w:rsidR="007F646A" w:rsidRPr="006C46A7" w:rsidRDefault="007F646A">
            <w:pPr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Knowledge and Understanding</w:t>
            </w:r>
          </w:p>
        </w:tc>
        <w:tc>
          <w:tcPr>
            <w:tcW w:w="6194" w:type="dxa"/>
          </w:tcPr>
          <w:p w:rsidR="00D91573" w:rsidRPr="00D91573" w:rsidRDefault="00D91573" w:rsidP="00CF76BE">
            <w:pPr>
              <w:pStyle w:val="ListParagraph"/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Pr="00D91573">
              <w:rPr>
                <w:rFonts w:ascii="Calibri" w:hAnsi="Calibri" w:cs="Arial"/>
                <w:sz w:val="20"/>
              </w:rPr>
              <w:t>hould be familiar with Scotland’s policies, frameworks and</w:t>
            </w:r>
            <w:r>
              <w:rPr>
                <w:rFonts w:ascii="Calibri" w:hAnsi="Calibri" w:cs="Arial"/>
                <w:sz w:val="20"/>
              </w:rPr>
              <w:t xml:space="preserve"> legislation</w:t>
            </w:r>
            <w:r w:rsidRPr="00D91573">
              <w:rPr>
                <w:rFonts w:ascii="Calibri" w:hAnsi="Calibri" w:cs="Arial"/>
                <w:sz w:val="20"/>
              </w:rPr>
              <w:t xml:space="preserve"> (e.g. </w:t>
            </w:r>
            <w:r>
              <w:rPr>
                <w:rFonts w:ascii="Calibri" w:hAnsi="Calibri" w:cs="Arial"/>
                <w:sz w:val="20"/>
              </w:rPr>
              <w:t xml:space="preserve">Pre-Birth to Three National Guidance, </w:t>
            </w:r>
            <w:r w:rsidR="00B82E76">
              <w:rPr>
                <w:rFonts w:ascii="Calibri" w:hAnsi="Calibri" w:cs="Arial"/>
                <w:sz w:val="20"/>
              </w:rPr>
              <w:t>Health and Social</w:t>
            </w:r>
            <w:r w:rsidRPr="00D91573">
              <w:rPr>
                <w:rFonts w:ascii="Calibri" w:hAnsi="Calibri" w:cs="Arial"/>
                <w:sz w:val="20"/>
              </w:rPr>
              <w:t xml:space="preserve"> Care Standards, GIRFEC, How Good is Our Early Learning &amp; Childcare?)</w:t>
            </w:r>
          </w:p>
          <w:p w:rsidR="007F646A" w:rsidRPr="006C46A7" w:rsidRDefault="007F646A" w:rsidP="00CF76BE">
            <w:pPr>
              <w:pStyle w:val="ListParagraph"/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P</w:t>
            </w:r>
            <w:r w:rsidRPr="006C46A7">
              <w:rPr>
                <w:rFonts w:ascii="Calibri" w:hAnsi="Calibri" w:cs="Arial"/>
                <w:sz w:val="20"/>
              </w:rPr>
              <w:t>rofession</w:t>
            </w:r>
            <w:r>
              <w:rPr>
                <w:rFonts w:ascii="Calibri" w:hAnsi="Calibri" w:cs="Arial"/>
                <w:sz w:val="20"/>
              </w:rPr>
              <w:t>al attitude towards service users, colleagues</w:t>
            </w:r>
            <w:r w:rsidR="00327B9F">
              <w:rPr>
                <w:rFonts w:ascii="Calibri" w:hAnsi="Calibri" w:cs="Arial"/>
                <w:sz w:val="20"/>
              </w:rPr>
              <w:t>, other professionals</w:t>
            </w:r>
            <w:r w:rsidRPr="006C46A7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and </w:t>
            </w:r>
            <w:r w:rsidRPr="006C46A7">
              <w:rPr>
                <w:rFonts w:ascii="Calibri" w:hAnsi="Calibri" w:cs="Arial"/>
                <w:sz w:val="20"/>
              </w:rPr>
              <w:t>external contacts</w:t>
            </w:r>
          </w:p>
          <w:p w:rsidR="00D91573" w:rsidRDefault="007F646A" w:rsidP="00CF76BE">
            <w:pPr>
              <w:pStyle w:val="ListParagraph"/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9F0030">
              <w:rPr>
                <w:rFonts w:ascii="Calibri" w:hAnsi="Calibri" w:cs="Arial"/>
                <w:sz w:val="20"/>
              </w:rPr>
              <w:t xml:space="preserve">How children learn and develop </w:t>
            </w:r>
            <w:r w:rsidR="00CC4049">
              <w:rPr>
                <w:rFonts w:ascii="Calibri" w:hAnsi="Calibri" w:cs="Arial"/>
                <w:sz w:val="20"/>
              </w:rPr>
              <w:t>from birth</w:t>
            </w:r>
            <w:r w:rsidRPr="009F0030">
              <w:rPr>
                <w:rFonts w:ascii="Calibri" w:hAnsi="Calibri" w:cs="Arial"/>
                <w:sz w:val="20"/>
              </w:rPr>
              <w:t xml:space="preserve"> </w:t>
            </w:r>
          </w:p>
          <w:p w:rsidR="00D91573" w:rsidRDefault="00D91573" w:rsidP="00CF76BE">
            <w:pPr>
              <w:pStyle w:val="ListParagraph"/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 importance of an enriched home learning environment for young children</w:t>
            </w:r>
          </w:p>
          <w:p w:rsidR="00C97A15" w:rsidRPr="00C97A15" w:rsidRDefault="00C97A15" w:rsidP="00CF76BE">
            <w:pPr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C97A15">
              <w:rPr>
                <w:rFonts w:ascii="Calibri" w:hAnsi="Calibri" w:cs="Arial"/>
                <w:sz w:val="20"/>
              </w:rPr>
              <w:t xml:space="preserve">Knowledge of SSSC, Care Inspectorate and Education Scotland regulations and inspection requirements </w:t>
            </w:r>
          </w:p>
          <w:p w:rsidR="00850AF9" w:rsidRDefault="00850AF9" w:rsidP="00CF76BE">
            <w:pPr>
              <w:pStyle w:val="ListParagraph"/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D91573">
              <w:rPr>
                <w:rFonts w:ascii="Calibri" w:hAnsi="Calibri" w:cs="Arial"/>
                <w:sz w:val="20"/>
              </w:rPr>
              <w:t>Attachment</w:t>
            </w:r>
            <w:r w:rsidR="00D91573">
              <w:rPr>
                <w:rFonts w:ascii="Calibri" w:hAnsi="Calibri" w:cs="Arial"/>
                <w:sz w:val="20"/>
              </w:rPr>
              <w:t xml:space="preserve"> Theory in practice</w:t>
            </w:r>
          </w:p>
          <w:p w:rsidR="00D91573" w:rsidRDefault="00D91573" w:rsidP="00CF76BE">
            <w:pPr>
              <w:pStyle w:val="ListParagraph"/>
              <w:numPr>
                <w:ilvl w:val="0"/>
                <w:numId w:val="38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How to support closing the attainment gap at the earliest possible stage</w:t>
            </w:r>
          </w:p>
          <w:p w:rsidR="007F646A" w:rsidRPr="0076550C" w:rsidRDefault="007F646A" w:rsidP="00CF76BE">
            <w:pPr>
              <w:pStyle w:val="ListParagraph"/>
              <w:ind w:left="275" w:hanging="275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7F646A" w:rsidRPr="00DD7C7F" w:rsidRDefault="007F646A" w:rsidP="00E37948">
            <w:pPr>
              <w:pStyle w:val="ListParagraph"/>
              <w:ind w:left="360"/>
              <w:rPr>
                <w:rFonts w:ascii="Calibri" w:hAnsi="Calibri" w:cs="Arial"/>
                <w:sz w:val="20"/>
              </w:rPr>
            </w:pPr>
          </w:p>
        </w:tc>
        <w:tc>
          <w:tcPr>
            <w:tcW w:w="5567" w:type="dxa"/>
          </w:tcPr>
          <w:p w:rsidR="00D91573" w:rsidRPr="00D91573" w:rsidRDefault="007F646A" w:rsidP="00CF76BE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Communication processes and overcoming barriers</w:t>
            </w:r>
          </w:p>
          <w:p w:rsidR="00D91573" w:rsidRPr="00935442" w:rsidRDefault="00D91573" w:rsidP="00CF76BE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Research to support the benefits of enriching and improving the home learning environment.</w:t>
            </w:r>
          </w:p>
          <w:p w:rsidR="007F646A" w:rsidRPr="00D91573" w:rsidRDefault="007F646A" w:rsidP="00CF76BE">
            <w:pPr>
              <w:pStyle w:val="ListParagraph"/>
              <w:ind w:left="252" w:hanging="252"/>
              <w:rPr>
                <w:rFonts w:ascii="Calibri" w:hAnsi="Calibri" w:cs="Arial"/>
                <w:b/>
                <w:sz w:val="20"/>
              </w:rPr>
            </w:pPr>
          </w:p>
        </w:tc>
      </w:tr>
      <w:tr w:rsidR="007F646A" w:rsidRPr="006C46A7" w:rsidTr="00CF76BE">
        <w:tc>
          <w:tcPr>
            <w:tcW w:w="1739" w:type="dxa"/>
          </w:tcPr>
          <w:p w:rsidR="007F646A" w:rsidRPr="006C46A7" w:rsidRDefault="007F646A">
            <w:pPr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Skills and Capabilities</w:t>
            </w:r>
          </w:p>
        </w:tc>
        <w:tc>
          <w:tcPr>
            <w:tcW w:w="6194" w:type="dxa"/>
          </w:tcPr>
          <w:p w:rsidR="00D91573" w:rsidRPr="00D91573" w:rsidRDefault="007F646A" w:rsidP="00CF76BE">
            <w:pPr>
              <w:numPr>
                <w:ilvl w:val="0"/>
                <w:numId w:val="37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Build</w:t>
            </w:r>
            <w:r>
              <w:rPr>
                <w:rFonts w:ascii="Calibri" w:hAnsi="Calibri" w:cs="Arial"/>
                <w:sz w:val="20"/>
              </w:rPr>
              <w:t>ing</w:t>
            </w:r>
            <w:r w:rsidRPr="006C46A7">
              <w:rPr>
                <w:rFonts w:ascii="Calibri" w:hAnsi="Calibri" w:cs="Arial"/>
                <w:sz w:val="20"/>
              </w:rPr>
              <w:t xml:space="preserve"> effective relationships</w:t>
            </w:r>
          </w:p>
          <w:p w:rsidR="00D91573" w:rsidRDefault="00D91573" w:rsidP="00CF76BE">
            <w:pPr>
              <w:pStyle w:val="ListParagraph"/>
              <w:numPr>
                <w:ilvl w:val="0"/>
                <w:numId w:val="37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Relevant IT skills</w:t>
            </w:r>
          </w:p>
          <w:p w:rsidR="00C97A15" w:rsidRPr="00C97A15" w:rsidRDefault="00C97A15" w:rsidP="00CF76BE">
            <w:pPr>
              <w:numPr>
                <w:ilvl w:val="0"/>
                <w:numId w:val="37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C97A15">
              <w:rPr>
                <w:rFonts w:ascii="Calibri" w:hAnsi="Calibri" w:cs="Arial"/>
                <w:sz w:val="20"/>
              </w:rPr>
              <w:t>Effective organisational, time management and prioritisation skills</w:t>
            </w:r>
          </w:p>
          <w:p w:rsidR="00D91573" w:rsidRDefault="00D91573" w:rsidP="00CF76BE">
            <w:pPr>
              <w:pStyle w:val="ListParagraph"/>
              <w:numPr>
                <w:ilvl w:val="0"/>
                <w:numId w:val="37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Working on own initiative and also as part of a team</w:t>
            </w:r>
          </w:p>
          <w:p w:rsidR="00B82E76" w:rsidRDefault="007F646A" w:rsidP="00B82E76">
            <w:pPr>
              <w:numPr>
                <w:ilvl w:val="0"/>
                <w:numId w:val="26"/>
              </w:numPr>
              <w:ind w:left="252" w:hanging="252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Provid</w:t>
            </w:r>
            <w:r>
              <w:rPr>
                <w:rFonts w:ascii="Calibri" w:hAnsi="Calibri" w:cs="Arial"/>
                <w:sz w:val="20"/>
              </w:rPr>
              <w:t>ing</w:t>
            </w:r>
            <w:r w:rsidRPr="006C46A7">
              <w:rPr>
                <w:rFonts w:ascii="Calibri" w:hAnsi="Calibri" w:cs="Arial"/>
                <w:sz w:val="20"/>
              </w:rPr>
              <w:t xml:space="preserve"> written reports in relation to work carried out</w:t>
            </w:r>
            <w:r w:rsidR="00B82E76" w:rsidRPr="006C46A7">
              <w:rPr>
                <w:rFonts w:ascii="Calibri" w:hAnsi="Calibri" w:cs="Arial"/>
                <w:sz w:val="20"/>
              </w:rPr>
              <w:t xml:space="preserve"> </w:t>
            </w:r>
          </w:p>
          <w:p w:rsidR="007F646A" w:rsidRPr="00B82E76" w:rsidRDefault="00B82E76" w:rsidP="00B82E76">
            <w:pPr>
              <w:numPr>
                <w:ilvl w:val="0"/>
                <w:numId w:val="26"/>
              </w:numPr>
              <w:ind w:left="252" w:hanging="252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 xml:space="preserve">Monitor and assess own performance </w:t>
            </w:r>
          </w:p>
          <w:p w:rsidR="007F646A" w:rsidRPr="006C46A7" w:rsidRDefault="007F646A" w:rsidP="00CF76BE">
            <w:pPr>
              <w:numPr>
                <w:ilvl w:val="0"/>
                <w:numId w:val="37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Effective communication</w:t>
            </w:r>
          </w:p>
          <w:p w:rsidR="007F646A" w:rsidRPr="0076550C" w:rsidRDefault="007F646A" w:rsidP="00CF76BE">
            <w:pPr>
              <w:ind w:left="275" w:hanging="27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7F646A" w:rsidRPr="00DD7C7F" w:rsidRDefault="007F646A" w:rsidP="00E37948">
            <w:pPr>
              <w:pStyle w:val="ListParagraph"/>
              <w:ind w:left="360"/>
              <w:rPr>
                <w:rFonts w:ascii="Calibri" w:hAnsi="Calibri" w:cs="Arial"/>
                <w:sz w:val="20"/>
              </w:rPr>
            </w:pPr>
          </w:p>
        </w:tc>
        <w:tc>
          <w:tcPr>
            <w:tcW w:w="5567" w:type="dxa"/>
          </w:tcPr>
          <w:p w:rsidR="00850AF9" w:rsidRPr="006C46A7" w:rsidRDefault="00850AF9" w:rsidP="00B82E76">
            <w:pPr>
              <w:rPr>
                <w:rFonts w:ascii="Calibri" w:hAnsi="Calibri" w:cs="Arial"/>
                <w:sz w:val="20"/>
              </w:rPr>
            </w:pPr>
          </w:p>
        </w:tc>
      </w:tr>
      <w:tr w:rsidR="007F646A" w:rsidRPr="006C46A7" w:rsidTr="00CF76BE">
        <w:tc>
          <w:tcPr>
            <w:tcW w:w="1739" w:type="dxa"/>
          </w:tcPr>
          <w:p w:rsidR="007F646A" w:rsidRPr="006C46A7" w:rsidRDefault="007F646A">
            <w:pPr>
              <w:rPr>
                <w:rFonts w:ascii="Calibri" w:hAnsi="Calibri" w:cs="Arial"/>
                <w:b/>
                <w:sz w:val="20"/>
              </w:rPr>
            </w:pPr>
            <w:r w:rsidRPr="006C46A7">
              <w:rPr>
                <w:rFonts w:ascii="Calibri" w:hAnsi="Calibri" w:cs="Arial"/>
                <w:b/>
                <w:sz w:val="20"/>
              </w:rPr>
              <w:t>Values and Personal Commitment</w:t>
            </w:r>
          </w:p>
        </w:tc>
        <w:tc>
          <w:tcPr>
            <w:tcW w:w="6194" w:type="dxa"/>
          </w:tcPr>
          <w:p w:rsidR="007F646A" w:rsidRDefault="007F646A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Value and respect the contributions of others</w:t>
            </w:r>
          </w:p>
          <w:p w:rsidR="00D91573" w:rsidRPr="006C46A7" w:rsidRDefault="00D91573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Reliable, punctual and hard-working</w:t>
            </w:r>
          </w:p>
          <w:p w:rsidR="007F646A" w:rsidRPr="006C46A7" w:rsidRDefault="007F646A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Value constructive feedback</w:t>
            </w:r>
          </w:p>
          <w:p w:rsidR="007F646A" w:rsidRDefault="007F646A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Show commitment to achieving high standards and objectives</w:t>
            </w:r>
          </w:p>
          <w:p w:rsidR="00B82E76" w:rsidRPr="00B82E76" w:rsidRDefault="00B82E76" w:rsidP="00B82E76">
            <w:pPr>
              <w:numPr>
                <w:ilvl w:val="0"/>
                <w:numId w:val="26"/>
              </w:numPr>
              <w:ind w:left="252" w:hanging="252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Show a commitment to reflection, self-evaluation and self-development as a means of enhancing working practice and broadening expertise</w:t>
            </w:r>
          </w:p>
          <w:p w:rsidR="007F646A" w:rsidRPr="006C46A7" w:rsidRDefault="007F646A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Demonstrate flexibility, initiative and self-reliance</w:t>
            </w:r>
          </w:p>
          <w:p w:rsidR="007F646A" w:rsidRPr="006C46A7" w:rsidRDefault="007F646A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Respect confidentiality</w:t>
            </w:r>
          </w:p>
          <w:p w:rsidR="007F646A" w:rsidRDefault="007F646A" w:rsidP="00CF76BE">
            <w:pPr>
              <w:numPr>
                <w:ilvl w:val="0"/>
                <w:numId w:val="26"/>
              </w:numPr>
              <w:ind w:left="275" w:hanging="275"/>
              <w:rPr>
                <w:rFonts w:ascii="Calibri" w:hAnsi="Calibri" w:cs="Arial"/>
                <w:sz w:val="20"/>
              </w:rPr>
            </w:pPr>
            <w:r w:rsidRPr="006C46A7">
              <w:rPr>
                <w:rFonts w:ascii="Calibri" w:hAnsi="Calibri" w:cs="Arial"/>
                <w:sz w:val="20"/>
              </w:rPr>
              <w:t>Understand and value fairness, diversity, social inclusion and anti-discriminatory practice</w:t>
            </w:r>
          </w:p>
          <w:p w:rsidR="00B82E76" w:rsidRPr="006C46A7" w:rsidRDefault="00B82E76" w:rsidP="00B82E76">
            <w:pPr>
              <w:numPr>
                <w:ilvl w:val="0"/>
                <w:numId w:val="26"/>
              </w:numPr>
              <w:ind w:left="252" w:hanging="25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Take</w:t>
            </w:r>
            <w:r w:rsidRPr="008E51F7">
              <w:rPr>
                <w:rFonts w:ascii="Calibri" w:hAnsi="Calibri" w:cs="Arial"/>
                <w:sz w:val="20"/>
              </w:rPr>
              <w:t xml:space="preserve"> responsibility for own professional learning and development</w:t>
            </w:r>
          </w:p>
          <w:p w:rsidR="00B82E76" w:rsidRDefault="00B82E76" w:rsidP="00B82E76">
            <w:pPr>
              <w:ind w:left="275"/>
              <w:rPr>
                <w:rFonts w:ascii="Calibri" w:hAnsi="Calibri" w:cs="Arial"/>
                <w:sz w:val="20"/>
              </w:rPr>
            </w:pPr>
          </w:p>
          <w:p w:rsidR="007F646A" w:rsidRPr="0076550C" w:rsidRDefault="007F646A" w:rsidP="00CF76BE">
            <w:pPr>
              <w:ind w:left="275" w:hanging="27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7F646A" w:rsidRPr="00DD7C7F" w:rsidRDefault="007F646A" w:rsidP="00E37948">
            <w:pPr>
              <w:ind w:left="360"/>
              <w:rPr>
                <w:rFonts w:ascii="Calibri" w:hAnsi="Calibri" w:cs="Arial"/>
                <w:sz w:val="20"/>
              </w:rPr>
            </w:pPr>
          </w:p>
        </w:tc>
        <w:tc>
          <w:tcPr>
            <w:tcW w:w="5567" w:type="dxa"/>
          </w:tcPr>
          <w:p w:rsidR="007F646A" w:rsidRPr="006C46A7" w:rsidRDefault="007F646A" w:rsidP="00B82E76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9E619C" w:rsidRDefault="009E619C">
      <w:pPr>
        <w:rPr>
          <w:rFonts w:ascii="Arial" w:hAnsi="Arial" w:cs="Arial"/>
          <w:sz w:val="18"/>
          <w:szCs w:val="18"/>
        </w:rPr>
      </w:pPr>
    </w:p>
    <w:p w:rsidR="009E619C" w:rsidRDefault="009E619C">
      <w:pPr>
        <w:rPr>
          <w:rFonts w:ascii="Arial" w:hAnsi="Arial" w:cs="Arial"/>
          <w:sz w:val="18"/>
          <w:szCs w:val="18"/>
        </w:rPr>
      </w:pPr>
    </w:p>
    <w:sectPr w:rsidR="009E619C" w:rsidSect="00E37948">
      <w:footerReference w:type="default" r:id="rId9"/>
      <w:pgSz w:w="16834" w:h="11909" w:orient="landscape" w:code="9"/>
      <w:pgMar w:top="567" w:right="1077" w:bottom="454" w:left="1077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88" w:rsidRDefault="00C27288" w:rsidP="009D1707">
      <w:r>
        <w:separator/>
      </w:r>
    </w:p>
  </w:endnote>
  <w:endnote w:type="continuationSeparator" w:id="0">
    <w:p w:rsidR="00C27288" w:rsidRDefault="00C27288" w:rsidP="009D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96" w:rsidRDefault="009D1707" w:rsidP="009D1707">
    <w:pPr>
      <w:pStyle w:val="Footer"/>
      <w:rPr>
        <w:rFonts w:ascii="Calibri" w:hAnsi="Calibri"/>
        <w:i/>
        <w:sz w:val="16"/>
        <w:szCs w:val="16"/>
      </w:rPr>
    </w:pPr>
    <w:r w:rsidRPr="009D1707">
      <w:rPr>
        <w:rFonts w:ascii="Calibri" w:hAnsi="Calibri"/>
        <w:i/>
        <w:sz w:val="16"/>
        <w:szCs w:val="16"/>
      </w:rPr>
      <w:t xml:space="preserve">Person Specification: </w:t>
    </w:r>
    <w:r w:rsidR="007F646A">
      <w:rPr>
        <w:rFonts w:ascii="Calibri" w:hAnsi="Calibri"/>
        <w:i/>
        <w:sz w:val="16"/>
        <w:szCs w:val="16"/>
      </w:rPr>
      <w:t>Early Years Practitioner</w:t>
    </w:r>
    <w:r w:rsidR="00080838">
      <w:rPr>
        <w:rFonts w:ascii="Calibri" w:hAnsi="Calibri"/>
        <w:i/>
        <w:sz w:val="16"/>
        <w:szCs w:val="16"/>
      </w:rPr>
      <w:t xml:space="preserve"> : November</w:t>
    </w:r>
    <w:r w:rsidR="00A406E1">
      <w:rPr>
        <w:rFonts w:ascii="Calibri" w:hAnsi="Calibri"/>
        <w:i/>
        <w:sz w:val="16"/>
        <w:szCs w:val="16"/>
      </w:rPr>
      <w:t xml:space="preserve"> 2018</w:t>
    </w:r>
  </w:p>
  <w:p w:rsidR="009D1707" w:rsidRPr="009D1707" w:rsidRDefault="009D1707">
    <w:pPr>
      <w:pStyle w:val="Footer"/>
      <w:jc w:val="right"/>
      <w:rPr>
        <w:rFonts w:ascii="Calibri" w:hAnsi="Calibri"/>
        <w:sz w:val="18"/>
        <w:szCs w:val="18"/>
      </w:rPr>
    </w:pPr>
    <w:r w:rsidRPr="009D1707">
      <w:rPr>
        <w:rFonts w:ascii="Calibri" w:hAnsi="Calibri"/>
        <w:sz w:val="18"/>
        <w:szCs w:val="18"/>
      </w:rPr>
      <w:fldChar w:fldCharType="begin"/>
    </w:r>
    <w:r w:rsidRPr="009D1707">
      <w:rPr>
        <w:rFonts w:ascii="Calibri" w:hAnsi="Calibri"/>
        <w:sz w:val="18"/>
        <w:szCs w:val="18"/>
      </w:rPr>
      <w:instrText xml:space="preserve"> PAGE   \* MERGEFORMAT </w:instrText>
    </w:r>
    <w:r w:rsidRPr="009D1707">
      <w:rPr>
        <w:rFonts w:ascii="Calibri" w:hAnsi="Calibri"/>
        <w:sz w:val="18"/>
        <w:szCs w:val="18"/>
      </w:rPr>
      <w:fldChar w:fldCharType="separate"/>
    </w:r>
    <w:r w:rsidR="00080838">
      <w:rPr>
        <w:rFonts w:ascii="Calibri" w:hAnsi="Calibri"/>
        <w:noProof/>
        <w:sz w:val="18"/>
        <w:szCs w:val="18"/>
      </w:rPr>
      <w:t>1</w:t>
    </w:r>
    <w:r w:rsidRPr="009D1707">
      <w:rPr>
        <w:rFonts w:ascii="Calibri" w:hAnsi="Calibri"/>
        <w:noProof/>
        <w:sz w:val="18"/>
        <w:szCs w:val="18"/>
      </w:rPr>
      <w:fldChar w:fldCharType="end"/>
    </w:r>
  </w:p>
  <w:p w:rsidR="009D1707" w:rsidRPr="009D1707" w:rsidRDefault="009D1707">
    <w:pPr>
      <w:pStyle w:val="Foo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88" w:rsidRDefault="00C27288" w:rsidP="009D1707">
      <w:r>
        <w:separator/>
      </w:r>
    </w:p>
  </w:footnote>
  <w:footnote w:type="continuationSeparator" w:id="0">
    <w:p w:rsidR="00C27288" w:rsidRDefault="00C27288" w:rsidP="009D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7DD"/>
    <w:multiLevelType w:val="hybridMultilevel"/>
    <w:tmpl w:val="7234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BC6"/>
    <w:multiLevelType w:val="hybridMultilevel"/>
    <w:tmpl w:val="70F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00E"/>
    <w:multiLevelType w:val="hybridMultilevel"/>
    <w:tmpl w:val="65B6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1581"/>
    <w:multiLevelType w:val="hybridMultilevel"/>
    <w:tmpl w:val="3F225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B5163"/>
    <w:multiLevelType w:val="hybridMultilevel"/>
    <w:tmpl w:val="23082CDE"/>
    <w:lvl w:ilvl="0" w:tplc="739E0EA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7F53"/>
    <w:multiLevelType w:val="hybridMultilevel"/>
    <w:tmpl w:val="E0D61450"/>
    <w:lvl w:ilvl="0" w:tplc="739E0EA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072D"/>
    <w:multiLevelType w:val="hybridMultilevel"/>
    <w:tmpl w:val="F9B42866"/>
    <w:lvl w:ilvl="0" w:tplc="739E0EA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54AA"/>
    <w:multiLevelType w:val="hybridMultilevel"/>
    <w:tmpl w:val="9B688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037F7"/>
    <w:multiLevelType w:val="hybridMultilevel"/>
    <w:tmpl w:val="0D9C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296F"/>
    <w:multiLevelType w:val="hybridMultilevel"/>
    <w:tmpl w:val="33CA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7AD0"/>
    <w:multiLevelType w:val="hybridMultilevel"/>
    <w:tmpl w:val="901A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14E8"/>
    <w:multiLevelType w:val="hybridMultilevel"/>
    <w:tmpl w:val="0158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2C5"/>
    <w:multiLevelType w:val="hybridMultilevel"/>
    <w:tmpl w:val="4EC2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3730"/>
    <w:multiLevelType w:val="hybridMultilevel"/>
    <w:tmpl w:val="01B2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07422"/>
    <w:multiLevelType w:val="hybridMultilevel"/>
    <w:tmpl w:val="FAF4E716"/>
    <w:lvl w:ilvl="0" w:tplc="739E0EA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063AC"/>
    <w:multiLevelType w:val="hybridMultilevel"/>
    <w:tmpl w:val="1DA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806"/>
    <w:multiLevelType w:val="hybridMultilevel"/>
    <w:tmpl w:val="8818764E"/>
    <w:lvl w:ilvl="0" w:tplc="739E0EA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108B"/>
    <w:multiLevelType w:val="hybridMultilevel"/>
    <w:tmpl w:val="AD98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025FC"/>
    <w:multiLevelType w:val="hybridMultilevel"/>
    <w:tmpl w:val="691C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A69A9"/>
    <w:multiLevelType w:val="hybridMultilevel"/>
    <w:tmpl w:val="01DE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53C7E"/>
    <w:multiLevelType w:val="hybridMultilevel"/>
    <w:tmpl w:val="F2D8E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305555"/>
    <w:multiLevelType w:val="hybridMultilevel"/>
    <w:tmpl w:val="437C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DDA"/>
    <w:multiLevelType w:val="hybridMultilevel"/>
    <w:tmpl w:val="0E6CC0A6"/>
    <w:lvl w:ilvl="0" w:tplc="08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3" w15:restartNumberingAfterBreak="0">
    <w:nsid w:val="5522333B"/>
    <w:multiLevelType w:val="hybridMultilevel"/>
    <w:tmpl w:val="2162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075BC"/>
    <w:multiLevelType w:val="hybridMultilevel"/>
    <w:tmpl w:val="FB6629C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83E0589"/>
    <w:multiLevelType w:val="hybridMultilevel"/>
    <w:tmpl w:val="D06A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622E6"/>
    <w:multiLevelType w:val="hybridMultilevel"/>
    <w:tmpl w:val="8C2C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2D8F"/>
    <w:multiLevelType w:val="hybridMultilevel"/>
    <w:tmpl w:val="0C10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3284F"/>
    <w:multiLevelType w:val="hybridMultilevel"/>
    <w:tmpl w:val="3504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2567"/>
    <w:multiLevelType w:val="hybridMultilevel"/>
    <w:tmpl w:val="30520C6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5E8488C"/>
    <w:multiLevelType w:val="hybridMultilevel"/>
    <w:tmpl w:val="7274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B7EF7"/>
    <w:multiLevelType w:val="hybridMultilevel"/>
    <w:tmpl w:val="6208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C4B1C"/>
    <w:multiLevelType w:val="hybridMultilevel"/>
    <w:tmpl w:val="88E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D5697"/>
    <w:multiLevelType w:val="hybridMultilevel"/>
    <w:tmpl w:val="7030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74423"/>
    <w:multiLevelType w:val="hybridMultilevel"/>
    <w:tmpl w:val="698C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A6414"/>
    <w:multiLevelType w:val="hybridMultilevel"/>
    <w:tmpl w:val="2872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C651F"/>
    <w:multiLevelType w:val="hybridMultilevel"/>
    <w:tmpl w:val="3442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1001C"/>
    <w:multiLevelType w:val="hybridMultilevel"/>
    <w:tmpl w:val="71F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C5154"/>
    <w:multiLevelType w:val="hybridMultilevel"/>
    <w:tmpl w:val="87E0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9"/>
  </w:num>
  <w:num w:numId="4">
    <w:abstractNumId w:val="1"/>
  </w:num>
  <w:num w:numId="5">
    <w:abstractNumId w:val="13"/>
  </w:num>
  <w:num w:numId="6">
    <w:abstractNumId w:val="36"/>
  </w:num>
  <w:num w:numId="7">
    <w:abstractNumId w:val="28"/>
  </w:num>
  <w:num w:numId="8">
    <w:abstractNumId w:val="35"/>
  </w:num>
  <w:num w:numId="9">
    <w:abstractNumId w:val="0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32"/>
  </w:num>
  <w:num w:numId="16">
    <w:abstractNumId w:val="38"/>
  </w:num>
  <w:num w:numId="17">
    <w:abstractNumId w:val="30"/>
  </w:num>
  <w:num w:numId="18">
    <w:abstractNumId w:val="8"/>
  </w:num>
  <w:num w:numId="19">
    <w:abstractNumId w:val="17"/>
  </w:num>
  <w:num w:numId="20">
    <w:abstractNumId w:val="27"/>
  </w:num>
  <w:num w:numId="21">
    <w:abstractNumId w:val="3"/>
  </w:num>
  <w:num w:numId="22">
    <w:abstractNumId w:val="11"/>
  </w:num>
  <w:num w:numId="23">
    <w:abstractNumId w:val="20"/>
  </w:num>
  <w:num w:numId="24">
    <w:abstractNumId w:val="21"/>
  </w:num>
  <w:num w:numId="25">
    <w:abstractNumId w:val="7"/>
  </w:num>
  <w:num w:numId="26">
    <w:abstractNumId w:val="23"/>
  </w:num>
  <w:num w:numId="27">
    <w:abstractNumId w:val="2"/>
  </w:num>
  <w:num w:numId="28">
    <w:abstractNumId w:val="1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2"/>
  </w:num>
  <w:num w:numId="32">
    <w:abstractNumId w:val="24"/>
  </w:num>
  <w:num w:numId="33">
    <w:abstractNumId w:val="25"/>
  </w:num>
  <w:num w:numId="34">
    <w:abstractNumId w:val="37"/>
  </w:num>
  <w:num w:numId="35">
    <w:abstractNumId w:val="12"/>
  </w:num>
  <w:num w:numId="36">
    <w:abstractNumId w:val="31"/>
  </w:num>
  <w:num w:numId="37">
    <w:abstractNumId w:val="29"/>
  </w:num>
  <w:num w:numId="38">
    <w:abstractNumId w:val="15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2C"/>
    <w:rsid w:val="00027475"/>
    <w:rsid w:val="0003135A"/>
    <w:rsid w:val="00036978"/>
    <w:rsid w:val="000460E3"/>
    <w:rsid w:val="00053EC6"/>
    <w:rsid w:val="000761DC"/>
    <w:rsid w:val="00080838"/>
    <w:rsid w:val="000A32CE"/>
    <w:rsid w:val="000C4124"/>
    <w:rsid w:val="000D4FCE"/>
    <w:rsid w:val="00103172"/>
    <w:rsid w:val="00137620"/>
    <w:rsid w:val="001400B2"/>
    <w:rsid w:val="00156B7E"/>
    <w:rsid w:val="00176184"/>
    <w:rsid w:val="001C14BB"/>
    <w:rsid w:val="001E3908"/>
    <w:rsid w:val="001F1DA4"/>
    <w:rsid w:val="00242154"/>
    <w:rsid w:val="00244AFF"/>
    <w:rsid w:val="00264C03"/>
    <w:rsid w:val="00273179"/>
    <w:rsid w:val="00276BF9"/>
    <w:rsid w:val="00286228"/>
    <w:rsid w:val="002A419E"/>
    <w:rsid w:val="002B570A"/>
    <w:rsid w:val="002B7ADB"/>
    <w:rsid w:val="002D4C9D"/>
    <w:rsid w:val="002E13EA"/>
    <w:rsid w:val="002F589B"/>
    <w:rsid w:val="00327B9F"/>
    <w:rsid w:val="0033096C"/>
    <w:rsid w:val="00397C17"/>
    <w:rsid w:val="003C27FE"/>
    <w:rsid w:val="003E2819"/>
    <w:rsid w:val="00435A50"/>
    <w:rsid w:val="00441931"/>
    <w:rsid w:val="00481DAC"/>
    <w:rsid w:val="004C7512"/>
    <w:rsid w:val="004D27E1"/>
    <w:rsid w:val="00501539"/>
    <w:rsid w:val="00503675"/>
    <w:rsid w:val="005056DE"/>
    <w:rsid w:val="00514DD4"/>
    <w:rsid w:val="00542DFD"/>
    <w:rsid w:val="00551EBC"/>
    <w:rsid w:val="0059663B"/>
    <w:rsid w:val="005C2011"/>
    <w:rsid w:val="00616DF0"/>
    <w:rsid w:val="00626658"/>
    <w:rsid w:val="00676258"/>
    <w:rsid w:val="00697677"/>
    <w:rsid w:val="006B6BDC"/>
    <w:rsid w:val="006C3A86"/>
    <w:rsid w:val="006C46A7"/>
    <w:rsid w:val="006E2646"/>
    <w:rsid w:val="00710E28"/>
    <w:rsid w:val="00737203"/>
    <w:rsid w:val="00741AF1"/>
    <w:rsid w:val="00760403"/>
    <w:rsid w:val="0076550C"/>
    <w:rsid w:val="00765C82"/>
    <w:rsid w:val="00796EF4"/>
    <w:rsid w:val="007D4FF5"/>
    <w:rsid w:val="007E434A"/>
    <w:rsid w:val="007F646A"/>
    <w:rsid w:val="008044E0"/>
    <w:rsid w:val="00823BA3"/>
    <w:rsid w:val="00850AF9"/>
    <w:rsid w:val="00853532"/>
    <w:rsid w:val="008639CF"/>
    <w:rsid w:val="00872EBC"/>
    <w:rsid w:val="00882C8C"/>
    <w:rsid w:val="00885C96"/>
    <w:rsid w:val="00896290"/>
    <w:rsid w:val="008D3697"/>
    <w:rsid w:val="008D3D7E"/>
    <w:rsid w:val="008E51F7"/>
    <w:rsid w:val="00935442"/>
    <w:rsid w:val="00943CE9"/>
    <w:rsid w:val="0095003A"/>
    <w:rsid w:val="009536F4"/>
    <w:rsid w:val="00961FD9"/>
    <w:rsid w:val="00983C15"/>
    <w:rsid w:val="009D1707"/>
    <w:rsid w:val="009E619C"/>
    <w:rsid w:val="009F0030"/>
    <w:rsid w:val="00A023F2"/>
    <w:rsid w:val="00A07BF9"/>
    <w:rsid w:val="00A14FBB"/>
    <w:rsid w:val="00A406E1"/>
    <w:rsid w:val="00A51067"/>
    <w:rsid w:val="00A527EB"/>
    <w:rsid w:val="00A856E9"/>
    <w:rsid w:val="00AD118E"/>
    <w:rsid w:val="00AF5084"/>
    <w:rsid w:val="00AF5829"/>
    <w:rsid w:val="00B0504B"/>
    <w:rsid w:val="00B10DAB"/>
    <w:rsid w:val="00B161B9"/>
    <w:rsid w:val="00B36722"/>
    <w:rsid w:val="00B37A04"/>
    <w:rsid w:val="00B72994"/>
    <w:rsid w:val="00B74F02"/>
    <w:rsid w:val="00B82DD1"/>
    <w:rsid w:val="00B82E76"/>
    <w:rsid w:val="00B8721F"/>
    <w:rsid w:val="00BA6096"/>
    <w:rsid w:val="00BE6C79"/>
    <w:rsid w:val="00C27288"/>
    <w:rsid w:val="00C27E62"/>
    <w:rsid w:val="00C3180D"/>
    <w:rsid w:val="00C412A3"/>
    <w:rsid w:val="00C43AD9"/>
    <w:rsid w:val="00C7626B"/>
    <w:rsid w:val="00C80F5F"/>
    <w:rsid w:val="00C85723"/>
    <w:rsid w:val="00C97A15"/>
    <w:rsid w:val="00CA2B59"/>
    <w:rsid w:val="00CB3A97"/>
    <w:rsid w:val="00CC4049"/>
    <w:rsid w:val="00CC78F5"/>
    <w:rsid w:val="00CE2FC0"/>
    <w:rsid w:val="00CE5FB1"/>
    <w:rsid w:val="00CF0A9B"/>
    <w:rsid w:val="00CF76BE"/>
    <w:rsid w:val="00D31337"/>
    <w:rsid w:val="00D31D0B"/>
    <w:rsid w:val="00D81342"/>
    <w:rsid w:val="00D81364"/>
    <w:rsid w:val="00D91573"/>
    <w:rsid w:val="00DA52A0"/>
    <w:rsid w:val="00DC3499"/>
    <w:rsid w:val="00DD0572"/>
    <w:rsid w:val="00DD258F"/>
    <w:rsid w:val="00DD4C3B"/>
    <w:rsid w:val="00DD7C7F"/>
    <w:rsid w:val="00DF2E5C"/>
    <w:rsid w:val="00E06DA6"/>
    <w:rsid w:val="00E07877"/>
    <w:rsid w:val="00E37948"/>
    <w:rsid w:val="00E41C2C"/>
    <w:rsid w:val="00E50CEF"/>
    <w:rsid w:val="00E529FD"/>
    <w:rsid w:val="00E53570"/>
    <w:rsid w:val="00E6159D"/>
    <w:rsid w:val="00E941CB"/>
    <w:rsid w:val="00EC5BC8"/>
    <w:rsid w:val="00ED2E0E"/>
    <w:rsid w:val="00EF1760"/>
    <w:rsid w:val="00F20349"/>
    <w:rsid w:val="00F810EF"/>
    <w:rsid w:val="00F8220A"/>
    <w:rsid w:val="00F83E2F"/>
    <w:rsid w:val="00F85FE9"/>
    <w:rsid w:val="00FC0019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6CF90206-F972-45CD-8EC5-9218F64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3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D4C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D4C3B"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D4C3B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DD4C3B"/>
    <w:pPr>
      <w:keepNext/>
      <w:outlineLvl w:val="3"/>
    </w:pPr>
    <w:rPr>
      <w:rFonts w:ascii="Comic Sans MS" w:hAnsi="Comic Sans MS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DD4C3B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DD4C3B"/>
    <w:pPr>
      <w:keepNext/>
      <w:ind w:left="2160"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DD4C3B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14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14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14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14DD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14D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514DD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514DD4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D4C3B"/>
    <w:rPr>
      <w:i/>
    </w:rPr>
  </w:style>
  <w:style w:type="character" w:customStyle="1" w:styleId="BodyTextChar">
    <w:name w:val="Body Text Char"/>
    <w:link w:val="BodyText"/>
    <w:semiHidden/>
    <w:locked/>
    <w:rsid w:val="00514DD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DD4C3B"/>
    <w:rPr>
      <w:rFonts w:ascii="Comic Sans MS" w:hAnsi="Comic Sans MS"/>
      <w:b/>
      <w:sz w:val="20"/>
    </w:rPr>
  </w:style>
  <w:style w:type="character" w:customStyle="1" w:styleId="BodyText2Char">
    <w:name w:val="Body Text 2 Char"/>
    <w:link w:val="BodyText2"/>
    <w:semiHidden/>
    <w:locked/>
    <w:rsid w:val="00514DD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DD4C3B"/>
    <w:rPr>
      <w:sz w:val="20"/>
    </w:rPr>
  </w:style>
  <w:style w:type="character" w:customStyle="1" w:styleId="BodyText3Char">
    <w:name w:val="Body Text 3 Char"/>
    <w:link w:val="BodyText3"/>
    <w:semiHidden/>
    <w:locked/>
    <w:rsid w:val="00514DD4"/>
    <w:rPr>
      <w:rFonts w:cs="Times New Roman"/>
      <w:sz w:val="16"/>
      <w:szCs w:val="16"/>
    </w:rPr>
  </w:style>
  <w:style w:type="paragraph" w:styleId="ListParagraph">
    <w:name w:val="List Paragraph"/>
    <w:basedOn w:val="Normal"/>
    <w:qFormat/>
    <w:rsid w:val="00397C17"/>
    <w:pPr>
      <w:ind w:left="720"/>
      <w:contextualSpacing/>
    </w:pPr>
  </w:style>
  <w:style w:type="table" w:styleId="TableGrid">
    <w:name w:val="Table Grid"/>
    <w:basedOn w:val="TableNormal"/>
    <w:rsid w:val="00B74F0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6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604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337"/>
    <w:rPr>
      <w:sz w:val="24"/>
      <w:lang w:val="en-GB" w:eastAsia="en-GB"/>
    </w:rPr>
  </w:style>
  <w:style w:type="paragraph" w:styleId="Header">
    <w:name w:val="header"/>
    <w:basedOn w:val="Normal"/>
    <w:link w:val="HeaderChar"/>
    <w:rsid w:val="009D17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707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D17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707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8BDD-A846-4641-B05D-F915BADC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Pre-school Play Association</vt:lpstr>
    </vt:vector>
  </TitlesOfParts>
  <Company>SPPA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Pre-school Play Association</dc:title>
  <dc:creator>HarperL</dc:creator>
  <cp:lastModifiedBy>Gail Squires</cp:lastModifiedBy>
  <cp:revision>4</cp:revision>
  <cp:lastPrinted>2018-05-30T10:29:00Z</cp:lastPrinted>
  <dcterms:created xsi:type="dcterms:W3CDTF">2018-11-06T15:27:00Z</dcterms:created>
  <dcterms:modified xsi:type="dcterms:W3CDTF">2018-11-13T14:44:00Z</dcterms:modified>
</cp:coreProperties>
</file>