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7DACA" w14:textId="77777777" w:rsidR="00A22E14" w:rsidRPr="003E16B8" w:rsidRDefault="00A22E14" w:rsidP="006D5763">
      <w:pPr>
        <w:pBdr>
          <w:top w:val="single" w:sz="4" w:space="1" w:color="auto"/>
          <w:bottom w:val="single" w:sz="4" w:space="24" w:color="auto"/>
        </w:pBdr>
        <w:jc w:val="center"/>
        <w:rPr>
          <w:rFonts w:ascii="Cambria" w:hAnsi="Cambria"/>
          <w:b/>
          <w:sz w:val="2"/>
          <w:szCs w:val="2"/>
        </w:rPr>
      </w:pPr>
      <w:r>
        <w:rPr>
          <w:rFonts w:ascii="Cambria" w:hAnsi="Cambria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0FBE7AFB" wp14:editId="1980A8E2">
            <wp:simplePos x="0" y="0"/>
            <wp:positionH relativeFrom="column">
              <wp:posOffset>-85725</wp:posOffset>
            </wp:positionH>
            <wp:positionV relativeFrom="paragraph">
              <wp:posOffset>38100</wp:posOffset>
            </wp:positionV>
            <wp:extent cx="1200150" cy="1140143"/>
            <wp:effectExtent l="19050" t="0" r="0" b="0"/>
            <wp:wrapNone/>
            <wp:docPr id="1" name="Picture 1" descr="C:\Users\Juliet\AppData\Local\Microsoft\Windows\Temporary Internet Files\Content.Outlook\FIBX504O\togethe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et\AppData\Local\Microsoft\Windows\Temporary Internet Files\Content.Outlook\FIBX504O\together_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40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D0BE290" w14:textId="48BBA81A" w:rsidR="00B328CB" w:rsidRDefault="006D5763" w:rsidP="00B328CB">
      <w:pPr>
        <w:pBdr>
          <w:top w:val="single" w:sz="4" w:space="1" w:color="auto"/>
          <w:bottom w:val="single" w:sz="4" w:space="24" w:color="auto"/>
        </w:pBdr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        Policy &amp; </w:t>
      </w:r>
      <w:r w:rsidR="003C072F">
        <w:rPr>
          <w:rFonts w:ascii="Cambria" w:hAnsi="Cambria"/>
          <w:b/>
          <w:sz w:val="28"/>
          <w:szCs w:val="28"/>
        </w:rPr>
        <w:t>Communications Assistant</w:t>
      </w:r>
    </w:p>
    <w:p w14:paraId="4FD16501" w14:textId="402C41F9" w:rsidR="00A22E14" w:rsidRDefault="003C072F" w:rsidP="006D5763">
      <w:pPr>
        <w:pBdr>
          <w:top w:val="single" w:sz="4" w:space="1" w:color="auto"/>
          <w:bottom w:val="single" w:sz="4" w:space="24" w:color="auto"/>
        </w:pBd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Job</w:t>
      </w:r>
      <w:r w:rsidR="006D5763">
        <w:rPr>
          <w:rFonts w:ascii="Cambria" w:hAnsi="Cambria"/>
          <w:b/>
          <w:sz w:val="28"/>
          <w:szCs w:val="28"/>
        </w:rPr>
        <w:t xml:space="preserve"> Description</w:t>
      </w:r>
    </w:p>
    <w:p w14:paraId="79489AC2" w14:textId="304CC73A" w:rsidR="00A22E14" w:rsidRPr="003E16B8" w:rsidRDefault="00A22E14" w:rsidP="006D5763">
      <w:pPr>
        <w:pBdr>
          <w:top w:val="single" w:sz="4" w:space="1" w:color="auto"/>
          <w:bottom w:val="single" w:sz="4" w:space="24" w:color="auto"/>
        </w:pBdr>
        <w:spacing w:after="0"/>
        <w:jc w:val="center"/>
        <w:rPr>
          <w:rFonts w:ascii="Cambria" w:hAnsi="Cambria"/>
          <w:b/>
          <w:sz w:val="24"/>
          <w:szCs w:val="24"/>
        </w:rPr>
      </w:pPr>
      <w:r w:rsidRPr="00C23C12">
        <w:rPr>
          <w:rFonts w:ascii="Cambria" w:hAnsi="Cambria"/>
          <w:sz w:val="24"/>
          <w:szCs w:val="24"/>
        </w:rPr>
        <w:t>Together – Scottish Alliance for Children’s Rights</w:t>
      </w:r>
    </w:p>
    <w:p w14:paraId="71660F3E" w14:textId="77777777" w:rsidR="00A22E14" w:rsidRPr="003E16B8" w:rsidRDefault="00A22E14" w:rsidP="006D5763">
      <w:pPr>
        <w:pBdr>
          <w:top w:val="single" w:sz="4" w:space="1" w:color="auto"/>
          <w:bottom w:val="single" w:sz="4" w:space="24" w:color="auto"/>
        </w:pBdr>
        <w:spacing w:after="0"/>
        <w:jc w:val="center"/>
        <w:rPr>
          <w:rFonts w:ascii="Cambria" w:hAnsi="Cambria"/>
          <w:b/>
          <w:sz w:val="2"/>
          <w:szCs w:val="2"/>
        </w:rPr>
      </w:pPr>
      <w:r>
        <w:rPr>
          <w:rFonts w:ascii="Cambria" w:hAnsi="Cambria"/>
          <w:b/>
          <w:sz w:val="40"/>
          <w:szCs w:val="40"/>
        </w:rPr>
        <w:t xml:space="preserve"> </w:t>
      </w:r>
    </w:p>
    <w:p w14:paraId="7363A6A5" w14:textId="77777777" w:rsidR="00A22E14" w:rsidRDefault="00A22E14" w:rsidP="00EF3637">
      <w:pPr>
        <w:spacing w:line="360" w:lineRule="auto"/>
        <w:rPr>
          <w:rFonts w:asciiTheme="majorHAnsi" w:hAnsiTheme="majorHAnsi"/>
          <w:b/>
          <w:sz w:val="28"/>
          <w:szCs w:val="28"/>
        </w:rPr>
      </w:pPr>
    </w:p>
    <w:p w14:paraId="202D8E9D" w14:textId="3FFB5F69" w:rsidR="00B328CB" w:rsidRDefault="00B328CB" w:rsidP="00B328CB">
      <w:bookmarkStart w:id="0" w:name="_Hlk1734673"/>
      <w:r w:rsidRPr="00B328CB">
        <w:rPr>
          <w:bCs/>
          <w:i/>
        </w:rPr>
        <w:t>Hours:</w:t>
      </w:r>
      <w:r w:rsidRPr="00B328CB">
        <w:rPr>
          <w:i/>
        </w:rPr>
        <w:t xml:space="preserve"> </w:t>
      </w:r>
      <w:r w:rsidRPr="00B328CB">
        <w:rPr>
          <w:i/>
        </w:rPr>
        <w:tab/>
      </w:r>
      <w:r>
        <w:tab/>
        <w:t>0.6 FTE (21 hours/week)</w:t>
      </w:r>
    </w:p>
    <w:p w14:paraId="0EC4EF3C" w14:textId="39D2B0BE" w:rsidR="00B328CB" w:rsidRDefault="00B328CB" w:rsidP="00B328CB">
      <w:r w:rsidRPr="00B328CB">
        <w:rPr>
          <w:bCs/>
          <w:i/>
        </w:rPr>
        <w:t xml:space="preserve">Salary: </w:t>
      </w:r>
      <w:r w:rsidRPr="00B328CB">
        <w:rPr>
          <w:bCs/>
          <w:i/>
        </w:rPr>
        <w:tab/>
      </w:r>
      <w:r>
        <w:rPr>
          <w:b/>
          <w:bCs/>
        </w:rPr>
        <w:tab/>
      </w:r>
      <w:r w:rsidR="00DE0139">
        <w:t>£22,073</w:t>
      </w:r>
      <w:bookmarkStart w:id="1" w:name="_GoBack"/>
      <w:bookmarkEnd w:id="1"/>
    </w:p>
    <w:p w14:paraId="341A8E3D" w14:textId="4997025E" w:rsidR="00B328CB" w:rsidRDefault="00B328CB" w:rsidP="00B328CB">
      <w:r w:rsidRPr="00B328CB">
        <w:rPr>
          <w:bCs/>
          <w:i/>
        </w:rPr>
        <w:t>Location:</w:t>
      </w:r>
      <w:r>
        <w:t xml:space="preserve"> </w:t>
      </w:r>
      <w:r>
        <w:tab/>
      </w:r>
      <w:r w:rsidRPr="003C5FFD">
        <w:t xml:space="preserve">Together, </w:t>
      </w:r>
      <w:r>
        <w:t>Rosebery House, 9 Haymarket Terrace, Edinburgh, EH12 5EZ</w:t>
      </w:r>
    </w:p>
    <w:p w14:paraId="79CF91E6" w14:textId="49747CF5" w:rsidR="00B328CB" w:rsidRDefault="00B328CB" w:rsidP="00B328CB">
      <w:r w:rsidRPr="00B328CB">
        <w:rPr>
          <w:bCs/>
          <w:i/>
        </w:rPr>
        <w:t>Duration:</w:t>
      </w:r>
      <w:r>
        <w:t xml:space="preserve"> </w:t>
      </w:r>
      <w:r>
        <w:tab/>
        <w:t>The post is time limited to 12 months, with the possibility of extension.</w:t>
      </w:r>
    </w:p>
    <w:p w14:paraId="2A4142EF" w14:textId="42F41FC7" w:rsidR="00B328CB" w:rsidRDefault="00B328CB" w:rsidP="00B328CB">
      <w:pPr>
        <w:rPr>
          <w:rFonts w:cs="Arial"/>
        </w:rPr>
      </w:pPr>
      <w:r w:rsidRPr="003C5FFD">
        <w:rPr>
          <w:rFonts w:cs="Arial"/>
          <w:i/>
        </w:rPr>
        <w:t>Responsible to:</w:t>
      </w:r>
      <w:r w:rsidRPr="003C5FFD">
        <w:rPr>
          <w:rFonts w:cs="Arial"/>
        </w:rPr>
        <w:t xml:space="preserve">  </w:t>
      </w:r>
      <w:r w:rsidR="00A92617">
        <w:rPr>
          <w:rFonts w:cs="Arial"/>
        </w:rPr>
        <w:t xml:space="preserve">Legal &amp; Policy </w:t>
      </w:r>
      <w:r w:rsidR="00DE0139">
        <w:rPr>
          <w:rFonts w:cs="Arial"/>
        </w:rPr>
        <w:t>Manager</w:t>
      </w:r>
    </w:p>
    <w:bookmarkEnd w:id="0"/>
    <w:p w14:paraId="20215A2E" w14:textId="77777777" w:rsidR="00B328CB" w:rsidRDefault="00B328CB" w:rsidP="00EE30C8">
      <w:pPr>
        <w:spacing w:before="100" w:beforeAutospacing="1"/>
        <w:rPr>
          <w:rFonts w:eastAsia="Times New Roman" w:cs="Times New Roman"/>
          <w:b/>
          <w:i/>
          <w:lang w:eastAsia="en-GB"/>
        </w:rPr>
      </w:pPr>
    </w:p>
    <w:p w14:paraId="1E174DAD" w14:textId="1F29C2C2" w:rsidR="00165B1F" w:rsidRPr="002B3E95" w:rsidRDefault="00165B1F" w:rsidP="00EE30C8">
      <w:pPr>
        <w:spacing w:before="100" w:beforeAutospacing="1"/>
        <w:rPr>
          <w:rFonts w:eastAsia="Times New Roman" w:cs="Times New Roman"/>
          <w:b/>
          <w:i/>
          <w:lang w:eastAsia="en-GB"/>
        </w:rPr>
      </w:pPr>
      <w:r w:rsidRPr="002B3E95">
        <w:rPr>
          <w:rFonts w:eastAsia="Times New Roman" w:cs="Times New Roman"/>
          <w:b/>
          <w:i/>
          <w:lang w:eastAsia="en-GB"/>
        </w:rPr>
        <w:t>Purpose:</w:t>
      </w:r>
    </w:p>
    <w:p w14:paraId="1A36943C" w14:textId="6EC2D326" w:rsidR="002B3E95" w:rsidRPr="001F7C70" w:rsidRDefault="00981177" w:rsidP="002B3E95">
      <w:pPr>
        <w:spacing w:after="100" w:afterAutospacing="1"/>
        <w:rPr>
          <w:rFonts w:eastAsia="Times New Roman" w:cs="Times New Roman"/>
          <w:lang w:eastAsia="en-GB"/>
        </w:rPr>
      </w:pPr>
      <w:bookmarkStart w:id="2" w:name="_Hlk1473307"/>
      <w:r w:rsidRPr="00590A1D">
        <w:rPr>
          <w:rFonts w:cstheme="minorHAnsi"/>
        </w:rPr>
        <w:t xml:space="preserve">The </w:t>
      </w:r>
      <w:r>
        <w:rPr>
          <w:rFonts w:cstheme="minorHAnsi"/>
        </w:rPr>
        <w:t xml:space="preserve">Policy &amp; Communications Assistant </w:t>
      </w:r>
      <w:r w:rsidRPr="00590A1D">
        <w:rPr>
          <w:rFonts w:cstheme="minorHAnsi"/>
        </w:rPr>
        <w:t xml:space="preserve">will contribute to Together (Scottish Alliance for Children’s Rights)’s mission to </w:t>
      </w:r>
      <w:r w:rsidRPr="00590A1D">
        <w:rPr>
          <w:rFonts w:cstheme="minorHAnsi"/>
          <w:iCs/>
        </w:rPr>
        <w:t>inspire and enable everyone in Scotland to put children and young people’s human rights at the heart of everything they do in line</w:t>
      </w:r>
      <w:r w:rsidR="00B328CB">
        <w:rPr>
          <w:rFonts w:cstheme="minorHAnsi"/>
          <w:iCs/>
        </w:rPr>
        <w:t>,</w:t>
      </w:r>
      <w:r w:rsidRPr="00590A1D">
        <w:rPr>
          <w:rFonts w:cstheme="minorHAnsi"/>
          <w:iCs/>
        </w:rPr>
        <w:t xml:space="preserve"> with the Strategic Plan.</w:t>
      </w:r>
      <w:r>
        <w:rPr>
          <w:rFonts w:cstheme="minorHAnsi"/>
          <w:iCs/>
        </w:rPr>
        <w:t xml:space="preserve"> </w:t>
      </w:r>
      <w:r w:rsidRPr="00590A1D">
        <w:rPr>
          <w:rFonts w:cstheme="minorHAnsi"/>
          <w:iCs/>
        </w:rPr>
        <w:t xml:space="preserve"> </w:t>
      </w:r>
      <w:bookmarkEnd w:id="2"/>
      <w:r w:rsidR="002B3E95">
        <w:rPr>
          <w:rFonts w:cs="Arial"/>
        </w:rPr>
        <w:t>Throughout the role, the post-holder will be expected to involve Together’s membership – including children and young people – whenever possible and appropriate.</w:t>
      </w:r>
    </w:p>
    <w:p w14:paraId="5B77AD2F" w14:textId="77777777" w:rsidR="00B328CB" w:rsidRDefault="00B328CB" w:rsidP="00807EA7">
      <w:pPr>
        <w:spacing w:after="0"/>
        <w:rPr>
          <w:b/>
          <w:i/>
        </w:rPr>
      </w:pPr>
    </w:p>
    <w:p w14:paraId="249B240D" w14:textId="77777777" w:rsidR="00B328CB" w:rsidRDefault="00B328CB">
      <w:pPr>
        <w:rPr>
          <w:b/>
          <w:i/>
        </w:rPr>
      </w:pPr>
      <w:r>
        <w:rPr>
          <w:b/>
          <w:i/>
        </w:rPr>
        <w:br w:type="page"/>
      </w:r>
    </w:p>
    <w:p w14:paraId="0C4652B1" w14:textId="193BC256" w:rsidR="00807EA7" w:rsidRPr="002B3E95" w:rsidRDefault="00807EA7" w:rsidP="00807EA7">
      <w:pPr>
        <w:spacing w:after="0"/>
        <w:rPr>
          <w:b/>
          <w:i/>
        </w:rPr>
      </w:pPr>
      <w:r w:rsidRPr="002B3E95">
        <w:rPr>
          <w:b/>
          <w:i/>
        </w:rPr>
        <w:lastRenderedPageBreak/>
        <w:t xml:space="preserve">Main </w:t>
      </w:r>
      <w:r w:rsidR="009F604E" w:rsidRPr="002B3E95">
        <w:rPr>
          <w:b/>
          <w:i/>
        </w:rPr>
        <w:t>D</w:t>
      </w:r>
      <w:r w:rsidRPr="002B3E95">
        <w:rPr>
          <w:b/>
          <w:i/>
        </w:rPr>
        <w:t xml:space="preserve">uties and </w:t>
      </w:r>
      <w:r w:rsidR="009F604E" w:rsidRPr="002B3E95">
        <w:rPr>
          <w:b/>
          <w:i/>
        </w:rPr>
        <w:t>R</w:t>
      </w:r>
      <w:r w:rsidRPr="002B3E95">
        <w:rPr>
          <w:b/>
          <w:i/>
        </w:rPr>
        <w:t xml:space="preserve">esponsibilities: </w:t>
      </w:r>
    </w:p>
    <w:p w14:paraId="00DF056E" w14:textId="77777777" w:rsidR="00807EA7" w:rsidRDefault="00807EA7" w:rsidP="00807EA7">
      <w:pPr>
        <w:spacing w:after="0"/>
      </w:pPr>
    </w:p>
    <w:p w14:paraId="06DFF820" w14:textId="77777777" w:rsidR="00CA317F" w:rsidRDefault="00CA317F" w:rsidP="00807EA7">
      <w:pPr>
        <w:spacing w:after="0"/>
        <w:rPr>
          <w:u w:val="single"/>
        </w:rPr>
      </w:pPr>
      <w:r>
        <w:rPr>
          <w:u w:val="single"/>
        </w:rPr>
        <w:t>Policy</w:t>
      </w:r>
    </w:p>
    <w:p w14:paraId="593E88B7" w14:textId="3A81D5DB" w:rsidR="00026F39" w:rsidRPr="009F604E" w:rsidRDefault="00026F39" w:rsidP="00026F39">
      <w:pPr>
        <w:pStyle w:val="ListParagraph"/>
        <w:numPr>
          <w:ilvl w:val="0"/>
          <w:numId w:val="22"/>
        </w:numPr>
        <w:spacing w:after="100"/>
        <w:ind w:left="714" w:hanging="357"/>
        <w:contextualSpacing w:val="0"/>
        <w:rPr>
          <w:rFonts w:asciiTheme="minorHAnsi" w:hAnsiTheme="minorHAnsi"/>
        </w:rPr>
      </w:pPr>
      <w:r w:rsidRPr="009F604E">
        <w:rPr>
          <w:rFonts w:asciiTheme="minorHAnsi" w:hAnsiTheme="minorHAnsi"/>
        </w:rPr>
        <w:t xml:space="preserve">Support the </w:t>
      </w:r>
      <w:r w:rsidR="00775C6A">
        <w:rPr>
          <w:rFonts w:asciiTheme="minorHAnsi" w:hAnsiTheme="minorHAnsi"/>
        </w:rPr>
        <w:t xml:space="preserve">Legal and Policy </w:t>
      </w:r>
      <w:r w:rsidR="00DE0139">
        <w:rPr>
          <w:rFonts w:asciiTheme="minorHAnsi" w:hAnsiTheme="minorHAnsi"/>
        </w:rPr>
        <w:t>Manager</w:t>
      </w:r>
      <w:r w:rsidRPr="009F604E">
        <w:rPr>
          <w:rFonts w:asciiTheme="minorHAnsi" w:hAnsiTheme="minorHAnsi"/>
        </w:rPr>
        <w:t xml:space="preserve"> in researching and writing Together's annual </w:t>
      </w:r>
      <w:r w:rsidR="009F604E" w:rsidRPr="009F604E">
        <w:rPr>
          <w:rFonts w:asciiTheme="minorHAnsi" w:hAnsiTheme="minorHAnsi"/>
          <w:i/>
        </w:rPr>
        <w:t>State of Children's Rights</w:t>
      </w:r>
      <w:r w:rsidRPr="009F604E">
        <w:rPr>
          <w:rFonts w:asciiTheme="minorHAnsi" w:hAnsiTheme="minorHAnsi"/>
        </w:rPr>
        <w:t xml:space="preserve"> report reflecting on evidence provided by members and networks across themes and geographic area.</w:t>
      </w:r>
    </w:p>
    <w:p w14:paraId="4F0FB673" w14:textId="750D5055" w:rsidR="00026F39" w:rsidRDefault="00026F39" w:rsidP="00026F39">
      <w:pPr>
        <w:pStyle w:val="ListParagraph"/>
        <w:numPr>
          <w:ilvl w:val="0"/>
          <w:numId w:val="22"/>
        </w:numPr>
        <w:spacing w:after="100"/>
        <w:ind w:left="714" w:hanging="357"/>
        <w:contextualSpacing w:val="0"/>
        <w:rPr>
          <w:rFonts w:asciiTheme="minorHAnsi" w:hAnsiTheme="minorHAnsi"/>
        </w:rPr>
      </w:pPr>
      <w:r w:rsidRPr="009F604E">
        <w:rPr>
          <w:rFonts w:asciiTheme="minorHAnsi" w:hAnsiTheme="minorHAnsi"/>
        </w:rPr>
        <w:t xml:space="preserve">Assist the </w:t>
      </w:r>
      <w:r w:rsidR="00775C6A">
        <w:rPr>
          <w:rFonts w:asciiTheme="minorHAnsi" w:hAnsiTheme="minorHAnsi"/>
        </w:rPr>
        <w:t xml:space="preserve">Legal and Policy </w:t>
      </w:r>
      <w:r w:rsidR="00DE0139">
        <w:rPr>
          <w:rFonts w:asciiTheme="minorHAnsi" w:hAnsiTheme="minorHAnsi"/>
        </w:rPr>
        <w:t>Manager</w:t>
      </w:r>
      <w:r w:rsidR="00775C6A">
        <w:rPr>
          <w:rFonts w:asciiTheme="minorHAnsi" w:hAnsiTheme="minorHAnsi"/>
        </w:rPr>
        <w:t xml:space="preserve"> </w:t>
      </w:r>
      <w:r w:rsidRPr="009F604E">
        <w:rPr>
          <w:rFonts w:asciiTheme="minorHAnsi" w:hAnsiTheme="minorHAnsi"/>
        </w:rPr>
        <w:t xml:space="preserve">in submitting responses to relevant Scottish / UK Government consultations that draw from Together's </w:t>
      </w:r>
      <w:r w:rsidR="009F604E" w:rsidRPr="009F604E">
        <w:rPr>
          <w:rFonts w:asciiTheme="minorHAnsi" w:hAnsiTheme="minorHAnsi"/>
          <w:i/>
        </w:rPr>
        <w:t>State of Children's Rights</w:t>
      </w:r>
      <w:r w:rsidRPr="009F604E">
        <w:rPr>
          <w:rFonts w:asciiTheme="minorHAnsi" w:hAnsiTheme="minorHAnsi"/>
        </w:rPr>
        <w:t xml:space="preserve"> reports, the UNCRC, its Optional Protocols and General Comments.</w:t>
      </w:r>
    </w:p>
    <w:p w14:paraId="28D73365" w14:textId="3A2674BB" w:rsidR="009F604E" w:rsidRPr="009F604E" w:rsidRDefault="009F604E" w:rsidP="00026F39">
      <w:pPr>
        <w:pStyle w:val="ListParagraph"/>
        <w:numPr>
          <w:ilvl w:val="0"/>
          <w:numId w:val="22"/>
        </w:numPr>
        <w:spacing w:after="100"/>
        <w:ind w:left="714" w:hanging="357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Research and draft comprehensive briefings for Together </w:t>
      </w:r>
      <w:r w:rsidR="00775C6A">
        <w:rPr>
          <w:rFonts w:asciiTheme="minorHAnsi" w:hAnsiTheme="minorHAnsi"/>
        </w:rPr>
        <w:t>Trustees</w:t>
      </w:r>
      <w:r>
        <w:rPr>
          <w:rFonts w:asciiTheme="minorHAnsi" w:hAnsiTheme="minorHAnsi"/>
        </w:rPr>
        <w:t>, members and parliamentarians on a range of children's rights topics.</w:t>
      </w:r>
    </w:p>
    <w:p w14:paraId="62DB6675" w14:textId="77777777" w:rsidR="00026F39" w:rsidRPr="009F604E" w:rsidRDefault="00026F39" w:rsidP="00026F39">
      <w:pPr>
        <w:pStyle w:val="ListParagraph"/>
        <w:numPr>
          <w:ilvl w:val="0"/>
          <w:numId w:val="22"/>
        </w:numPr>
        <w:spacing w:after="100"/>
        <w:ind w:left="714" w:hanging="357"/>
        <w:contextualSpacing w:val="0"/>
        <w:rPr>
          <w:rFonts w:asciiTheme="minorHAnsi" w:hAnsiTheme="minorHAnsi"/>
        </w:rPr>
      </w:pPr>
      <w:r w:rsidRPr="009F604E">
        <w:rPr>
          <w:rFonts w:asciiTheme="minorHAnsi" w:hAnsiTheme="minorHAnsi"/>
        </w:rPr>
        <w:t>Assist with work relating to policy development, lobbying, research and event organisation.</w:t>
      </w:r>
    </w:p>
    <w:p w14:paraId="15F67C42" w14:textId="77777777" w:rsidR="00026F39" w:rsidRPr="009F604E" w:rsidRDefault="00026F39" w:rsidP="00026F39">
      <w:pPr>
        <w:pStyle w:val="ListParagraph"/>
        <w:numPr>
          <w:ilvl w:val="0"/>
          <w:numId w:val="22"/>
        </w:numPr>
        <w:spacing w:after="100"/>
        <w:ind w:left="714" w:hanging="357"/>
        <w:contextualSpacing w:val="0"/>
        <w:rPr>
          <w:rFonts w:asciiTheme="minorHAnsi" w:hAnsiTheme="minorHAnsi"/>
        </w:rPr>
      </w:pPr>
      <w:r w:rsidRPr="009F604E">
        <w:rPr>
          <w:rFonts w:asciiTheme="minorHAnsi" w:hAnsiTheme="minorHAnsi"/>
        </w:rPr>
        <w:t>Conduct further research into specific areas of children’s rights and related policy as required.</w:t>
      </w:r>
    </w:p>
    <w:p w14:paraId="2C09BD14" w14:textId="77777777" w:rsidR="00CA317F" w:rsidRPr="009F604E" w:rsidRDefault="00CA317F" w:rsidP="00807EA7">
      <w:pPr>
        <w:spacing w:after="0"/>
      </w:pPr>
    </w:p>
    <w:p w14:paraId="0CA77E96" w14:textId="77777777" w:rsidR="00CA317F" w:rsidRPr="009F604E" w:rsidRDefault="00CA317F" w:rsidP="00807EA7">
      <w:pPr>
        <w:spacing w:after="0"/>
        <w:rPr>
          <w:u w:val="single"/>
        </w:rPr>
      </w:pPr>
      <w:r w:rsidRPr="009F604E">
        <w:rPr>
          <w:u w:val="single"/>
        </w:rPr>
        <w:t>Communications</w:t>
      </w:r>
    </w:p>
    <w:p w14:paraId="10AFFD90" w14:textId="77777777" w:rsidR="00CA317F" w:rsidRPr="009F604E" w:rsidRDefault="00CA317F" w:rsidP="00026F39">
      <w:pPr>
        <w:pStyle w:val="ListParagraph"/>
        <w:numPr>
          <w:ilvl w:val="0"/>
          <w:numId w:val="23"/>
        </w:numPr>
        <w:spacing w:before="100" w:after="0"/>
        <w:contextualSpacing w:val="0"/>
        <w:rPr>
          <w:rFonts w:asciiTheme="minorHAnsi" w:hAnsiTheme="minorHAnsi"/>
        </w:rPr>
      </w:pPr>
      <w:r w:rsidRPr="009F604E">
        <w:rPr>
          <w:rFonts w:asciiTheme="minorHAnsi" w:hAnsiTheme="minorHAnsi"/>
        </w:rPr>
        <w:t>Liaise with members and other children's organisations through attendance at meetings and events to seek further opportunities to expand Together's network</w:t>
      </w:r>
      <w:r w:rsidR="00026F39" w:rsidRPr="009F604E">
        <w:rPr>
          <w:rFonts w:asciiTheme="minorHAnsi" w:hAnsiTheme="minorHAnsi"/>
        </w:rPr>
        <w:t>.</w:t>
      </w:r>
    </w:p>
    <w:p w14:paraId="4A9F3236" w14:textId="1E327FCC" w:rsidR="00026F39" w:rsidRPr="009F604E" w:rsidRDefault="00026F39" w:rsidP="00026F39">
      <w:pPr>
        <w:pStyle w:val="ListParagraph"/>
        <w:numPr>
          <w:ilvl w:val="0"/>
          <w:numId w:val="23"/>
        </w:numPr>
        <w:spacing w:before="100" w:after="0"/>
        <w:contextualSpacing w:val="0"/>
        <w:rPr>
          <w:rFonts w:asciiTheme="minorHAnsi" w:hAnsiTheme="minorHAnsi"/>
        </w:rPr>
      </w:pPr>
      <w:r w:rsidRPr="009F604E">
        <w:rPr>
          <w:rFonts w:asciiTheme="minorHAnsi" w:hAnsiTheme="minorHAnsi"/>
        </w:rPr>
        <w:t>Support the organisation of Together seminar</w:t>
      </w:r>
      <w:r w:rsidR="00165B1F">
        <w:rPr>
          <w:rFonts w:asciiTheme="minorHAnsi" w:hAnsiTheme="minorHAnsi"/>
        </w:rPr>
        <w:t>s</w:t>
      </w:r>
      <w:r w:rsidRPr="009F604E">
        <w:rPr>
          <w:rFonts w:asciiTheme="minorHAnsi" w:hAnsiTheme="minorHAnsi"/>
        </w:rPr>
        <w:t xml:space="preserve"> to gather and disseminate information on the implementation of the UNCRC across Scotland.</w:t>
      </w:r>
    </w:p>
    <w:p w14:paraId="58562499" w14:textId="77777777" w:rsidR="00807EA7" w:rsidRPr="009F604E" w:rsidRDefault="00807EA7" w:rsidP="00026F39">
      <w:pPr>
        <w:pStyle w:val="ListParagraph"/>
        <w:numPr>
          <w:ilvl w:val="0"/>
          <w:numId w:val="23"/>
        </w:numPr>
        <w:spacing w:before="100" w:after="0"/>
        <w:contextualSpacing w:val="0"/>
        <w:rPr>
          <w:rFonts w:asciiTheme="minorHAnsi" w:hAnsiTheme="minorHAnsi"/>
        </w:rPr>
      </w:pPr>
      <w:r w:rsidRPr="009F604E">
        <w:rPr>
          <w:rFonts w:asciiTheme="minorHAnsi" w:hAnsiTheme="minorHAnsi"/>
        </w:rPr>
        <w:t>Research, collate and edit fortnightly e-newsletter</w:t>
      </w:r>
      <w:r w:rsidR="00CA317F" w:rsidRPr="009F604E">
        <w:rPr>
          <w:rFonts w:asciiTheme="minorHAnsi" w:hAnsiTheme="minorHAnsi"/>
        </w:rPr>
        <w:t xml:space="preserve"> to highlight new developments and resources relating to children's rights to inform and support Together's members.</w:t>
      </w:r>
    </w:p>
    <w:p w14:paraId="7BC6D965" w14:textId="77777777" w:rsidR="00807EA7" w:rsidRPr="009F604E" w:rsidRDefault="00807EA7" w:rsidP="00026F39">
      <w:pPr>
        <w:pStyle w:val="ListParagraph"/>
        <w:numPr>
          <w:ilvl w:val="0"/>
          <w:numId w:val="23"/>
        </w:numPr>
        <w:spacing w:before="100" w:after="0"/>
        <w:contextualSpacing w:val="0"/>
        <w:rPr>
          <w:rFonts w:asciiTheme="minorHAnsi" w:hAnsiTheme="minorHAnsi"/>
        </w:rPr>
      </w:pPr>
      <w:r w:rsidRPr="009F604E">
        <w:rPr>
          <w:rFonts w:asciiTheme="minorHAnsi" w:hAnsiTheme="minorHAnsi"/>
        </w:rPr>
        <w:t>Develop</w:t>
      </w:r>
      <w:r w:rsidR="00CA317F" w:rsidRPr="009F604E">
        <w:rPr>
          <w:rFonts w:asciiTheme="minorHAnsi" w:hAnsiTheme="minorHAnsi"/>
        </w:rPr>
        <w:t xml:space="preserve"> </w:t>
      </w:r>
      <w:r w:rsidRPr="009F604E">
        <w:rPr>
          <w:rFonts w:asciiTheme="minorHAnsi" w:hAnsiTheme="minorHAnsi"/>
        </w:rPr>
        <w:t>and updat</w:t>
      </w:r>
      <w:r w:rsidR="00CA317F" w:rsidRPr="009F604E">
        <w:rPr>
          <w:rFonts w:asciiTheme="minorHAnsi" w:hAnsiTheme="minorHAnsi"/>
        </w:rPr>
        <w:t>e website to ensure that web-based resources for Together's members, policy-makers and practitioners are innovative, comprehensive, relevant and up-to-date</w:t>
      </w:r>
      <w:r w:rsidRPr="009F604E">
        <w:rPr>
          <w:rFonts w:asciiTheme="minorHAnsi" w:hAnsiTheme="minorHAnsi"/>
        </w:rPr>
        <w:t xml:space="preserve">. </w:t>
      </w:r>
    </w:p>
    <w:p w14:paraId="168EF367" w14:textId="77777777" w:rsidR="00CA317F" w:rsidRPr="009F604E" w:rsidRDefault="00CA317F" w:rsidP="00026F39">
      <w:pPr>
        <w:pStyle w:val="ListParagraph"/>
        <w:numPr>
          <w:ilvl w:val="0"/>
          <w:numId w:val="23"/>
        </w:numPr>
        <w:spacing w:before="100" w:after="0"/>
        <w:contextualSpacing w:val="0"/>
        <w:rPr>
          <w:rFonts w:asciiTheme="minorHAnsi" w:hAnsiTheme="minorHAnsi"/>
        </w:rPr>
      </w:pPr>
      <w:r w:rsidRPr="009F604E">
        <w:rPr>
          <w:rFonts w:asciiTheme="minorHAnsi" w:hAnsiTheme="minorHAnsi"/>
        </w:rPr>
        <w:t>Develop and implement social media presence using Twitter and Facebook to further Together's communications reach.</w:t>
      </w:r>
    </w:p>
    <w:p w14:paraId="051C65B4" w14:textId="125D89DB" w:rsidR="00CA317F" w:rsidRPr="009F604E" w:rsidRDefault="00CA317F" w:rsidP="00026F39">
      <w:pPr>
        <w:pStyle w:val="ListParagraph"/>
        <w:numPr>
          <w:ilvl w:val="0"/>
          <w:numId w:val="23"/>
        </w:numPr>
        <w:spacing w:before="100" w:after="0"/>
        <w:contextualSpacing w:val="0"/>
        <w:rPr>
          <w:rFonts w:asciiTheme="minorHAnsi" w:hAnsiTheme="minorHAnsi"/>
        </w:rPr>
      </w:pPr>
      <w:r w:rsidRPr="009F604E">
        <w:rPr>
          <w:rFonts w:asciiTheme="minorHAnsi" w:hAnsiTheme="minorHAnsi"/>
        </w:rPr>
        <w:t xml:space="preserve">Support the </w:t>
      </w:r>
      <w:r w:rsidR="00775C6A">
        <w:rPr>
          <w:rFonts w:asciiTheme="minorHAnsi" w:hAnsiTheme="minorHAnsi"/>
        </w:rPr>
        <w:t xml:space="preserve">Business Support Officer </w:t>
      </w:r>
      <w:r w:rsidRPr="009F604E">
        <w:rPr>
          <w:rFonts w:asciiTheme="minorHAnsi" w:hAnsiTheme="minorHAnsi"/>
        </w:rPr>
        <w:t xml:space="preserve">in marketing analysis of online activities to reflect on and improve Together's communications strategy. </w:t>
      </w:r>
    </w:p>
    <w:p w14:paraId="2D764F1B" w14:textId="77777777" w:rsidR="00CA317F" w:rsidRPr="009F604E" w:rsidRDefault="00CA317F" w:rsidP="00CA317F">
      <w:pPr>
        <w:spacing w:after="0"/>
      </w:pPr>
    </w:p>
    <w:p w14:paraId="2EC598CD" w14:textId="77777777" w:rsidR="00CA317F" w:rsidRPr="009F604E" w:rsidRDefault="00CA317F" w:rsidP="00CA317F">
      <w:pPr>
        <w:spacing w:after="0"/>
        <w:rPr>
          <w:u w:val="single"/>
        </w:rPr>
      </w:pPr>
      <w:bookmarkStart w:id="3" w:name="_Hlk1473741"/>
      <w:r w:rsidRPr="009F604E">
        <w:rPr>
          <w:u w:val="single"/>
        </w:rPr>
        <w:t xml:space="preserve">Other </w:t>
      </w:r>
    </w:p>
    <w:p w14:paraId="60C9BE49" w14:textId="1723F063" w:rsidR="00F9462B" w:rsidRPr="009F604E" w:rsidRDefault="00F9462B" w:rsidP="009F604E">
      <w:pPr>
        <w:pStyle w:val="ListParagraph"/>
        <w:numPr>
          <w:ilvl w:val="0"/>
          <w:numId w:val="24"/>
        </w:numPr>
        <w:spacing w:before="100" w:after="0"/>
        <w:ind w:left="714" w:hanging="357"/>
        <w:rPr>
          <w:rFonts w:asciiTheme="minorHAnsi" w:hAnsiTheme="minorHAnsi"/>
        </w:rPr>
      </w:pPr>
      <w:bookmarkStart w:id="4" w:name="_Hlk1734880"/>
      <w:r>
        <w:rPr>
          <w:rFonts w:asciiTheme="minorHAnsi" w:hAnsiTheme="minorHAnsi"/>
        </w:rPr>
        <w:t>Support with developing and reporting on funding proposals as required.</w:t>
      </w:r>
    </w:p>
    <w:p w14:paraId="0447BE6E" w14:textId="12C5FF63" w:rsidR="00165B1F" w:rsidRPr="00590A1D" w:rsidRDefault="00165B1F" w:rsidP="00165B1F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590A1D">
        <w:rPr>
          <w:rFonts w:asciiTheme="minorHAnsi" w:hAnsiTheme="minorHAnsi" w:cstheme="minorHAnsi"/>
        </w:rPr>
        <w:t>Provide support to interns.</w:t>
      </w:r>
    </w:p>
    <w:p w14:paraId="3D1DA8B1" w14:textId="77777777" w:rsidR="00A92617" w:rsidRDefault="00165B1F" w:rsidP="00A92617">
      <w:pPr>
        <w:pStyle w:val="ListParagraph"/>
        <w:numPr>
          <w:ilvl w:val="0"/>
          <w:numId w:val="24"/>
        </w:numPr>
        <w:spacing w:before="100" w:after="0"/>
        <w:ind w:left="714" w:hanging="357"/>
        <w:rPr>
          <w:rFonts w:asciiTheme="minorHAnsi" w:hAnsiTheme="minorHAnsi"/>
        </w:rPr>
      </w:pPr>
      <w:r w:rsidRPr="00590A1D">
        <w:rPr>
          <w:rFonts w:asciiTheme="minorHAnsi" w:hAnsiTheme="minorHAnsi" w:cstheme="minorHAnsi"/>
        </w:rPr>
        <w:t>Contribute to regular team meetings.</w:t>
      </w:r>
      <w:r w:rsidR="00A92617" w:rsidRPr="00A92617">
        <w:rPr>
          <w:rFonts w:asciiTheme="minorHAnsi" w:hAnsiTheme="minorHAnsi"/>
        </w:rPr>
        <w:t xml:space="preserve"> </w:t>
      </w:r>
    </w:p>
    <w:p w14:paraId="22B7E7F8" w14:textId="77777777" w:rsidR="00A92617" w:rsidRDefault="00A92617" w:rsidP="00A92617">
      <w:pPr>
        <w:pStyle w:val="ListParagraph"/>
        <w:numPr>
          <w:ilvl w:val="0"/>
          <w:numId w:val="24"/>
        </w:numPr>
        <w:spacing w:before="100" w:after="0"/>
        <w:ind w:left="714" w:hanging="357"/>
        <w:rPr>
          <w:rFonts w:asciiTheme="minorHAnsi" w:hAnsiTheme="minorHAnsi"/>
        </w:rPr>
      </w:pPr>
      <w:r w:rsidRPr="009F604E">
        <w:rPr>
          <w:rFonts w:asciiTheme="minorHAnsi" w:hAnsiTheme="minorHAnsi"/>
        </w:rPr>
        <w:t>Contribute to the general administration, well running and development of Together</w:t>
      </w:r>
      <w:r>
        <w:rPr>
          <w:rFonts w:asciiTheme="minorHAnsi" w:hAnsiTheme="minorHAnsi"/>
        </w:rPr>
        <w:t>.</w:t>
      </w:r>
    </w:p>
    <w:p w14:paraId="36B6221F" w14:textId="72E70AB3" w:rsidR="00165B1F" w:rsidRPr="00A92617" w:rsidRDefault="00A92617" w:rsidP="00A92617">
      <w:pPr>
        <w:pStyle w:val="ListParagraph"/>
        <w:numPr>
          <w:ilvl w:val="0"/>
          <w:numId w:val="24"/>
        </w:numPr>
        <w:spacing w:before="100" w:after="0"/>
        <w:ind w:left="714" w:hanging="357"/>
        <w:rPr>
          <w:rFonts w:asciiTheme="minorHAnsi" w:hAnsiTheme="minorHAnsi"/>
        </w:rPr>
      </w:pPr>
      <w:r w:rsidRPr="009F604E">
        <w:rPr>
          <w:rFonts w:asciiTheme="minorHAnsi" w:hAnsiTheme="minorHAnsi"/>
        </w:rPr>
        <w:t>Carry out other duties consistent with the job purpose as required</w:t>
      </w:r>
      <w:r>
        <w:rPr>
          <w:rFonts w:asciiTheme="minorHAnsi" w:hAnsiTheme="minorHAnsi"/>
        </w:rPr>
        <w:t>.</w:t>
      </w:r>
    </w:p>
    <w:bookmarkEnd w:id="3"/>
    <w:bookmarkEnd w:id="4"/>
    <w:p w14:paraId="3EB58753" w14:textId="77777777" w:rsidR="00807EA7" w:rsidRDefault="00807EA7" w:rsidP="002F004A">
      <w:pPr>
        <w:spacing w:after="0"/>
      </w:pPr>
    </w:p>
    <w:p w14:paraId="551546E7" w14:textId="77777777" w:rsidR="002F004A" w:rsidRDefault="002F004A" w:rsidP="006D5763">
      <w:pPr>
        <w:rPr>
          <w:i/>
        </w:rPr>
      </w:pPr>
    </w:p>
    <w:p w14:paraId="33C6298F" w14:textId="77777777" w:rsidR="002B3E95" w:rsidRDefault="002B3E95">
      <w:pPr>
        <w:rPr>
          <w:b/>
          <w:i/>
        </w:rPr>
      </w:pPr>
      <w:r>
        <w:rPr>
          <w:b/>
          <w:i/>
        </w:rPr>
        <w:br w:type="page"/>
      </w:r>
    </w:p>
    <w:p w14:paraId="47200ADC" w14:textId="07BB33FD" w:rsidR="009F604E" w:rsidRPr="002B3E95" w:rsidRDefault="009F604E" w:rsidP="009F604E">
      <w:pPr>
        <w:rPr>
          <w:b/>
          <w:i/>
        </w:rPr>
      </w:pPr>
      <w:r w:rsidRPr="002B3E95">
        <w:rPr>
          <w:b/>
          <w:i/>
        </w:rPr>
        <w:t>Person Specification</w:t>
      </w:r>
      <w:r w:rsidR="00165B1F">
        <w:rPr>
          <w:b/>
          <w:i/>
        </w:rPr>
        <w:t>:</w:t>
      </w:r>
      <w:r w:rsidRPr="002B3E95">
        <w:rPr>
          <w:b/>
          <w:i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8"/>
        <w:gridCol w:w="1055"/>
        <w:gridCol w:w="7893"/>
      </w:tblGrid>
      <w:tr w:rsidR="0003221E" w14:paraId="3C92BAB2" w14:textId="77777777" w:rsidTr="0003221E">
        <w:tc>
          <w:tcPr>
            <w:tcW w:w="9962" w:type="dxa"/>
            <w:gridSpan w:val="3"/>
          </w:tcPr>
          <w:p w14:paraId="334D6E71" w14:textId="77777777" w:rsidR="0003221E" w:rsidRDefault="0003221E" w:rsidP="0055718B">
            <w:pPr>
              <w:spacing w:line="276" w:lineRule="auto"/>
            </w:pPr>
            <w:r w:rsidRPr="008A0B00">
              <w:rPr>
                <w:u w:val="single"/>
              </w:rPr>
              <w:t>Knowledge including necessary qualifications:</w:t>
            </w:r>
          </w:p>
        </w:tc>
      </w:tr>
      <w:tr w:rsidR="0003221E" w14:paraId="7FA35457" w14:textId="77777777" w:rsidTr="0003221E">
        <w:tc>
          <w:tcPr>
            <w:tcW w:w="817" w:type="dxa"/>
          </w:tcPr>
          <w:p w14:paraId="641109BE" w14:textId="77777777" w:rsidR="0003221E" w:rsidRDefault="0003221E" w:rsidP="0055718B">
            <w:pPr>
              <w:spacing w:line="276" w:lineRule="auto"/>
            </w:pPr>
          </w:p>
        </w:tc>
        <w:tc>
          <w:tcPr>
            <w:tcW w:w="1055" w:type="dxa"/>
          </w:tcPr>
          <w:p w14:paraId="7CAF9802" w14:textId="77777777" w:rsidR="0003221E" w:rsidRPr="008A0B00" w:rsidRDefault="0003221E" w:rsidP="0055718B">
            <w:pPr>
              <w:spacing w:line="276" w:lineRule="auto"/>
            </w:pPr>
            <w:r w:rsidRPr="008A0B00">
              <w:t xml:space="preserve">Essential </w:t>
            </w:r>
          </w:p>
          <w:p w14:paraId="77678AB2" w14:textId="77777777" w:rsidR="0003221E" w:rsidRDefault="0003221E" w:rsidP="0055718B">
            <w:pPr>
              <w:spacing w:line="276" w:lineRule="auto"/>
            </w:pPr>
          </w:p>
        </w:tc>
        <w:tc>
          <w:tcPr>
            <w:tcW w:w="8090" w:type="dxa"/>
          </w:tcPr>
          <w:p w14:paraId="5A40C62C" w14:textId="77777777" w:rsidR="0003221E" w:rsidRPr="002B3E95" w:rsidRDefault="0003221E" w:rsidP="0055718B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2B3E95">
              <w:rPr>
                <w:rFonts w:asciiTheme="minorHAnsi" w:hAnsiTheme="minorHAnsi" w:cstheme="minorHAnsi"/>
              </w:rPr>
              <w:t xml:space="preserve">Educated to degree level or equivalent experience. </w:t>
            </w:r>
          </w:p>
          <w:p w14:paraId="24FC5A28" w14:textId="6F6C1019" w:rsidR="00165B1F" w:rsidRPr="002B3E95" w:rsidRDefault="00165B1F" w:rsidP="0055718B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2B3E95">
              <w:rPr>
                <w:rFonts w:asciiTheme="minorHAnsi" w:hAnsiTheme="minorHAnsi" w:cstheme="minorHAnsi"/>
              </w:rPr>
              <w:t xml:space="preserve">A good </w:t>
            </w:r>
            <w:r w:rsidR="0003221E" w:rsidRPr="002B3E95">
              <w:rPr>
                <w:rFonts w:asciiTheme="minorHAnsi" w:hAnsiTheme="minorHAnsi" w:cstheme="minorHAnsi"/>
              </w:rPr>
              <w:t>understanding of children's human rights and the UNCRC.</w:t>
            </w:r>
          </w:p>
          <w:p w14:paraId="3A89FC57" w14:textId="77777777" w:rsidR="00165B1F" w:rsidRPr="002B3E95" w:rsidRDefault="00165B1F" w:rsidP="00165B1F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2B3E95">
              <w:rPr>
                <w:rFonts w:asciiTheme="minorHAnsi" w:hAnsiTheme="minorHAnsi" w:cstheme="minorHAnsi"/>
              </w:rPr>
              <w:t>A good understanding of the various methods by which advocacy organisations achieve change.</w:t>
            </w:r>
          </w:p>
          <w:p w14:paraId="5AA272BE" w14:textId="14A99269" w:rsidR="00165B1F" w:rsidRPr="002B3E95" w:rsidRDefault="00165B1F" w:rsidP="00165B1F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2B3E95">
              <w:rPr>
                <w:rFonts w:asciiTheme="minorHAnsi" w:hAnsiTheme="minorHAnsi" w:cstheme="minorHAnsi"/>
              </w:rPr>
              <w:t>Good analytical skills and the ability to scrutinise legislation and policy proposals.</w:t>
            </w:r>
          </w:p>
          <w:p w14:paraId="01FF7B67" w14:textId="5E92C3A9" w:rsidR="0003221E" w:rsidRPr="002B3E95" w:rsidRDefault="00165B1F" w:rsidP="00165B1F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2B3E95">
              <w:rPr>
                <w:rFonts w:asciiTheme="minorHAnsi" w:hAnsiTheme="minorHAnsi" w:cstheme="minorHAnsi"/>
              </w:rPr>
              <w:t>Excellent written and verbal communication skills with the ability to convey complex ideas clearly and succinctly.</w:t>
            </w:r>
            <w:r w:rsidR="0003221E" w:rsidRPr="002B3E95">
              <w:rPr>
                <w:rFonts w:asciiTheme="minorHAnsi" w:hAnsiTheme="minorHAnsi" w:cstheme="minorHAnsi"/>
              </w:rPr>
              <w:t xml:space="preserve"> </w:t>
            </w:r>
          </w:p>
          <w:p w14:paraId="412DC3BC" w14:textId="77777777" w:rsidR="0003221E" w:rsidRPr="002B3E95" w:rsidRDefault="0003221E" w:rsidP="0055718B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2B3E95">
              <w:rPr>
                <w:rFonts w:asciiTheme="minorHAnsi" w:hAnsiTheme="minorHAnsi" w:cstheme="minorHAnsi"/>
              </w:rPr>
              <w:t xml:space="preserve">Knowledge of current online communications media.  </w:t>
            </w:r>
          </w:p>
          <w:p w14:paraId="13BAC850" w14:textId="77777777" w:rsidR="0003221E" w:rsidRPr="002B3E95" w:rsidRDefault="0003221E" w:rsidP="0055718B">
            <w:pPr>
              <w:spacing w:line="276" w:lineRule="auto"/>
              <w:rPr>
                <w:rFonts w:cstheme="minorHAnsi"/>
              </w:rPr>
            </w:pPr>
          </w:p>
        </w:tc>
      </w:tr>
      <w:tr w:rsidR="0003221E" w14:paraId="3F07B8D8" w14:textId="77777777" w:rsidTr="0003221E">
        <w:tc>
          <w:tcPr>
            <w:tcW w:w="817" w:type="dxa"/>
          </w:tcPr>
          <w:p w14:paraId="37E77F0C" w14:textId="77777777" w:rsidR="0003221E" w:rsidRDefault="0003221E" w:rsidP="0055718B">
            <w:pPr>
              <w:spacing w:line="276" w:lineRule="auto"/>
            </w:pPr>
          </w:p>
        </w:tc>
        <w:tc>
          <w:tcPr>
            <w:tcW w:w="1055" w:type="dxa"/>
          </w:tcPr>
          <w:p w14:paraId="4701C97F" w14:textId="77777777" w:rsidR="0003221E" w:rsidRPr="008A0B00" w:rsidRDefault="0003221E" w:rsidP="0055718B">
            <w:pPr>
              <w:spacing w:line="276" w:lineRule="auto"/>
            </w:pPr>
            <w:r w:rsidRPr="008A0B00">
              <w:t xml:space="preserve">Desirable </w:t>
            </w:r>
          </w:p>
          <w:p w14:paraId="2A9BFAAF" w14:textId="77777777" w:rsidR="0003221E" w:rsidRDefault="0003221E" w:rsidP="0055718B">
            <w:pPr>
              <w:spacing w:line="276" w:lineRule="auto"/>
            </w:pPr>
          </w:p>
        </w:tc>
        <w:tc>
          <w:tcPr>
            <w:tcW w:w="8090" w:type="dxa"/>
          </w:tcPr>
          <w:p w14:paraId="3CECD47B" w14:textId="77777777" w:rsidR="0003221E" w:rsidRPr="002B3E95" w:rsidRDefault="0003221E" w:rsidP="00165B1F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2B3E95">
              <w:rPr>
                <w:rFonts w:asciiTheme="minorHAnsi" w:hAnsiTheme="minorHAnsi" w:cstheme="minorHAnsi"/>
              </w:rPr>
              <w:t xml:space="preserve">Understanding of Scottish public policy development processes. </w:t>
            </w:r>
          </w:p>
          <w:p w14:paraId="4C66FEED" w14:textId="7AD09296" w:rsidR="00165B1F" w:rsidRPr="002B3E95" w:rsidRDefault="00165B1F" w:rsidP="00165B1F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2B3E95">
              <w:rPr>
                <w:rFonts w:asciiTheme="minorHAnsi" w:hAnsiTheme="minorHAnsi" w:cstheme="minorHAnsi"/>
              </w:rPr>
              <w:t>Understanding of the international human rights system.</w:t>
            </w:r>
          </w:p>
          <w:p w14:paraId="64A04268" w14:textId="33F3FA55" w:rsidR="0003221E" w:rsidRPr="002B3E95" w:rsidRDefault="00775C6A" w:rsidP="00165B1F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2B3E95">
              <w:rPr>
                <w:rFonts w:asciiTheme="minorHAnsi" w:hAnsiTheme="minorHAnsi" w:cstheme="minorHAnsi"/>
              </w:rPr>
              <w:t xml:space="preserve">Understanding of </w:t>
            </w:r>
            <w:r w:rsidR="00165B1F" w:rsidRPr="002B3E95">
              <w:rPr>
                <w:rFonts w:asciiTheme="minorHAnsi" w:hAnsiTheme="minorHAnsi" w:cstheme="minorHAnsi"/>
              </w:rPr>
              <w:t xml:space="preserve">different </w:t>
            </w:r>
            <w:r w:rsidRPr="002B3E95">
              <w:rPr>
                <w:rFonts w:asciiTheme="minorHAnsi" w:hAnsiTheme="minorHAnsi" w:cstheme="minorHAnsi"/>
              </w:rPr>
              <w:t>research approaches.</w:t>
            </w:r>
            <w:r w:rsidR="0003221E" w:rsidRPr="002B3E95">
              <w:rPr>
                <w:rFonts w:asciiTheme="minorHAnsi" w:hAnsiTheme="minorHAnsi" w:cstheme="minorHAnsi"/>
              </w:rPr>
              <w:t xml:space="preserve"> </w:t>
            </w:r>
          </w:p>
          <w:p w14:paraId="732073CF" w14:textId="77777777" w:rsidR="0003221E" w:rsidRPr="002B3E95" w:rsidRDefault="0003221E" w:rsidP="0055718B">
            <w:pPr>
              <w:spacing w:line="276" w:lineRule="auto"/>
              <w:rPr>
                <w:rFonts w:cstheme="minorHAnsi"/>
              </w:rPr>
            </w:pPr>
          </w:p>
        </w:tc>
      </w:tr>
      <w:tr w:rsidR="0003221E" w14:paraId="2AF0DF06" w14:textId="77777777" w:rsidTr="0003221E">
        <w:tc>
          <w:tcPr>
            <w:tcW w:w="9962" w:type="dxa"/>
            <w:gridSpan w:val="3"/>
          </w:tcPr>
          <w:p w14:paraId="264B1EFF" w14:textId="77777777" w:rsidR="0003221E" w:rsidRPr="002B3E95" w:rsidRDefault="0003221E" w:rsidP="0055718B">
            <w:pPr>
              <w:spacing w:line="276" w:lineRule="auto"/>
              <w:rPr>
                <w:rFonts w:cstheme="minorHAnsi"/>
              </w:rPr>
            </w:pPr>
            <w:r w:rsidRPr="002B3E95">
              <w:rPr>
                <w:rFonts w:cstheme="minorHAnsi"/>
                <w:u w:val="single"/>
              </w:rPr>
              <w:t xml:space="preserve">Experience </w:t>
            </w:r>
          </w:p>
        </w:tc>
      </w:tr>
      <w:tr w:rsidR="0003221E" w14:paraId="7D22FD4F" w14:textId="77777777" w:rsidTr="0003221E">
        <w:tc>
          <w:tcPr>
            <w:tcW w:w="817" w:type="dxa"/>
          </w:tcPr>
          <w:p w14:paraId="75A8C078" w14:textId="77777777" w:rsidR="0003221E" w:rsidRDefault="0003221E" w:rsidP="0055718B">
            <w:pPr>
              <w:spacing w:line="276" w:lineRule="auto"/>
            </w:pPr>
          </w:p>
        </w:tc>
        <w:tc>
          <w:tcPr>
            <w:tcW w:w="1055" w:type="dxa"/>
          </w:tcPr>
          <w:p w14:paraId="65ECACE2" w14:textId="77777777" w:rsidR="0003221E" w:rsidRPr="008A0B00" w:rsidRDefault="0003221E" w:rsidP="0055718B">
            <w:pPr>
              <w:spacing w:line="276" w:lineRule="auto"/>
            </w:pPr>
            <w:r w:rsidRPr="008A0B00">
              <w:t xml:space="preserve">Essential </w:t>
            </w:r>
          </w:p>
          <w:p w14:paraId="43B14C84" w14:textId="77777777" w:rsidR="0003221E" w:rsidRDefault="0003221E" w:rsidP="0055718B">
            <w:pPr>
              <w:spacing w:line="276" w:lineRule="auto"/>
            </w:pPr>
          </w:p>
        </w:tc>
        <w:tc>
          <w:tcPr>
            <w:tcW w:w="8090" w:type="dxa"/>
          </w:tcPr>
          <w:p w14:paraId="6A6060BC" w14:textId="56856C51" w:rsidR="00165B1F" w:rsidRPr="002B3E95" w:rsidRDefault="00165B1F" w:rsidP="00165B1F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2B3E95">
              <w:rPr>
                <w:rFonts w:asciiTheme="minorHAnsi" w:hAnsiTheme="minorHAnsi" w:cstheme="minorHAnsi"/>
              </w:rPr>
              <w:t xml:space="preserve">Experience of </w:t>
            </w:r>
            <w:r w:rsidR="002F1D7A" w:rsidRPr="002B3E95">
              <w:rPr>
                <w:rFonts w:asciiTheme="minorHAnsi" w:hAnsiTheme="minorHAnsi" w:cstheme="minorHAnsi"/>
              </w:rPr>
              <w:t xml:space="preserve">supporting the </w:t>
            </w:r>
            <w:r w:rsidRPr="002B3E95">
              <w:rPr>
                <w:rFonts w:asciiTheme="minorHAnsi" w:hAnsiTheme="minorHAnsi" w:cstheme="minorHAnsi"/>
              </w:rPr>
              <w:t>analysi</w:t>
            </w:r>
            <w:r w:rsidR="002F1D7A" w:rsidRPr="002B3E95">
              <w:rPr>
                <w:rFonts w:asciiTheme="minorHAnsi" w:hAnsiTheme="minorHAnsi" w:cstheme="minorHAnsi"/>
              </w:rPr>
              <w:t>s</w:t>
            </w:r>
            <w:r w:rsidRPr="002B3E95">
              <w:rPr>
                <w:rFonts w:asciiTheme="minorHAnsi" w:hAnsiTheme="minorHAnsi" w:cstheme="minorHAnsi"/>
              </w:rPr>
              <w:t xml:space="preserve"> and interpret</w:t>
            </w:r>
            <w:r w:rsidR="002F1D7A" w:rsidRPr="002B3E95">
              <w:rPr>
                <w:rFonts w:asciiTheme="minorHAnsi" w:hAnsiTheme="minorHAnsi" w:cstheme="minorHAnsi"/>
              </w:rPr>
              <w:t>ation of</w:t>
            </w:r>
            <w:r w:rsidRPr="002B3E95">
              <w:rPr>
                <w:rFonts w:asciiTheme="minorHAnsi" w:hAnsiTheme="minorHAnsi" w:cstheme="minorHAnsi"/>
              </w:rPr>
              <w:t xml:space="preserve"> public policy issues within the children's and/or human rights sector. </w:t>
            </w:r>
          </w:p>
          <w:p w14:paraId="3213A23E" w14:textId="1C5B2FD9" w:rsidR="002F1D7A" w:rsidRPr="002B3E95" w:rsidRDefault="002F1D7A" w:rsidP="002F1D7A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2B3E95">
              <w:rPr>
                <w:rFonts w:asciiTheme="minorHAnsi" w:hAnsiTheme="minorHAnsi" w:cstheme="minorHAnsi"/>
              </w:rPr>
              <w:t>Experience of supporting human rights related research and analysing results.</w:t>
            </w:r>
          </w:p>
          <w:p w14:paraId="3643E5A3" w14:textId="1E895A94" w:rsidR="002F1D7A" w:rsidRPr="002B3E95" w:rsidRDefault="002F1D7A" w:rsidP="002F1D7A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2B3E95">
              <w:rPr>
                <w:rFonts w:asciiTheme="minorHAnsi" w:hAnsiTheme="minorHAnsi" w:cstheme="minorHAnsi"/>
              </w:rPr>
              <w:t>Experience in a related policy environment, including supporting the production of policy briefings and consultation responses.</w:t>
            </w:r>
          </w:p>
          <w:p w14:paraId="6417391D" w14:textId="0D700A73" w:rsidR="002F1D7A" w:rsidRPr="002B3E95" w:rsidRDefault="00165B1F" w:rsidP="002F1D7A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2B3E95">
              <w:rPr>
                <w:rFonts w:asciiTheme="minorHAnsi" w:hAnsiTheme="minorHAnsi" w:cstheme="minorHAnsi"/>
              </w:rPr>
              <w:t xml:space="preserve">Demonstrated experience of being able to build effective relationships and work collaboratively with people and organisations across from a wide variety of backgrounds. </w:t>
            </w:r>
          </w:p>
          <w:p w14:paraId="0E685311" w14:textId="12A52208" w:rsidR="00165B1F" w:rsidRPr="002B3E95" w:rsidRDefault="00165B1F" w:rsidP="002F1D7A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2B3E95">
              <w:rPr>
                <w:rFonts w:asciiTheme="minorHAnsi" w:hAnsiTheme="minorHAnsi" w:cstheme="minorHAnsi"/>
              </w:rPr>
              <w:t>Experience of working in a small team with the self-motivation to use own initiative when completing tasks and making decisions.</w:t>
            </w:r>
          </w:p>
          <w:p w14:paraId="6C61C081" w14:textId="77777777" w:rsidR="0003221E" w:rsidRPr="002B3E95" w:rsidRDefault="0003221E" w:rsidP="0055718B">
            <w:pPr>
              <w:spacing w:line="276" w:lineRule="auto"/>
              <w:rPr>
                <w:rFonts w:cstheme="minorHAnsi"/>
              </w:rPr>
            </w:pPr>
          </w:p>
        </w:tc>
      </w:tr>
      <w:tr w:rsidR="0003221E" w14:paraId="059069CD" w14:textId="77777777" w:rsidTr="0003221E">
        <w:tc>
          <w:tcPr>
            <w:tcW w:w="817" w:type="dxa"/>
          </w:tcPr>
          <w:p w14:paraId="425CC7FE" w14:textId="77777777" w:rsidR="0003221E" w:rsidRDefault="0003221E" w:rsidP="0055718B">
            <w:pPr>
              <w:spacing w:line="276" w:lineRule="auto"/>
            </w:pPr>
          </w:p>
        </w:tc>
        <w:tc>
          <w:tcPr>
            <w:tcW w:w="1055" w:type="dxa"/>
          </w:tcPr>
          <w:p w14:paraId="7C7144B2" w14:textId="77777777" w:rsidR="0003221E" w:rsidRPr="008A0B00" w:rsidRDefault="0003221E" w:rsidP="0055718B">
            <w:pPr>
              <w:pStyle w:val="ListParagraph"/>
              <w:numPr>
                <w:ilvl w:val="0"/>
                <w:numId w:val="0"/>
              </w:numPr>
              <w:spacing w:line="276" w:lineRule="auto"/>
              <w:rPr>
                <w:rFonts w:asciiTheme="minorHAnsi" w:hAnsiTheme="minorHAnsi"/>
              </w:rPr>
            </w:pPr>
            <w:r w:rsidRPr="008A0B00">
              <w:rPr>
                <w:rFonts w:asciiTheme="minorHAnsi" w:hAnsiTheme="minorHAnsi"/>
              </w:rPr>
              <w:t xml:space="preserve">Desirable </w:t>
            </w:r>
          </w:p>
          <w:p w14:paraId="2065504F" w14:textId="77777777" w:rsidR="0003221E" w:rsidRPr="008A0B00" w:rsidRDefault="0003221E" w:rsidP="0055718B">
            <w:pPr>
              <w:spacing w:line="276" w:lineRule="auto"/>
            </w:pPr>
          </w:p>
        </w:tc>
        <w:tc>
          <w:tcPr>
            <w:tcW w:w="8090" w:type="dxa"/>
          </w:tcPr>
          <w:p w14:paraId="131BC010" w14:textId="0C96362E" w:rsidR="002B3E95" w:rsidRPr="002B3E95" w:rsidRDefault="002B3E95" w:rsidP="0055718B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2B3E95">
              <w:rPr>
                <w:rFonts w:asciiTheme="minorHAnsi" w:hAnsiTheme="minorHAnsi" w:cstheme="minorHAnsi"/>
              </w:rPr>
              <w:t>Experience of working with and supporting children and young people to influence change.</w:t>
            </w:r>
          </w:p>
          <w:p w14:paraId="69C6B30D" w14:textId="543512B6" w:rsidR="0003221E" w:rsidRPr="002B3E95" w:rsidRDefault="002F1D7A" w:rsidP="0055718B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2B3E95">
              <w:rPr>
                <w:rFonts w:asciiTheme="minorHAnsi" w:hAnsiTheme="minorHAnsi" w:cstheme="minorHAnsi"/>
              </w:rPr>
              <w:t>Experience of w</w:t>
            </w:r>
            <w:r w:rsidR="0003221E" w:rsidRPr="002B3E95">
              <w:rPr>
                <w:rFonts w:asciiTheme="minorHAnsi" w:hAnsiTheme="minorHAnsi" w:cstheme="minorHAnsi"/>
              </w:rPr>
              <w:t xml:space="preserve">orking in a policy or public affairs environment. </w:t>
            </w:r>
          </w:p>
          <w:p w14:paraId="06CFD716" w14:textId="202663A9" w:rsidR="0003221E" w:rsidRPr="002B3E95" w:rsidRDefault="002F1D7A" w:rsidP="0055718B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2B3E95">
              <w:rPr>
                <w:rFonts w:asciiTheme="minorHAnsi" w:hAnsiTheme="minorHAnsi" w:cstheme="minorHAnsi"/>
              </w:rPr>
              <w:t xml:space="preserve">Experience of supporting </w:t>
            </w:r>
            <w:r w:rsidR="0003221E" w:rsidRPr="002B3E95">
              <w:rPr>
                <w:rFonts w:asciiTheme="minorHAnsi" w:hAnsiTheme="minorHAnsi" w:cstheme="minorHAnsi"/>
              </w:rPr>
              <w:t xml:space="preserve">social media projects. </w:t>
            </w:r>
          </w:p>
          <w:p w14:paraId="6E7B26E7" w14:textId="60DDD65F" w:rsidR="0003221E" w:rsidRPr="002B3E95" w:rsidRDefault="002F1D7A" w:rsidP="0055718B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2B3E95">
              <w:rPr>
                <w:rFonts w:asciiTheme="minorHAnsi" w:hAnsiTheme="minorHAnsi" w:cstheme="minorHAnsi"/>
              </w:rPr>
              <w:t>Experience of w</w:t>
            </w:r>
            <w:r w:rsidR="0003221E" w:rsidRPr="002B3E95">
              <w:rPr>
                <w:rFonts w:asciiTheme="minorHAnsi" w:hAnsiTheme="minorHAnsi" w:cstheme="minorHAnsi"/>
              </w:rPr>
              <w:t xml:space="preserve">orking for a </w:t>
            </w:r>
            <w:r w:rsidR="002B3E95" w:rsidRPr="002B3E95">
              <w:rPr>
                <w:rFonts w:asciiTheme="minorHAnsi" w:hAnsiTheme="minorHAnsi" w:cstheme="minorHAnsi"/>
              </w:rPr>
              <w:t>membership-based</w:t>
            </w:r>
            <w:r w:rsidR="0003221E" w:rsidRPr="002B3E95">
              <w:rPr>
                <w:rFonts w:asciiTheme="minorHAnsi" w:hAnsiTheme="minorHAnsi" w:cstheme="minorHAnsi"/>
              </w:rPr>
              <w:t xml:space="preserve"> organisation.</w:t>
            </w:r>
          </w:p>
        </w:tc>
      </w:tr>
    </w:tbl>
    <w:p w14:paraId="103796F2" w14:textId="77777777" w:rsidR="0003221E" w:rsidRDefault="0003221E" w:rsidP="009F604E"/>
    <w:p w14:paraId="3FA6819A" w14:textId="77777777" w:rsidR="008A0B00" w:rsidRDefault="008A0B00" w:rsidP="002F004A">
      <w:pPr>
        <w:spacing w:after="0"/>
        <w:rPr>
          <w:i/>
        </w:rPr>
      </w:pPr>
    </w:p>
    <w:p w14:paraId="6C7696C3" w14:textId="77777777" w:rsidR="002B3E95" w:rsidRDefault="002B3E95">
      <w:pPr>
        <w:rPr>
          <w:i/>
        </w:rPr>
      </w:pPr>
      <w:r>
        <w:rPr>
          <w:i/>
        </w:rPr>
        <w:br w:type="page"/>
      </w:r>
    </w:p>
    <w:p w14:paraId="71C6D9EB" w14:textId="79A93C2E" w:rsidR="008A0B00" w:rsidRPr="002B3E95" w:rsidRDefault="008A0B00" w:rsidP="008A0B00">
      <w:pPr>
        <w:spacing w:after="0"/>
        <w:rPr>
          <w:b/>
          <w:i/>
        </w:rPr>
      </w:pPr>
      <w:r w:rsidRPr="002B3E95">
        <w:rPr>
          <w:b/>
          <w:i/>
        </w:rPr>
        <w:t xml:space="preserve">Summary terms and conditions of employment: </w:t>
      </w:r>
    </w:p>
    <w:p w14:paraId="74A2F891" w14:textId="1273C45F" w:rsidR="008A0B00" w:rsidRPr="008A0B00" w:rsidRDefault="008A0B00" w:rsidP="0003221E">
      <w:pPr>
        <w:spacing w:before="100" w:after="0"/>
      </w:pPr>
      <w:r w:rsidRPr="008A0B00">
        <w:t xml:space="preserve">Salary: </w:t>
      </w:r>
      <w:r>
        <w:tab/>
      </w:r>
      <w:r>
        <w:tab/>
      </w:r>
      <w:r>
        <w:tab/>
      </w:r>
      <w:r w:rsidRPr="008A0B00">
        <w:t xml:space="preserve"> </w:t>
      </w:r>
      <w:r w:rsidR="00DE0139">
        <w:t xml:space="preserve">£22,073 </w:t>
      </w:r>
    </w:p>
    <w:p w14:paraId="2B26B79B" w14:textId="799194D9" w:rsidR="008A0B00" w:rsidRPr="008A0B00" w:rsidRDefault="008A0B00" w:rsidP="0003221E">
      <w:pPr>
        <w:spacing w:before="100" w:after="0"/>
      </w:pPr>
      <w:r w:rsidRPr="008A0B00">
        <w:t xml:space="preserve">Working week: </w:t>
      </w:r>
      <w:r>
        <w:tab/>
      </w:r>
      <w:r>
        <w:tab/>
      </w:r>
      <w:bookmarkStart w:id="5" w:name="_Hlk1476222"/>
      <w:r w:rsidR="00165B1F">
        <w:t>21</w:t>
      </w:r>
      <w:r>
        <w:t xml:space="preserve"> hours/week </w:t>
      </w:r>
      <w:r w:rsidR="00165B1F">
        <w:t xml:space="preserve">(0.6 FTE) </w:t>
      </w:r>
      <w:r w:rsidRPr="008A0B00">
        <w:t>with 1 hour unpaid for lunch</w:t>
      </w:r>
      <w:r w:rsidR="00535386">
        <w:t>.</w:t>
      </w:r>
      <w:r w:rsidRPr="008A0B00">
        <w:t xml:space="preserve">  Some flexibility will be </w:t>
      </w:r>
      <w:r w:rsidR="00535386">
        <w:tab/>
      </w:r>
      <w:r w:rsidR="00535386">
        <w:tab/>
      </w:r>
      <w:r w:rsidR="00535386">
        <w:tab/>
      </w:r>
      <w:r w:rsidR="00535386">
        <w:tab/>
      </w:r>
      <w:r w:rsidRPr="008A0B00">
        <w:t xml:space="preserve">required. </w:t>
      </w:r>
      <w:bookmarkEnd w:id="5"/>
    </w:p>
    <w:p w14:paraId="075E8290" w14:textId="5F44B27E" w:rsidR="008A0B00" w:rsidRPr="008A0B00" w:rsidRDefault="008A0B00" w:rsidP="0003221E">
      <w:pPr>
        <w:spacing w:before="100" w:after="0"/>
      </w:pPr>
      <w:r w:rsidRPr="008A0B00">
        <w:t xml:space="preserve">Annual leave: </w:t>
      </w:r>
      <w:r>
        <w:tab/>
      </w:r>
      <w:r>
        <w:tab/>
      </w:r>
      <w:bookmarkStart w:id="6" w:name="_Hlk1476279"/>
      <w:r w:rsidR="00165B1F">
        <w:t xml:space="preserve">20.4 days annual leave, including public holidays </w:t>
      </w:r>
      <w:bookmarkStart w:id="7" w:name="_Hlk1476260"/>
      <w:bookmarkEnd w:id="6"/>
      <w:r w:rsidR="00165B1F">
        <w:t xml:space="preserve">(FTE </w:t>
      </w:r>
      <w:r w:rsidRPr="008A0B00">
        <w:t xml:space="preserve">25 days annual leave plus 9 </w:t>
      </w:r>
      <w:r w:rsidR="00535386">
        <w:tab/>
      </w:r>
      <w:r w:rsidR="00535386">
        <w:tab/>
      </w:r>
      <w:r w:rsidR="00535386">
        <w:tab/>
      </w:r>
      <w:r w:rsidRPr="008A0B00">
        <w:t>public holidays</w:t>
      </w:r>
      <w:r w:rsidR="00165B1F">
        <w:t>)</w:t>
      </w:r>
      <w:r w:rsidRPr="008A0B00">
        <w:t xml:space="preserve">. </w:t>
      </w:r>
      <w:bookmarkEnd w:id="7"/>
    </w:p>
    <w:p w14:paraId="4FC38C34" w14:textId="77777777" w:rsidR="008A0B00" w:rsidRPr="008A0B00" w:rsidRDefault="008A0B00" w:rsidP="0003221E">
      <w:pPr>
        <w:spacing w:before="100" w:after="0"/>
      </w:pPr>
      <w:r w:rsidRPr="008A0B00">
        <w:t xml:space="preserve">Place of Work:  </w:t>
      </w:r>
      <w:r>
        <w:tab/>
      </w:r>
      <w:r>
        <w:tab/>
      </w:r>
      <w:r w:rsidRPr="008A0B00">
        <w:t xml:space="preserve">Central </w:t>
      </w:r>
      <w:r>
        <w:t>Edinburgh</w:t>
      </w:r>
      <w:r w:rsidRPr="008A0B00">
        <w:t xml:space="preserve">.  Some travel may be required. </w:t>
      </w:r>
    </w:p>
    <w:p w14:paraId="1BE68215" w14:textId="77777777" w:rsidR="008A0B00" w:rsidRPr="008A0B00" w:rsidRDefault="008A0B00" w:rsidP="0003221E">
      <w:pPr>
        <w:spacing w:before="100" w:after="0"/>
      </w:pPr>
      <w:r w:rsidRPr="008A0B00">
        <w:t xml:space="preserve">Pension: </w:t>
      </w:r>
      <w:r>
        <w:tab/>
      </w:r>
      <w:r>
        <w:tab/>
        <w:t xml:space="preserve">Together (Scottish Alliance for Children's Rights) </w:t>
      </w:r>
      <w:r w:rsidRPr="008A0B00">
        <w:t xml:space="preserve">will contribute 6% of salary to a </w:t>
      </w:r>
      <w:r>
        <w:tab/>
      </w:r>
      <w:r>
        <w:tab/>
      </w:r>
      <w:r>
        <w:tab/>
      </w:r>
      <w:r w:rsidRPr="008A0B00">
        <w:t xml:space="preserve">recognised personal pension scheme of your choice.  </w:t>
      </w:r>
    </w:p>
    <w:p w14:paraId="75191546" w14:textId="77777777" w:rsidR="008A0B00" w:rsidRPr="008A0B00" w:rsidRDefault="008A0B00" w:rsidP="0003221E">
      <w:pPr>
        <w:spacing w:before="100" w:after="0"/>
      </w:pPr>
      <w:r w:rsidRPr="008A0B00">
        <w:t xml:space="preserve">Probation period:  </w:t>
      </w:r>
      <w:r>
        <w:tab/>
      </w:r>
      <w:r w:rsidRPr="008A0B00">
        <w:t xml:space="preserve">The post is subject to a </w:t>
      </w:r>
      <w:proofErr w:type="gramStart"/>
      <w:r>
        <w:t>3</w:t>
      </w:r>
      <w:r w:rsidRPr="008A0B00">
        <w:t xml:space="preserve"> month</w:t>
      </w:r>
      <w:proofErr w:type="gramEnd"/>
      <w:r w:rsidRPr="008A0B00">
        <w:t xml:space="preserve"> probationary period.  Following successful </w:t>
      </w:r>
      <w:r>
        <w:tab/>
      </w:r>
      <w:r>
        <w:tab/>
      </w:r>
      <w:r>
        <w:tab/>
      </w:r>
      <w:r>
        <w:tab/>
      </w:r>
      <w:r w:rsidRPr="008A0B00">
        <w:t xml:space="preserve">completion of the probationary period the notice period will be 1 month. </w:t>
      </w:r>
    </w:p>
    <w:p w14:paraId="5E5220BA" w14:textId="3938E9A5" w:rsidR="006D5763" w:rsidRDefault="008A0B00" w:rsidP="0003221E">
      <w:pPr>
        <w:spacing w:before="100" w:after="0"/>
      </w:pPr>
      <w:r w:rsidRPr="008A0B00">
        <w:t xml:space="preserve">Sick pay: </w:t>
      </w:r>
      <w:r>
        <w:tab/>
      </w:r>
      <w:r>
        <w:tab/>
      </w:r>
      <w:r w:rsidRPr="009F5E6A">
        <w:t xml:space="preserve">Employees are entitled to 1 month’s full pay and 1 month’s half pay within any </w:t>
      </w:r>
      <w:proofErr w:type="gramStart"/>
      <w:r w:rsidRPr="009F5E6A">
        <w:t xml:space="preserve">12 </w:t>
      </w:r>
      <w:r>
        <w:tab/>
      </w:r>
      <w:r>
        <w:tab/>
      </w:r>
      <w:r>
        <w:tab/>
      </w:r>
      <w:r w:rsidRPr="009F5E6A">
        <w:t>month</w:t>
      </w:r>
      <w:proofErr w:type="gramEnd"/>
      <w:r w:rsidRPr="009F5E6A">
        <w:t xml:space="preserve"> period. In the first year of employment, this entitlement is pro rata to their </w:t>
      </w:r>
      <w:r>
        <w:tab/>
      </w:r>
      <w:r>
        <w:tab/>
      </w:r>
      <w:r>
        <w:tab/>
      </w:r>
      <w:r w:rsidRPr="009F5E6A">
        <w:t>length of service.</w:t>
      </w:r>
    </w:p>
    <w:p w14:paraId="57683F13" w14:textId="55489777" w:rsidR="00B328CB" w:rsidRDefault="00B328CB" w:rsidP="0003221E">
      <w:pPr>
        <w:spacing w:before="100" w:after="0"/>
      </w:pPr>
    </w:p>
    <w:p w14:paraId="03049785" w14:textId="77777777" w:rsidR="00B328CB" w:rsidRDefault="00B328CB" w:rsidP="00B328CB">
      <w:pPr>
        <w:rPr>
          <w:b/>
          <w:i/>
        </w:rPr>
      </w:pPr>
    </w:p>
    <w:p w14:paraId="3974E88A" w14:textId="4C6CBFBD" w:rsidR="00B328CB" w:rsidRPr="002B3E95" w:rsidRDefault="00B328CB" w:rsidP="00B328CB">
      <w:pPr>
        <w:rPr>
          <w:b/>
          <w:i/>
        </w:rPr>
      </w:pPr>
      <w:r w:rsidRPr="002B3E95">
        <w:rPr>
          <w:b/>
          <w:i/>
        </w:rPr>
        <w:t>Background Information:</w:t>
      </w:r>
    </w:p>
    <w:p w14:paraId="5509CCF9" w14:textId="77777777" w:rsidR="00B328CB" w:rsidRDefault="00B328CB" w:rsidP="00B328CB">
      <w:pPr>
        <w:spacing w:after="0"/>
        <w:rPr>
          <w:rFonts w:eastAsia="Times New Roman" w:cs="Times New Roman"/>
          <w:lang w:eastAsia="en-GB"/>
        </w:rPr>
      </w:pPr>
      <w:r w:rsidRPr="003C5FFD">
        <w:t>Together</w:t>
      </w:r>
      <w:r>
        <w:t xml:space="preserve"> </w:t>
      </w:r>
      <w:r w:rsidRPr="003C5FFD">
        <w:t xml:space="preserve">is an alliance of Scottish children's charities that works towards all children in Scotland being able to enjoy their rights according to the UN Convention on the Rights of the Child </w:t>
      </w:r>
      <w:r>
        <w:t>(UNCRC)</w:t>
      </w:r>
      <w:r w:rsidRPr="003C5FFD">
        <w:t xml:space="preserve">and other human rights </w:t>
      </w:r>
      <w:r>
        <w:t>treaties</w:t>
      </w:r>
      <w:r w:rsidRPr="003C5FFD">
        <w:t>.</w:t>
      </w:r>
      <w:r>
        <w:t xml:space="preserve">  This is achieved by </w:t>
      </w:r>
      <w:r w:rsidRPr="006D5763">
        <w:rPr>
          <w:rFonts w:eastAsia="Times New Roman" w:cs="Times New Roman"/>
          <w:lang w:eastAsia="en-GB"/>
        </w:rPr>
        <w:t>improv</w:t>
      </w:r>
      <w:r>
        <w:rPr>
          <w:rFonts w:eastAsia="Times New Roman" w:cs="Times New Roman"/>
          <w:lang w:eastAsia="en-GB"/>
        </w:rPr>
        <w:t>ing</w:t>
      </w:r>
      <w:r w:rsidRPr="006D5763">
        <w:rPr>
          <w:rFonts w:eastAsia="Times New Roman" w:cs="Times New Roman"/>
          <w:lang w:eastAsia="en-GB"/>
        </w:rPr>
        <w:t xml:space="preserve"> the awareness, understanding and implementation of the </w:t>
      </w:r>
      <w:r>
        <w:rPr>
          <w:rFonts w:eastAsia="Times New Roman" w:cs="Times New Roman"/>
          <w:lang w:eastAsia="en-GB"/>
        </w:rPr>
        <w:t>children's rights through:</w:t>
      </w:r>
    </w:p>
    <w:p w14:paraId="74095A4D" w14:textId="77777777" w:rsidR="00B328CB" w:rsidRPr="00A93E21" w:rsidRDefault="00B328CB" w:rsidP="00B328CB">
      <w:pPr>
        <w:numPr>
          <w:ilvl w:val="0"/>
          <w:numId w:val="18"/>
        </w:numPr>
        <w:spacing w:before="100" w:beforeAutospacing="1" w:after="100" w:afterAutospacing="1"/>
        <w:rPr>
          <w:rFonts w:eastAsia="Times New Roman" w:cs="Times New Roman"/>
          <w:lang w:eastAsia="en-GB"/>
        </w:rPr>
      </w:pPr>
      <w:r w:rsidRPr="00A93E21">
        <w:rPr>
          <w:rFonts w:eastAsia="Times New Roman" w:cs="Times New Roman"/>
          <w:lang w:eastAsia="en-GB"/>
        </w:rPr>
        <w:t>Ensur</w:t>
      </w:r>
      <w:r>
        <w:rPr>
          <w:rFonts w:eastAsia="Times New Roman" w:cs="Times New Roman"/>
          <w:lang w:eastAsia="en-GB"/>
        </w:rPr>
        <w:t>ing</w:t>
      </w:r>
      <w:r w:rsidRPr="00A93E21">
        <w:rPr>
          <w:rFonts w:eastAsia="Times New Roman" w:cs="Times New Roman"/>
          <w:lang w:eastAsia="en-GB"/>
        </w:rPr>
        <w:t xml:space="preserve"> our members are involved, consulted and influence our work to progress children's rights.</w:t>
      </w:r>
    </w:p>
    <w:p w14:paraId="25DA20C1" w14:textId="77777777" w:rsidR="00B328CB" w:rsidRPr="00A93E21" w:rsidRDefault="00B328CB" w:rsidP="00B328CB">
      <w:pPr>
        <w:numPr>
          <w:ilvl w:val="0"/>
          <w:numId w:val="18"/>
        </w:numPr>
        <w:spacing w:before="100" w:beforeAutospacing="1" w:after="100" w:afterAutospacing="1"/>
        <w:rPr>
          <w:rFonts w:eastAsia="Times New Roman" w:cs="Times New Roman"/>
          <w:lang w:eastAsia="en-GB"/>
        </w:rPr>
      </w:pPr>
      <w:r w:rsidRPr="00A93E21">
        <w:rPr>
          <w:rFonts w:eastAsia="Times New Roman" w:cs="Times New Roman"/>
          <w:lang w:eastAsia="en-GB"/>
        </w:rPr>
        <w:t>Progress</w:t>
      </w:r>
      <w:r>
        <w:rPr>
          <w:rFonts w:eastAsia="Times New Roman" w:cs="Times New Roman"/>
          <w:lang w:eastAsia="en-GB"/>
        </w:rPr>
        <w:t>ing</w:t>
      </w:r>
      <w:r w:rsidRPr="00A93E21">
        <w:rPr>
          <w:rFonts w:eastAsia="Times New Roman" w:cs="Times New Roman"/>
          <w:lang w:eastAsia="en-GB"/>
        </w:rPr>
        <w:t xml:space="preserve"> the implementation of children's rights at a local and national level through the provision of support, expertise and robust scrutiny.</w:t>
      </w:r>
    </w:p>
    <w:p w14:paraId="3C274B6E" w14:textId="77777777" w:rsidR="00B328CB" w:rsidRPr="00A93E21" w:rsidRDefault="00B328CB" w:rsidP="00B328CB">
      <w:pPr>
        <w:numPr>
          <w:ilvl w:val="0"/>
          <w:numId w:val="18"/>
        </w:numPr>
        <w:spacing w:before="100" w:beforeAutospacing="1" w:after="100" w:afterAutospacing="1"/>
        <w:rPr>
          <w:rFonts w:eastAsia="Times New Roman" w:cs="Times New Roman"/>
          <w:lang w:eastAsia="en-GB"/>
        </w:rPr>
      </w:pPr>
      <w:r w:rsidRPr="00A93E21">
        <w:rPr>
          <w:rFonts w:eastAsia="Times New Roman" w:cs="Times New Roman"/>
          <w:lang w:eastAsia="en-GB"/>
        </w:rPr>
        <w:t>Be</w:t>
      </w:r>
      <w:r>
        <w:rPr>
          <w:rFonts w:eastAsia="Times New Roman" w:cs="Times New Roman"/>
          <w:lang w:eastAsia="en-GB"/>
        </w:rPr>
        <w:t>ing</w:t>
      </w:r>
      <w:r w:rsidRPr="00A93E21">
        <w:rPr>
          <w:rFonts w:eastAsia="Times New Roman" w:cs="Times New Roman"/>
          <w:lang w:eastAsia="en-GB"/>
        </w:rPr>
        <w:t xml:space="preserve"> recognised by our membership and decision-makers as the informed voice that advocates for children's rights in Scotland.</w:t>
      </w:r>
    </w:p>
    <w:p w14:paraId="4A858118" w14:textId="77777777" w:rsidR="00B328CB" w:rsidRPr="00A93E21" w:rsidRDefault="00B328CB" w:rsidP="00B328CB">
      <w:pPr>
        <w:numPr>
          <w:ilvl w:val="0"/>
          <w:numId w:val="18"/>
        </w:numPr>
        <w:spacing w:before="100" w:beforeAutospacing="1" w:after="100" w:afterAutospacing="1"/>
        <w:rPr>
          <w:rFonts w:eastAsia="Times New Roman" w:cs="Times New Roman"/>
          <w:lang w:eastAsia="en-GB"/>
        </w:rPr>
      </w:pPr>
      <w:r w:rsidRPr="00A93E21">
        <w:rPr>
          <w:rFonts w:eastAsia="Times New Roman" w:cs="Times New Roman"/>
          <w:lang w:eastAsia="en-GB"/>
        </w:rPr>
        <w:t>Be</w:t>
      </w:r>
      <w:r>
        <w:rPr>
          <w:rFonts w:eastAsia="Times New Roman" w:cs="Times New Roman"/>
          <w:lang w:eastAsia="en-GB"/>
        </w:rPr>
        <w:t>ing</w:t>
      </w:r>
      <w:r w:rsidRPr="00A93E21">
        <w:rPr>
          <w:rFonts w:eastAsia="Times New Roman" w:cs="Times New Roman"/>
          <w:lang w:eastAsia="en-GB"/>
        </w:rPr>
        <w:t xml:space="preserve"> recognised as an authoritative and respected voice and commentator on the state of children's rights in Scotland.</w:t>
      </w:r>
    </w:p>
    <w:p w14:paraId="5CE788B8" w14:textId="332DF196" w:rsidR="00B328CB" w:rsidRPr="00B328CB" w:rsidRDefault="00B328CB" w:rsidP="00B328CB">
      <w:pPr>
        <w:spacing w:before="100" w:beforeAutospacing="1" w:after="100" w:afterAutospacing="1"/>
        <w:rPr>
          <w:rFonts w:eastAsia="Times New Roman" w:cs="Times New Roman"/>
          <w:lang w:eastAsia="en-GB"/>
        </w:rPr>
      </w:pPr>
      <w:r w:rsidRPr="006D5763">
        <w:rPr>
          <w:rFonts w:eastAsia="Times New Roman" w:cs="Times New Roman"/>
          <w:lang w:eastAsia="en-GB"/>
        </w:rPr>
        <w:t xml:space="preserve">Our growing membership is made up of a range of </w:t>
      </w:r>
      <w:r>
        <w:rPr>
          <w:rFonts w:eastAsia="Times New Roman" w:cs="Times New Roman"/>
          <w:lang w:eastAsia="en-GB"/>
        </w:rPr>
        <w:t>non-governmental organisations (NGOs)</w:t>
      </w:r>
      <w:r w:rsidRPr="006D5763">
        <w:rPr>
          <w:rFonts w:eastAsia="Times New Roman" w:cs="Times New Roman"/>
          <w:lang w:eastAsia="en-GB"/>
        </w:rPr>
        <w:t>, from small local playgroups through to large international charities, alongside individuals, academics and professionals with an interest in children's rights.</w:t>
      </w:r>
    </w:p>
    <w:sectPr w:rsidR="00B328CB" w:rsidRPr="00B328CB" w:rsidSect="002F004A">
      <w:pgSz w:w="12240" w:h="15840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AE3EB" w14:textId="77777777" w:rsidR="003F3E19" w:rsidRDefault="003F3E19" w:rsidP="009D4296">
      <w:pPr>
        <w:spacing w:after="0" w:line="240" w:lineRule="auto"/>
      </w:pPr>
      <w:r>
        <w:separator/>
      </w:r>
    </w:p>
  </w:endnote>
  <w:endnote w:type="continuationSeparator" w:id="0">
    <w:p w14:paraId="4F68AC72" w14:textId="77777777" w:rsidR="003F3E19" w:rsidRDefault="003F3E19" w:rsidP="009D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71FDB" w14:textId="77777777" w:rsidR="003F3E19" w:rsidRDefault="003F3E19" w:rsidP="009D4296">
      <w:pPr>
        <w:spacing w:after="0" w:line="240" w:lineRule="auto"/>
      </w:pPr>
      <w:r>
        <w:separator/>
      </w:r>
    </w:p>
  </w:footnote>
  <w:footnote w:type="continuationSeparator" w:id="0">
    <w:p w14:paraId="6237E3CB" w14:textId="77777777" w:rsidR="003F3E19" w:rsidRDefault="003F3E19" w:rsidP="009D4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1A1D"/>
    <w:multiLevelType w:val="multilevel"/>
    <w:tmpl w:val="10CE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B0883"/>
    <w:multiLevelType w:val="hybridMultilevel"/>
    <w:tmpl w:val="78AA9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F750E"/>
    <w:multiLevelType w:val="hybridMultilevel"/>
    <w:tmpl w:val="B2DC3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02F7E"/>
    <w:multiLevelType w:val="multilevel"/>
    <w:tmpl w:val="5730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551486"/>
    <w:multiLevelType w:val="hybridMultilevel"/>
    <w:tmpl w:val="0B6472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94884"/>
    <w:multiLevelType w:val="hybridMultilevel"/>
    <w:tmpl w:val="9560F3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A2412"/>
    <w:multiLevelType w:val="hybridMultilevel"/>
    <w:tmpl w:val="411E7C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843FB"/>
    <w:multiLevelType w:val="hybridMultilevel"/>
    <w:tmpl w:val="889AEB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AC67F4"/>
    <w:multiLevelType w:val="hybridMultilevel"/>
    <w:tmpl w:val="74EE6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739DF"/>
    <w:multiLevelType w:val="hybridMultilevel"/>
    <w:tmpl w:val="BFD84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E5799"/>
    <w:multiLevelType w:val="hybridMultilevel"/>
    <w:tmpl w:val="8C1ED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B4EEC"/>
    <w:multiLevelType w:val="multilevel"/>
    <w:tmpl w:val="FB12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F53A32"/>
    <w:multiLevelType w:val="hybridMultilevel"/>
    <w:tmpl w:val="A7C81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1330E"/>
    <w:multiLevelType w:val="hybridMultilevel"/>
    <w:tmpl w:val="B184B7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655038"/>
    <w:multiLevelType w:val="hybridMultilevel"/>
    <w:tmpl w:val="573285AC"/>
    <w:lvl w:ilvl="0" w:tplc="E60E29BE">
      <w:start w:val="5"/>
      <w:numFmt w:val="bullet"/>
      <w:lvlText w:val=""/>
      <w:lvlJc w:val="left"/>
      <w:pPr>
        <w:tabs>
          <w:tab w:val="num" w:pos="681"/>
        </w:tabs>
        <w:ind w:left="681" w:hanging="227"/>
      </w:pPr>
      <w:rPr>
        <w:rFonts w:ascii="Symbol" w:eastAsia="Franklin Gothic Demi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3782223F"/>
    <w:multiLevelType w:val="hybridMultilevel"/>
    <w:tmpl w:val="02AA6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66306"/>
    <w:multiLevelType w:val="hybridMultilevel"/>
    <w:tmpl w:val="69F2E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E4CD3"/>
    <w:multiLevelType w:val="multilevel"/>
    <w:tmpl w:val="0ACCA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8863E5"/>
    <w:multiLevelType w:val="hybridMultilevel"/>
    <w:tmpl w:val="4A0E7620"/>
    <w:lvl w:ilvl="0" w:tplc="34E805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437B06"/>
    <w:multiLevelType w:val="hybridMultilevel"/>
    <w:tmpl w:val="C554DAF4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53E6591B"/>
    <w:multiLevelType w:val="multilevel"/>
    <w:tmpl w:val="68C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5B60EE"/>
    <w:multiLevelType w:val="hybridMultilevel"/>
    <w:tmpl w:val="A60EE6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AE110F"/>
    <w:multiLevelType w:val="hybridMultilevel"/>
    <w:tmpl w:val="30E2CE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893681"/>
    <w:multiLevelType w:val="hybridMultilevel"/>
    <w:tmpl w:val="614C1C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5BA6F55"/>
    <w:multiLevelType w:val="hybridMultilevel"/>
    <w:tmpl w:val="E5103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D9650D"/>
    <w:multiLevelType w:val="hybridMultilevel"/>
    <w:tmpl w:val="FA869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94657"/>
    <w:multiLevelType w:val="multilevel"/>
    <w:tmpl w:val="70E21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5B7112"/>
    <w:multiLevelType w:val="hybridMultilevel"/>
    <w:tmpl w:val="313062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873D8A"/>
    <w:multiLevelType w:val="multilevel"/>
    <w:tmpl w:val="2EE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7250C9"/>
    <w:multiLevelType w:val="hybridMultilevel"/>
    <w:tmpl w:val="AD88B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AC5C4B"/>
    <w:multiLevelType w:val="hybridMultilevel"/>
    <w:tmpl w:val="D1F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30"/>
  </w:num>
  <w:num w:numId="4">
    <w:abstractNumId w:val="9"/>
  </w:num>
  <w:num w:numId="5">
    <w:abstractNumId w:val="4"/>
  </w:num>
  <w:num w:numId="6">
    <w:abstractNumId w:val="17"/>
  </w:num>
  <w:num w:numId="7">
    <w:abstractNumId w:val="26"/>
  </w:num>
  <w:num w:numId="8">
    <w:abstractNumId w:val="0"/>
  </w:num>
  <w:num w:numId="9">
    <w:abstractNumId w:val="20"/>
  </w:num>
  <w:num w:numId="10">
    <w:abstractNumId w:val="28"/>
  </w:num>
  <w:num w:numId="11">
    <w:abstractNumId w:val="11"/>
  </w:num>
  <w:num w:numId="12">
    <w:abstractNumId w:val="19"/>
  </w:num>
  <w:num w:numId="13">
    <w:abstractNumId w:val="24"/>
  </w:num>
  <w:num w:numId="14">
    <w:abstractNumId w:val="8"/>
  </w:num>
  <w:num w:numId="15">
    <w:abstractNumId w:val="25"/>
  </w:num>
  <w:num w:numId="16">
    <w:abstractNumId w:val="23"/>
  </w:num>
  <w:num w:numId="17">
    <w:abstractNumId w:val="14"/>
  </w:num>
  <w:num w:numId="18">
    <w:abstractNumId w:val="3"/>
  </w:num>
  <w:num w:numId="19">
    <w:abstractNumId w:val="29"/>
  </w:num>
  <w:num w:numId="20">
    <w:abstractNumId w:val="16"/>
  </w:num>
  <w:num w:numId="21">
    <w:abstractNumId w:val="1"/>
  </w:num>
  <w:num w:numId="22">
    <w:abstractNumId w:val="12"/>
  </w:num>
  <w:num w:numId="23">
    <w:abstractNumId w:val="2"/>
  </w:num>
  <w:num w:numId="24">
    <w:abstractNumId w:val="10"/>
  </w:num>
  <w:num w:numId="25">
    <w:abstractNumId w:val="7"/>
  </w:num>
  <w:num w:numId="26">
    <w:abstractNumId w:val="5"/>
  </w:num>
  <w:num w:numId="27">
    <w:abstractNumId w:val="22"/>
  </w:num>
  <w:num w:numId="28">
    <w:abstractNumId w:val="13"/>
  </w:num>
  <w:num w:numId="29">
    <w:abstractNumId w:val="6"/>
  </w:num>
  <w:num w:numId="30">
    <w:abstractNumId w:val="27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D0"/>
    <w:rsid w:val="000000EE"/>
    <w:rsid w:val="00022556"/>
    <w:rsid w:val="00026F39"/>
    <w:rsid w:val="0003221E"/>
    <w:rsid w:val="0004354F"/>
    <w:rsid w:val="00084613"/>
    <w:rsid w:val="000C6F3B"/>
    <w:rsid w:val="0013493E"/>
    <w:rsid w:val="001566F6"/>
    <w:rsid w:val="001574CE"/>
    <w:rsid w:val="00165B1F"/>
    <w:rsid w:val="001B489D"/>
    <w:rsid w:val="001C0B45"/>
    <w:rsid w:val="001E102E"/>
    <w:rsid w:val="001F7C70"/>
    <w:rsid w:val="0020668A"/>
    <w:rsid w:val="00207E4B"/>
    <w:rsid w:val="002341E8"/>
    <w:rsid w:val="00261D90"/>
    <w:rsid w:val="00262E19"/>
    <w:rsid w:val="002B3E95"/>
    <w:rsid w:val="002C0FCE"/>
    <w:rsid w:val="002E22DD"/>
    <w:rsid w:val="002F004A"/>
    <w:rsid w:val="002F1D7A"/>
    <w:rsid w:val="003027E5"/>
    <w:rsid w:val="003264E9"/>
    <w:rsid w:val="00352D1B"/>
    <w:rsid w:val="003937DD"/>
    <w:rsid w:val="00394009"/>
    <w:rsid w:val="003C072F"/>
    <w:rsid w:val="003C5FFD"/>
    <w:rsid w:val="003F3E19"/>
    <w:rsid w:val="003F7B17"/>
    <w:rsid w:val="00407604"/>
    <w:rsid w:val="004160CA"/>
    <w:rsid w:val="0049697E"/>
    <w:rsid w:val="004A2895"/>
    <w:rsid w:val="004B21DA"/>
    <w:rsid w:val="004D7408"/>
    <w:rsid w:val="004E2AD0"/>
    <w:rsid w:val="00535386"/>
    <w:rsid w:val="0055718B"/>
    <w:rsid w:val="005D1CE0"/>
    <w:rsid w:val="00600A7D"/>
    <w:rsid w:val="00660DBD"/>
    <w:rsid w:val="0068439F"/>
    <w:rsid w:val="006D5763"/>
    <w:rsid w:val="00775C6A"/>
    <w:rsid w:val="007772A7"/>
    <w:rsid w:val="0078440E"/>
    <w:rsid w:val="007A21F9"/>
    <w:rsid w:val="00807EA7"/>
    <w:rsid w:val="00865504"/>
    <w:rsid w:val="0089078F"/>
    <w:rsid w:val="0089652F"/>
    <w:rsid w:val="008A0B00"/>
    <w:rsid w:val="00916B8C"/>
    <w:rsid w:val="00981177"/>
    <w:rsid w:val="009B5B70"/>
    <w:rsid w:val="009D4296"/>
    <w:rsid w:val="009F604E"/>
    <w:rsid w:val="00A05E4B"/>
    <w:rsid w:val="00A130B2"/>
    <w:rsid w:val="00A22E14"/>
    <w:rsid w:val="00A47C82"/>
    <w:rsid w:val="00A5083C"/>
    <w:rsid w:val="00A92617"/>
    <w:rsid w:val="00AF0F7D"/>
    <w:rsid w:val="00B13A01"/>
    <w:rsid w:val="00B24A46"/>
    <w:rsid w:val="00B328CB"/>
    <w:rsid w:val="00B520BC"/>
    <w:rsid w:val="00BB74EF"/>
    <w:rsid w:val="00BC5DAA"/>
    <w:rsid w:val="00BD052F"/>
    <w:rsid w:val="00BD5F00"/>
    <w:rsid w:val="00BF7E85"/>
    <w:rsid w:val="00C1034D"/>
    <w:rsid w:val="00C84EDE"/>
    <w:rsid w:val="00CA317F"/>
    <w:rsid w:val="00D032C4"/>
    <w:rsid w:val="00D150BB"/>
    <w:rsid w:val="00D967CC"/>
    <w:rsid w:val="00DA6868"/>
    <w:rsid w:val="00DC7DDD"/>
    <w:rsid w:val="00DD1F9D"/>
    <w:rsid w:val="00DD78E3"/>
    <w:rsid w:val="00DE0139"/>
    <w:rsid w:val="00DE1AD2"/>
    <w:rsid w:val="00E24BC9"/>
    <w:rsid w:val="00E46FBA"/>
    <w:rsid w:val="00E93C2C"/>
    <w:rsid w:val="00ED50C8"/>
    <w:rsid w:val="00EE0ED7"/>
    <w:rsid w:val="00EE239F"/>
    <w:rsid w:val="00EE30C8"/>
    <w:rsid w:val="00EF3637"/>
    <w:rsid w:val="00EF6B5B"/>
    <w:rsid w:val="00F62B1F"/>
    <w:rsid w:val="00F65429"/>
    <w:rsid w:val="00F73B29"/>
    <w:rsid w:val="00F87287"/>
    <w:rsid w:val="00F9462B"/>
    <w:rsid w:val="00F94AA6"/>
    <w:rsid w:val="00FA3E68"/>
    <w:rsid w:val="00FC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54DFB"/>
  <w15:docId w15:val="{FBFE76A8-6928-440C-8F69-CE6EF807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697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429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4296"/>
    <w:pPr>
      <w:spacing w:before="300" w:after="100"/>
      <w:outlineLvl w:val="3"/>
    </w:pPr>
    <w:rPr>
      <w:rFonts w:asciiTheme="majorHAnsi" w:eastAsia="Times New Roman" w:hAnsiTheme="majorHAnsi" w:cstheme="majorBidi"/>
      <w:b/>
      <w:bCs/>
      <w:i/>
      <w:i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E2AD0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D4296"/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9D4296"/>
    <w:rPr>
      <w:rFonts w:asciiTheme="majorHAnsi" w:eastAsia="Times New Roman" w:hAnsiTheme="majorHAnsi" w:cstheme="majorBidi"/>
      <w:b/>
      <w:bCs/>
      <w:i/>
      <w:iCs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9D4296"/>
    <w:pPr>
      <w:numPr>
        <w:numId w:val="1"/>
      </w:numPr>
      <w:contextualSpacing/>
    </w:pPr>
    <w:rPr>
      <w:rFonts w:ascii="Franklin Gothic Book" w:eastAsiaTheme="minorEastAsia" w:hAnsi="Franklin Gothic Book"/>
      <w:lang w:bidi="en-US"/>
    </w:rPr>
  </w:style>
  <w:style w:type="paragraph" w:styleId="FootnoteText">
    <w:name w:val="footnote text"/>
    <w:basedOn w:val="Normal"/>
    <w:link w:val="FootnoteTextChar"/>
    <w:uiPriority w:val="99"/>
    <w:unhideWhenUsed/>
    <w:rsid w:val="009D4296"/>
    <w:pPr>
      <w:spacing w:after="0" w:line="240" w:lineRule="auto"/>
    </w:pPr>
    <w:rPr>
      <w:rFonts w:ascii="Franklin Gothic Book" w:eastAsiaTheme="minorEastAsia" w:hAnsi="Franklin Gothic Book"/>
      <w:sz w:val="20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4296"/>
    <w:rPr>
      <w:rFonts w:ascii="Franklin Gothic Book" w:eastAsiaTheme="minorEastAsia" w:hAnsi="Franklin Gothic Book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D429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D4296"/>
    <w:rPr>
      <w:color w:val="0000FF" w:themeColor="hyperlink"/>
      <w:u w:val="single"/>
    </w:rPr>
  </w:style>
  <w:style w:type="paragraph" w:styleId="NoSpacing">
    <w:name w:val="No Spacing"/>
    <w:qFormat/>
    <w:rsid w:val="00E93C2C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93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ED50C8"/>
    <w:rPr>
      <w:i/>
      <w:iCs/>
    </w:rPr>
  </w:style>
  <w:style w:type="character" w:customStyle="1" w:styleId="searchword">
    <w:name w:val="searchword"/>
    <w:basedOn w:val="DefaultParagraphFont"/>
    <w:rsid w:val="00084613"/>
  </w:style>
  <w:style w:type="table" w:styleId="TableGrid">
    <w:name w:val="Table Grid"/>
    <w:basedOn w:val="TableNormal"/>
    <w:uiPriority w:val="59"/>
    <w:rsid w:val="00032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027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7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7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7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7E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7E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9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4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1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24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13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4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4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0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13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0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4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0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17DAA47F2484DB2CA60FB1C28B631" ma:contentTypeVersion="0" ma:contentTypeDescription="Create a new document." ma:contentTypeScope="" ma:versionID="1ca4490dc81c7eb0d773bd638a2b86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5787acf22db4e4c0ac8b858fca64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D9D2A-4F22-4E26-AF8B-08CC523D7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EFB610-7A95-44C6-A25F-9A80BAFB63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94CDE4-56D0-447D-A1DD-2283B051B3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C63E4C-8ED5-45CA-A28A-EC6AB4F0D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</Company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 Harris</dc:creator>
  <cp:lastModifiedBy>Juliet Harris</cp:lastModifiedBy>
  <cp:revision>2</cp:revision>
  <cp:lastPrinted>2013-04-19T09:55:00Z</cp:lastPrinted>
  <dcterms:created xsi:type="dcterms:W3CDTF">2019-03-12T10:54:00Z</dcterms:created>
  <dcterms:modified xsi:type="dcterms:W3CDTF">2019-03-12T10:54:00Z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0x0101009BE17DAA47F2484DB2CA60FB1C28B631</vt:lpwstr>
  </property>
  <property fmtid="{D5CDD505-2E9C-101B-9397-08002B2CF9AE}" pid="3" name="IsMyDocuments">
    <vt:bool>true</vt:bool>
  </property>
</Properties>
</file>