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42F" w:rsidRDefault="0022742F" w:rsidP="0022742F">
      <w:pPr>
        <w:ind w:hanging="720"/>
      </w:pPr>
      <w:r>
        <w:t xml:space="preserve">               </w:t>
      </w:r>
      <w:r>
        <w:rPr>
          <w:noProof/>
          <w:lang w:eastAsia="en-GB"/>
        </w:rPr>
        <w:drawing>
          <wp:inline distT="0" distB="0" distL="0" distR="0" wp14:anchorId="46E8D8A6" wp14:editId="6DCC3597">
            <wp:extent cx="1171575" cy="638175"/>
            <wp:effectExtent l="0" t="0" r="0" b="0"/>
            <wp:docPr id="1" name="Picture 1" descr="Signpost - 2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npost - 2017"/>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638175"/>
                    </a:xfrm>
                    <a:prstGeom prst="rect">
                      <a:avLst/>
                    </a:prstGeom>
                    <a:noFill/>
                    <a:ln>
                      <a:noFill/>
                    </a:ln>
                  </pic:spPr>
                </pic:pic>
              </a:graphicData>
            </a:graphic>
          </wp:inline>
        </w:drawing>
      </w:r>
      <w:r>
        <w:t xml:space="preserve">                                                      </w:t>
      </w:r>
    </w:p>
    <w:p w:rsidR="0022742F" w:rsidRDefault="0022742F" w:rsidP="0022742F">
      <w:pPr>
        <w:ind w:hanging="720"/>
      </w:pPr>
    </w:p>
    <w:p w:rsidR="0022742F" w:rsidRDefault="0022742F" w:rsidP="0022742F">
      <w:pPr>
        <w:jc w:val="center"/>
      </w:pPr>
      <w:r w:rsidRPr="00387511">
        <w:rPr>
          <w:rFonts w:ascii="Arial" w:hAnsi="Arial" w:cs="Arial"/>
          <w:b/>
          <w:sz w:val="36"/>
          <w:szCs w:val="36"/>
        </w:rPr>
        <w:t>STAFF JOB DESCRIPTION</w:t>
      </w:r>
      <w:r>
        <w:rPr>
          <w:rFonts w:ascii="Arial" w:hAnsi="Arial" w:cs="Arial"/>
          <w:b/>
          <w:sz w:val="36"/>
          <w:szCs w:val="36"/>
        </w:rPr>
        <w:t xml:space="preserve"> &amp; PERSON SPECIFICATION</w:t>
      </w:r>
      <w:r>
        <w:tab/>
      </w:r>
      <w:r>
        <w:tab/>
      </w:r>
      <w:r>
        <w:tab/>
      </w:r>
    </w:p>
    <w:p w:rsidR="0022742F" w:rsidRPr="00DF5D4B" w:rsidRDefault="0022742F" w:rsidP="0022742F">
      <w:pPr>
        <w:jc w:val="cente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2742F" w:rsidRPr="00E21CC7" w:rsidTr="00784399">
        <w:trPr>
          <w:trHeight w:val="379"/>
          <w:jc w:val="center"/>
        </w:trPr>
        <w:tc>
          <w:tcPr>
            <w:tcW w:w="10314" w:type="dxa"/>
            <w:shd w:val="clear" w:color="auto" w:fill="D9D9D9"/>
            <w:vAlign w:val="center"/>
          </w:tcPr>
          <w:p w:rsidR="0022742F" w:rsidRPr="00E21CC7" w:rsidRDefault="0022742F" w:rsidP="00784399">
            <w:pPr>
              <w:rPr>
                <w:rFonts w:ascii="Arial" w:hAnsi="Arial" w:cs="Arial"/>
              </w:rPr>
            </w:pPr>
            <w:r w:rsidRPr="00E21CC7">
              <w:rPr>
                <w:rFonts w:ascii="Arial" w:hAnsi="Arial" w:cs="Arial"/>
                <w:b/>
              </w:rPr>
              <w:t>1. JOB DETAILS</w:t>
            </w:r>
          </w:p>
        </w:tc>
      </w:tr>
    </w:tbl>
    <w:p w:rsidR="0022742F" w:rsidRDefault="0022742F" w:rsidP="0022742F">
      <w:pPr>
        <w:rPr>
          <w:rFonts w:ascii="Arial" w:hAnsi="Arial" w:cs="Arial"/>
        </w:rPr>
      </w:pPr>
    </w:p>
    <w:p w:rsidR="0022742F" w:rsidRDefault="0022742F" w:rsidP="0022742F">
      <w:pPr>
        <w:ind w:left="2880" w:hanging="2880"/>
        <w:rPr>
          <w:rFonts w:ascii="Arial" w:hAnsi="Arial" w:cs="Arial"/>
        </w:rPr>
      </w:pPr>
      <w:r w:rsidRPr="000B15F5">
        <w:rPr>
          <w:rFonts w:ascii="Arial" w:hAnsi="Arial" w:cs="Arial"/>
          <w:b/>
        </w:rPr>
        <w:t>Job Title</w:t>
      </w:r>
      <w:r w:rsidRPr="0022742F">
        <w:rPr>
          <w:rFonts w:ascii="Arial" w:hAnsi="Arial" w:cs="Arial"/>
        </w:rPr>
        <w:t xml:space="preserve">:                         </w:t>
      </w:r>
      <w:r w:rsidR="002E1AF7">
        <w:rPr>
          <w:rFonts w:ascii="Arial" w:hAnsi="Arial" w:cs="Arial"/>
        </w:rPr>
        <w:tab/>
      </w:r>
      <w:r w:rsidRPr="0022742F">
        <w:rPr>
          <w:rFonts w:ascii="Arial" w:hAnsi="Arial" w:cs="Arial"/>
        </w:rPr>
        <w:t>ARBI</w:t>
      </w:r>
      <w:r>
        <w:rPr>
          <w:rFonts w:ascii="Arial" w:hAnsi="Arial" w:cs="Arial"/>
          <w:b/>
        </w:rPr>
        <w:t xml:space="preserve"> (</w:t>
      </w:r>
      <w:r>
        <w:rPr>
          <w:rFonts w:ascii="Arial" w:hAnsi="Arial" w:cs="Arial"/>
        </w:rPr>
        <w:t xml:space="preserve">Alcohol Related Brain </w:t>
      </w:r>
      <w:r w:rsidR="002E1AF7">
        <w:rPr>
          <w:rFonts w:ascii="Arial" w:hAnsi="Arial" w:cs="Arial"/>
        </w:rPr>
        <w:t>Injury) Social Care Coordinator</w:t>
      </w:r>
      <w:r>
        <w:rPr>
          <w:rFonts w:ascii="Arial" w:hAnsi="Arial" w:cs="Arial"/>
        </w:rPr>
        <w:tab/>
      </w:r>
    </w:p>
    <w:p w:rsidR="0022742F" w:rsidRPr="003929D5" w:rsidRDefault="0022742F" w:rsidP="0022742F">
      <w:pPr>
        <w:ind w:left="2880" w:hanging="2880"/>
        <w:rPr>
          <w:rFonts w:ascii="Arial" w:hAnsi="Arial" w:cs="Arial"/>
        </w:rPr>
      </w:pPr>
    </w:p>
    <w:p w:rsidR="0022742F" w:rsidRDefault="0022742F" w:rsidP="0022742F">
      <w:pPr>
        <w:ind w:left="2880" w:hanging="2880"/>
        <w:rPr>
          <w:rFonts w:ascii="Arial" w:hAnsi="Arial" w:cs="Arial"/>
        </w:rPr>
      </w:pPr>
      <w:r w:rsidRPr="000B15F5">
        <w:rPr>
          <w:rFonts w:ascii="Arial" w:hAnsi="Arial" w:cs="Arial"/>
          <w:b/>
        </w:rPr>
        <w:t>Grade/Salary Scale</w:t>
      </w:r>
      <w:r w:rsidRPr="000B15F5">
        <w:rPr>
          <w:rFonts w:ascii="Arial" w:hAnsi="Arial" w:cs="Arial"/>
        </w:rPr>
        <w:t xml:space="preserve">:      </w:t>
      </w:r>
      <w:r>
        <w:rPr>
          <w:rFonts w:ascii="Arial" w:hAnsi="Arial" w:cs="Arial"/>
        </w:rPr>
        <w:tab/>
      </w:r>
      <w:r w:rsidRPr="004B1D1E">
        <w:rPr>
          <w:rFonts w:ascii="Arial" w:hAnsi="Arial" w:cs="Arial"/>
        </w:rPr>
        <w:t>£</w:t>
      </w:r>
      <w:r w:rsidR="005D5C76">
        <w:rPr>
          <w:rFonts w:ascii="Arial" w:hAnsi="Arial" w:cs="Arial"/>
        </w:rPr>
        <w:t>25,824 – £29,025</w:t>
      </w:r>
    </w:p>
    <w:p w:rsidR="0022742F" w:rsidRPr="000B15F5" w:rsidRDefault="0022742F" w:rsidP="0022742F">
      <w:pPr>
        <w:rPr>
          <w:rFonts w:ascii="Arial" w:hAnsi="Arial" w:cs="Arial"/>
        </w:rPr>
      </w:pPr>
    </w:p>
    <w:p w:rsidR="0022742F" w:rsidRPr="000B15F5" w:rsidRDefault="0022742F" w:rsidP="0022742F">
      <w:pPr>
        <w:ind w:left="2880" w:hanging="2880"/>
        <w:rPr>
          <w:rFonts w:ascii="Arial" w:hAnsi="Arial" w:cs="Arial"/>
        </w:rPr>
      </w:pPr>
      <w:r w:rsidRPr="000B15F5">
        <w:rPr>
          <w:rFonts w:ascii="Arial" w:hAnsi="Arial" w:cs="Arial"/>
          <w:b/>
        </w:rPr>
        <w:t>Responsible to</w:t>
      </w:r>
      <w:r w:rsidRPr="000B15F5">
        <w:rPr>
          <w:rFonts w:ascii="Arial" w:hAnsi="Arial" w:cs="Arial"/>
        </w:rPr>
        <w:t xml:space="preserve">:           </w:t>
      </w:r>
      <w:r>
        <w:rPr>
          <w:rFonts w:ascii="Arial" w:hAnsi="Arial" w:cs="Arial"/>
        </w:rPr>
        <w:tab/>
        <w:t>Operations Manager</w:t>
      </w:r>
      <w:r w:rsidRPr="000B15F5">
        <w:rPr>
          <w:rFonts w:ascii="Arial" w:hAnsi="Arial" w:cs="Arial"/>
        </w:rPr>
        <w:t xml:space="preserve">   </w:t>
      </w:r>
      <w:r>
        <w:rPr>
          <w:rFonts w:ascii="Arial" w:hAnsi="Arial" w:cs="Arial"/>
        </w:rPr>
        <w:tab/>
      </w:r>
    </w:p>
    <w:p w:rsidR="0022742F" w:rsidRPr="000B15F5" w:rsidRDefault="0022742F" w:rsidP="0022742F">
      <w:pPr>
        <w:rPr>
          <w:rFonts w:ascii="Arial" w:hAnsi="Arial" w:cs="Arial"/>
        </w:rPr>
      </w:pPr>
    </w:p>
    <w:p w:rsidR="0022742F" w:rsidRDefault="0022742F" w:rsidP="002E1AF7">
      <w:pPr>
        <w:ind w:left="2880" w:hanging="2880"/>
        <w:rPr>
          <w:rFonts w:ascii="Arial" w:hAnsi="Arial" w:cs="Arial"/>
        </w:rPr>
      </w:pPr>
      <w:r w:rsidRPr="000B15F5">
        <w:rPr>
          <w:rFonts w:ascii="Arial" w:hAnsi="Arial" w:cs="Arial"/>
          <w:b/>
        </w:rPr>
        <w:t>Hours:</w:t>
      </w:r>
      <w:r w:rsidRPr="000B15F5">
        <w:rPr>
          <w:rFonts w:ascii="Arial" w:hAnsi="Arial" w:cs="Arial"/>
        </w:rPr>
        <w:t xml:space="preserve">                           </w:t>
      </w:r>
      <w:r>
        <w:rPr>
          <w:rFonts w:ascii="Arial" w:hAnsi="Arial" w:cs="Arial"/>
        </w:rPr>
        <w:tab/>
        <w:t>37.5</w:t>
      </w:r>
      <w:r w:rsidR="00D0629D">
        <w:rPr>
          <w:rFonts w:ascii="Arial" w:hAnsi="Arial" w:cs="Arial"/>
        </w:rPr>
        <w:t xml:space="preserve"> hours per week</w:t>
      </w:r>
      <w:r w:rsidR="002E1AF7">
        <w:rPr>
          <w:rFonts w:ascii="Arial" w:hAnsi="Arial" w:cs="Arial"/>
        </w:rPr>
        <w:t xml:space="preserve"> </w:t>
      </w:r>
      <w:r w:rsidR="002E1AF7">
        <w:rPr>
          <w:rFonts w:ascii="Arial" w:hAnsi="Arial" w:cs="Arial"/>
        </w:rPr>
        <w:t>(Fixed Term 1 Year in the First Instance)</w:t>
      </w:r>
    </w:p>
    <w:p w:rsidR="0022742F" w:rsidRDefault="0022742F" w:rsidP="0022742F">
      <w:pPr>
        <w:jc w:val="both"/>
        <w:rPr>
          <w:rFonts w:ascii="Arial" w:hAnsi="Arial" w:cs="Arial"/>
        </w:rPr>
      </w:pPr>
    </w:p>
    <w:p w:rsidR="0022742F" w:rsidRDefault="0022742F" w:rsidP="0022742F">
      <w:pPr>
        <w:jc w:val="both"/>
        <w:rPr>
          <w:rFonts w:ascii="Arial" w:hAnsi="Arial" w:cs="Arial"/>
        </w:rPr>
      </w:pPr>
    </w:p>
    <w:p w:rsidR="0022742F" w:rsidRPr="0085774C" w:rsidRDefault="0022742F" w:rsidP="0022742F">
      <w:pPr>
        <w:jc w:val="both"/>
        <w:rPr>
          <w:rFonts w:ascii="Arial" w:hAnsi="Arial" w:cs="Arial"/>
        </w:rPr>
      </w:pPr>
      <w:r w:rsidRPr="0085774C">
        <w:rPr>
          <w:rFonts w:ascii="Arial" w:hAnsi="Arial" w:cs="Arial"/>
        </w:rPr>
        <w:t>Signpost Recovery aims to ensure that the salaries we offer are competitive in comparison to the equivalent markets. Each year the organisation undertakes a pay and grading review to ens</w:t>
      </w:r>
      <w:r>
        <w:rPr>
          <w:rFonts w:ascii="Arial" w:hAnsi="Arial" w:cs="Arial"/>
        </w:rPr>
        <w:t>ure our salaries take cognisance of the wider fiscal climate and/or that they remain appropriately remunerated in accordance</w:t>
      </w:r>
      <w:r w:rsidRPr="0085774C">
        <w:rPr>
          <w:rFonts w:ascii="Arial" w:hAnsi="Arial" w:cs="Arial"/>
        </w:rPr>
        <w:t xml:space="preserve"> the organisational expectations of each role. </w:t>
      </w:r>
    </w:p>
    <w:p w:rsidR="0022742F" w:rsidRPr="0085774C" w:rsidRDefault="0022742F" w:rsidP="0022742F">
      <w:pPr>
        <w:jc w:val="both"/>
        <w:rPr>
          <w:rFonts w:ascii="Arial" w:hAnsi="Arial" w:cs="Arial"/>
        </w:rPr>
      </w:pPr>
    </w:p>
    <w:p w:rsidR="0022742F" w:rsidRPr="001B3098" w:rsidRDefault="0022742F" w:rsidP="0022742F">
      <w:pPr>
        <w:jc w:val="both"/>
        <w:rPr>
          <w:rFonts w:ascii="Arial" w:hAnsi="Arial" w:cs="Arial"/>
        </w:rPr>
      </w:pPr>
      <w:r>
        <w:rPr>
          <w:rFonts w:ascii="Arial" w:hAnsi="Arial" w:cs="Arial"/>
        </w:rPr>
        <w:t>Our policy and practice in regard to the recruitment of staff means</w:t>
      </w:r>
      <w:r w:rsidRPr="0085774C">
        <w:rPr>
          <w:rFonts w:ascii="Arial" w:hAnsi="Arial" w:cs="Arial"/>
        </w:rPr>
        <w:t xml:space="preserve"> that new appointments will normally be made at the lowest point of the pay scale within the evaluated grade for the post. Where a candidate is seeking to be appointed on a higher point than that of the lowest point of the evaluated grade, this must be highlighted, no later, than the interview stage of the recruitment process, however, no agreement will be given to t</w:t>
      </w:r>
      <w:r>
        <w:rPr>
          <w:rFonts w:ascii="Arial" w:hAnsi="Arial" w:cs="Arial"/>
        </w:rPr>
        <w:t>his or the possibility of this throughout the duration</w:t>
      </w:r>
      <w:r w:rsidRPr="0085774C">
        <w:rPr>
          <w:rFonts w:ascii="Arial" w:hAnsi="Arial" w:cs="Arial"/>
        </w:rPr>
        <w:t xml:space="preserve"> of the recruitment process and this would only be a consideration after an individual is deemed to be the preferred candidate.</w:t>
      </w:r>
    </w:p>
    <w:p w:rsidR="0022742F" w:rsidRDefault="0022742F" w:rsidP="0022742F">
      <w:pPr>
        <w:rPr>
          <w:rFonts w:ascii="Arial" w:hAnsi="Arial" w:cs="Arial"/>
        </w:rPr>
      </w:pPr>
    </w:p>
    <w:p w:rsidR="0022742F" w:rsidRDefault="0022742F" w:rsidP="0022742F">
      <w:pPr>
        <w:rPr>
          <w:rFonts w:ascii="Arial" w:hAnsi="Arial" w:cs="Arial"/>
          <w:b/>
        </w:rPr>
      </w:pPr>
      <w:r w:rsidRPr="00242FA0">
        <w:rPr>
          <w:rFonts w:ascii="Arial" w:hAnsi="Arial" w:cs="Arial"/>
          <w:b/>
        </w:rPr>
        <w:t xml:space="preserve">  </w:t>
      </w:r>
    </w:p>
    <w:p w:rsidR="0022742F" w:rsidRPr="00242FA0" w:rsidRDefault="0022742F" w:rsidP="0022742F">
      <w:pPr>
        <w:rPr>
          <w:rFonts w:ascii="Arial" w:hAnsi="Arial" w:cs="Arial"/>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22742F" w:rsidRPr="00E21CC7" w:rsidTr="0022742F">
        <w:trPr>
          <w:trHeight w:val="381"/>
          <w:jc w:val="center"/>
        </w:trPr>
        <w:tc>
          <w:tcPr>
            <w:tcW w:w="10343" w:type="dxa"/>
            <w:shd w:val="clear" w:color="auto" w:fill="BFBFBF"/>
            <w:vAlign w:val="center"/>
          </w:tcPr>
          <w:p w:rsidR="0022742F" w:rsidRPr="00E21CC7" w:rsidRDefault="0022742F" w:rsidP="00784399">
            <w:pPr>
              <w:rPr>
                <w:rFonts w:ascii="Arial" w:hAnsi="Arial" w:cs="Arial"/>
                <w:b/>
              </w:rPr>
            </w:pPr>
            <w:r>
              <w:rPr>
                <w:rFonts w:ascii="Arial" w:hAnsi="Arial" w:cs="Arial"/>
                <w:b/>
              </w:rPr>
              <w:t xml:space="preserve">2. </w:t>
            </w:r>
            <w:r w:rsidRPr="00E21CC7">
              <w:rPr>
                <w:rFonts w:ascii="Arial" w:hAnsi="Arial" w:cs="Arial"/>
                <w:b/>
              </w:rPr>
              <w:t xml:space="preserve"> </w:t>
            </w:r>
            <w:r>
              <w:rPr>
                <w:rFonts w:ascii="Arial" w:hAnsi="Arial" w:cs="Arial"/>
                <w:b/>
              </w:rPr>
              <w:t>ROLE &amp;TEAM OVERVIEW</w:t>
            </w:r>
            <w:r w:rsidRPr="00E21CC7">
              <w:rPr>
                <w:rFonts w:ascii="Arial" w:hAnsi="Arial" w:cs="Arial"/>
                <w:b/>
              </w:rPr>
              <w:t xml:space="preserve">  </w:t>
            </w:r>
          </w:p>
        </w:tc>
      </w:tr>
    </w:tbl>
    <w:p w:rsidR="0022742F" w:rsidRDefault="0022742F" w:rsidP="0022742F">
      <w:pPr>
        <w:rPr>
          <w:rFonts w:ascii="Arial" w:hAnsi="Arial" w:cs="Arial"/>
          <w:b/>
        </w:rPr>
      </w:pPr>
    </w:p>
    <w:p w:rsidR="002F629E" w:rsidRDefault="002F629E" w:rsidP="002F629E">
      <w:pPr>
        <w:jc w:val="both"/>
        <w:rPr>
          <w:rFonts w:ascii="Arial" w:hAnsi="Arial" w:cs="Arial"/>
          <w:bCs/>
        </w:rPr>
      </w:pPr>
      <w:r w:rsidRPr="002F629E">
        <w:rPr>
          <w:rFonts w:ascii="Arial" w:hAnsi="Arial" w:cs="Arial"/>
          <w:iCs/>
          <w:color w:val="000000"/>
        </w:rPr>
        <w:t xml:space="preserve">The Alcohol Related Brain </w:t>
      </w:r>
      <w:r>
        <w:rPr>
          <w:rFonts w:ascii="Arial" w:hAnsi="Arial" w:cs="Arial"/>
          <w:iCs/>
          <w:color w:val="000000"/>
        </w:rPr>
        <w:t>Injury</w:t>
      </w:r>
      <w:r w:rsidRPr="002F629E">
        <w:rPr>
          <w:rFonts w:ascii="Arial" w:hAnsi="Arial" w:cs="Arial"/>
          <w:iCs/>
          <w:color w:val="000000"/>
        </w:rPr>
        <w:t xml:space="preserve"> Service is a multi-disciplinary </w:t>
      </w:r>
      <w:r>
        <w:rPr>
          <w:rFonts w:ascii="Arial" w:hAnsi="Arial" w:cs="Arial"/>
          <w:iCs/>
          <w:color w:val="000000"/>
        </w:rPr>
        <w:t>service</w:t>
      </w:r>
      <w:r w:rsidRPr="002F629E">
        <w:rPr>
          <w:rFonts w:ascii="Arial" w:hAnsi="Arial" w:cs="Arial"/>
          <w:iCs/>
          <w:color w:val="000000"/>
        </w:rPr>
        <w:t xml:space="preserve"> operating across Forth Valley. </w:t>
      </w:r>
      <w:r w:rsidRPr="002F629E">
        <w:rPr>
          <w:rFonts w:ascii="Arial" w:hAnsi="Arial" w:cs="Arial"/>
        </w:rPr>
        <w:t xml:space="preserve">The Social Care Coordinator post </w:t>
      </w:r>
      <w:r>
        <w:rPr>
          <w:rFonts w:ascii="Arial" w:hAnsi="Arial" w:cs="Arial"/>
        </w:rPr>
        <w:t>will work under the direction of the Nurse Team Leader within the Substance Misuse Service (SMS</w:t>
      </w:r>
      <w:r w:rsidR="00BA6166">
        <w:rPr>
          <w:rFonts w:ascii="Arial" w:hAnsi="Arial" w:cs="Arial"/>
        </w:rPr>
        <w:t>)</w:t>
      </w:r>
      <w:r>
        <w:rPr>
          <w:rFonts w:ascii="Arial" w:hAnsi="Arial" w:cs="Arial"/>
        </w:rPr>
        <w:t xml:space="preserve"> and </w:t>
      </w:r>
      <w:r w:rsidRPr="002F629E">
        <w:rPr>
          <w:rFonts w:ascii="Arial" w:hAnsi="Arial" w:cs="Arial"/>
        </w:rPr>
        <w:t xml:space="preserve">will work alongside a small team of RMN Nursing Staff, Medical </w:t>
      </w:r>
      <w:proofErr w:type="gramStart"/>
      <w:r w:rsidRPr="002F629E">
        <w:rPr>
          <w:rFonts w:ascii="Arial" w:hAnsi="Arial" w:cs="Arial"/>
        </w:rPr>
        <w:t>Staff</w:t>
      </w:r>
      <w:proofErr w:type="gramEnd"/>
      <w:r w:rsidRPr="002F629E">
        <w:rPr>
          <w:rFonts w:ascii="Arial" w:hAnsi="Arial" w:cs="Arial"/>
        </w:rPr>
        <w:t xml:space="preserve"> and Psychology professionals in order to provide a service specifically designed to respond to the needs of individuals </w:t>
      </w:r>
      <w:r>
        <w:rPr>
          <w:rFonts w:ascii="Arial" w:hAnsi="Arial" w:cs="Arial"/>
        </w:rPr>
        <w:t>affected by ARBI.</w:t>
      </w:r>
      <w:r>
        <w:rPr>
          <w:rFonts w:ascii="Arial" w:hAnsi="Arial" w:cs="Arial"/>
          <w:iCs/>
          <w:color w:val="000000" w:themeColor="text1"/>
          <w:szCs w:val="22"/>
        </w:rPr>
        <w:t xml:space="preserve"> </w:t>
      </w:r>
    </w:p>
    <w:p w:rsidR="002F629E" w:rsidRDefault="002F629E" w:rsidP="002F629E">
      <w:pPr>
        <w:jc w:val="both"/>
        <w:rPr>
          <w:rFonts w:ascii="Arial" w:hAnsi="Arial" w:cs="Arial"/>
        </w:rPr>
      </w:pPr>
    </w:p>
    <w:p w:rsidR="002F629E" w:rsidRPr="002F629E" w:rsidRDefault="002F629E" w:rsidP="002F629E">
      <w:pPr>
        <w:jc w:val="both"/>
        <w:rPr>
          <w:rFonts w:ascii="Arial" w:hAnsi="Arial" w:cs="Arial"/>
          <w:iCs/>
          <w:color w:val="000000"/>
        </w:rPr>
      </w:pPr>
    </w:p>
    <w:p w:rsidR="002F629E" w:rsidRDefault="002F629E" w:rsidP="002F629E">
      <w:pPr>
        <w:jc w:val="both"/>
        <w:rPr>
          <w:rFonts w:ascii="Arial" w:hAnsi="Arial" w:cs="Arial"/>
          <w:bCs/>
        </w:rPr>
      </w:pPr>
      <w:r w:rsidRPr="002F629E">
        <w:rPr>
          <w:rFonts w:ascii="Arial" w:hAnsi="Arial" w:cs="Arial"/>
        </w:rPr>
        <w:lastRenderedPageBreak/>
        <w:t xml:space="preserve">The role involves engaging with </w:t>
      </w:r>
      <w:r>
        <w:rPr>
          <w:rFonts w:ascii="Arial" w:hAnsi="Arial" w:cs="Arial"/>
        </w:rPr>
        <w:t>individuals</w:t>
      </w:r>
      <w:r w:rsidRPr="002F629E">
        <w:rPr>
          <w:rFonts w:ascii="Arial" w:hAnsi="Arial" w:cs="Arial"/>
        </w:rPr>
        <w:t xml:space="preserve"> who have a number of health and social care issues, particularly in relation to the impact of alcohol use. </w:t>
      </w:r>
      <w:r w:rsidRPr="002F629E">
        <w:rPr>
          <w:rFonts w:ascii="Arial" w:hAnsi="Arial" w:cs="Arial"/>
          <w:bCs/>
        </w:rPr>
        <w:t>The post-holder will play a crucial role in developing and supporting an outcomes-focused culture within the service and ensuring that effective systems are in place to support operational delivery, measure and improve performance and achieve service objectives.</w:t>
      </w:r>
    </w:p>
    <w:p w:rsidR="002F629E" w:rsidRPr="002F629E" w:rsidRDefault="002F629E" w:rsidP="002F629E">
      <w:pPr>
        <w:jc w:val="both"/>
        <w:rPr>
          <w:rFonts w:ascii="Arial" w:hAnsi="Arial" w:cs="Arial"/>
          <w:bCs/>
        </w:rPr>
      </w:pPr>
    </w:p>
    <w:p w:rsidR="002F629E" w:rsidRDefault="002F629E" w:rsidP="002F629E">
      <w:pPr>
        <w:jc w:val="both"/>
        <w:rPr>
          <w:rFonts w:ascii="Arial" w:hAnsi="Arial" w:cs="Arial"/>
          <w:bCs/>
        </w:rPr>
      </w:pPr>
      <w:r w:rsidRPr="002F629E">
        <w:rPr>
          <w:rFonts w:ascii="Arial" w:hAnsi="Arial" w:cs="Arial"/>
          <w:bCs/>
        </w:rPr>
        <w:t xml:space="preserve">The post-holder will hold overall responsibility for data collection, </w:t>
      </w:r>
      <w:proofErr w:type="gramStart"/>
      <w:r w:rsidRPr="002F629E">
        <w:rPr>
          <w:rFonts w:ascii="Arial" w:hAnsi="Arial" w:cs="Arial"/>
          <w:bCs/>
        </w:rPr>
        <w:t>collation</w:t>
      </w:r>
      <w:proofErr w:type="gramEnd"/>
      <w:r w:rsidRPr="002F629E">
        <w:rPr>
          <w:rFonts w:ascii="Arial" w:hAnsi="Arial" w:cs="Arial"/>
          <w:bCs/>
        </w:rPr>
        <w:t xml:space="preserve"> and reporting across their sphere of accountability and will play a key role in the continuous improvement of the service and the expectation will be that all reporting and data analysis produced is accompanied by clear recommendations. The role will be involved in gathering and reporting all types of performance data including internal and external audits, service user and stakeholder feedback, and partnership performance figures.</w:t>
      </w:r>
    </w:p>
    <w:p w:rsidR="002F629E" w:rsidRPr="002F629E" w:rsidRDefault="002F629E" w:rsidP="002F629E">
      <w:pPr>
        <w:jc w:val="both"/>
        <w:rPr>
          <w:rFonts w:ascii="Arial" w:hAnsi="Arial" w:cs="Arial"/>
          <w:bCs/>
        </w:rPr>
      </w:pPr>
    </w:p>
    <w:p w:rsidR="008D484A" w:rsidRDefault="002F629E" w:rsidP="008D484A">
      <w:pPr>
        <w:jc w:val="both"/>
        <w:rPr>
          <w:rFonts w:ascii="Arial" w:hAnsi="Arial" w:cs="Arial"/>
          <w:b/>
        </w:rPr>
      </w:pPr>
      <w:r w:rsidRPr="002F629E">
        <w:rPr>
          <w:rFonts w:ascii="Arial" w:hAnsi="Arial" w:cs="Arial"/>
        </w:rPr>
        <w:t>The post holder will be required to work across a number of operational sites throughout Forth Valley and they will be required to flexible in accordance with the exigencies of the service. Additionally, the post holder will be expected to take responsibility for their own continuous professional development, therefore, identifying their own personal training needs and participating in regular supervision and appraisal.</w:t>
      </w:r>
    </w:p>
    <w:p w:rsidR="008D484A" w:rsidRDefault="008D484A" w:rsidP="008D484A">
      <w:pPr>
        <w:rPr>
          <w:rFonts w:ascii="Arial" w:hAnsi="Arial" w:cs="Arial"/>
          <w:b/>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8D484A" w:rsidRPr="00E21CC7" w:rsidTr="00784399">
        <w:trPr>
          <w:trHeight w:val="381"/>
          <w:jc w:val="center"/>
        </w:trPr>
        <w:tc>
          <w:tcPr>
            <w:tcW w:w="10203" w:type="dxa"/>
            <w:shd w:val="clear" w:color="auto" w:fill="BFBFBF"/>
            <w:vAlign w:val="center"/>
          </w:tcPr>
          <w:p w:rsidR="008D484A" w:rsidRPr="00E21CC7" w:rsidRDefault="008D484A" w:rsidP="00784399">
            <w:pPr>
              <w:rPr>
                <w:rFonts w:ascii="Arial" w:hAnsi="Arial" w:cs="Arial"/>
                <w:b/>
              </w:rPr>
            </w:pPr>
            <w:r>
              <w:rPr>
                <w:rFonts w:ascii="Arial" w:hAnsi="Arial" w:cs="Arial"/>
                <w:b/>
              </w:rPr>
              <w:t>3. ORGANISATIONAL STRUCTURE &amp; REPORTING CHART</w:t>
            </w:r>
            <w:r w:rsidRPr="00E21CC7">
              <w:rPr>
                <w:rFonts w:ascii="Arial" w:hAnsi="Arial" w:cs="Arial"/>
                <w:b/>
              </w:rPr>
              <w:t xml:space="preserve">  </w:t>
            </w:r>
          </w:p>
        </w:tc>
      </w:tr>
    </w:tbl>
    <w:p w:rsidR="008D484A" w:rsidRPr="0036783C" w:rsidRDefault="008D484A" w:rsidP="008D484A">
      <w:pPr>
        <w:jc w:val="both"/>
        <w:rPr>
          <w:rFonts w:ascii="Arial" w:hAnsi="Arial" w:cs="Arial"/>
          <w:sz w:val="16"/>
          <w:szCs w:val="16"/>
        </w:rPr>
      </w:pPr>
    </w:p>
    <w:p w:rsidR="008D484A" w:rsidRDefault="008D484A" w:rsidP="004A3128">
      <w:pPr>
        <w:suppressAutoHyphens w:val="0"/>
        <w:autoSpaceDE w:val="0"/>
        <w:autoSpaceDN w:val="0"/>
        <w:adjustRightInd w:val="0"/>
        <w:rPr>
          <w:rFonts w:ascii="Arial" w:hAnsi="Arial" w:cs="Arial"/>
          <w:b/>
          <w:color w:val="000000"/>
          <w:sz w:val="20"/>
          <w:szCs w:val="20"/>
          <w:lang w:eastAsia="en-GB"/>
        </w:rPr>
      </w:pPr>
    </w:p>
    <w:p w:rsidR="008D484A" w:rsidRDefault="008D484A" w:rsidP="004A3128">
      <w:pPr>
        <w:suppressAutoHyphens w:val="0"/>
        <w:autoSpaceDE w:val="0"/>
        <w:autoSpaceDN w:val="0"/>
        <w:adjustRightInd w:val="0"/>
        <w:rPr>
          <w:rFonts w:ascii="Arial" w:hAnsi="Arial" w:cs="Arial"/>
          <w:b/>
          <w:color w:val="000000"/>
          <w:sz w:val="20"/>
          <w:szCs w:val="20"/>
          <w:lang w:eastAsia="en-GB"/>
        </w:rPr>
      </w:pPr>
    </w:p>
    <w:p w:rsidR="008D484A" w:rsidRPr="004A3128" w:rsidRDefault="008D484A" w:rsidP="004A3128">
      <w:pPr>
        <w:suppressAutoHyphens w:val="0"/>
        <w:autoSpaceDE w:val="0"/>
        <w:autoSpaceDN w:val="0"/>
        <w:adjustRightInd w:val="0"/>
        <w:rPr>
          <w:rFonts w:ascii="Arial" w:hAnsi="Arial" w:cs="Arial"/>
          <w:b/>
          <w:color w:val="000000"/>
          <w:sz w:val="20"/>
          <w:szCs w:val="20"/>
          <w:lang w:eastAsia="en-GB"/>
        </w:rPr>
      </w:pPr>
      <w:r w:rsidRPr="008D484A">
        <w:rPr>
          <w:rFonts w:ascii="Arial" w:hAnsi="Arial" w:cs="Arial"/>
          <w:b/>
          <w:noProof/>
          <w:color w:val="000000"/>
          <w:sz w:val="20"/>
          <w:szCs w:val="20"/>
          <w:lang w:eastAsia="en-GB"/>
        </w:rPr>
        <w:drawing>
          <wp:inline distT="0" distB="0" distL="0" distR="0">
            <wp:extent cx="5229225" cy="3848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9225" cy="3848100"/>
                    </a:xfrm>
                    <a:prstGeom prst="rect">
                      <a:avLst/>
                    </a:prstGeom>
                    <a:noFill/>
                    <a:ln>
                      <a:noFill/>
                    </a:ln>
                  </pic:spPr>
                </pic:pic>
              </a:graphicData>
            </a:graphic>
          </wp:inline>
        </w:drawing>
      </w:r>
    </w:p>
    <w:p w:rsidR="0022742F" w:rsidRDefault="0022742F" w:rsidP="0022742F">
      <w:pPr>
        <w:pStyle w:val="ListParagraph"/>
        <w:suppressAutoHyphens w:val="0"/>
        <w:autoSpaceDE w:val="0"/>
        <w:autoSpaceDN w:val="0"/>
        <w:adjustRightInd w:val="0"/>
        <w:rPr>
          <w:rFonts w:ascii="Arial" w:hAnsi="Arial" w:cs="Arial"/>
          <w:b/>
          <w:color w:val="000000"/>
          <w:sz w:val="20"/>
          <w:szCs w:val="20"/>
          <w:lang w:eastAsia="en-GB"/>
        </w:rPr>
      </w:pPr>
    </w:p>
    <w:p w:rsidR="008725D4" w:rsidRDefault="008725D4" w:rsidP="0022742F">
      <w:pPr>
        <w:pStyle w:val="ListParagraph"/>
        <w:suppressAutoHyphens w:val="0"/>
        <w:autoSpaceDE w:val="0"/>
        <w:autoSpaceDN w:val="0"/>
        <w:adjustRightInd w:val="0"/>
        <w:rPr>
          <w:rFonts w:ascii="Arial" w:hAnsi="Arial" w:cs="Arial"/>
          <w:b/>
          <w:color w:val="000000"/>
          <w:sz w:val="20"/>
          <w:szCs w:val="20"/>
          <w:lang w:eastAsia="en-GB"/>
        </w:rPr>
      </w:pPr>
    </w:p>
    <w:p w:rsidR="008725D4" w:rsidRDefault="008725D4" w:rsidP="0022742F">
      <w:pPr>
        <w:pStyle w:val="ListParagraph"/>
        <w:suppressAutoHyphens w:val="0"/>
        <w:autoSpaceDE w:val="0"/>
        <w:autoSpaceDN w:val="0"/>
        <w:adjustRightInd w:val="0"/>
        <w:rPr>
          <w:rFonts w:ascii="Arial" w:hAnsi="Arial" w:cs="Arial"/>
          <w:b/>
          <w:color w:val="000000"/>
          <w:sz w:val="20"/>
          <w:szCs w:val="20"/>
          <w:lang w:eastAsia="en-G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22742F" w:rsidRPr="00E21CC7" w:rsidTr="0022742F">
        <w:trPr>
          <w:trHeight w:val="381"/>
        </w:trPr>
        <w:tc>
          <w:tcPr>
            <w:tcW w:w="10461" w:type="dxa"/>
            <w:shd w:val="clear" w:color="auto" w:fill="BFBFBF"/>
            <w:vAlign w:val="center"/>
          </w:tcPr>
          <w:p w:rsidR="0022742F" w:rsidRPr="00E21CC7" w:rsidRDefault="0022742F" w:rsidP="00784399">
            <w:pPr>
              <w:rPr>
                <w:rFonts w:ascii="Arial" w:hAnsi="Arial" w:cs="Arial"/>
                <w:b/>
              </w:rPr>
            </w:pPr>
            <w:r>
              <w:rPr>
                <w:rFonts w:ascii="Arial" w:hAnsi="Arial" w:cs="Arial"/>
                <w:b/>
              </w:rPr>
              <w:lastRenderedPageBreak/>
              <w:t>4</w:t>
            </w:r>
            <w:r w:rsidRPr="00E21CC7">
              <w:rPr>
                <w:rFonts w:ascii="Arial" w:hAnsi="Arial" w:cs="Arial"/>
                <w:b/>
              </w:rPr>
              <w:t xml:space="preserve">.  KEY DUTIES AND RESPONSIBILITIES </w:t>
            </w:r>
          </w:p>
        </w:tc>
      </w:tr>
    </w:tbl>
    <w:p w:rsidR="0022742F" w:rsidRDefault="0022742F" w:rsidP="0022742F">
      <w:pPr>
        <w:pStyle w:val="ListParagraph"/>
        <w:ind w:left="0"/>
        <w:rPr>
          <w:rFonts w:ascii="Arial" w:hAnsi="Arial" w:cs="Arial"/>
        </w:rPr>
      </w:pPr>
    </w:p>
    <w:p w:rsidR="004A3128" w:rsidRDefault="004A3128" w:rsidP="004A3128">
      <w:pPr>
        <w:pStyle w:val="ListParagraph"/>
        <w:ind w:left="0"/>
        <w:rPr>
          <w:rFonts w:ascii="Arial" w:hAnsi="Arial" w:cs="Arial"/>
        </w:rPr>
      </w:pPr>
    </w:p>
    <w:p w:rsidR="004A3128" w:rsidRDefault="004A3128" w:rsidP="004A3128">
      <w:pPr>
        <w:shd w:val="clear" w:color="auto" w:fill="FFFFFF"/>
        <w:suppressAutoHyphens w:val="0"/>
        <w:rPr>
          <w:rFonts w:ascii="Arial" w:hAnsi="Arial" w:cs="Arial"/>
          <w:b/>
          <w:u w:val="single"/>
          <w:lang w:eastAsia="en-GB"/>
        </w:rPr>
      </w:pPr>
      <w:r w:rsidRPr="009C19C2">
        <w:rPr>
          <w:rFonts w:ascii="Arial" w:hAnsi="Arial" w:cs="Arial"/>
          <w:b/>
          <w:u w:val="single"/>
          <w:lang w:eastAsia="en-GB"/>
        </w:rPr>
        <w:t>SERVICE DELIVERY</w:t>
      </w:r>
    </w:p>
    <w:p w:rsidR="00F32409" w:rsidRPr="00307946" w:rsidRDefault="00F32409" w:rsidP="00F32409">
      <w:pPr>
        <w:pStyle w:val="Default"/>
        <w:jc w:val="both"/>
      </w:pPr>
      <w:r w:rsidRPr="00307946">
        <w:t xml:space="preserve"> </w:t>
      </w:r>
    </w:p>
    <w:p w:rsidR="00F32409" w:rsidRPr="00307946" w:rsidRDefault="00F32409" w:rsidP="00F32409">
      <w:pPr>
        <w:pStyle w:val="Default"/>
        <w:numPr>
          <w:ilvl w:val="0"/>
          <w:numId w:val="4"/>
        </w:numPr>
        <w:ind w:left="714" w:hanging="357"/>
        <w:jc w:val="both"/>
      </w:pPr>
      <w:r w:rsidRPr="00307946">
        <w:t>Be responsible for the assessment, planning, implementation, and evalu</w:t>
      </w:r>
      <w:r>
        <w:t>ation of programmes of support;</w:t>
      </w:r>
    </w:p>
    <w:p w:rsidR="00F32409" w:rsidRDefault="00F32409" w:rsidP="00F32409">
      <w:pPr>
        <w:pStyle w:val="Default"/>
        <w:numPr>
          <w:ilvl w:val="0"/>
          <w:numId w:val="4"/>
        </w:numPr>
        <w:ind w:left="714" w:hanging="357"/>
        <w:jc w:val="both"/>
      </w:pPr>
      <w:r>
        <w:t>Act as the service contact person</w:t>
      </w:r>
      <w:r w:rsidRPr="00307946">
        <w:t xml:space="preserve"> for designated </w:t>
      </w:r>
      <w:r>
        <w:t>professionals</w:t>
      </w:r>
      <w:r w:rsidRPr="00307946">
        <w:t xml:space="preserve"> ensuring that </w:t>
      </w:r>
      <w:r>
        <w:t>they</w:t>
      </w:r>
      <w:r w:rsidRPr="00307946">
        <w:t xml:space="preserve"> are prioritised </w:t>
      </w:r>
      <w:r>
        <w:t>accordingly;</w:t>
      </w:r>
    </w:p>
    <w:p w:rsidR="00F32409" w:rsidRPr="00307946" w:rsidRDefault="00F32409" w:rsidP="00F32409">
      <w:pPr>
        <w:pStyle w:val="Default"/>
        <w:numPr>
          <w:ilvl w:val="0"/>
          <w:numId w:val="4"/>
        </w:numPr>
        <w:ind w:left="714" w:hanging="357"/>
        <w:jc w:val="both"/>
      </w:pPr>
      <w:r w:rsidRPr="00307946">
        <w:t>Su</w:t>
      </w:r>
      <w:r>
        <w:t>pport people throughout</w:t>
      </w:r>
      <w:r w:rsidRPr="00307946">
        <w:t xml:space="preserve"> their re-integration within the local and wider community</w:t>
      </w:r>
      <w:r>
        <w:t xml:space="preserve"> following period(s) of residential/in-patient care;</w:t>
      </w:r>
    </w:p>
    <w:p w:rsidR="00F32409" w:rsidRPr="00307946" w:rsidRDefault="00F32409" w:rsidP="00F32409">
      <w:pPr>
        <w:pStyle w:val="Default"/>
        <w:numPr>
          <w:ilvl w:val="0"/>
          <w:numId w:val="4"/>
        </w:numPr>
        <w:ind w:left="714" w:hanging="357"/>
        <w:jc w:val="both"/>
      </w:pPr>
      <w:r w:rsidRPr="00307946">
        <w:t>Co-ordinate and participate in multi</w:t>
      </w:r>
      <w:r>
        <w:t>-disciplinary meetings in respect of ARBI</w:t>
      </w:r>
      <w:r w:rsidRPr="00307946">
        <w:t xml:space="preserve"> assessment</w:t>
      </w:r>
      <w:r>
        <w:t>(s) and  individual support plans;</w:t>
      </w:r>
      <w:r w:rsidRPr="00307946">
        <w:t xml:space="preserve"> </w:t>
      </w:r>
    </w:p>
    <w:p w:rsidR="00F32409" w:rsidRPr="00307946" w:rsidRDefault="00F32409" w:rsidP="00F32409">
      <w:pPr>
        <w:pStyle w:val="Default"/>
        <w:numPr>
          <w:ilvl w:val="0"/>
          <w:numId w:val="4"/>
        </w:numPr>
        <w:ind w:left="714" w:hanging="357"/>
        <w:jc w:val="both"/>
      </w:pPr>
      <w:r>
        <w:t>Ensure completion</w:t>
      </w:r>
      <w:r w:rsidRPr="00307946">
        <w:t xml:space="preserve"> of </w:t>
      </w:r>
      <w:r>
        <w:t xml:space="preserve">the </w:t>
      </w:r>
      <w:r w:rsidRPr="00307946">
        <w:t>relevant documenta</w:t>
      </w:r>
      <w:r>
        <w:t>tion and data gathering systems;</w:t>
      </w:r>
      <w:r w:rsidRPr="00307946">
        <w:t xml:space="preserve"> </w:t>
      </w:r>
    </w:p>
    <w:p w:rsidR="00F32409" w:rsidRPr="00F32409" w:rsidRDefault="00F32409" w:rsidP="00F32409">
      <w:pPr>
        <w:pStyle w:val="Default"/>
        <w:numPr>
          <w:ilvl w:val="0"/>
          <w:numId w:val="4"/>
        </w:numPr>
        <w:ind w:left="714" w:hanging="357"/>
        <w:jc w:val="both"/>
      </w:pPr>
      <w:r w:rsidRPr="00307946">
        <w:t xml:space="preserve">Work with people, their </w:t>
      </w:r>
      <w:r>
        <w:t>care</w:t>
      </w:r>
      <w:r w:rsidRPr="00307946">
        <w:t>rs and partner agencies to ensure the provisio</w:t>
      </w:r>
      <w:r>
        <w:t>n and development of care packages</w:t>
      </w:r>
      <w:r w:rsidRPr="00307946">
        <w:t xml:space="preserve"> refle</w:t>
      </w:r>
      <w:r>
        <w:t>cts their needs and aspirations;</w:t>
      </w:r>
    </w:p>
    <w:p w:rsidR="004A3128" w:rsidRPr="00A512D0" w:rsidRDefault="004A3128" w:rsidP="004A3128">
      <w:pPr>
        <w:pStyle w:val="ListParagraph"/>
        <w:numPr>
          <w:ilvl w:val="0"/>
          <w:numId w:val="4"/>
        </w:numPr>
        <w:suppressAutoHyphens w:val="0"/>
        <w:autoSpaceDE w:val="0"/>
        <w:autoSpaceDN w:val="0"/>
        <w:adjustRightInd w:val="0"/>
        <w:jc w:val="both"/>
        <w:rPr>
          <w:rFonts w:ascii="Arial" w:hAnsi="Arial" w:cs="Arial"/>
          <w:color w:val="000000"/>
          <w:lang w:eastAsia="en-GB"/>
        </w:rPr>
      </w:pPr>
      <w:r w:rsidRPr="00A512D0">
        <w:rPr>
          <w:rFonts w:ascii="Arial" w:hAnsi="Arial" w:cs="Arial"/>
          <w:color w:val="000000"/>
          <w:lang w:eastAsia="en-GB"/>
        </w:rPr>
        <w:t>To oversee and co-ordinate data collection at the agreed intervals in order to contribute jointly to quarterly, ad hoc, annual and evaluation performance reports;</w:t>
      </w:r>
    </w:p>
    <w:p w:rsidR="004A3128" w:rsidRDefault="004A3128" w:rsidP="004A3128">
      <w:pPr>
        <w:pStyle w:val="ListParagraph"/>
        <w:numPr>
          <w:ilvl w:val="0"/>
          <w:numId w:val="4"/>
        </w:numPr>
        <w:shd w:val="clear" w:color="auto" w:fill="FFFFFF"/>
        <w:suppressAutoHyphens w:val="0"/>
        <w:jc w:val="both"/>
        <w:rPr>
          <w:rFonts w:ascii="Arial" w:hAnsi="Arial" w:cs="Arial"/>
          <w:lang w:eastAsia="en-GB"/>
        </w:rPr>
      </w:pPr>
      <w:r w:rsidRPr="005F2401">
        <w:rPr>
          <w:rFonts w:ascii="Arial" w:hAnsi="Arial" w:cs="Arial"/>
          <w:lang w:eastAsia="en-GB"/>
        </w:rPr>
        <w:t>Embrace monitoring and evaluation systems including client evaluation questionnaires, Local Delivery Plan and waiting time information, outcomes information and the relevant quality assurance frameworks such as the National Quality Principles for substance misuse services.</w:t>
      </w:r>
    </w:p>
    <w:p w:rsidR="004A3128" w:rsidRPr="00A23948" w:rsidRDefault="004A3128" w:rsidP="004A3128">
      <w:pPr>
        <w:pStyle w:val="ListParagraph"/>
        <w:numPr>
          <w:ilvl w:val="0"/>
          <w:numId w:val="4"/>
        </w:numPr>
        <w:jc w:val="both"/>
        <w:rPr>
          <w:rFonts w:ascii="Arial" w:hAnsi="Arial" w:cs="Arial"/>
          <w:color w:val="000000"/>
          <w:lang w:eastAsia="en-GB"/>
        </w:rPr>
      </w:pPr>
      <w:r w:rsidRPr="00A23948">
        <w:rPr>
          <w:rFonts w:ascii="Arial" w:hAnsi="Arial" w:cs="Arial"/>
          <w:color w:val="000000"/>
          <w:lang w:eastAsia="en-GB"/>
        </w:rPr>
        <w:t>Develop programmes that will engage the target group and encourage compliance with health promotion, treatment and care regimes;</w:t>
      </w:r>
    </w:p>
    <w:p w:rsidR="004A3128" w:rsidRPr="00A512D0" w:rsidRDefault="004A3128" w:rsidP="004A3128">
      <w:pPr>
        <w:pStyle w:val="ListParagraph"/>
        <w:numPr>
          <w:ilvl w:val="0"/>
          <w:numId w:val="4"/>
        </w:numPr>
        <w:jc w:val="both"/>
        <w:rPr>
          <w:rFonts w:ascii="Arial" w:hAnsi="Arial" w:cs="Arial"/>
          <w:color w:val="000000"/>
          <w:lang w:eastAsia="en-GB"/>
        </w:rPr>
      </w:pPr>
      <w:r w:rsidRPr="00A512D0">
        <w:rPr>
          <w:rFonts w:ascii="Arial" w:hAnsi="Arial" w:cs="Arial"/>
          <w:color w:val="000000"/>
          <w:lang w:eastAsia="en-GB"/>
        </w:rPr>
        <w:t>Demonstrate a commitment to equity of access and outcomes, this will include due regard to equality, diversity, dignity, respect and human rights and working with others to keep vulnerable people safe from abuse and mistreatment;</w:t>
      </w:r>
    </w:p>
    <w:p w:rsidR="004A3128" w:rsidRPr="00A512D0" w:rsidRDefault="004A3128" w:rsidP="004A3128">
      <w:pPr>
        <w:pStyle w:val="ListParagraph"/>
        <w:numPr>
          <w:ilvl w:val="0"/>
          <w:numId w:val="4"/>
        </w:numPr>
        <w:suppressAutoHyphens w:val="0"/>
        <w:autoSpaceDE w:val="0"/>
        <w:autoSpaceDN w:val="0"/>
        <w:adjustRightInd w:val="0"/>
        <w:jc w:val="both"/>
        <w:rPr>
          <w:rFonts w:ascii="Arial" w:hAnsi="Arial" w:cs="Arial"/>
          <w:color w:val="000000"/>
          <w:lang w:eastAsia="en-GB"/>
        </w:rPr>
      </w:pPr>
      <w:r w:rsidRPr="00A512D0">
        <w:rPr>
          <w:rFonts w:ascii="Arial" w:hAnsi="Arial" w:cs="Arial"/>
          <w:color w:val="000000"/>
          <w:lang w:eastAsia="en-GB"/>
        </w:rPr>
        <w:t>Provide assurances to the Signpost Recovery Senior Management Team (SMT) through adherence to the relevant governance processes in the delivery of project targets and/or objectives with a key focus on project and organisational outcomes;</w:t>
      </w:r>
    </w:p>
    <w:p w:rsidR="004A3128" w:rsidRPr="00A512D0" w:rsidRDefault="004A3128" w:rsidP="004A3128">
      <w:pPr>
        <w:pStyle w:val="ListParagraph"/>
        <w:numPr>
          <w:ilvl w:val="0"/>
          <w:numId w:val="4"/>
        </w:numPr>
        <w:suppressAutoHyphens w:val="0"/>
        <w:autoSpaceDE w:val="0"/>
        <w:autoSpaceDN w:val="0"/>
        <w:adjustRightInd w:val="0"/>
        <w:jc w:val="both"/>
        <w:rPr>
          <w:rFonts w:ascii="Arial" w:hAnsi="Arial" w:cs="Arial"/>
          <w:color w:val="000000"/>
          <w:lang w:eastAsia="en-GB"/>
        </w:rPr>
      </w:pPr>
      <w:r w:rsidRPr="00A512D0">
        <w:rPr>
          <w:rFonts w:ascii="Arial" w:hAnsi="Arial" w:cs="Arial"/>
          <w:color w:val="000000"/>
          <w:lang w:eastAsia="en-GB"/>
        </w:rPr>
        <w:t>To manage the risk(s) associated with service delivery, stakeholder engagement and client interactions;</w:t>
      </w:r>
    </w:p>
    <w:p w:rsidR="004A3128" w:rsidRPr="009B3026" w:rsidRDefault="004A3128" w:rsidP="004A3128">
      <w:pPr>
        <w:pStyle w:val="ListParagraph"/>
        <w:numPr>
          <w:ilvl w:val="0"/>
          <w:numId w:val="4"/>
        </w:numPr>
        <w:suppressAutoHyphens w:val="0"/>
        <w:autoSpaceDE w:val="0"/>
        <w:autoSpaceDN w:val="0"/>
        <w:adjustRightInd w:val="0"/>
        <w:jc w:val="both"/>
        <w:rPr>
          <w:rFonts w:ascii="Arial" w:hAnsi="Arial" w:cs="Arial"/>
          <w:color w:val="000000"/>
          <w:lang w:eastAsia="en-GB"/>
        </w:rPr>
      </w:pPr>
      <w:r w:rsidRPr="009B3026">
        <w:rPr>
          <w:rFonts w:ascii="Arial" w:hAnsi="Arial" w:cs="Arial"/>
          <w:color w:val="000000"/>
          <w:lang w:eastAsia="en-GB"/>
        </w:rPr>
        <w:t>To report both formally and informally through a range of communication means  to the Signpost Recovery SMT, steering groups, commissioners and other</w:t>
      </w:r>
      <w:r>
        <w:rPr>
          <w:rFonts w:ascii="Arial" w:hAnsi="Arial" w:cs="Arial"/>
          <w:color w:val="000000"/>
          <w:lang w:eastAsia="en-GB"/>
        </w:rPr>
        <w:t xml:space="preserve"> </w:t>
      </w:r>
      <w:r w:rsidRPr="009B3026">
        <w:rPr>
          <w:rFonts w:ascii="Arial" w:hAnsi="Arial" w:cs="Arial"/>
          <w:color w:val="000000"/>
          <w:lang w:eastAsia="en-GB"/>
        </w:rPr>
        <w:t>Stakeholders;</w:t>
      </w:r>
    </w:p>
    <w:p w:rsidR="004A3128" w:rsidRPr="00A512D0" w:rsidRDefault="004A3128" w:rsidP="004A3128">
      <w:pPr>
        <w:pStyle w:val="ListParagraph"/>
        <w:numPr>
          <w:ilvl w:val="0"/>
          <w:numId w:val="4"/>
        </w:numPr>
        <w:suppressAutoHyphens w:val="0"/>
        <w:autoSpaceDE w:val="0"/>
        <w:autoSpaceDN w:val="0"/>
        <w:adjustRightInd w:val="0"/>
        <w:jc w:val="both"/>
        <w:rPr>
          <w:rFonts w:ascii="Arial" w:hAnsi="Arial" w:cs="Arial"/>
          <w:color w:val="000000"/>
          <w:lang w:eastAsia="en-GB"/>
        </w:rPr>
      </w:pPr>
      <w:r w:rsidRPr="00A512D0">
        <w:rPr>
          <w:rFonts w:ascii="Arial" w:hAnsi="Arial" w:cs="Arial"/>
          <w:color w:val="000000"/>
          <w:lang w:eastAsia="en-GB"/>
        </w:rPr>
        <w:t xml:space="preserve">To co-ordinate consultation and community outreach with </w:t>
      </w:r>
      <w:r w:rsidR="009E5607">
        <w:rPr>
          <w:rFonts w:ascii="Arial" w:hAnsi="Arial" w:cs="Arial"/>
          <w:color w:val="000000"/>
          <w:lang w:eastAsia="en-GB"/>
        </w:rPr>
        <w:t>service users</w:t>
      </w:r>
      <w:r w:rsidRPr="00A512D0">
        <w:rPr>
          <w:rFonts w:ascii="Arial" w:hAnsi="Arial" w:cs="Arial"/>
          <w:color w:val="000000"/>
          <w:lang w:eastAsia="en-GB"/>
        </w:rPr>
        <w:t xml:space="preserve"> and stakeholders using a range of techniques, and to collate, analyse and report on findings;</w:t>
      </w:r>
    </w:p>
    <w:p w:rsidR="004A3128" w:rsidRPr="00A512D0" w:rsidRDefault="004A3128" w:rsidP="004A3128">
      <w:pPr>
        <w:pStyle w:val="ListParagraph"/>
        <w:numPr>
          <w:ilvl w:val="0"/>
          <w:numId w:val="4"/>
        </w:numPr>
        <w:shd w:val="clear" w:color="auto" w:fill="FFFFFF"/>
        <w:suppressAutoHyphens w:val="0"/>
        <w:autoSpaceDE w:val="0"/>
        <w:autoSpaceDN w:val="0"/>
        <w:adjustRightInd w:val="0"/>
        <w:spacing w:before="60"/>
        <w:jc w:val="both"/>
        <w:rPr>
          <w:rFonts w:ascii="Arial" w:hAnsi="Arial" w:cs="Arial"/>
          <w:lang w:eastAsia="en-GB"/>
        </w:rPr>
      </w:pPr>
      <w:r w:rsidRPr="00A512D0">
        <w:rPr>
          <w:rFonts w:ascii="Arial" w:hAnsi="Arial" w:cs="Arial"/>
          <w:lang w:eastAsia="en-GB"/>
        </w:rPr>
        <w:t xml:space="preserve">Both undertake and supervise the administrative tasks relating to </w:t>
      </w:r>
      <w:r w:rsidR="009E5607">
        <w:rPr>
          <w:rFonts w:ascii="Arial" w:hAnsi="Arial" w:cs="Arial"/>
          <w:lang w:eastAsia="en-GB"/>
        </w:rPr>
        <w:t>service user</w:t>
      </w:r>
      <w:r w:rsidRPr="00A512D0">
        <w:rPr>
          <w:rFonts w:ascii="Arial" w:hAnsi="Arial" w:cs="Arial"/>
          <w:lang w:eastAsia="en-GB"/>
        </w:rPr>
        <w:t xml:space="preserve"> work i.e. case note recording, telephone and written correspondence with clients, filing of current case files and completion of relevant form</w:t>
      </w:r>
      <w:r w:rsidR="00BA6166">
        <w:rPr>
          <w:rFonts w:ascii="Arial" w:hAnsi="Arial" w:cs="Arial"/>
          <w:lang w:eastAsia="en-GB"/>
        </w:rPr>
        <w:t xml:space="preserve">s e.g. monthly workload sheets </w:t>
      </w:r>
      <w:r w:rsidRPr="00A512D0">
        <w:rPr>
          <w:rFonts w:ascii="Arial" w:hAnsi="Arial" w:cs="Arial"/>
          <w:lang w:eastAsia="en-GB"/>
        </w:rPr>
        <w:t xml:space="preserve">and </w:t>
      </w:r>
      <w:proofErr w:type="spellStart"/>
      <w:r w:rsidRPr="00A512D0">
        <w:rPr>
          <w:rFonts w:ascii="Arial" w:hAnsi="Arial" w:cs="Arial"/>
          <w:lang w:eastAsia="en-GB"/>
        </w:rPr>
        <w:t>CarePartner</w:t>
      </w:r>
      <w:proofErr w:type="spellEnd"/>
      <w:r w:rsidRPr="00A512D0">
        <w:rPr>
          <w:rFonts w:ascii="Arial" w:hAnsi="Arial" w:cs="Arial"/>
          <w:lang w:eastAsia="en-GB"/>
        </w:rPr>
        <w:t>.</w:t>
      </w:r>
    </w:p>
    <w:p w:rsidR="004A3128" w:rsidRPr="00A512D0" w:rsidRDefault="004A3128" w:rsidP="004A3128">
      <w:pPr>
        <w:pStyle w:val="ListParagraph"/>
        <w:numPr>
          <w:ilvl w:val="0"/>
          <w:numId w:val="4"/>
        </w:numPr>
        <w:shd w:val="clear" w:color="auto" w:fill="FFFFFF"/>
        <w:suppressAutoHyphens w:val="0"/>
        <w:autoSpaceDE w:val="0"/>
        <w:autoSpaceDN w:val="0"/>
        <w:adjustRightInd w:val="0"/>
        <w:spacing w:before="60"/>
        <w:jc w:val="both"/>
        <w:rPr>
          <w:rFonts w:ascii="Arial" w:hAnsi="Arial" w:cs="Arial"/>
          <w:lang w:eastAsia="en-GB"/>
        </w:rPr>
      </w:pPr>
      <w:r w:rsidRPr="00A512D0">
        <w:rPr>
          <w:rFonts w:ascii="Arial" w:hAnsi="Arial" w:cs="Arial"/>
          <w:lang w:eastAsia="en-GB"/>
        </w:rPr>
        <w:t>Work to legislative, ethical, policy and procedural requirements including, but not limited to:</w:t>
      </w:r>
    </w:p>
    <w:p w:rsidR="004A3128" w:rsidRPr="009C19C2" w:rsidRDefault="004A3128" w:rsidP="004A3128">
      <w:pPr>
        <w:pStyle w:val="ListParagraph"/>
        <w:numPr>
          <w:ilvl w:val="0"/>
          <w:numId w:val="5"/>
        </w:numPr>
        <w:shd w:val="clear" w:color="auto" w:fill="FFFFFF"/>
        <w:suppressAutoHyphens w:val="0"/>
        <w:jc w:val="both"/>
        <w:rPr>
          <w:rFonts w:ascii="Arial" w:hAnsi="Arial" w:cs="Arial"/>
          <w:lang w:eastAsia="en-GB"/>
        </w:rPr>
      </w:pPr>
      <w:r w:rsidRPr="009C19C2">
        <w:rPr>
          <w:rFonts w:ascii="Arial" w:hAnsi="Arial" w:cs="Arial"/>
          <w:lang w:eastAsia="en-GB"/>
        </w:rPr>
        <w:t>Signpost Recovery policies and procedures (Human Resources, Health &amp; Safety and Operational);</w:t>
      </w:r>
    </w:p>
    <w:p w:rsidR="004A3128" w:rsidRPr="009C19C2" w:rsidRDefault="004A3128" w:rsidP="004A3128">
      <w:pPr>
        <w:pStyle w:val="ListParagraph"/>
        <w:numPr>
          <w:ilvl w:val="0"/>
          <w:numId w:val="5"/>
        </w:numPr>
        <w:shd w:val="clear" w:color="auto" w:fill="FFFFFF"/>
        <w:suppressAutoHyphens w:val="0"/>
        <w:jc w:val="both"/>
        <w:rPr>
          <w:rFonts w:ascii="Arial" w:hAnsi="Arial" w:cs="Arial"/>
          <w:lang w:eastAsia="en-GB"/>
        </w:rPr>
      </w:pPr>
      <w:proofErr w:type="spellStart"/>
      <w:r w:rsidRPr="009C19C2">
        <w:rPr>
          <w:rFonts w:ascii="Arial" w:hAnsi="Arial" w:cs="Arial"/>
          <w:lang w:eastAsia="en-GB"/>
        </w:rPr>
        <w:lastRenderedPageBreak/>
        <w:t>Forth</w:t>
      </w:r>
      <w:proofErr w:type="spellEnd"/>
      <w:r w:rsidRPr="009C19C2">
        <w:rPr>
          <w:rFonts w:ascii="Arial" w:hAnsi="Arial" w:cs="Arial"/>
          <w:lang w:eastAsia="en-GB"/>
        </w:rPr>
        <w:t xml:space="preserve"> Valley Substance Misuse Services specific procedures, protocols, guidance and policies (Integrated Clinical Governance);</w:t>
      </w:r>
    </w:p>
    <w:p w:rsidR="004A3128" w:rsidRPr="009C19C2" w:rsidRDefault="004A3128" w:rsidP="004A3128">
      <w:pPr>
        <w:pStyle w:val="ListParagraph"/>
        <w:numPr>
          <w:ilvl w:val="0"/>
          <w:numId w:val="5"/>
        </w:numPr>
        <w:shd w:val="clear" w:color="auto" w:fill="FFFFFF"/>
        <w:suppressAutoHyphens w:val="0"/>
        <w:jc w:val="both"/>
        <w:rPr>
          <w:rFonts w:ascii="Arial" w:hAnsi="Arial" w:cs="Arial"/>
          <w:lang w:eastAsia="en-GB"/>
        </w:rPr>
      </w:pPr>
      <w:r w:rsidRPr="009C19C2">
        <w:rPr>
          <w:rFonts w:ascii="Arial" w:hAnsi="Arial" w:cs="Arial"/>
          <w:lang w:eastAsia="en-GB"/>
        </w:rPr>
        <w:t>Signpost Recovery case management policies and procedures;</w:t>
      </w:r>
    </w:p>
    <w:p w:rsidR="004A3128" w:rsidRPr="009C19C2" w:rsidRDefault="004A3128" w:rsidP="004A3128">
      <w:pPr>
        <w:pStyle w:val="ListParagraph"/>
        <w:numPr>
          <w:ilvl w:val="0"/>
          <w:numId w:val="5"/>
        </w:numPr>
        <w:shd w:val="clear" w:color="auto" w:fill="FFFFFF"/>
        <w:suppressAutoHyphens w:val="0"/>
        <w:jc w:val="both"/>
        <w:rPr>
          <w:rFonts w:ascii="Arial" w:hAnsi="Arial" w:cs="Arial"/>
          <w:lang w:eastAsia="en-GB"/>
        </w:rPr>
      </w:pPr>
      <w:r w:rsidRPr="009C19C2">
        <w:rPr>
          <w:rFonts w:ascii="Arial" w:hAnsi="Arial" w:cs="Arial"/>
          <w:lang w:eastAsia="en-GB"/>
        </w:rPr>
        <w:t>Scottish Social Services Council (SSSC) codes of practice for Social Service’s Workers and Employers;</w:t>
      </w:r>
    </w:p>
    <w:p w:rsidR="004A3128" w:rsidRPr="009C19C2" w:rsidRDefault="004A3128" w:rsidP="004A3128">
      <w:pPr>
        <w:pStyle w:val="ListParagraph"/>
        <w:numPr>
          <w:ilvl w:val="0"/>
          <w:numId w:val="5"/>
        </w:numPr>
        <w:shd w:val="clear" w:color="auto" w:fill="FFFFFF"/>
        <w:suppressAutoHyphens w:val="0"/>
        <w:jc w:val="both"/>
        <w:rPr>
          <w:rFonts w:ascii="Arial" w:hAnsi="Arial" w:cs="Arial"/>
          <w:lang w:eastAsia="en-GB"/>
        </w:rPr>
      </w:pPr>
      <w:r w:rsidRPr="009C19C2">
        <w:rPr>
          <w:rFonts w:ascii="Arial" w:hAnsi="Arial" w:cs="Arial"/>
          <w:lang w:eastAsia="en-GB"/>
        </w:rPr>
        <w:t>Other relevant policies and procedures that uphold best practice in respect of our response to both children and vulnerable adults.</w:t>
      </w:r>
    </w:p>
    <w:p w:rsidR="004A3128" w:rsidRDefault="004A3128" w:rsidP="004A3128">
      <w:pPr>
        <w:pStyle w:val="ListParagraph"/>
        <w:numPr>
          <w:ilvl w:val="0"/>
          <w:numId w:val="4"/>
        </w:numPr>
        <w:shd w:val="clear" w:color="auto" w:fill="FFFFFF"/>
        <w:suppressAutoHyphens w:val="0"/>
        <w:jc w:val="both"/>
        <w:rPr>
          <w:rFonts w:ascii="Arial" w:hAnsi="Arial" w:cs="Arial"/>
          <w:lang w:eastAsia="en-GB"/>
        </w:rPr>
      </w:pPr>
      <w:r w:rsidRPr="005F2401">
        <w:rPr>
          <w:rFonts w:ascii="Arial" w:hAnsi="Arial" w:cs="Arial"/>
          <w:lang w:eastAsia="en-GB"/>
        </w:rPr>
        <w:t>Use communication systems to good effect including email, social media, websites, meeting agendas and notice boards.</w:t>
      </w:r>
    </w:p>
    <w:p w:rsidR="004A3128" w:rsidRPr="005F2401" w:rsidRDefault="004A3128" w:rsidP="004A3128">
      <w:pPr>
        <w:pStyle w:val="ListParagraph"/>
        <w:numPr>
          <w:ilvl w:val="0"/>
          <w:numId w:val="4"/>
        </w:numPr>
        <w:shd w:val="clear" w:color="auto" w:fill="FFFFFF"/>
        <w:suppressAutoHyphens w:val="0"/>
        <w:jc w:val="both"/>
        <w:rPr>
          <w:rFonts w:ascii="Arial" w:hAnsi="Arial" w:cs="Arial"/>
          <w:lang w:eastAsia="en-GB"/>
        </w:rPr>
      </w:pPr>
      <w:r w:rsidRPr="005F2401">
        <w:rPr>
          <w:rFonts w:ascii="Arial" w:hAnsi="Arial" w:cs="Arial"/>
          <w:lang w:eastAsia="en-GB"/>
        </w:rPr>
        <w:t>Undertake other tasks as agreed through supervision and/or requested by the Operation Manager or Gener</w:t>
      </w:r>
      <w:r>
        <w:rPr>
          <w:rFonts w:ascii="Arial" w:hAnsi="Arial" w:cs="Arial"/>
          <w:lang w:eastAsia="en-GB"/>
        </w:rPr>
        <w:t>al Manager, Signpost Recovery</w:t>
      </w:r>
    </w:p>
    <w:p w:rsidR="004A3128" w:rsidRPr="00A512D0" w:rsidRDefault="004A3128" w:rsidP="004A3128">
      <w:pPr>
        <w:pStyle w:val="ListParagraph"/>
        <w:numPr>
          <w:ilvl w:val="0"/>
          <w:numId w:val="4"/>
        </w:numPr>
        <w:suppressAutoHyphens w:val="0"/>
        <w:autoSpaceDE w:val="0"/>
        <w:autoSpaceDN w:val="0"/>
        <w:adjustRightInd w:val="0"/>
        <w:jc w:val="both"/>
        <w:rPr>
          <w:rFonts w:ascii="Arial" w:hAnsi="Arial" w:cs="Arial"/>
          <w:color w:val="000000"/>
          <w:lang w:eastAsia="en-GB"/>
        </w:rPr>
      </w:pPr>
      <w:r w:rsidRPr="00A512D0">
        <w:rPr>
          <w:rFonts w:ascii="Arial" w:hAnsi="Arial" w:cs="Arial"/>
          <w:color w:val="000000"/>
          <w:lang w:eastAsia="en-GB"/>
        </w:rPr>
        <w:t>Work flexibly in response to organisational, project and local needs, including evenings, and on occasion, weekends;</w:t>
      </w:r>
    </w:p>
    <w:p w:rsidR="004A3128" w:rsidRPr="009C19C2" w:rsidRDefault="004A3128" w:rsidP="004A3128">
      <w:pPr>
        <w:shd w:val="clear" w:color="auto" w:fill="FFFFFF"/>
        <w:suppressAutoHyphens w:val="0"/>
        <w:jc w:val="both"/>
        <w:rPr>
          <w:rFonts w:ascii="Arial" w:hAnsi="Arial" w:cs="Arial"/>
          <w:lang w:eastAsia="en-GB"/>
        </w:rPr>
      </w:pPr>
    </w:p>
    <w:p w:rsidR="004A3128" w:rsidRDefault="004A3128" w:rsidP="004A3128">
      <w:pPr>
        <w:pStyle w:val="NoSpacing"/>
        <w:jc w:val="both"/>
        <w:rPr>
          <w:rFonts w:ascii="Arial" w:hAnsi="Arial" w:cs="Arial"/>
          <w:b/>
          <w:sz w:val="24"/>
          <w:szCs w:val="24"/>
          <w:u w:val="single"/>
          <w:lang w:eastAsia="en-GB"/>
        </w:rPr>
      </w:pPr>
      <w:r w:rsidRPr="009C19C2">
        <w:rPr>
          <w:rFonts w:ascii="Arial" w:hAnsi="Arial" w:cs="Arial"/>
          <w:b/>
          <w:sz w:val="24"/>
          <w:szCs w:val="24"/>
          <w:u w:val="single"/>
          <w:lang w:eastAsia="en-GB"/>
        </w:rPr>
        <w:t>HEALTH &amp; SAFETY (H&amp;S)</w:t>
      </w:r>
    </w:p>
    <w:p w:rsidR="004A3128" w:rsidRPr="009C19C2" w:rsidRDefault="004A3128" w:rsidP="004A3128">
      <w:pPr>
        <w:pStyle w:val="NoSpacing"/>
        <w:jc w:val="both"/>
        <w:rPr>
          <w:rFonts w:ascii="Arial" w:hAnsi="Arial" w:cs="Arial"/>
          <w:b/>
          <w:sz w:val="24"/>
          <w:szCs w:val="24"/>
          <w:u w:val="single"/>
          <w:lang w:eastAsia="en-GB"/>
        </w:rPr>
      </w:pPr>
    </w:p>
    <w:p w:rsidR="004A3128" w:rsidRPr="009C19C2" w:rsidRDefault="004A3128" w:rsidP="004A3128">
      <w:pPr>
        <w:pStyle w:val="NoSpacing"/>
        <w:numPr>
          <w:ilvl w:val="0"/>
          <w:numId w:val="6"/>
        </w:numPr>
        <w:jc w:val="both"/>
        <w:rPr>
          <w:rFonts w:ascii="Arial" w:hAnsi="Arial" w:cs="Arial"/>
          <w:sz w:val="24"/>
          <w:szCs w:val="24"/>
        </w:rPr>
      </w:pPr>
      <w:r w:rsidRPr="009C19C2">
        <w:rPr>
          <w:rFonts w:ascii="Arial" w:hAnsi="Arial" w:cs="Arial"/>
          <w:sz w:val="24"/>
          <w:szCs w:val="24"/>
        </w:rPr>
        <w:t xml:space="preserve">To ensure all possible steps are being taken to account for the personal safety of both staff and service users during working hours.                                                      </w:t>
      </w:r>
    </w:p>
    <w:p w:rsidR="004A3128" w:rsidRPr="009C19C2" w:rsidRDefault="004A3128" w:rsidP="004A3128">
      <w:pPr>
        <w:pStyle w:val="NoSpacing"/>
        <w:numPr>
          <w:ilvl w:val="0"/>
          <w:numId w:val="6"/>
        </w:numPr>
        <w:jc w:val="both"/>
        <w:rPr>
          <w:rFonts w:ascii="Arial" w:hAnsi="Arial" w:cs="Arial"/>
          <w:b/>
          <w:sz w:val="24"/>
          <w:szCs w:val="24"/>
          <w:lang w:eastAsia="en-GB"/>
        </w:rPr>
      </w:pPr>
      <w:r w:rsidRPr="009C19C2">
        <w:rPr>
          <w:rFonts w:ascii="Arial" w:hAnsi="Arial" w:cs="Arial"/>
          <w:sz w:val="24"/>
          <w:szCs w:val="24"/>
        </w:rPr>
        <w:t xml:space="preserve">Show </w:t>
      </w:r>
      <w:r w:rsidR="0080157F">
        <w:rPr>
          <w:rFonts w:ascii="Arial" w:hAnsi="Arial" w:cs="Arial"/>
          <w:sz w:val="24"/>
          <w:szCs w:val="24"/>
        </w:rPr>
        <w:t>initiative</w:t>
      </w:r>
      <w:r w:rsidRPr="009C19C2">
        <w:rPr>
          <w:rFonts w:ascii="Arial" w:hAnsi="Arial" w:cs="Arial"/>
          <w:sz w:val="24"/>
          <w:szCs w:val="24"/>
        </w:rPr>
        <w:t xml:space="preserve"> in terms of demonstrating care for the work environment to promote effective and safer working practices.</w:t>
      </w:r>
    </w:p>
    <w:p w:rsidR="004A3128" w:rsidRPr="009C19C2" w:rsidRDefault="004A3128" w:rsidP="004A3128">
      <w:pPr>
        <w:pStyle w:val="NoSpacing"/>
        <w:numPr>
          <w:ilvl w:val="0"/>
          <w:numId w:val="6"/>
        </w:numPr>
        <w:jc w:val="both"/>
        <w:rPr>
          <w:rFonts w:ascii="Arial" w:hAnsi="Arial" w:cs="Arial"/>
          <w:sz w:val="24"/>
          <w:szCs w:val="24"/>
        </w:rPr>
      </w:pPr>
      <w:r w:rsidRPr="009C19C2">
        <w:rPr>
          <w:rFonts w:ascii="Arial" w:hAnsi="Arial" w:cs="Arial"/>
          <w:sz w:val="24"/>
          <w:szCs w:val="24"/>
        </w:rPr>
        <w:t xml:space="preserve">To work within professional boundaries maintaining practice standards, safety and appropriate confidentiality at all times.                                                                        </w:t>
      </w:r>
    </w:p>
    <w:p w:rsidR="004A3128" w:rsidRPr="009C19C2" w:rsidRDefault="004A3128" w:rsidP="004A3128">
      <w:pPr>
        <w:pStyle w:val="NoSpacing"/>
        <w:numPr>
          <w:ilvl w:val="0"/>
          <w:numId w:val="6"/>
        </w:numPr>
        <w:jc w:val="both"/>
        <w:rPr>
          <w:rFonts w:ascii="Arial" w:hAnsi="Arial" w:cs="Arial"/>
          <w:sz w:val="24"/>
          <w:szCs w:val="24"/>
        </w:rPr>
      </w:pPr>
      <w:r w:rsidRPr="009C19C2">
        <w:rPr>
          <w:rFonts w:ascii="Arial" w:hAnsi="Arial" w:cs="Arial"/>
          <w:sz w:val="24"/>
          <w:szCs w:val="24"/>
        </w:rPr>
        <w:t>To make the Operations Manager, H&amp;S Adviser and H&amp;S representatives aware of any potential and/or actual difficulties arising from operational or staff management that are to the detriment of organisational or client H&amp;S.</w:t>
      </w:r>
    </w:p>
    <w:p w:rsidR="004A3128" w:rsidRPr="009C19C2" w:rsidRDefault="004A3128" w:rsidP="004A3128">
      <w:pPr>
        <w:pStyle w:val="NoSpacing"/>
        <w:numPr>
          <w:ilvl w:val="0"/>
          <w:numId w:val="6"/>
        </w:numPr>
        <w:jc w:val="both"/>
        <w:rPr>
          <w:rFonts w:ascii="Arial" w:hAnsi="Arial" w:cs="Arial"/>
          <w:sz w:val="24"/>
          <w:szCs w:val="24"/>
        </w:rPr>
      </w:pPr>
      <w:r w:rsidRPr="009C19C2">
        <w:rPr>
          <w:rFonts w:ascii="Arial" w:hAnsi="Arial" w:cs="Arial"/>
          <w:sz w:val="24"/>
          <w:szCs w:val="24"/>
        </w:rPr>
        <w:t>Adhere to all Signpost Recovery and where appropriate, NHS Forth Valley and local authority safety policies and procedures.</w:t>
      </w:r>
    </w:p>
    <w:tbl>
      <w:tblPr>
        <w:tblW w:w="17292" w:type="dxa"/>
        <w:tblInd w:w="-232" w:type="dxa"/>
        <w:tblLook w:val="04A0" w:firstRow="1" w:lastRow="0" w:firstColumn="1" w:lastColumn="0" w:noHBand="0" w:noVBand="1"/>
      </w:tblPr>
      <w:tblGrid>
        <w:gridCol w:w="10460"/>
        <w:gridCol w:w="976"/>
        <w:gridCol w:w="976"/>
        <w:gridCol w:w="976"/>
        <w:gridCol w:w="976"/>
        <w:gridCol w:w="976"/>
        <w:gridCol w:w="976"/>
        <w:gridCol w:w="976"/>
      </w:tblGrid>
      <w:tr w:rsidR="004A3128" w:rsidRPr="002A1FA4" w:rsidTr="00784399">
        <w:trPr>
          <w:trHeight w:val="300"/>
        </w:trPr>
        <w:tc>
          <w:tcPr>
            <w:tcW w:w="10460" w:type="dxa"/>
            <w:tcBorders>
              <w:top w:val="nil"/>
              <w:left w:val="nil"/>
              <w:bottom w:val="nil"/>
              <w:right w:val="nil"/>
            </w:tcBorders>
            <w:shd w:val="clear" w:color="auto" w:fill="auto"/>
            <w:noWrap/>
            <w:vAlign w:val="bottom"/>
          </w:tcPr>
          <w:p w:rsidR="004A3128" w:rsidRDefault="004A3128" w:rsidP="008D484A">
            <w:pPr>
              <w:pStyle w:val="ListParagraph"/>
              <w:suppressAutoHyphens w:val="0"/>
              <w:autoSpaceDE w:val="0"/>
              <w:autoSpaceDN w:val="0"/>
              <w:adjustRightInd w:val="0"/>
              <w:ind w:right="1134"/>
              <w:rPr>
                <w:rFonts w:ascii="Arial" w:hAnsi="Arial" w:cs="Arial"/>
                <w:b/>
                <w:color w:val="000000"/>
                <w:sz w:val="20"/>
                <w:szCs w:val="20"/>
                <w:lang w:eastAsia="en-GB"/>
              </w:rPr>
            </w:pPr>
          </w:p>
          <w:p w:rsidR="004A3128" w:rsidRPr="004A3128" w:rsidRDefault="004A3128" w:rsidP="008D484A">
            <w:pPr>
              <w:suppressAutoHyphens w:val="0"/>
              <w:autoSpaceDE w:val="0"/>
              <w:autoSpaceDN w:val="0"/>
              <w:adjustRightInd w:val="0"/>
              <w:ind w:right="1134"/>
              <w:rPr>
                <w:rFonts w:ascii="Arial" w:hAnsi="Arial" w:cs="Arial"/>
                <w:b/>
                <w:color w:val="000000"/>
                <w:sz w:val="20"/>
                <w:szCs w:val="20"/>
                <w:lang w:eastAsia="en-GB"/>
              </w:rPr>
            </w:pPr>
          </w:p>
          <w:p w:rsidR="004A3128" w:rsidRDefault="004A3128" w:rsidP="008D484A">
            <w:pPr>
              <w:pStyle w:val="NoSpacing"/>
              <w:ind w:right="1134"/>
              <w:jc w:val="both"/>
              <w:rPr>
                <w:rFonts w:ascii="Arial" w:hAnsi="Arial" w:cs="Arial"/>
                <w:b/>
                <w:sz w:val="24"/>
                <w:szCs w:val="24"/>
                <w:u w:val="single"/>
                <w:lang w:eastAsia="en-GB"/>
              </w:rPr>
            </w:pPr>
            <w:r w:rsidRPr="009C19C2">
              <w:rPr>
                <w:rFonts w:ascii="Arial" w:hAnsi="Arial" w:cs="Arial"/>
                <w:b/>
                <w:sz w:val="24"/>
                <w:szCs w:val="24"/>
                <w:u w:val="single"/>
                <w:lang w:eastAsia="en-GB"/>
              </w:rPr>
              <w:t>SUPPORT AND SUPERVISION</w:t>
            </w:r>
          </w:p>
          <w:p w:rsidR="004A3128" w:rsidRDefault="004A3128" w:rsidP="008D484A">
            <w:pPr>
              <w:pStyle w:val="NoSpacing"/>
              <w:ind w:right="1134"/>
              <w:jc w:val="both"/>
              <w:rPr>
                <w:rFonts w:ascii="Arial" w:hAnsi="Arial" w:cs="Arial"/>
                <w:b/>
                <w:sz w:val="24"/>
                <w:szCs w:val="24"/>
                <w:u w:val="single"/>
                <w:lang w:eastAsia="en-GB"/>
              </w:rPr>
            </w:pPr>
          </w:p>
          <w:p w:rsidR="004A3128" w:rsidRPr="00425A87" w:rsidRDefault="004A3128" w:rsidP="008D484A">
            <w:pPr>
              <w:pStyle w:val="NoSpacing"/>
              <w:numPr>
                <w:ilvl w:val="0"/>
                <w:numId w:val="7"/>
              </w:numPr>
              <w:ind w:right="1134"/>
              <w:jc w:val="both"/>
              <w:rPr>
                <w:rFonts w:ascii="Arial" w:hAnsi="Arial" w:cs="Arial"/>
                <w:sz w:val="24"/>
                <w:szCs w:val="24"/>
                <w:lang w:eastAsia="en-GB"/>
              </w:rPr>
            </w:pPr>
            <w:r w:rsidRPr="009C19C2">
              <w:rPr>
                <w:rFonts w:ascii="Arial" w:hAnsi="Arial" w:cs="Arial"/>
                <w:sz w:val="24"/>
                <w:szCs w:val="24"/>
                <w:lang w:eastAsia="en-GB"/>
              </w:rPr>
              <w:t xml:space="preserve">To ensure service provision </w:t>
            </w:r>
            <w:r w:rsidR="0080157F">
              <w:rPr>
                <w:rFonts w:ascii="Arial" w:hAnsi="Arial" w:cs="Arial"/>
                <w:sz w:val="24"/>
                <w:szCs w:val="24"/>
                <w:lang w:eastAsia="en-GB"/>
              </w:rPr>
              <w:t>is</w:t>
            </w:r>
            <w:r w:rsidRPr="009C19C2">
              <w:rPr>
                <w:rFonts w:ascii="Arial" w:hAnsi="Arial" w:cs="Arial"/>
                <w:sz w:val="24"/>
                <w:szCs w:val="24"/>
                <w:lang w:eastAsia="en-GB"/>
              </w:rPr>
              <w:t xml:space="preserve"> delivered in compliance with the law, regulatory bodies and relevant national and local policies, standards and guidance, including the SSSC, Care Inspectorate, National Quality Principles, GIRFEC and Integrated Clinical </w:t>
            </w:r>
            <w:r w:rsidRPr="00425A87">
              <w:rPr>
                <w:rFonts w:ascii="Arial" w:hAnsi="Arial" w:cs="Arial"/>
                <w:sz w:val="24"/>
                <w:szCs w:val="24"/>
                <w:lang w:eastAsia="en-GB"/>
              </w:rPr>
              <w:t xml:space="preserve">Governance standards.                                                                  </w:t>
            </w:r>
          </w:p>
          <w:p w:rsidR="004A3128" w:rsidRPr="00425A87" w:rsidRDefault="004A3128" w:rsidP="008D484A">
            <w:pPr>
              <w:pStyle w:val="NoSpacing"/>
              <w:numPr>
                <w:ilvl w:val="0"/>
                <w:numId w:val="7"/>
              </w:numPr>
              <w:ind w:right="1134"/>
              <w:jc w:val="both"/>
              <w:rPr>
                <w:rFonts w:ascii="Arial" w:hAnsi="Arial" w:cs="Arial"/>
                <w:sz w:val="24"/>
                <w:szCs w:val="24"/>
                <w:lang w:eastAsia="en-GB"/>
              </w:rPr>
            </w:pPr>
            <w:r w:rsidRPr="00425A87">
              <w:rPr>
                <w:rFonts w:ascii="Arial" w:hAnsi="Arial" w:cs="Arial"/>
                <w:bCs/>
                <w:sz w:val="24"/>
                <w:szCs w:val="24"/>
              </w:rPr>
              <w:t>Ensure confidentiality and data protection is maintained in accordance with the requirement of the Information Commissioners Office (ICO), Information Governance, contractual requirements and the General Data Protection Regulations, 2018</w:t>
            </w:r>
          </w:p>
          <w:p w:rsidR="004A3128" w:rsidRPr="009C19C2" w:rsidRDefault="004A3128" w:rsidP="008D484A">
            <w:pPr>
              <w:pStyle w:val="NoSpacing"/>
              <w:numPr>
                <w:ilvl w:val="0"/>
                <w:numId w:val="7"/>
              </w:numPr>
              <w:ind w:right="1134"/>
              <w:jc w:val="both"/>
              <w:rPr>
                <w:rFonts w:ascii="Arial" w:hAnsi="Arial" w:cs="Arial"/>
                <w:sz w:val="24"/>
                <w:szCs w:val="24"/>
                <w:lang w:eastAsia="en-GB"/>
              </w:rPr>
            </w:pPr>
            <w:r w:rsidRPr="009C19C2">
              <w:rPr>
                <w:rFonts w:ascii="Arial" w:hAnsi="Arial" w:cs="Arial"/>
                <w:sz w:val="24"/>
                <w:szCs w:val="24"/>
                <w:lang w:eastAsia="en-GB"/>
              </w:rPr>
              <w:t xml:space="preserve">Keep up-to-date with developments and new initiatives in policy, public health, naloxone, drug related deaths, treatment, and legislation that may have an impact on Signpost’s provision of harm reduction services. </w:t>
            </w:r>
          </w:p>
          <w:p w:rsidR="004A3128" w:rsidRPr="009C19C2" w:rsidRDefault="004A3128" w:rsidP="008D484A">
            <w:pPr>
              <w:pStyle w:val="NoSpacing"/>
              <w:numPr>
                <w:ilvl w:val="0"/>
                <w:numId w:val="7"/>
              </w:numPr>
              <w:ind w:right="1134"/>
              <w:jc w:val="both"/>
              <w:rPr>
                <w:rFonts w:ascii="Arial" w:hAnsi="Arial" w:cs="Arial"/>
                <w:sz w:val="24"/>
                <w:szCs w:val="24"/>
                <w:lang w:eastAsia="en-GB"/>
              </w:rPr>
            </w:pPr>
            <w:r w:rsidRPr="009C19C2">
              <w:rPr>
                <w:rFonts w:ascii="Arial" w:hAnsi="Arial" w:cs="Arial"/>
                <w:sz w:val="24"/>
                <w:szCs w:val="24"/>
                <w:lang w:eastAsia="en-GB"/>
              </w:rPr>
              <w:t xml:space="preserve">Participate in both supervision and appraisal sessions </w:t>
            </w:r>
            <w:r w:rsidR="0080157F">
              <w:rPr>
                <w:rFonts w:ascii="Arial" w:hAnsi="Arial" w:cs="Arial"/>
                <w:sz w:val="24"/>
                <w:szCs w:val="24"/>
                <w:lang w:eastAsia="en-GB"/>
              </w:rPr>
              <w:t xml:space="preserve">as directed </w:t>
            </w:r>
            <w:r w:rsidRPr="009C19C2">
              <w:rPr>
                <w:rFonts w:ascii="Arial" w:hAnsi="Arial" w:cs="Arial"/>
                <w:sz w:val="24"/>
                <w:szCs w:val="24"/>
                <w:lang w:eastAsia="en-GB"/>
              </w:rPr>
              <w:t>and ensure your adherence to mandatory training, continuous professional development (CPD) requirements and Personal Review &amp; Development Plans (PRDP).</w:t>
            </w:r>
          </w:p>
          <w:p w:rsidR="004A3128" w:rsidRPr="009C19C2" w:rsidRDefault="004A3128" w:rsidP="008D484A">
            <w:pPr>
              <w:pStyle w:val="NoSpacing"/>
              <w:numPr>
                <w:ilvl w:val="0"/>
                <w:numId w:val="7"/>
              </w:numPr>
              <w:ind w:right="1134"/>
              <w:jc w:val="both"/>
              <w:rPr>
                <w:rFonts w:ascii="Arial" w:hAnsi="Arial" w:cs="Arial"/>
                <w:sz w:val="24"/>
                <w:szCs w:val="24"/>
                <w:lang w:eastAsia="en-GB"/>
              </w:rPr>
            </w:pPr>
            <w:r w:rsidRPr="009C19C2">
              <w:rPr>
                <w:rFonts w:ascii="Arial" w:hAnsi="Arial" w:cs="Arial"/>
                <w:sz w:val="24"/>
                <w:szCs w:val="24"/>
                <w:lang w:eastAsia="en-GB"/>
              </w:rPr>
              <w:t xml:space="preserve">To ensure effective team functioning, good working relationships and a cohesive team.                                                 </w:t>
            </w:r>
          </w:p>
          <w:p w:rsidR="004A3128" w:rsidRDefault="004A3128" w:rsidP="008D484A">
            <w:pPr>
              <w:pStyle w:val="NoSpacing"/>
              <w:ind w:right="1134"/>
              <w:jc w:val="both"/>
              <w:rPr>
                <w:rFonts w:ascii="Arial" w:hAnsi="Arial" w:cs="Arial"/>
                <w:sz w:val="24"/>
                <w:szCs w:val="24"/>
                <w:lang w:eastAsia="en-GB"/>
              </w:rPr>
            </w:pPr>
          </w:p>
          <w:p w:rsidR="00F50A7B" w:rsidRDefault="00F50A7B" w:rsidP="008D484A">
            <w:pPr>
              <w:pStyle w:val="NoSpacing"/>
              <w:ind w:right="1134"/>
              <w:jc w:val="both"/>
              <w:rPr>
                <w:rFonts w:ascii="Arial" w:hAnsi="Arial" w:cs="Arial"/>
                <w:sz w:val="24"/>
                <w:szCs w:val="24"/>
                <w:lang w:eastAsia="en-GB"/>
              </w:rPr>
            </w:pPr>
          </w:p>
          <w:p w:rsidR="00F50A7B" w:rsidRPr="009C19C2" w:rsidRDefault="00F50A7B" w:rsidP="008D484A">
            <w:pPr>
              <w:pStyle w:val="NoSpacing"/>
              <w:ind w:right="1134"/>
              <w:jc w:val="both"/>
              <w:rPr>
                <w:rFonts w:ascii="Arial" w:hAnsi="Arial" w:cs="Arial"/>
                <w:sz w:val="24"/>
                <w:szCs w:val="24"/>
                <w:lang w:eastAsia="en-GB"/>
              </w:rPr>
            </w:pPr>
          </w:p>
          <w:p w:rsidR="004A3128" w:rsidRDefault="004A3128" w:rsidP="008D484A">
            <w:pPr>
              <w:pStyle w:val="NoSpacing"/>
              <w:ind w:right="1134"/>
              <w:jc w:val="both"/>
              <w:rPr>
                <w:rFonts w:ascii="Arial" w:hAnsi="Arial" w:cs="Arial"/>
                <w:b/>
                <w:sz w:val="24"/>
                <w:szCs w:val="24"/>
                <w:u w:val="single"/>
                <w:lang w:eastAsia="en-GB"/>
              </w:rPr>
            </w:pPr>
            <w:r w:rsidRPr="009C19C2">
              <w:rPr>
                <w:rFonts w:ascii="Arial" w:hAnsi="Arial" w:cs="Arial"/>
                <w:b/>
                <w:sz w:val="24"/>
                <w:szCs w:val="24"/>
                <w:u w:val="single"/>
                <w:lang w:eastAsia="en-GB"/>
              </w:rPr>
              <w:lastRenderedPageBreak/>
              <w:t>GENERAL</w:t>
            </w:r>
          </w:p>
          <w:p w:rsidR="004A3128" w:rsidRPr="009C19C2" w:rsidRDefault="004A3128" w:rsidP="008D484A">
            <w:pPr>
              <w:pStyle w:val="NoSpacing"/>
              <w:ind w:right="1134"/>
              <w:jc w:val="both"/>
              <w:rPr>
                <w:rFonts w:ascii="Arial" w:hAnsi="Arial" w:cs="Arial"/>
                <w:b/>
                <w:sz w:val="24"/>
                <w:szCs w:val="24"/>
                <w:u w:val="single"/>
                <w:lang w:eastAsia="en-GB"/>
              </w:rPr>
            </w:pPr>
          </w:p>
          <w:p w:rsidR="004A3128" w:rsidRPr="009C19C2" w:rsidRDefault="004A3128" w:rsidP="008D484A">
            <w:pPr>
              <w:pStyle w:val="NoSpacing"/>
              <w:numPr>
                <w:ilvl w:val="0"/>
                <w:numId w:val="8"/>
              </w:numPr>
              <w:ind w:right="1134"/>
              <w:jc w:val="both"/>
              <w:rPr>
                <w:rFonts w:ascii="Arial" w:hAnsi="Arial" w:cs="Arial"/>
                <w:sz w:val="24"/>
                <w:szCs w:val="24"/>
              </w:rPr>
            </w:pPr>
            <w:r w:rsidRPr="009C19C2">
              <w:rPr>
                <w:rFonts w:ascii="Arial" w:hAnsi="Arial" w:cs="Arial"/>
                <w:sz w:val="24"/>
                <w:szCs w:val="24"/>
              </w:rPr>
              <w:t xml:space="preserve">Assist in the planning and delivery of existing, potential opportunities and actual new services and/or initiatives that will enhance opportunities, interventions, and outcomes for </w:t>
            </w:r>
            <w:r w:rsidR="0080157F">
              <w:rPr>
                <w:rFonts w:ascii="Arial" w:hAnsi="Arial" w:cs="Arial"/>
                <w:sz w:val="24"/>
                <w:szCs w:val="24"/>
              </w:rPr>
              <w:t>ARBI</w:t>
            </w:r>
            <w:r w:rsidRPr="009C19C2">
              <w:rPr>
                <w:rFonts w:ascii="Arial" w:hAnsi="Arial" w:cs="Arial"/>
                <w:sz w:val="24"/>
                <w:szCs w:val="24"/>
              </w:rPr>
              <w:t xml:space="preserve"> clients. </w:t>
            </w:r>
          </w:p>
          <w:p w:rsidR="004A3128" w:rsidRPr="009C19C2" w:rsidRDefault="004A3128" w:rsidP="008D484A">
            <w:pPr>
              <w:pStyle w:val="NoSpacing"/>
              <w:numPr>
                <w:ilvl w:val="0"/>
                <w:numId w:val="8"/>
              </w:numPr>
              <w:ind w:right="1134"/>
              <w:jc w:val="both"/>
              <w:rPr>
                <w:rFonts w:ascii="Arial" w:hAnsi="Arial" w:cs="Arial"/>
                <w:sz w:val="24"/>
                <w:szCs w:val="24"/>
              </w:rPr>
            </w:pPr>
            <w:r>
              <w:rPr>
                <w:rFonts w:ascii="Arial" w:hAnsi="Arial" w:cs="Arial"/>
                <w:sz w:val="24"/>
                <w:szCs w:val="24"/>
              </w:rPr>
              <w:t>A</w:t>
            </w:r>
            <w:r w:rsidRPr="009C19C2">
              <w:rPr>
                <w:rFonts w:ascii="Arial" w:hAnsi="Arial" w:cs="Arial"/>
                <w:sz w:val="24"/>
                <w:szCs w:val="24"/>
              </w:rPr>
              <w:t>dhere to the Signpost Recovery Equal Opportunities Policy with regard to both staff and service users of Signpost Recovery.</w:t>
            </w:r>
          </w:p>
          <w:p w:rsidR="004A3128" w:rsidRPr="00DB2B18" w:rsidRDefault="004A3128" w:rsidP="008D484A">
            <w:pPr>
              <w:pStyle w:val="NoSpacing"/>
              <w:numPr>
                <w:ilvl w:val="0"/>
                <w:numId w:val="8"/>
              </w:numPr>
              <w:ind w:right="1134"/>
              <w:jc w:val="both"/>
              <w:rPr>
                <w:rFonts w:ascii="Arial" w:hAnsi="Arial" w:cs="Arial"/>
                <w:sz w:val="24"/>
                <w:szCs w:val="24"/>
              </w:rPr>
            </w:pPr>
            <w:r w:rsidRPr="009C19C2">
              <w:rPr>
                <w:rFonts w:ascii="Arial" w:hAnsi="Arial" w:cs="Arial"/>
                <w:sz w:val="24"/>
                <w:szCs w:val="24"/>
              </w:rPr>
              <w:t>To not disclose to anyone other than in the proper course of your employment or where required by law, any information of a confidential nature relating to Signpost Recovery, its business, service users or stakeholders. This duty will continue to apply after termination of your employment. Guidance on the standards expected can be found in Signpost’s Employee Handbook.</w:t>
            </w:r>
          </w:p>
        </w:tc>
        <w:tc>
          <w:tcPr>
            <w:tcW w:w="976" w:type="dxa"/>
            <w:tcBorders>
              <w:top w:val="nil"/>
              <w:left w:val="nil"/>
              <w:bottom w:val="nil"/>
              <w:right w:val="nil"/>
            </w:tcBorders>
            <w:shd w:val="clear" w:color="auto" w:fill="auto"/>
            <w:noWrap/>
            <w:vAlign w:val="bottom"/>
          </w:tcPr>
          <w:p w:rsidR="004A3128" w:rsidRPr="002A1FA4" w:rsidRDefault="004A3128" w:rsidP="008D484A">
            <w:pPr>
              <w:suppressAutoHyphens w:val="0"/>
              <w:ind w:right="1134"/>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tcPr>
          <w:p w:rsidR="004A3128" w:rsidRPr="002A1FA4" w:rsidRDefault="004A3128" w:rsidP="008D484A">
            <w:pPr>
              <w:suppressAutoHyphens w:val="0"/>
              <w:ind w:right="1134"/>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tcPr>
          <w:p w:rsidR="004A3128" w:rsidRPr="002A1FA4" w:rsidRDefault="004A3128" w:rsidP="008D484A">
            <w:pPr>
              <w:suppressAutoHyphens w:val="0"/>
              <w:ind w:right="1134"/>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tcPr>
          <w:p w:rsidR="004A3128" w:rsidRPr="002A1FA4" w:rsidRDefault="004A3128" w:rsidP="008D484A">
            <w:pPr>
              <w:suppressAutoHyphens w:val="0"/>
              <w:ind w:right="1134"/>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tcPr>
          <w:p w:rsidR="004A3128" w:rsidRPr="002A1FA4" w:rsidRDefault="004A3128" w:rsidP="008D484A">
            <w:pPr>
              <w:suppressAutoHyphens w:val="0"/>
              <w:ind w:right="1134"/>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tcPr>
          <w:p w:rsidR="004A3128" w:rsidRPr="002A1FA4" w:rsidRDefault="004A3128" w:rsidP="008D484A">
            <w:pPr>
              <w:suppressAutoHyphens w:val="0"/>
              <w:ind w:right="1134"/>
              <w:rPr>
                <w:rFonts w:ascii="Calibri" w:hAnsi="Calibri"/>
                <w:color w:val="000000"/>
                <w:sz w:val="22"/>
                <w:szCs w:val="22"/>
                <w:lang w:eastAsia="en-GB"/>
              </w:rPr>
            </w:pPr>
          </w:p>
        </w:tc>
        <w:tc>
          <w:tcPr>
            <w:tcW w:w="976" w:type="dxa"/>
            <w:tcBorders>
              <w:top w:val="nil"/>
              <w:left w:val="nil"/>
              <w:bottom w:val="nil"/>
              <w:right w:val="nil"/>
            </w:tcBorders>
            <w:shd w:val="clear" w:color="auto" w:fill="auto"/>
            <w:noWrap/>
            <w:vAlign w:val="bottom"/>
            <w:hideMark/>
          </w:tcPr>
          <w:p w:rsidR="004A3128" w:rsidRPr="002A1FA4" w:rsidRDefault="004A3128" w:rsidP="008D484A">
            <w:pPr>
              <w:suppressAutoHyphens w:val="0"/>
              <w:ind w:right="1134"/>
              <w:rPr>
                <w:rFonts w:ascii="Calibri" w:hAnsi="Calibri"/>
                <w:color w:val="000000"/>
                <w:sz w:val="22"/>
                <w:szCs w:val="22"/>
                <w:lang w:eastAsia="en-GB"/>
              </w:rPr>
            </w:pPr>
          </w:p>
        </w:tc>
      </w:tr>
    </w:tbl>
    <w:p w:rsidR="0022742F" w:rsidRDefault="0022742F"/>
    <w:p w:rsidR="0022742F" w:rsidRDefault="0022742F" w:rsidP="0022742F">
      <w:pPr>
        <w:pStyle w:val="ListParagraph"/>
        <w:suppressAutoHyphens w:val="0"/>
        <w:autoSpaceDE w:val="0"/>
        <w:autoSpaceDN w:val="0"/>
        <w:adjustRightInd w:val="0"/>
        <w:rPr>
          <w:rFonts w:ascii="Arial" w:hAnsi="Arial" w:cs="Arial"/>
          <w:b/>
          <w:color w:val="000000"/>
          <w:sz w:val="20"/>
          <w:szCs w:val="20"/>
          <w:lang w:eastAsia="en-GB"/>
        </w:rPr>
      </w:pPr>
    </w:p>
    <w:p w:rsidR="0022742F" w:rsidRPr="001232B4" w:rsidRDefault="0022742F" w:rsidP="0022742F">
      <w:pPr>
        <w:pStyle w:val="ListParagraph"/>
        <w:suppressAutoHyphens w:val="0"/>
        <w:autoSpaceDE w:val="0"/>
        <w:autoSpaceDN w:val="0"/>
        <w:adjustRightInd w:val="0"/>
        <w:rPr>
          <w:rFonts w:ascii="Arial" w:hAnsi="Arial" w:cs="Arial"/>
          <w:b/>
          <w:color w:val="000000"/>
          <w:sz w:val="20"/>
          <w:szCs w:val="20"/>
          <w:lang w:eastAsia="en-G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2742F" w:rsidRPr="00E21CC7" w:rsidTr="008D484A">
        <w:trPr>
          <w:trHeight w:val="381"/>
          <w:jc w:val="center"/>
        </w:trPr>
        <w:tc>
          <w:tcPr>
            <w:tcW w:w="9634" w:type="dxa"/>
            <w:shd w:val="clear" w:color="auto" w:fill="BFBFBF"/>
            <w:vAlign w:val="center"/>
          </w:tcPr>
          <w:p w:rsidR="0022742F" w:rsidRPr="00E21CC7" w:rsidRDefault="0022742F" w:rsidP="00784399">
            <w:pPr>
              <w:rPr>
                <w:rFonts w:ascii="Arial" w:hAnsi="Arial" w:cs="Arial"/>
                <w:b/>
              </w:rPr>
            </w:pPr>
            <w:r>
              <w:rPr>
                <w:rFonts w:ascii="Arial" w:hAnsi="Arial" w:cs="Arial"/>
                <w:b/>
              </w:rPr>
              <w:t>5</w:t>
            </w:r>
            <w:r w:rsidRPr="00E21CC7">
              <w:rPr>
                <w:rFonts w:ascii="Arial" w:hAnsi="Arial" w:cs="Arial"/>
                <w:b/>
              </w:rPr>
              <w:t>. COMMUNICATIONS AND WORKING RELATIONSHIPS</w:t>
            </w:r>
          </w:p>
        </w:tc>
      </w:tr>
    </w:tbl>
    <w:p w:rsidR="0022742F" w:rsidRPr="00242FA0" w:rsidRDefault="0022742F" w:rsidP="0022742F">
      <w:pPr>
        <w:tabs>
          <w:tab w:val="left" w:pos="360"/>
          <w:tab w:val="left" w:pos="1170"/>
        </w:tabs>
        <w:rPr>
          <w:rFonts w:ascii="Arial" w:hAnsi="Arial" w:cs="Arial"/>
          <w:b/>
        </w:rPr>
      </w:pPr>
    </w:p>
    <w:p w:rsidR="0022742F" w:rsidRPr="00AE4AF0" w:rsidRDefault="0022742F" w:rsidP="0022742F">
      <w:pPr>
        <w:tabs>
          <w:tab w:val="left" w:pos="360"/>
          <w:tab w:val="left" w:pos="1170"/>
        </w:tabs>
        <w:jc w:val="both"/>
        <w:rPr>
          <w:rFonts w:ascii="Arial" w:hAnsi="Arial" w:cs="Arial"/>
        </w:rPr>
      </w:pPr>
      <w:r w:rsidRPr="003A1E01">
        <w:rPr>
          <w:rFonts w:ascii="Arial" w:hAnsi="Arial" w:cs="Arial"/>
        </w:rPr>
        <w:t>As</w:t>
      </w:r>
      <w:r>
        <w:rPr>
          <w:rFonts w:ascii="Arial" w:hAnsi="Arial" w:cs="Arial"/>
        </w:rPr>
        <w:t xml:space="preserve"> a </w:t>
      </w:r>
      <w:r w:rsidRPr="003A1E01">
        <w:rPr>
          <w:rFonts w:ascii="Arial" w:hAnsi="Arial" w:cs="Arial"/>
        </w:rPr>
        <w:t>representative of Signpost Recovery, and in the course of your work, you will be expected to conduct yourself in a professional manner and consistently demonstrate a high level of effective communication</w:t>
      </w:r>
      <w:r>
        <w:rPr>
          <w:rFonts w:ascii="Arial" w:hAnsi="Arial" w:cs="Arial"/>
        </w:rPr>
        <w:t>, knowledge, solution focussed</w:t>
      </w:r>
      <w:r w:rsidRPr="003A1E01">
        <w:rPr>
          <w:rFonts w:ascii="Arial" w:hAnsi="Arial" w:cs="Arial"/>
        </w:rPr>
        <w:t xml:space="preserve"> and interpersonal skills with regard to your interactions with o</w:t>
      </w:r>
      <w:r>
        <w:rPr>
          <w:rFonts w:ascii="Arial" w:hAnsi="Arial" w:cs="Arial"/>
        </w:rPr>
        <w:t xml:space="preserve">thers e.g. </w:t>
      </w:r>
      <w:r w:rsidRPr="00AE4AF0">
        <w:rPr>
          <w:rFonts w:ascii="Arial" w:hAnsi="Arial" w:cs="Arial"/>
        </w:rPr>
        <w:t>colleagues, and all other professionals and service users.</w:t>
      </w:r>
      <w:r>
        <w:rPr>
          <w:rFonts w:ascii="Arial" w:hAnsi="Arial" w:cs="Arial"/>
        </w:rPr>
        <w:t xml:space="preserve"> Moreover, this role will require you to d</w:t>
      </w:r>
      <w:r w:rsidRPr="00921731">
        <w:rPr>
          <w:rFonts w:ascii="Arial" w:hAnsi="Arial" w:cs="Arial"/>
        </w:rPr>
        <w:t>eploy a combinatio</w:t>
      </w:r>
      <w:r>
        <w:rPr>
          <w:rFonts w:ascii="Arial" w:hAnsi="Arial" w:cs="Arial"/>
        </w:rPr>
        <w:t>n of communicative, service promotion and negotiation</w:t>
      </w:r>
      <w:r w:rsidRPr="00921731">
        <w:rPr>
          <w:rFonts w:ascii="Arial" w:hAnsi="Arial" w:cs="Arial"/>
        </w:rPr>
        <w:t xml:space="preserve"> skills</w:t>
      </w:r>
      <w:r>
        <w:rPr>
          <w:rFonts w:ascii="Arial" w:hAnsi="Arial" w:cs="Arial"/>
        </w:rPr>
        <w:t xml:space="preserve"> in order to identify, build, or enhance relationships with</w:t>
      </w:r>
      <w:r w:rsidR="0080157F">
        <w:rPr>
          <w:rFonts w:ascii="Arial" w:hAnsi="Arial" w:cs="Arial"/>
        </w:rPr>
        <w:t xml:space="preserve"> a broad range of partners, including specifically the</w:t>
      </w:r>
      <w:r>
        <w:rPr>
          <w:rFonts w:ascii="Arial" w:hAnsi="Arial" w:cs="Arial"/>
        </w:rPr>
        <w:t xml:space="preserve"> NHS, Local Authority and ‘Third Sector’ staff.</w:t>
      </w:r>
    </w:p>
    <w:p w:rsidR="0022742F" w:rsidRDefault="0022742F" w:rsidP="0022742F">
      <w:pPr>
        <w:tabs>
          <w:tab w:val="left" w:pos="360"/>
          <w:tab w:val="left" w:pos="1170"/>
        </w:tabs>
        <w:jc w:val="both"/>
        <w:rPr>
          <w:rFonts w:ascii="Arial" w:hAnsi="Arial" w:cs="Arial"/>
        </w:rPr>
      </w:pPr>
    </w:p>
    <w:p w:rsidR="0022742F" w:rsidRDefault="0022742F" w:rsidP="0022742F">
      <w:pPr>
        <w:tabs>
          <w:tab w:val="left" w:pos="360"/>
          <w:tab w:val="left" w:pos="1170"/>
        </w:tabs>
        <w:jc w:val="both"/>
        <w:rPr>
          <w:rFonts w:ascii="Arial" w:hAnsi="Arial" w:cs="Arial"/>
        </w:rPr>
      </w:pPr>
      <w:r>
        <w:rPr>
          <w:rFonts w:ascii="Arial" w:hAnsi="Arial" w:cs="Arial"/>
        </w:rPr>
        <w:t>The Operations Manager will be the designated line manager for this post and they will</w:t>
      </w:r>
      <w:r w:rsidRPr="003A1E01">
        <w:rPr>
          <w:rFonts w:ascii="Arial" w:hAnsi="Arial" w:cs="Arial"/>
        </w:rPr>
        <w:t xml:space="preserve"> monitor, support and supervise your work a</w:t>
      </w:r>
      <w:r>
        <w:rPr>
          <w:rFonts w:ascii="Arial" w:hAnsi="Arial" w:cs="Arial"/>
        </w:rPr>
        <w:t>nd they will be your direct point</w:t>
      </w:r>
      <w:r w:rsidRPr="003A1E01">
        <w:rPr>
          <w:rFonts w:ascii="Arial" w:hAnsi="Arial" w:cs="Arial"/>
        </w:rPr>
        <w:t xml:space="preserve"> of contact with regard to a</w:t>
      </w:r>
      <w:r>
        <w:rPr>
          <w:rFonts w:ascii="Arial" w:hAnsi="Arial" w:cs="Arial"/>
        </w:rPr>
        <w:t>ny issues arising from your role, duties etc</w:t>
      </w:r>
      <w:r w:rsidRPr="003A1E01">
        <w:rPr>
          <w:rFonts w:ascii="Arial" w:hAnsi="Arial" w:cs="Arial"/>
        </w:rPr>
        <w:t>.</w:t>
      </w:r>
    </w:p>
    <w:p w:rsidR="0022742F" w:rsidRDefault="0022742F" w:rsidP="0022742F">
      <w:pPr>
        <w:suppressAutoHyphens w:val="0"/>
        <w:autoSpaceDE w:val="0"/>
        <w:autoSpaceDN w:val="0"/>
        <w:adjustRightInd w:val="0"/>
        <w:spacing w:after="120"/>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2742F" w:rsidRPr="00E21CC7" w:rsidTr="008D484A">
        <w:trPr>
          <w:trHeight w:val="381"/>
        </w:trPr>
        <w:tc>
          <w:tcPr>
            <w:tcW w:w="9209" w:type="dxa"/>
            <w:shd w:val="clear" w:color="auto" w:fill="BFBFBF"/>
            <w:vAlign w:val="center"/>
          </w:tcPr>
          <w:p w:rsidR="0022742F" w:rsidRPr="00E21CC7" w:rsidRDefault="0022742F" w:rsidP="00784399">
            <w:pPr>
              <w:rPr>
                <w:rFonts w:ascii="Arial" w:hAnsi="Arial" w:cs="Arial"/>
                <w:b/>
              </w:rPr>
            </w:pPr>
            <w:r>
              <w:rPr>
                <w:rFonts w:ascii="Arial" w:hAnsi="Arial" w:cs="Arial"/>
                <w:b/>
              </w:rPr>
              <w:t>6</w:t>
            </w:r>
            <w:r w:rsidRPr="00E21CC7">
              <w:rPr>
                <w:rFonts w:ascii="Arial" w:hAnsi="Arial" w:cs="Arial"/>
                <w:b/>
              </w:rPr>
              <w:t>. PERSON SPECIFICATION</w:t>
            </w:r>
          </w:p>
        </w:tc>
      </w:tr>
    </w:tbl>
    <w:p w:rsidR="0022742F" w:rsidRDefault="0022742F" w:rsidP="0022742F">
      <w:pPr>
        <w:pStyle w:val="BodyText"/>
        <w:ind w:right="284" w:hanging="142"/>
        <w:rPr>
          <w:rFonts w:ascii="Arial" w:hAnsi="Arial" w:cs="Arial"/>
          <w:b/>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707"/>
        <w:gridCol w:w="2693"/>
      </w:tblGrid>
      <w:tr w:rsidR="0022742F" w:rsidRPr="00C52030" w:rsidTr="008D484A">
        <w:trPr>
          <w:tblHeader/>
        </w:trPr>
        <w:tc>
          <w:tcPr>
            <w:tcW w:w="9209" w:type="dxa"/>
            <w:gridSpan w:val="3"/>
            <w:shd w:val="clear" w:color="auto" w:fill="D0CECE"/>
          </w:tcPr>
          <w:p w:rsidR="0022742F" w:rsidRPr="00C52030" w:rsidRDefault="0022742F" w:rsidP="00784399">
            <w:pPr>
              <w:suppressAutoHyphens w:val="0"/>
              <w:jc w:val="center"/>
              <w:rPr>
                <w:rFonts w:ascii="Arial" w:eastAsia="Calibri" w:hAnsi="Arial" w:cs="Arial"/>
                <w:b/>
                <w:lang w:eastAsia="en-US"/>
              </w:rPr>
            </w:pPr>
            <w:r>
              <w:rPr>
                <w:rFonts w:ascii="Arial" w:eastAsia="Calibri" w:hAnsi="Arial" w:cs="Arial"/>
                <w:b/>
                <w:lang w:eastAsia="en-US"/>
              </w:rPr>
              <w:t>JOB TITLE: HEALTH &amp; WELL-BEING CO-ORDINATOR</w:t>
            </w:r>
          </w:p>
        </w:tc>
      </w:tr>
      <w:tr w:rsidR="0022742F" w:rsidRPr="00C52030" w:rsidTr="008D484A">
        <w:trPr>
          <w:tblHeader/>
        </w:trPr>
        <w:tc>
          <w:tcPr>
            <w:tcW w:w="1809" w:type="dxa"/>
          </w:tcPr>
          <w:p w:rsidR="0022742F" w:rsidRPr="00C52030" w:rsidRDefault="0022742F" w:rsidP="00784399">
            <w:pPr>
              <w:suppressAutoHyphens w:val="0"/>
              <w:rPr>
                <w:rFonts w:ascii="Arial" w:eastAsia="Calibri" w:hAnsi="Arial" w:cs="Arial"/>
                <w:b/>
                <w:lang w:eastAsia="en-US"/>
              </w:rPr>
            </w:pPr>
            <w:r>
              <w:rPr>
                <w:rFonts w:ascii="Arial" w:eastAsia="Calibri" w:hAnsi="Arial" w:cs="Arial"/>
                <w:b/>
                <w:lang w:eastAsia="en-US"/>
              </w:rPr>
              <w:t>CRITERIA</w:t>
            </w:r>
          </w:p>
        </w:tc>
        <w:tc>
          <w:tcPr>
            <w:tcW w:w="4707" w:type="dxa"/>
          </w:tcPr>
          <w:p w:rsidR="0022742F" w:rsidRPr="00C52030" w:rsidRDefault="0022742F" w:rsidP="00784399">
            <w:pPr>
              <w:suppressAutoHyphens w:val="0"/>
              <w:jc w:val="center"/>
              <w:rPr>
                <w:rFonts w:ascii="Arial" w:eastAsia="Calibri" w:hAnsi="Arial" w:cs="Arial"/>
                <w:b/>
                <w:lang w:eastAsia="en-US"/>
              </w:rPr>
            </w:pPr>
            <w:r w:rsidRPr="00C52030">
              <w:rPr>
                <w:rFonts w:ascii="Arial" w:eastAsia="Calibri" w:hAnsi="Arial" w:cs="Arial"/>
                <w:b/>
                <w:lang w:eastAsia="en-US"/>
              </w:rPr>
              <w:t>ESSENTIAL</w:t>
            </w:r>
          </w:p>
        </w:tc>
        <w:tc>
          <w:tcPr>
            <w:tcW w:w="2693" w:type="dxa"/>
          </w:tcPr>
          <w:p w:rsidR="0022742F" w:rsidRPr="00C52030" w:rsidRDefault="0022742F" w:rsidP="00784399">
            <w:pPr>
              <w:suppressAutoHyphens w:val="0"/>
              <w:jc w:val="center"/>
              <w:rPr>
                <w:rFonts w:ascii="Arial" w:eastAsia="Calibri" w:hAnsi="Arial" w:cs="Arial"/>
                <w:b/>
                <w:lang w:eastAsia="en-US"/>
              </w:rPr>
            </w:pPr>
            <w:r w:rsidRPr="00C52030">
              <w:rPr>
                <w:rFonts w:ascii="Arial" w:eastAsia="Calibri" w:hAnsi="Arial" w:cs="Arial"/>
                <w:b/>
                <w:lang w:eastAsia="en-US"/>
              </w:rPr>
              <w:t>DESIRABLE</w:t>
            </w:r>
          </w:p>
        </w:tc>
      </w:tr>
      <w:tr w:rsidR="0022742F" w:rsidRPr="00C52030" w:rsidTr="008D484A">
        <w:trPr>
          <w:trHeight w:val="945"/>
        </w:trPr>
        <w:tc>
          <w:tcPr>
            <w:tcW w:w="1809" w:type="dxa"/>
          </w:tcPr>
          <w:p w:rsidR="0022742F" w:rsidRPr="008B1543" w:rsidRDefault="0022742F" w:rsidP="00784399">
            <w:pPr>
              <w:suppressAutoHyphens w:val="0"/>
              <w:rPr>
                <w:rFonts w:ascii="Arial" w:eastAsia="Calibri" w:hAnsi="Arial" w:cs="Arial"/>
                <w:lang w:eastAsia="en-US"/>
              </w:rPr>
            </w:pPr>
            <w:r w:rsidRPr="008B1543">
              <w:rPr>
                <w:rFonts w:ascii="Arial" w:eastAsia="Calibri" w:hAnsi="Arial" w:cs="Arial"/>
                <w:lang w:eastAsia="en-US"/>
              </w:rPr>
              <w:t>Qualifications, Training &amp; Experience</w:t>
            </w:r>
          </w:p>
        </w:tc>
        <w:tc>
          <w:tcPr>
            <w:tcW w:w="4707" w:type="dxa"/>
          </w:tcPr>
          <w:p w:rsidR="0022742F" w:rsidRPr="00F20401" w:rsidRDefault="0022742F" w:rsidP="0022742F">
            <w:pPr>
              <w:numPr>
                <w:ilvl w:val="0"/>
                <w:numId w:val="1"/>
              </w:numPr>
              <w:rPr>
                <w:rFonts w:ascii="Arial" w:hAnsi="Arial" w:cs="Arial"/>
              </w:rPr>
            </w:pPr>
            <w:r w:rsidRPr="00A52C9F">
              <w:rPr>
                <w:rFonts w:ascii="Arial" w:hAnsi="Arial" w:cs="Arial"/>
              </w:rPr>
              <w:t xml:space="preserve">Educated to degree level or equivalent </w:t>
            </w:r>
            <w:r w:rsidR="00F50A7B">
              <w:rPr>
                <w:rFonts w:ascii="Arial" w:hAnsi="Arial" w:cs="Arial"/>
              </w:rPr>
              <w:t>relevant experience</w:t>
            </w:r>
          </w:p>
          <w:p w:rsidR="0022742F" w:rsidRPr="001645C3" w:rsidRDefault="0022742F" w:rsidP="0022742F">
            <w:pPr>
              <w:numPr>
                <w:ilvl w:val="0"/>
                <w:numId w:val="1"/>
              </w:numPr>
              <w:rPr>
                <w:rFonts w:ascii="Arial" w:hAnsi="Arial" w:cs="Arial"/>
              </w:rPr>
            </w:pPr>
            <w:r w:rsidRPr="001645C3">
              <w:rPr>
                <w:rFonts w:ascii="Arial" w:hAnsi="Arial" w:cs="Arial"/>
              </w:rPr>
              <w:t>Minimum of one year’s experience</w:t>
            </w:r>
          </w:p>
          <w:p w:rsidR="0022742F" w:rsidRPr="001645C3" w:rsidRDefault="0022742F" w:rsidP="00784399">
            <w:pPr>
              <w:ind w:left="720"/>
              <w:rPr>
                <w:rFonts w:ascii="Arial" w:hAnsi="Arial" w:cs="Arial"/>
              </w:rPr>
            </w:pPr>
            <w:r w:rsidRPr="001645C3">
              <w:rPr>
                <w:rFonts w:ascii="Arial" w:hAnsi="Arial" w:cs="Arial"/>
              </w:rPr>
              <w:t>of team leading, supervision and</w:t>
            </w:r>
          </w:p>
          <w:p w:rsidR="0022742F" w:rsidRDefault="0022742F" w:rsidP="00784399">
            <w:pPr>
              <w:ind w:left="720"/>
              <w:rPr>
                <w:rFonts w:ascii="Arial" w:hAnsi="Arial" w:cs="Arial"/>
              </w:rPr>
            </w:pPr>
            <w:r w:rsidRPr="001645C3">
              <w:rPr>
                <w:rFonts w:ascii="Arial" w:hAnsi="Arial" w:cs="Arial"/>
              </w:rPr>
              <w:t>project management, preferably in a</w:t>
            </w:r>
            <w:r w:rsidR="00F50A7B">
              <w:rPr>
                <w:rFonts w:ascii="Arial" w:hAnsi="Arial" w:cs="Arial"/>
              </w:rPr>
              <w:t xml:space="preserve"> </w:t>
            </w:r>
            <w:r>
              <w:rPr>
                <w:rFonts w:ascii="Arial" w:hAnsi="Arial" w:cs="Arial"/>
              </w:rPr>
              <w:t xml:space="preserve">community development and/or health &amp; social care setting; </w:t>
            </w:r>
          </w:p>
          <w:p w:rsidR="0022742F" w:rsidRPr="00F50A7B" w:rsidRDefault="0022742F" w:rsidP="00784399">
            <w:pPr>
              <w:numPr>
                <w:ilvl w:val="0"/>
                <w:numId w:val="1"/>
              </w:numPr>
              <w:rPr>
                <w:rFonts w:ascii="Arial" w:hAnsi="Arial" w:cs="Arial"/>
              </w:rPr>
            </w:pPr>
            <w:r w:rsidRPr="00F50A7B">
              <w:rPr>
                <w:rFonts w:ascii="Arial" w:hAnsi="Arial" w:cs="Arial"/>
              </w:rPr>
              <w:t>Experience in developing structures and systems to support the attainment of project objectives in an asset-based community development</w:t>
            </w:r>
            <w:r w:rsidR="00F50A7B" w:rsidRPr="00F50A7B">
              <w:rPr>
                <w:rFonts w:ascii="Arial" w:hAnsi="Arial" w:cs="Arial"/>
              </w:rPr>
              <w:t xml:space="preserve"> </w:t>
            </w:r>
            <w:r w:rsidRPr="00F50A7B">
              <w:rPr>
                <w:rFonts w:ascii="Arial" w:hAnsi="Arial" w:cs="Arial"/>
              </w:rPr>
              <w:t xml:space="preserve">approach; </w:t>
            </w:r>
          </w:p>
          <w:p w:rsidR="0022742F" w:rsidRPr="00E22DF0" w:rsidRDefault="0022742F" w:rsidP="00E22DF0">
            <w:pPr>
              <w:numPr>
                <w:ilvl w:val="0"/>
                <w:numId w:val="1"/>
              </w:numPr>
              <w:rPr>
                <w:rFonts w:ascii="Arial" w:hAnsi="Arial" w:cs="Arial"/>
              </w:rPr>
            </w:pPr>
            <w:r w:rsidRPr="00A52C9F">
              <w:rPr>
                <w:rFonts w:ascii="Arial" w:hAnsi="Arial" w:cs="Arial"/>
              </w:rPr>
              <w:t>Ability to develop a</w:t>
            </w:r>
            <w:r>
              <w:rPr>
                <w:rFonts w:ascii="Arial" w:hAnsi="Arial" w:cs="Arial"/>
              </w:rPr>
              <w:t xml:space="preserve">nd maintain effective </w:t>
            </w:r>
            <w:r w:rsidRPr="00A52C9F">
              <w:rPr>
                <w:rFonts w:ascii="Arial" w:hAnsi="Arial" w:cs="Arial"/>
              </w:rPr>
              <w:t>relationships with</w:t>
            </w:r>
            <w:r>
              <w:rPr>
                <w:rFonts w:ascii="Arial" w:hAnsi="Arial" w:cs="Arial"/>
              </w:rPr>
              <w:t xml:space="preserve"> stakeholders and</w:t>
            </w:r>
            <w:r w:rsidRPr="00A52C9F">
              <w:rPr>
                <w:rFonts w:ascii="Arial" w:hAnsi="Arial" w:cs="Arial"/>
              </w:rPr>
              <w:t xml:space="preserve"> key partner</w:t>
            </w:r>
            <w:r>
              <w:rPr>
                <w:rFonts w:ascii="Arial" w:hAnsi="Arial" w:cs="Arial"/>
              </w:rPr>
              <w:t xml:space="preserve">s. </w:t>
            </w:r>
            <w:bookmarkStart w:id="0" w:name="_GoBack"/>
            <w:bookmarkEnd w:id="0"/>
          </w:p>
        </w:tc>
        <w:tc>
          <w:tcPr>
            <w:tcW w:w="2693" w:type="dxa"/>
          </w:tcPr>
          <w:p w:rsidR="0022742F" w:rsidRDefault="0022742F" w:rsidP="0022742F">
            <w:pPr>
              <w:pStyle w:val="NoSpacing"/>
              <w:numPr>
                <w:ilvl w:val="0"/>
                <w:numId w:val="1"/>
              </w:numPr>
              <w:rPr>
                <w:rFonts w:ascii="Arial" w:hAnsi="Arial" w:cs="Arial"/>
                <w:sz w:val="24"/>
                <w:szCs w:val="24"/>
              </w:rPr>
            </w:pPr>
            <w:r>
              <w:rPr>
                <w:rFonts w:ascii="Arial" w:hAnsi="Arial" w:cs="Arial"/>
                <w:sz w:val="24"/>
                <w:szCs w:val="24"/>
              </w:rPr>
              <w:t>Management qualification at SCQF 8 or above;</w:t>
            </w:r>
          </w:p>
          <w:p w:rsidR="0022742F" w:rsidRDefault="0022742F" w:rsidP="0022742F">
            <w:pPr>
              <w:pStyle w:val="NoSpacing"/>
              <w:numPr>
                <w:ilvl w:val="0"/>
                <w:numId w:val="1"/>
              </w:numPr>
              <w:rPr>
                <w:rFonts w:ascii="Arial" w:hAnsi="Arial" w:cs="Arial"/>
                <w:sz w:val="24"/>
                <w:szCs w:val="24"/>
              </w:rPr>
            </w:pPr>
            <w:r w:rsidRPr="00F20401">
              <w:rPr>
                <w:rFonts w:ascii="Arial" w:hAnsi="Arial" w:cs="Arial"/>
                <w:sz w:val="24"/>
                <w:szCs w:val="24"/>
              </w:rPr>
              <w:t xml:space="preserve">Membership of </w:t>
            </w:r>
            <w:r>
              <w:rPr>
                <w:rFonts w:ascii="Arial" w:hAnsi="Arial" w:cs="Arial"/>
                <w:sz w:val="24"/>
                <w:szCs w:val="24"/>
              </w:rPr>
              <w:t xml:space="preserve">a </w:t>
            </w:r>
            <w:r w:rsidRPr="00F20401">
              <w:rPr>
                <w:rFonts w:ascii="Arial" w:hAnsi="Arial" w:cs="Arial"/>
                <w:sz w:val="24"/>
                <w:szCs w:val="24"/>
              </w:rPr>
              <w:t>relevant</w:t>
            </w:r>
            <w:r>
              <w:rPr>
                <w:rFonts w:ascii="Arial" w:hAnsi="Arial" w:cs="Arial"/>
                <w:sz w:val="24"/>
                <w:szCs w:val="24"/>
              </w:rPr>
              <w:t xml:space="preserve"> professional body; and/or</w:t>
            </w:r>
          </w:p>
          <w:p w:rsidR="0022742F" w:rsidRPr="00F20401" w:rsidRDefault="0022742F" w:rsidP="0022742F">
            <w:pPr>
              <w:pStyle w:val="NoSpacing"/>
              <w:numPr>
                <w:ilvl w:val="0"/>
                <w:numId w:val="1"/>
              </w:numPr>
              <w:rPr>
                <w:rFonts w:ascii="Arial" w:hAnsi="Arial" w:cs="Arial"/>
                <w:sz w:val="24"/>
                <w:szCs w:val="24"/>
              </w:rPr>
            </w:pPr>
            <w:r>
              <w:rPr>
                <w:rFonts w:ascii="Arial" w:hAnsi="Arial" w:cs="Arial"/>
                <w:sz w:val="24"/>
                <w:szCs w:val="24"/>
              </w:rPr>
              <w:t xml:space="preserve">Experience of </w:t>
            </w:r>
            <w:r w:rsidRPr="005644F8">
              <w:rPr>
                <w:rFonts w:ascii="Arial" w:hAnsi="Arial" w:cs="Arial"/>
                <w:sz w:val="24"/>
                <w:szCs w:val="24"/>
              </w:rPr>
              <w:t>Fundraising/</w:t>
            </w:r>
            <w:r>
              <w:rPr>
                <w:rFonts w:ascii="Arial" w:hAnsi="Arial" w:cs="Arial"/>
                <w:sz w:val="24"/>
                <w:szCs w:val="24"/>
              </w:rPr>
              <w:t xml:space="preserve"> B</w:t>
            </w:r>
            <w:r w:rsidRPr="005644F8">
              <w:rPr>
                <w:rFonts w:ascii="Arial" w:hAnsi="Arial" w:cs="Arial"/>
                <w:sz w:val="24"/>
                <w:szCs w:val="24"/>
              </w:rPr>
              <w:t>id writing</w:t>
            </w:r>
            <w:r>
              <w:rPr>
                <w:rFonts w:ascii="Arial" w:hAnsi="Arial" w:cs="Arial"/>
                <w:sz w:val="24"/>
                <w:szCs w:val="24"/>
              </w:rPr>
              <w:t>.</w:t>
            </w:r>
          </w:p>
          <w:p w:rsidR="0022742F" w:rsidRPr="002E448D" w:rsidRDefault="0022742F" w:rsidP="00784399">
            <w:pPr>
              <w:pStyle w:val="NoSpacing"/>
              <w:rPr>
                <w:rFonts w:ascii="Arial" w:hAnsi="Arial" w:cs="Arial"/>
                <w:sz w:val="24"/>
                <w:szCs w:val="24"/>
              </w:rPr>
            </w:pPr>
          </w:p>
          <w:p w:rsidR="0022742F" w:rsidRPr="002E448D" w:rsidRDefault="0022742F" w:rsidP="00784399">
            <w:pPr>
              <w:pStyle w:val="NoSpacing"/>
              <w:rPr>
                <w:rFonts w:ascii="Arial" w:hAnsi="Arial" w:cs="Arial"/>
                <w:sz w:val="24"/>
                <w:szCs w:val="24"/>
              </w:rPr>
            </w:pPr>
          </w:p>
        </w:tc>
      </w:tr>
      <w:tr w:rsidR="0022742F" w:rsidRPr="00C52030" w:rsidTr="008D484A">
        <w:trPr>
          <w:trHeight w:val="70"/>
        </w:trPr>
        <w:tc>
          <w:tcPr>
            <w:tcW w:w="1809" w:type="dxa"/>
          </w:tcPr>
          <w:p w:rsidR="0022742F" w:rsidRPr="008B1543" w:rsidRDefault="0022742F" w:rsidP="00784399">
            <w:pPr>
              <w:suppressAutoHyphens w:val="0"/>
              <w:rPr>
                <w:rFonts w:ascii="Arial" w:eastAsia="Calibri" w:hAnsi="Arial" w:cs="Arial"/>
                <w:lang w:eastAsia="en-US"/>
              </w:rPr>
            </w:pPr>
            <w:r w:rsidRPr="008B1543">
              <w:rPr>
                <w:rFonts w:ascii="Arial" w:eastAsia="Calibri" w:hAnsi="Arial" w:cs="Arial"/>
                <w:lang w:eastAsia="en-US"/>
              </w:rPr>
              <w:lastRenderedPageBreak/>
              <w:t>Knowledge</w:t>
            </w:r>
          </w:p>
        </w:tc>
        <w:tc>
          <w:tcPr>
            <w:tcW w:w="4707" w:type="dxa"/>
          </w:tcPr>
          <w:p w:rsidR="0022742F" w:rsidRDefault="0022742F" w:rsidP="0022742F">
            <w:pPr>
              <w:numPr>
                <w:ilvl w:val="0"/>
                <w:numId w:val="1"/>
              </w:numPr>
              <w:rPr>
                <w:rFonts w:ascii="Arial" w:eastAsia="Calibri" w:hAnsi="Arial" w:cs="Arial"/>
              </w:rPr>
            </w:pPr>
            <w:r>
              <w:rPr>
                <w:rFonts w:ascii="Arial" w:eastAsia="Calibri" w:hAnsi="Arial" w:cs="Arial"/>
              </w:rPr>
              <w:t>Good</w:t>
            </w:r>
            <w:r w:rsidRPr="00A50183">
              <w:rPr>
                <w:rFonts w:ascii="Arial" w:eastAsia="Calibri" w:hAnsi="Arial" w:cs="Arial"/>
              </w:rPr>
              <w:t xml:space="preserve"> knowledge of </w:t>
            </w:r>
            <w:r w:rsidR="00073595">
              <w:rPr>
                <w:rFonts w:ascii="Arial" w:eastAsia="Calibri" w:hAnsi="Arial" w:cs="Arial"/>
              </w:rPr>
              <w:t>the ‘third s</w:t>
            </w:r>
            <w:r>
              <w:rPr>
                <w:rFonts w:ascii="Arial" w:eastAsia="Calibri" w:hAnsi="Arial" w:cs="Arial"/>
              </w:rPr>
              <w:t>ector’ role, opportunities and challenges in respect of Health and Social Care Integration;</w:t>
            </w:r>
          </w:p>
          <w:p w:rsidR="0022742F" w:rsidRDefault="0022742F" w:rsidP="0022742F">
            <w:pPr>
              <w:numPr>
                <w:ilvl w:val="0"/>
                <w:numId w:val="1"/>
              </w:numPr>
              <w:rPr>
                <w:rFonts w:ascii="Arial" w:eastAsia="Calibri" w:hAnsi="Arial" w:cs="Arial"/>
              </w:rPr>
            </w:pPr>
            <w:r w:rsidRPr="00F7448B">
              <w:rPr>
                <w:rFonts w:ascii="Arial" w:eastAsia="Calibri" w:hAnsi="Arial" w:cs="Arial"/>
              </w:rPr>
              <w:t xml:space="preserve">An </w:t>
            </w:r>
            <w:r>
              <w:rPr>
                <w:rFonts w:ascii="Arial" w:eastAsia="Calibri" w:hAnsi="Arial" w:cs="Arial"/>
              </w:rPr>
              <w:t xml:space="preserve">excellent </w:t>
            </w:r>
            <w:r w:rsidRPr="00F7448B">
              <w:rPr>
                <w:rFonts w:ascii="Arial" w:eastAsia="Calibri" w:hAnsi="Arial" w:cs="Arial"/>
              </w:rPr>
              <w:t>awareness of the causes and impact</w:t>
            </w:r>
            <w:r>
              <w:rPr>
                <w:rFonts w:ascii="Arial" w:eastAsia="Calibri" w:hAnsi="Arial" w:cs="Arial"/>
              </w:rPr>
              <w:t>(s)</w:t>
            </w:r>
            <w:r w:rsidRPr="00F7448B">
              <w:rPr>
                <w:rFonts w:ascii="Arial" w:eastAsia="Calibri" w:hAnsi="Arial" w:cs="Arial"/>
              </w:rPr>
              <w:t xml:space="preserve"> of health inequalities</w:t>
            </w:r>
            <w:r>
              <w:rPr>
                <w:rFonts w:ascii="Arial" w:eastAsia="Calibri" w:hAnsi="Arial" w:cs="Arial"/>
              </w:rPr>
              <w:t>;</w:t>
            </w:r>
          </w:p>
          <w:p w:rsidR="0022742F" w:rsidRDefault="0022742F" w:rsidP="0022742F">
            <w:pPr>
              <w:numPr>
                <w:ilvl w:val="0"/>
                <w:numId w:val="1"/>
              </w:numPr>
              <w:rPr>
                <w:rFonts w:ascii="Arial" w:eastAsia="Calibri" w:hAnsi="Arial" w:cs="Arial"/>
              </w:rPr>
            </w:pPr>
            <w:r w:rsidRPr="00A50183">
              <w:rPr>
                <w:rFonts w:ascii="Arial" w:eastAsia="Calibri" w:hAnsi="Arial" w:cs="Arial"/>
              </w:rPr>
              <w:t>Detai</w:t>
            </w:r>
            <w:r>
              <w:rPr>
                <w:rFonts w:ascii="Arial" w:eastAsia="Calibri" w:hAnsi="Arial" w:cs="Arial"/>
              </w:rPr>
              <w:t>led knowledge of the Scottish Government agenda in respect of Community Justice</w:t>
            </w:r>
            <w:r w:rsidRPr="00A50183">
              <w:rPr>
                <w:rFonts w:ascii="Arial" w:eastAsia="Calibri" w:hAnsi="Arial" w:cs="Arial"/>
              </w:rPr>
              <w:t>;</w:t>
            </w:r>
          </w:p>
          <w:p w:rsidR="0022742F" w:rsidRPr="004A5076" w:rsidRDefault="0022742F" w:rsidP="0022742F">
            <w:pPr>
              <w:numPr>
                <w:ilvl w:val="0"/>
                <w:numId w:val="1"/>
              </w:numPr>
              <w:rPr>
                <w:rFonts w:ascii="Arial" w:eastAsia="Calibri" w:hAnsi="Arial" w:cs="Arial"/>
              </w:rPr>
            </w:pPr>
            <w:r w:rsidRPr="004A5076">
              <w:rPr>
                <w:rFonts w:ascii="Arial" w:eastAsia="Calibri" w:hAnsi="Arial" w:cs="Arial"/>
              </w:rPr>
              <w:t>Knowledge and understanding of up-to-date policy, research and good practice relating to complex care groups and health;</w:t>
            </w:r>
          </w:p>
          <w:p w:rsidR="0022742F" w:rsidRPr="00A50183" w:rsidRDefault="0022742F" w:rsidP="0022742F">
            <w:pPr>
              <w:numPr>
                <w:ilvl w:val="0"/>
                <w:numId w:val="1"/>
              </w:numPr>
              <w:rPr>
                <w:rFonts w:ascii="Arial" w:eastAsia="Calibri" w:hAnsi="Arial" w:cs="Arial"/>
              </w:rPr>
            </w:pPr>
            <w:r>
              <w:rPr>
                <w:rFonts w:ascii="Arial" w:eastAsia="Calibri" w:hAnsi="Arial" w:cs="Arial"/>
              </w:rPr>
              <w:t>Analysis, c</w:t>
            </w:r>
            <w:r w:rsidRPr="00A50183">
              <w:rPr>
                <w:rFonts w:ascii="Arial" w:eastAsia="Calibri" w:hAnsi="Arial" w:cs="Arial"/>
              </w:rPr>
              <w:t>ritical appraisal</w:t>
            </w:r>
            <w:r>
              <w:rPr>
                <w:rFonts w:ascii="Arial" w:eastAsia="Calibri" w:hAnsi="Arial" w:cs="Arial"/>
              </w:rPr>
              <w:t xml:space="preserve"> and report writing skills; and</w:t>
            </w:r>
          </w:p>
          <w:p w:rsidR="0022742F" w:rsidRDefault="0022742F" w:rsidP="0022742F">
            <w:pPr>
              <w:numPr>
                <w:ilvl w:val="0"/>
                <w:numId w:val="1"/>
              </w:numPr>
              <w:rPr>
                <w:rFonts w:ascii="Arial" w:eastAsia="Calibri" w:hAnsi="Arial" w:cs="Arial"/>
              </w:rPr>
            </w:pPr>
            <w:r w:rsidRPr="00A50183">
              <w:rPr>
                <w:rFonts w:ascii="Arial" w:eastAsia="Calibri" w:hAnsi="Arial" w:cs="Arial"/>
              </w:rPr>
              <w:t>Effective numeracy/data</w:t>
            </w:r>
            <w:r>
              <w:rPr>
                <w:rFonts w:ascii="Arial" w:eastAsia="Calibri" w:hAnsi="Arial" w:cs="Arial"/>
              </w:rPr>
              <w:t xml:space="preserve"> </w:t>
            </w:r>
            <w:r w:rsidRPr="00A50183">
              <w:rPr>
                <w:rFonts w:ascii="Arial" w:eastAsia="Calibri" w:hAnsi="Arial" w:cs="Arial"/>
              </w:rPr>
              <w:t xml:space="preserve">interpretation, </w:t>
            </w:r>
            <w:proofErr w:type="gramStart"/>
            <w:r w:rsidRPr="00A50183">
              <w:rPr>
                <w:rFonts w:ascii="Arial" w:eastAsia="Calibri" w:hAnsi="Arial" w:cs="Arial"/>
              </w:rPr>
              <w:t>analysis</w:t>
            </w:r>
            <w:proofErr w:type="gramEnd"/>
            <w:r w:rsidRPr="00A50183">
              <w:rPr>
                <w:rFonts w:ascii="Arial" w:eastAsia="Calibri" w:hAnsi="Arial" w:cs="Arial"/>
              </w:rPr>
              <w:t xml:space="preserve"> and</w:t>
            </w:r>
            <w:r>
              <w:rPr>
                <w:rFonts w:ascii="Arial" w:eastAsia="Calibri" w:hAnsi="Arial" w:cs="Arial"/>
              </w:rPr>
              <w:t xml:space="preserve"> </w:t>
            </w:r>
            <w:r w:rsidRPr="00A50183">
              <w:rPr>
                <w:rFonts w:ascii="Arial" w:eastAsia="Calibri" w:hAnsi="Arial" w:cs="Arial"/>
              </w:rPr>
              <w:t>presentation skills.</w:t>
            </w:r>
          </w:p>
          <w:p w:rsidR="0022742F" w:rsidRPr="00A50183" w:rsidRDefault="0022742F" w:rsidP="00784399">
            <w:pPr>
              <w:ind w:left="360"/>
              <w:rPr>
                <w:rFonts w:ascii="Arial" w:eastAsia="Calibri" w:hAnsi="Arial" w:cs="Arial"/>
              </w:rPr>
            </w:pPr>
          </w:p>
        </w:tc>
        <w:tc>
          <w:tcPr>
            <w:tcW w:w="2693" w:type="dxa"/>
          </w:tcPr>
          <w:p w:rsidR="0022742F" w:rsidRPr="00E33733" w:rsidRDefault="0022742F" w:rsidP="00F50A7B">
            <w:pPr>
              <w:numPr>
                <w:ilvl w:val="0"/>
                <w:numId w:val="1"/>
              </w:numPr>
              <w:suppressAutoHyphens w:val="0"/>
              <w:ind w:left="714" w:hanging="357"/>
              <w:rPr>
                <w:rFonts w:ascii="Arial" w:eastAsia="Calibri" w:hAnsi="Arial" w:cs="Arial"/>
                <w:lang w:eastAsia="en-US"/>
              </w:rPr>
            </w:pPr>
            <w:r>
              <w:rPr>
                <w:rFonts w:ascii="Arial" w:eastAsia="Calibri" w:hAnsi="Arial" w:cs="Arial"/>
                <w:lang w:eastAsia="en-US"/>
              </w:rPr>
              <w:t>National and l</w:t>
            </w:r>
            <w:r w:rsidRPr="00FD04F9">
              <w:rPr>
                <w:rFonts w:ascii="Arial" w:eastAsia="Calibri" w:hAnsi="Arial" w:cs="Arial"/>
                <w:lang w:eastAsia="en-US"/>
              </w:rPr>
              <w:t>ocal policies and strategies in relation to</w:t>
            </w:r>
            <w:r>
              <w:rPr>
                <w:rFonts w:ascii="Arial" w:eastAsia="Calibri" w:hAnsi="Arial" w:cs="Arial"/>
                <w:lang w:eastAsia="en-US"/>
              </w:rPr>
              <w:t xml:space="preserve"> integration joint boards and/or integrated health &amp; social care provision.</w:t>
            </w:r>
          </w:p>
        </w:tc>
      </w:tr>
      <w:tr w:rsidR="0022742F" w:rsidRPr="00C52030" w:rsidTr="008D484A">
        <w:tc>
          <w:tcPr>
            <w:tcW w:w="1809" w:type="dxa"/>
          </w:tcPr>
          <w:p w:rsidR="0022742F" w:rsidRPr="008B1543" w:rsidRDefault="0022742F" w:rsidP="00784399">
            <w:pPr>
              <w:suppressAutoHyphens w:val="0"/>
              <w:rPr>
                <w:rFonts w:ascii="Arial" w:eastAsia="Calibri" w:hAnsi="Arial" w:cs="Arial"/>
                <w:lang w:eastAsia="en-US"/>
              </w:rPr>
            </w:pPr>
            <w:r w:rsidRPr="008B1543">
              <w:rPr>
                <w:rFonts w:ascii="Arial" w:eastAsia="Calibri" w:hAnsi="Arial" w:cs="Arial"/>
                <w:lang w:eastAsia="en-US"/>
              </w:rPr>
              <w:t>Attributes</w:t>
            </w:r>
          </w:p>
        </w:tc>
        <w:tc>
          <w:tcPr>
            <w:tcW w:w="4707" w:type="dxa"/>
          </w:tcPr>
          <w:p w:rsidR="0022742F" w:rsidRDefault="0022742F" w:rsidP="0022742F">
            <w:pPr>
              <w:numPr>
                <w:ilvl w:val="0"/>
                <w:numId w:val="1"/>
              </w:numPr>
              <w:rPr>
                <w:rFonts w:ascii="Arial" w:hAnsi="Arial" w:cs="Arial"/>
              </w:rPr>
            </w:pPr>
            <w:r>
              <w:rPr>
                <w:rFonts w:ascii="Arial" w:hAnsi="Arial" w:cs="Arial"/>
              </w:rPr>
              <w:t>Self-</w:t>
            </w:r>
            <w:r w:rsidRPr="00DC0898">
              <w:rPr>
                <w:rFonts w:ascii="Arial" w:hAnsi="Arial" w:cs="Arial"/>
              </w:rPr>
              <w:t xml:space="preserve">directed ability to manage </w:t>
            </w:r>
            <w:r>
              <w:rPr>
                <w:rFonts w:ascii="Arial" w:hAnsi="Arial" w:cs="Arial"/>
              </w:rPr>
              <w:t xml:space="preserve">both your </w:t>
            </w:r>
            <w:r w:rsidRPr="00DC0898">
              <w:rPr>
                <w:rFonts w:ascii="Arial" w:hAnsi="Arial" w:cs="Arial"/>
              </w:rPr>
              <w:t>own</w:t>
            </w:r>
            <w:r>
              <w:rPr>
                <w:rFonts w:ascii="Arial" w:hAnsi="Arial" w:cs="Arial"/>
              </w:rPr>
              <w:t xml:space="preserve"> and others</w:t>
            </w:r>
            <w:r w:rsidRPr="00DC0898">
              <w:rPr>
                <w:rFonts w:ascii="Arial" w:hAnsi="Arial" w:cs="Arial"/>
              </w:rPr>
              <w:t xml:space="preserve"> workload</w:t>
            </w:r>
            <w:r>
              <w:rPr>
                <w:rFonts w:ascii="Arial" w:hAnsi="Arial" w:cs="Arial"/>
              </w:rPr>
              <w:t>(s)</w:t>
            </w:r>
            <w:r w:rsidRPr="00DC0898">
              <w:rPr>
                <w:rFonts w:ascii="Arial" w:hAnsi="Arial" w:cs="Arial"/>
              </w:rPr>
              <w:t xml:space="preserve">, and </w:t>
            </w:r>
            <w:r>
              <w:rPr>
                <w:rFonts w:ascii="Arial" w:hAnsi="Arial" w:cs="Arial"/>
              </w:rPr>
              <w:t xml:space="preserve">manage, </w:t>
            </w:r>
            <w:r w:rsidRPr="00DC0898">
              <w:rPr>
                <w:rFonts w:ascii="Arial" w:hAnsi="Arial" w:cs="Arial"/>
              </w:rPr>
              <w:t>plan, organise and prioritise wo</w:t>
            </w:r>
            <w:r>
              <w:rPr>
                <w:rFonts w:ascii="Arial" w:hAnsi="Arial" w:cs="Arial"/>
              </w:rPr>
              <w:t>rkload to meet strict deadlines;</w:t>
            </w:r>
          </w:p>
          <w:p w:rsidR="0022742F" w:rsidRDefault="0022742F" w:rsidP="0022742F">
            <w:pPr>
              <w:numPr>
                <w:ilvl w:val="0"/>
                <w:numId w:val="1"/>
              </w:numPr>
              <w:rPr>
                <w:rFonts w:ascii="Arial" w:hAnsi="Arial" w:cs="Arial"/>
              </w:rPr>
            </w:pPr>
            <w:r w:rsidRPr="00257883">
              <w:rPr>
                <w:rFonts w:ascii="Arial" w:hAnsi="Arial" w:cs="Arial"/>
              </w:rPr>
              <w:t>Demonstrable and facilitative</w:t>
            </w:r>
            <w:r>
              <w:rPr>
                <w:rFonts w:ascii="Arial" w:hAnsi="Arial" w:cs="Arial"/>
              </w:rPr>
              <w:t xml:space="preserve"> leadership skills;</w:t>
            </w:r>
          </w:p>
          <w:p w:rsidR="0022742F" w:rsidRPr="004A5076" w:rsidRDefault="0022742F" w:rsidP="0022742F">
            <w:pPr>
              <w:numPr>
                <w:ilvl w:val="0"/>
                <w:numId w:val="1"/>
              </w:numPr>
              <w:rPr>
                <w:rFonts w:ascii="Arial" w:hAnsi="Arial" w:cs="Arial"/>
              </w:rPr>
            </w:pPr>
            <w:r w:rsidRPr="004A5076">
              <w:rPr>
                <w:rFonts w:ascii="Arial" w:hAnsi="Arial" w:cs="Arial"/>
              </w:rPr>
              <w:t>A commitment to seeking</w:t>
            </w:r>
            <w:r>
              <w:rPr>
                <w:rFonts w:ascii="Arial" w:hAnsi="Arial" w:cs="Arial"/>
              </w:rPr>
              <w:t>, implementing and supervising</w:t>
            </w:r>
            <w:r w:rsidRPr="004A5076">
              <w:rPr>
                <w:rFonts w:ascii="Arial" w:hAnsi="Arial" w:cs="Arial"/>
              </w:rPr>
              <w:t xml:space="preserve"> learning opportunities to improve and broaden your </w:t>
            </w:r>
            <w:r>
              <w:rPr>
                <w:rFonts w:ascii="Arial" w:hAnsi="Arial" w:cs="Arial"/>
              </w:rPr>
              <w:t xml:space="preserve">both your </w:t>
            </w:r>
            <w:r w:rsidRPr="004A5076">
              <w:rPr>
                <w:rFonts w:ascii="Arial" w:hAnsi="Arial" w:cs="Arial"/>
              </w:rPr>
              <w:t xml:space="preserve">own </w:t>
            </w:r>
            <w:r>
              <w:rPr>
                <w:rFonts w:ascii="Arial" w:hAnsi="Arial" w:cs="Arial"/>
              </w:rPr>
              <w:t xml:space="preserve">and your supervisee’s </w:t>
            </w:r>
            <w:r w:rsidRPr="004A5076">
              <w:rPr>
                <w:rFonts w:ascii="Arial" w:hAnsi="Arial" w:cs="Arial"/>
              </w:rPr>
              <w:t xml:space="preserve">professional knowledge and skills, including, </w:t>
            </w:r>
            <w:r>
              <w:rPr>
                <w:rFonts w:ascii="Arial" w:hAnsi="Arial" w:cs="Arial"/>
              </w:rPr>
              <w:t xml:space="preserve">facilitating and/or </w:t>
            </w:r>
            <w:r w:rsidRPr="004A5076">
              <w:rPr>
                <w:rFonts w:ascii="Arial" w:hAnsi="Arial" w:cs="Arial"/>
              </w:rPr>
              <w:t xml:space="preserve">participating </w:t>
            </w:r>
            <w:r>
              <w:rPr>
                <w:rFonts w:ascii="Arial" w:hAnsi="Arial" w:cs="Arial"/>
              </w:rPr>
              <w:t>in line management and supervision whilst all the while</w:t>
            </w:r>
            <w:r w:rsidRPr="004A5076">
              <w:rPr>
                <w:rFonts w:ascii="Arial" w:hAnsi="Arial" w:cs="Arial"/>
              </w:rPr>
              <w:t xml:space="preserve"> acting as a positive role model;</w:t>
            </w:r>
          </w:p>
          <w:p w:rsidR="0022742F" w:rsidRPr="00257883" w:rsidRDefault="0022742F" w:rsidP="0022742F">
            <w:pPr>
              <w:numPr>
                <w:ilvl w:val="0"/>
                <w:numId w:val="1"/>
              </w:numPr>
              <w:rPr>
                <w:rFonts w:ascii="Arial" w:hAnsi="Arial" w:cs="Arial"/>
              </w:rPr>
            </w:pPr>
            <w:r w:rsidRPr="00257883">
              <w:rPr>
                <w:rFonts w:ascii="Arial" w:hAnsi="Arial" w:cs="Arial"/>
              </w:rPr>
              <w:t>Excellent communication and</w:t>
            </w:r>
            <w:r>
              <w:rPr>
                <w:rFonts w:ascii="Arial" w:hAnsi="Arial" w:cs="Arial"/>
              </w:rPr>
              <w:t xml:space="preserve"> </w:t>
            </w:r>
            <w:r w:rsidRPr="00257883">
              <w:rPr>
                <w:rFonts w:ascii="Arial" w:hAnsi="Arial" w:cs="Arial"/>
              </w:rPr>
              <w:t>inter-personal skills, including</w:t>
            </w:r>
            <w:r>
              <w:rPr>
                <w:rFonts w:ascii="Arial" w:hAnsi="Arial" w:cs="Arial"/>
              </w:rPr>
              <w:t xml:space="preserve"> sensitivity, tact and astuteness; and</w:t>
            </w:r>
          </w:p>
          <w:p w:rsidR="0022742F" w:rsidRDefault="0022742F" w:rsidP="0022742F">
            <w:pPr>
              <w:numPr>
                <w:ilvl w:val="0"/>
                <w:numId w:val="1"/>
              </w:numPr>
              <w:rPr>
                <w:rFonts w:ascii="Arial" w:eastAsia="Calibri" w:hAnsi="Arial" w:cs="Arial"/>
              </w:rPr>
            </w:pPr>
            <w:r w:rsidRPr="00D6118C">
              <w:rPr>
                <w:rFonts w:ascii="Arial" w:eastAsia="Calibri" w:hAnsi="Arial" w:cs="Arial"/>
              </w:rPr>
              <w:t>Ability to work on own initiative as well as part of a team.</w:t>
            </w:r>
          </w:p>
          <w:p w:rsidR="0022742F" w:rsidRPr="00257883" w:rsidRDefault="0022742F" w:rsidP="00784399">
            <w:pPr>
              <w:ind w:left="720"/>
              <w:rPr>
                <w:rFonts w:ascii="Arial" w:eastAsia="Calibri" w:hAnsi="Arial" w:cs="Arial"/>
              </w:rPr>
            </w:pPr>
          </w:p>
        </w:tc>
        <w:tc>
          <w:tcPr>
            <w:tcW w:w="2693" w:type="dxa"/>
          </w:tcPr>
          <w:p w:rsidR="0022742F" w:rsidRPr="00C52030" w:rsidRDefault="0022742F" w:rsidP="00784399">
            <w:pPr>
              <w:suppressAutoHyphens w:val="0"/>
              <w:rPr>
                <w:rFonts w:ascii="Arial" w:eastAsia="Calibri" w:hAnsi="Arial" w:cs="Arial"/>
                <w:sz w:val="20"/>
                <w:szCs w:val="20"/>
                <w:lang w:eastAsia="en-US"/>
              </w:rPr>
            </w:pPr>
          </w:p>
        </w:tc>
      </w:tr>
      <w:tr w:rsidR="0022742F" w:rsidRPr="00C52030" w:rsidTr="008D484A">
        <w:tc>
          <w:tcPr>
            <w:tcW w:w="1809" w:type="dxa"/>
          </w:tcPr>
          <w:p w:rsidR="0022742F" w:rsidRPr="008B1543" w:rsidRDefault="0022742F" w:rsidP="00784399">
            <w:pPr>
              <w:suppressAutoHyphens w:val="0"/>
              <w:rPr>
                <w:rFonts w:ascii="Arial" w:eastAsia="Calibri" w:hAnsi="Arial" w:cs="Arial"/>
                <w:lang w:eastAsia="en-US"/>
              </w:rPr>
            </w:pPr>
            <w:r w:rsidRPr="008B1543">
              <w:rPr>
                <w:rFonts w:ascii="Arial" w:eastAsia="Calibri" w:hAnsi="Arial" w:cs="Arial"/>
                <w:lang w:eastAsia="en-US"/>
              </w:rPr>
              <w:t>Other (Specify)</w:t>
            </w:r>
          </w:p>
        </w:tc>
        <w:tc>
          <w:tcPr>
            <w:tcW w:w="4707" w:type="dxa"/>
          </w:tcPr>
          <w:p w:rsidR="0022742F" w:rsidRPr="0076009C" w:rsidRDefault="0022742F" w:rsidP="0022742F">
            <w:pPr>
              <w:numPr>
                <w:ilvl w:val="0"/>
                <w:numId w:val="1"/>
              </w:numPr>
              <w:rPr>
                <w:rFonts w:eastAsia="Calibri"/>
                <w:lang w:eastAsia="en-US"/>
              </w:rPr>
            </w:pPr>
            <w:r>
              <w:rPr>
                <w:rFonts w:ascii="Arial" w:eastAsia="Calibri" w:hAnsi="Arial" w:cs="Arial"/>
              </w:rPr>
              <w:t xml:space="preserve">Full UK </w:t>
            </w:r>
            <w:r w:rsidRPr="00D6118C">
              <w:rPr>
                <w:rFonts w:ascii="Arial" w:eastAsia="Calibri" w:hAnsi="Arial" w:cs="Arial"/>
              </w:rPr>
              <w:t>Driving Licence</w:t>
            </w:r>
            <w:r>
              <w:rPr>
                <w:rFonts w:ascii="Arial" w:eastAsia="Calibri" w:hAnsi="Arial" w:cs="Arial"/>
              </w:rPr>
              <w:t>;</w:t>
            </w:r>
          </w:p>
          <w:p w:rsidR="0022742F" w:rsidRPr="00421D67" w:rsidRDefault="0022742F" w:rsidP="0022742F">
            <w:pPr>
              <w:numPr>
                <w:ilvl w:val="0"/>
                <w:numId w:val="1"/>
              </w:numPr>
              <w:rPr>
                <w:rFonts w:eastAsia="Calibri"/>
                <w:lang w:eastAsia="en-US"/>
              </w:rPr>
            </w:pPr>
            <w:r w:rsidRPr="00421D67">
              <w:rPr>
                <w:rFonts w:ascii="Arial" w:eastAsia="Calibri" w:hAnsi="Arial" w:cs="Arial"/>
              </w:rPr>
              <w:t>Able to work</w:t>
            </w:r>
            <w:r>
              <w:rPr>
                <w:rFonts w:ascii="Arial" w:eastAsia="Calibri" w:hAnsi="Arial" w:cs="Arial"/>
              </w:rPr>
              <w:t xml:space="preserve"> and manage</w:t>
            </w:r>
            <w:r w:rsidRPr="00421D67">
              <w:rPr>
                <w:rFonts w:ascii="Arial" w:eastAsia="Calibri" w:hAnsi="Arial" w:cs="Arial"/>
              </w:rPr>
              <w:t xml:space="preserve"> under pressure and deal with situations o</w:t>
            </w:r>
            <w:r>
              <w:rPr>
                <w:rFonts w:ascii="Arial" w:eastAsia="Calibri" w:hAnsi="Arial" w:cs="Arial"/>
              </w:rPr>
              <w:t xml:space="preserve">f a sensitive and/or emotive nature; </w:t>
            </w:r>
          </w:p>
          <w:p w:rsidR="0022742F" w:rsidRPr="00263C75" w:rsidRDefault="0022742F" w:rsidP="0022742F">
            <w:pPr>
              <w:numPr>
                <w:ilvl w:val="0"/>
                <w:numId w:val="1"/>
              </w:numPr>
              <w:rPr>
                <w:rFonts w:eastAsia="Calibri"/>
                <w:lang w:eastAsia="en-US"/>
              </w:rPr>
            </w:pPr>
            <w:r>
              <w:rPr>
                <w:rFonts w:ascii="Arial" w:eastAsia="Calibri" w:hAnsi="Arial" w:cs="Arial"/>
              </w:rPr>
              <w:lastRenderedPageBreak/>
              <w:t>Flexible working to meet the exigencies of the project;</w:t>
            </w:r>
          </w:p>
          <w:p w:rsidR="0022742F" w:rsidRPr="00263C75" w:rsidRDefault="0022742F" w:rsidP="0022742F">
            <w:pPr>
              <w:pStyle w:val="ContinuousSquareBullet"/>
              <w:widowControl w:val="0"/>
              <w:numPr>
                <w:ilvl w:val="0"/>
                <w:numId w:val="1"/>
              </w:numPr>
              <w:spacing w:after="0" w:line="240" w:lineRule="auto"/>
              <w:rPr>
                <w:rFonts w:ascii="Arial" w:hAnsi="Arial" w:cs="Arial"/>
                <w:sz w:val="24"/>
                <w:szCs w:val="24"/>
              </w:rPr>
            </w:pPr>
            <w:r w:rsidRPr="00263C75">
              <w:rPr>
                <w:rFonts w:ascii="Arial" w:hAnsi="Arial" w:cs="Arial"/>
                <w:sz w:val="24"/>
                <w:szCs w:val="24"/>
              </w:rPr>
              <w:t>Carry out role with credibility and professionalism</w:t>
            </w:r>
            <w:r>
              <w:rPr>
                <w:rFonts w:ascii="Arial" w:hAnsi="Arial" w:cs="Arial"/>
                <w:sz w:val="24"/>
                <w:szCs w:val="24"/>
              </w:rPr>
              <w:t>; and</w:t>
            </w:r>
            <w:r w:rsidRPr="00263C75">
              <w:rPr>
                <w:rFonts w:ascii="Arial" w:hAnsi="Arial" w:cs="Arial"/>
                <w:sz w:val="24"/>
                <w:szCs w:val="24"/>
              </w:rPr>
              <w:t xml:space="preserve"> </w:t>
            </w:r>
          </w:p>
          <w:p w:rsidR="0022742F" w:rsidRPr="00263C75" w:rsidRDefault="0022742F" w:rsidP="0022742F">
            <w:pPr>
              <w:pStyle w:val="ContinuousSquareBullet"/>
              <w:widowControl w:val="0"/>
              <w:numPr>
                <w:ilvl w:val="0"/>
                <w:numId w:val="1"/>
              </w:numPr>
              <w:spacing w:after="0" w:line="240" w:lineRule="auto"/>
              <w:rPr>
                <w:rFonts w:ascii="Arial" w:hAnsi="Arial" w:cs="Arial"/>
                <w:sz w:val="24"/>
                <w:szCs w:val="24"/>
              </w:rPr>
            </w:pPr>
            <w:r w:rsidRPr="00263C75">
              <w:rPr>
                <w:rFonts w:ascii="Arial" w:hAnsi="Arial" w:cs="Arial"/>
                <w:sz w:val="24"/>
                <w:szCs w:val="24"/>
              </w:rPr>
              <w:t>Client</w:t>
            </w:r>
            <w:r>
              <w:rPr>
                <w:rFonts w:ascii="Arial" w:hAnsi="Arial" w:cs="Arial"/>
                <w:sz w:val="24"/>
                <w:szCs w:val="24"/>
              </w:rPr>
              <w:t xml:space="preserve">, </w:t>
            </w:r>
            <w:proofErr w:type="gramStart"/>
            <w:r>
              <w:rPr>
                <w:rFonts w:ascii="Arial" w:hAnsi="Arial" w:cs="Arial"/>
                <w:sz w:val="24"/>
                <w:szCs w:val="24"/>
              </w:rPr>
              <w:t>stakeholder</w:t>
            </w:r>
            <w:proofErr w:type="gramEnd"/>
            <w:r w:rsidRPr="00263C75">
              <w:rPr>
                <w:rFonts w:ascii="Arial" w:hAnsi="Arial" w:cs="Arial"/>
                <w:sz w:val="24"/>
                <w:szCs w:val="24"/>
              </w:rPr>
              <w:t xml:space="preserve"> and service delivery orientation</w:t>
            </w:r>
            <w:r>
              <w:rPr>
                <w:rFonts w:ascii="Arial" w:hAnsi="Arial" w:cs="Arial"/>
                <w:sz w:val="24"/>
                <w:szCs w:val="24"/>
              </w:rPr>
              <w:t>.</w:t>
            </w:r>
          </w:p>
          <w:p w:rsidR="0022742F" w:rsidRPr="00DC0898" w:rsidRDefault="0022742F" w:rsidP="00784399">
            <w:pPr>
              <w:ind w:left="720"/>
              <w:rPr>
                <w:rFonts w:eastAsia="Calibri"/>
                <w:lang w:eastAsia="en-US"/>
              </w:rPr>
            </w:pPr>
          </w:p>
        </w:tc>
        <w:tc>
          <w:tcPr>
            <w:tcW w:w="2693" w:type="dxa"/>
          </w:tcPr>
          <w:p w:rsidR="0022742F" w:rsidRPr="008D183E" w:rsidRDefault="0022742F" w:rsidP="00784399">
            <w:pPr>
              <w:suppressAutoHyphens w:val="0"/>
              <w:spacing w:after="200" w:line="276" w:lineRule="auto"/>
              <w:ind w:left="720"/>
              <w:rPr>
                <w:rFonts w:ascii="Arial" w:eastAsia="Calibri" w:hAnsi="Arial" w:cs="Arial"/>
                <w:lang w:eastAsia="en-US"/>
              </w:rPr>
            </w:pPr>
          </w:p>
        </w:tc>
      </w:tr>
    </w:tbl>
    <w:p w:rsidR="0022742F" w:rsidRDefault="0022742F" w:rsidP="0022742F">
      <w:pPr>
        <w:pStyle w:val="BodyText"/>
        <w:ind w:right="284"/>
        <w:rPr>
          <w:rFonts w:ascii="Arial" w:hAnsi="Arial" w:cs="Arial"/>
          <w:szCs w:val="24"/>
          <w:shd w:val="clear" w:color="auto" w:fill="FFFFFF"/>
        </w:rPr>
      </w:pPr>
    </w:p>
    <w:p w:rsidR="0022742F" w:rsidRDefault="0022742F" w:rsidP="0022742F">
      <w:pPr>
        <w:pStyle w:val="BodyText"/>
        <w:ind w:right="284"/>
        <w:rPr>
          <w:rFonts w:ascii="Arial" w:hAnsi="Arial" w:cs="Arial"/>
          <w:szCs w:val="24"/>
          <w:shd w:val="clear" w:color="auto" w:fill="FFFFFF"/>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209"/>
      </w:tblGrid>
      <w:tr w:rsidR="0022742F" w:rsidRPr="00E84963" w:rsidTr="008D484A">
        <w:tc>
          <w:tcPr>
            <w:tcW w:w="9209" w:type="dxa"/>
            <w:shd w:val="clear" w:color="auto" w:fill="D0CECE"/>
          </w:tcPr>
          <w:p w:rsidR="0022742F" w:rsidRPr="00E84963" w:rsidRDefault="0022742F" w:rsidP="00784399">
            <w:pPr>
              <w:rPr>
                <w:rFonts w:ascii="Arial" w:hAnsi="Arial" w:cs="Arial"/>
                <w:b/>
              </w:rPr>
            </w:pPr>
            <w:r>
              <w:rPr>
                <w:rFonts w:ascii="Arial" w:hAnsi="Arial" w:cs="Arial"/>
                <w:b/>
              </w:rPr>
              <w:t>7</w:t>
            </w:r>
            <w:r w:rsidRPr="00E84963">
              <w:rPr>
                <w:rFonts w:ascii="Arial" w:hAnsi="Arial" w:cs="Arial"/>
                <w:b/>
              </w:rPr>
              <w:t xml:space="preserve">. </w:t>
            </w:r>
            <w:r>
              <w:rPr>
                <w:rFonts w:ascii="Arial" w:hAnsi="Arial" w:cs="Arial"/>
                <w:b/>
              </w:rPr>
              <w:t>PVG / DISCLOSURE INFORMATION</w:t>
            </w:r>
          </w:p>
        </w:tc>
      </w:tr>
    </w:tbl>
    <w:p w:rsidR="0022742F" w:rsidRDefault="0022742F" w:rsidP="0022742F">
      <w:pPr>
        <w:pStyle w:val="Default"/>
        <w:jc w:val="both"/>
        <w:rPr>
          <w:color w:val="auto"/>
          <w:lang w:eastAsia="en-GB"/>
        </w:rPr>
      </w:pPr>
    </w:p>
    <w:p w:rsidR="0022742F" w:rsidRDefault="0022742F" w:rsidP="0022742F">
      <w:pPr>
        <w:pStyle w:val="Default"/>
        <w:jc w:val="both"/>
        <w:rPr>
          <w:b/>
          <w:lang w:eastAsia="en-GB"/>
        </w:rPr>
      </w:pPr>
      <w:r w:rsidRPr="00C47199">
        <w:rPr>
          <w:color w:val="auto"/>
          <w:lang w:eastAsia="en-GB"/>
        </w:rPr>
        <w:t xml:space="preserve">Signpost Recovery </w:t>
      </w:r>
      <w:r w:rsidRPr="00C47199">
        <w:rPr>
          <w:lang w:eastAsia="en-GB"/>
        </w:rPr>
        <w:t>complies fully with the Disclosure Scotland Code of Practice, issued by Scottish Ministers, in connection with the use of information provided to registered persons and other recipients of information by Disclosure Scotland under Part V of the Police Act 1997, or the Protection of Vulnerable Groups (Scotland) Act 2007</w:t>
      </w:r>
      <w:r>
        <w:rPr>
          <w:lang w:eastAsia="en-GB"/>
        </w:rPr>
        <w:t>, (hereafter PVG),</w:t>
      </w:r>
      <w:r w:rsidRPr="00C47199">
        <w:rPr>
          <w:lang w:eastAsia="en-GB"/>
        </w:rPr>
        <w:t xml:space="preserve"> for the purposes of assessing applicants' suitability for positions of trust. </w:t>
      </w:r>
      <w:r>
        <w:rPr>
          <w:lang w:eastAsia="en-GB"/>
        </w:rPr>
        <w:t xml:space="preserve">Therefore, Signpost Recovery has determined that this post is classed as undertaking restricted work with protected adults that must be covered by the successful candidate having undertaken a satisfactory- </w:t>
      </w:r>
      <w:r w:rsidRPr="00910CEF">
        <w:rPr>
          <w:b/>
          <w:lang w:eastAsia="en-GB"/>
        </w:rPr>
        <w:t>PVG Scheme Record for Restricted Work with Protected Adults.</w:t>
      </w:r>
    </w:p>
    <w:p w:rsidR="0022742F" w:rsidRDefault="0022742F" w:rsidP="0022742F">
      <w:pPr>
        <w:pStyle w:val="Default"/>
        <w:jc w:val="both"/>
        <w:rPr>
          <w:b/>
          <w:lang w:eastAsia="en-GB"/>
        </w:rPr>
      </w:pPr>
    </w:p>
    <w:p w:rsidR="0022742F" w:rsidRPr="009665C2" w:rsidRDefault="0022742F" w:rsidP="0022742F">
      <w:pPr>
        <w:pStyle w:val="Default"/>
        <w:jc w:val="both"/>
        <w:rPr>
          <w:lang w:eastAsia="en-GB"/>
        </w:rPr>
      </w:pPr>
      <w:r w:rsidRPr="00486D69">
        <w:rPr>
          <w:lang w:eastAsia="en-GB"/>
        </w:rPr>
        <w:t xml:space="preserve">Furthermore, should you fail to complete your probationary period, you will be expected to meet the cost of Signpost Recovery applying for and administering their PVG application. Whilst this is subject to pricing beyond that of our control and may rise at any time, the cost for the administration and fees associated with a new application to join PVG are £59 and the cost for an existing member to have a Scheme Record Update is £18. </w:t>
      </w:r>
    </w:p>
    <w:p w:rsidR="0022742F" w:rsidRPr="00C6173E" w:rsidRDefault="0022742F" w:rsidP="0022742F">
      <w:pPr>
        <w:suppressAutoHyphens w:val="0"/>
        <w:autoSpaceDE w:val="0"/>
        <w:autoSpaceDN w:val="0"/>
        <w:adjustRightInd w:val="0"/>
        <w:jc w:val="both"/>
        <w:rPr>
          <w:rFonts w:ascii="Arial" w:hAnsi="Arial" w:cs="Arial"/>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51"/>
      </w:tblGrid>
      <w:tr w:rsidR="0022742F" w:rsidRPr="00C6173E" w:rsidTr="008D484A">
        <w:tc>
          <w:tcPr>
            <w:tcW w:w="9351" w:type="dxa"/>
            <w:shd w:val="clear" w:color="auto" w:fill="D0CECE"/>
          </w:tcPr>
          <w:p w:rsidR="0022742F" w:rsidRPr="00C6173E" w:rsidRDefault="0022742F" w:rsidP="00784399">
            <w:pPr>
              <w:suppressAutoHyphens w:val="0"/>
              <w:autoSpaceDE w:val="0"/>
              <w:autoSpaceDN w:val="0"/>
              <w:adjustRightInd w:val="0"/>
              <w:rPr>
                <w:rFonts w:ascii="Arial" w:hAnsi="Arial" w:cs="Arial"/>
                <w:b/>
                <w:lang w:eastAsia="en-GB"/>
              </w:rPr>
            </w:pPr>
            <w:r>
              <w:rPr>
                <w:rFonts w:ascii="Arial" w:hAnsi="Arial" w:cs="Arial"/>
                <w:b/>
                <w:lang w:eastAsia="en-GB"/>
              </w:rPr>
              <w:t>8</w:t>
            </w:r>
            <w:r w:rsidRPr="00C6173E">
              <w:rPr>
                <w:rFonts w:ascii="Arial" w:hAnsi="Arial" w:cs="Arial"/>
                <w:b/>
                <w:lang w:eastAsia="en-GB"/>
              </w:rPr>
              <w:t>. JOB DESCRIPTION &amp; PERSON SPECIFICATION – AGREED BY POST</w:t>
            </w:r>
            <w:r>
              <w:rPr>
                <w:rFonts w:ascii="Arial" w:hAnsi="Arial" w:cs="Arial"/>
                <w:b/>
                <w:lang w:eastAsia="en-GB"/>
              </w:rPr>
              <w:t xml:space="preserve"> </w:t>
            </w:r>
            <w:r w:rsidRPr="00C6173E">
              <w:rPr>
                <w:rFonts w:ascii="Arial" w:hAnsi="Arial" w:cs="Arial"/>
                <w:b/>
                <w:lang w:eastAsia="en-GB"/>
              </w:rPr>
              <w:t>HOLDER</w:t>
            </w:r>
          </w:p>
        </w:tc>
      </w:tr>
    </w:tbl>
    <w:p w:rsidR="0022742F" w:rsidRDefault="0022742F" w:rsidP="0022742F">
      <w:pPr>
        <w:suppressAutoHyphens w:val="0"/>
        <w:autoSpaceDE w:val="0"/>
        <w:autoSpaceDN w:val="0"/>
        <w:adjustRightInd w:val="0"/>
        <w:rPr>
          <w:rFonts w:ascii="Arial" w:hAnsi="Arial" w:cs="Arial"/>
          <w:b/>
          <w:lang w:eastAsia="en-GB"/>
        </w:rPr>
      </w:pPr>
    </w:p>
    <w:p w:rsidR="0022742F" w:rsidRPr="00910CEF" w:rsidRDefault="0022742F" w:rsidP="0022742F">
      <w:pPr>
        <w:suppressAutoHyphens w:val="0"/>
        <w:autoSpaceDE w:val="0"/>
        <w:autoSpaceDN w:val="0"/>
        <w:adjustRightInd w:val="0"/>
        <w:jc w:val="both"/>
        <w:rPr>
          <w:rFonts w:ascii="Arial" w:hAnsi="Arial" w:cs="Arial"/>
          <w:b/>
          <w:lang w:eastAsia="en-GB"/>
        </w:rPr>
      </w:pPr>
      <w:r w:rsidRPr="00910CEF">
        <w:rPr>
          <w:rFonts w:ascii="Arial" w:hAnsi="Arial" w:cs="Arial"/>
          <w:b/>
          <w:lang w:eastAsia="en-GB"/>
        </w:rPr>
        <w:t>The above duties and responsibilities are intended to represent current priorities and are not meant to be a conclusive list. The post holder may</w:t>
      </w:r>
      <w:r>
        <w:rPr>
          <w:rFonts w:ascii="Arial" w:hAnsi="Arial" w:cs="Arial"/>
          <w:b/>
          <w:lang w:eastAsia="en-GB"/>
        </w:rPr>
        <w:t>,</w:t>
      </w:r>
      <w:r w:rsidRPr="00910CEF">
        <w:rPr>
          <w:rFonts w:ascii="Arial" w:hAnsi="Arial" w:cs="Arial"/>
          <w:b/>
          <w:lang w:eastAsia="en-GB"/>
        </w:rPr>
        <w:t xml:space="preserve"> from time to time</w:t>
      </w:r>
      <w:r>
        <w:rPr>
          <w:rFonts w:ascii="Arial" w:hAnsi="Arial" w:cs="Arial"/>
          <w:b/>
          <w:lang w:eastAsia="en-GB"/>
        </w:rPr>
        <w:t>,</w:t>
      </w:r>
      <w:r w:rsidRPr="00910CEF">
        <w:rPr>
          <w:rFonts w:ascii="Arial" w:hAnsi="Arial" w:cs="Arial"/>
          <w:b/>
          <w:lang w:eastAsia="en-GB"/>
        </w:rPr>
        <w:t xml:space="preserve"> be asked to undertake other reasonable duties. </w:t>
      </w:r>
    </w:p>
    <w:p w:rsidR="0022742F" w:rsidRPr="00910CEF" w:rsidRDefault="0022742F" w:rsidP="0022742F">
      <w:pPr>
        <w:suppressAutoHyphens w:val="0"/>
        <w:autoSpaceDE w:val="0"/>
        <w:autoSpaceDN w:val="0"/>
        <w:adjustRightInd w:val="0"/>
        <w:jc w:val="both"/>
        <w:rPr>
          <w:rFonts w:ascii="Arial" w:hAnsi="Arial" w:cs="Arial"/>
          <w:b/>
          <w:lang w:eastAsia="en-GB"/>
        </w:rPr>
      </w:pPr>
    </w:p>
    <w:p w:rsidR="0022742F" w:rsidRPr="00C6173E" w:rsidRDefault="0022742F" w:rsidP="0022742F">
      <w:pPr>
        <w:suppressAutoHyphens w:val="0"/>
        <w:autoSpaceDE w:val="0"/>
        <w:autoSpaceDN w:val="0"/>
        <w:adjustRightInd w:val="0"/>
        <w:jc w:val="both"/>
        <w:rPr>
          <w:rFonts w:ascii="Arial" w:hAnsi="Arial" w:cs="Arial"/>
          <w:b/>
          <w:lang w:eastAsia="en-GB"/>
        </w:rPr>
      </w:pPr>
      <w:r w:rsidRPr="00910CEF">
        <w:rPr>
          <w:rFonts w:ascii="Arial" w:hAnsi="Arial" w:cs="Arial"/>
          <w:b/>
          <w:lang w:eastAsia="en-GB"/>
        </w:rPr>
        <w:t xml:space="preserve">Any changes will be made in discussion with the post holder </w:t>
      </w:r>
      <w:r>
        <w:rPr>
          <w:rFonts w:ascii="Arial" w:hAnsi="Arial" w:cs="Arial"/>
          <w:b/>
          <w:lang w:eastAsia="en-GB"/>
        </w:rPr>
        <w:t xml:space="preserve">and </w:t>
      </w:r>
      <w:r w:rsidRPr="00910CEF">
        <w:rPr>
          <w:rFonts w:ascii="Arial" w:hAnsi="Arial" w:cs="Arial"/>
          <w:b/>
          <w:lang w:eastAsia="en-GB"/>
        </w:rPr>
        <w:t>in the light of service needs.</w:t>
      </w:r>
    </w:p>
    <w:p w:rsidR="0022742F" w:rsidRPr="00C6173E" w:rsidRDefault="0022742F" w:rsidP="0022742F">
      <w:pPr>
        <w:suppressAutoHyphens w:val="0"/>
        <w:autoSpaceDE w:val="0"/>
        <w:autoSpaceDN w:val="0"/>
        <w:adjustRightInd w:val="0"/>
        <w:rPr>
          <w:rFonts w:ascii="Arial" w:hAnsi="Arial" w:cs="Arial"/>
          <w:b/>
          <w:lang w:eastAsia="en-GB"/>
        </w:rPr>
      </w:pPr>
    </w:p>
    <w:p w:rsidR="0022742F" w:rsidRPr="00C6173E" w:rsidRDefault="0022742F" w:rsidP="0022742F">
      <w:pPr>
        <w:suppressAutoHyphens w:val="0"/>
        <w:autoSpaceDE w:val="0"/>
        <w:autoSpaceDN w:val="0"/>
        <w:adjustRightInd w:val="0"/>
        <w:rPr>
          <w:rFonts w:ascii="Arial" w:hAnsi="Arial" w:cs="Arial"/>
          <w:b/>
          <w:lang w:eastAsia="en-GB"/>
        </w:rPr>
      </w:pPr>
      <w:r w:rsidRPr="00C6173E">
        <w:rPr>
          <w:rFonts w:ascii="Arial" w:hAnsi="Arial" w:cs="Arial"/>
          <w:b/>
          <w:lang w:eastAsia="en-GB"/>
        </w:rPr>
        <w:t>I hereby understand and agree to the information contained within this document.</w:t>
      </w:r>
    </w:p>
    <w:p w:rsidR="0022742F" w:rsidRDefault="0022742F" w:rsidP="0022742F">
      <w:pPr>
        <w:suppressAutoHyphens w:val="0"/>
        <w:autoSpaceDE w:val="0"/>
        <w:autoSpaceDN w:val="0"/>
        <w:adjustRightInd w:val="0"/>
        <w:rPr>
          <w:rFonts w:ascii="Arial" w:hAnsi="Arial" w:cs="Arial"/>
          <w:lang w:eastAsia="en-GB"/>
        </w:rPr>
      </w:pPr>
    </w:p>
    <w:p w:rsidR="0022742F" w:rsidRPr="00C6173E" w:rsidRDefault="0022742F" w:rsidP="0022742F">
      <w:pPr>
        <w:suppressAutoHyphens w:val="0"/>
        <w:autoSpaceDE w:val="0"/>
        <w:autoSpaceDN w:val="0"/>
        <w:adjustRightInd w:val="0"/>
        <w:rPr>
          <w:rFonts w:ascii="Arial" w:hAnsi="Arial" w:cs="Arial"/>
          <w:lang w:eastAsia="en-GB"/>
        </w:rPr>
      </w:pPr>
    </w:p>
    <w:p w:rsidR="0022742F" w:rsidRPr="00C6173E" w:rsidRDefault="0022742F" w:rsidP="0022742F">
      <w:pPr>
        <w:suppressAutoHyphens w:val="0"/>
        <w:autoSpaceDE w:val="0"/>
        <w:autoSpaceDN w:val="0"/>
        <w:adjustRightInd w:val="0"/>
        <w:rPr>
          <w:rFonts w:ascii="Arial" w:hAnsi="Arial" w:cs="Arial"/>
          <w:lang w:eastAsia="en-GB"/>
        </w:rPr>
      </w:pPr>
      <w:r>
        <w:rPr>
          <w:rFonts w:ascii="Arial" w:hAnsi="Arial" w:cs="Arial"/>
          <w:lang w:eastAsia="en-GB"/>
        </w:rPr>
        <w:t>Signature of Employee</w:t>
      </w:r>
      <w:r w:rsidRPr="00C6173E">
        <w:rPr>
          <w:rFonts w:ascii="Arial" w:hAnsi="Arial" w:cs="Arial"/>
          <w:lang w:eastAsia="en-GB"/>
        </w:rPr>
        <w:t>: ………………………………………</w:t>
      </w:r>
      <w:r>
        <w:rPr>
          <w:rFonts w:ascii="Arial" w:hAnsi="Arial" w:cs="Arial"/>
          <w:lang w:eastAsia="en-GB"/>
        </w:rPr>
        <w:t>……</w:t>
      </w:r>
      <w:r w:rsidRPr="00C6173E">
        <w:rPr>
          <w:rFonts w:ascii="Arial" w:hAnsi="Arial" w:cs="Arial"/>
          <w:lang w:eastAsia="en-GB"/>
        </w:rPr>
        <w:t>Date…………………</w:t>
      </w:r>
    </w:p>
    <w:p w:rsidR="0022742F" w:rsidRDefault="0022742F" w:rsidP="0022742F">
      <w:pPr>
        <w:suppressAutoHyphens w:val="0"/>
        <w:autoSpaceDE w:val="0"/>
        <w:autoSpaceDN w:val="0"/>
        <w:adjustRightInd w:val="0"/>
        <w:rPr>
          <w:rFonts w:ascii="Arial" w:hAnsi="Arial" w:cs="Arial"/>
          <w:lang w:eastAsia="en-GB"/>
        </w:rPr>
      </w:pPr>
    </w:p>
    <w:p w:rsidR="0022742F" w:rsidRPr="00C6173E" w:rsidRDefault="0022742F" w:rsidP="0022742F">
      <w:pPr>
        <w:suppressAutoHyphens w:val="0"/>
        <w:autoSpaceDE w:val="0"/>
        <w:autoSpaceDN w:val="0"/>
        <w:adjustRightInd w:val="0"/>
        <w:rPr>
          <w:rFonts w:ascii="Arial" w:hAnsi="Arial" w:cs="Arial"/>
          <w:lang w:eastAsia="en-GB"/>
        </w:rPr>
      </w:pPr>
    </w:p>
    <w:p w:rsidR="0022742F" w:rsidRPr="00C6173E" w:rsidRDefault="0022742F" w:rsidP="0022742F">
      <w:pPr>
        <w:suppressAutoHyphens w:val="0"/>
        <w:autoSpaceDE w:val="0"/>
        <w:autoSpaceDN w:val="0"/>
        <w:adjustRightInd w:val="0"/>
        <w:rPr>
          <w:rFonts w:ascii="Arial" w:hAnsi="Arial" w:cs="Arial"/>
          <w:lang w:eastAsia="en-GB"/>
        </w:rPr>
      </w:pPr>
      <w:r>
        <w:rPr>
          <w:rFonts w:ascii="Arial" w:hAnsi="Arial" w:cs="Arial"/>
          <w:lang w:eastAsia="en-GB"/>
        </w:rPr>
        <w:t>Signed on Behalf of the Employer: ……………………………….Date…………………</w:t>
      </w:r>
    </w:p>
    <w:p w:rsidR="0022742F" w:rsidRPr="00C6173E" w:rsidRDefault="0022742F" w:rsidP="0022742F">
      <w:pPr>
        <w:pStyle w:val="BodyText"/>
        <w:ind w:right="284"/>
        <w:rPr>
          <w:rFonts w:ascii="Arial" w:hAnsi="Arial" w:cs="Arial"/>
          <w:lang w:eastAsia="en-GB"/>
        </w:rPr>
      </w:pPr>
    </w:p>
    <w:p w:rsidR="0022742F" w:rsidRDefault="0022742F" w:rsidP="0022742F">
      <w:pPr>
        <w:suppressAutoHyphens w:val="0"/>
        <w:autoSpaceDE w:val="0"/>
        <w:autoSpaceDN w:val="0"/>
        <w:adjustRightInd w:val="0"/>
        <w:rPr>
          <w:rFonts w:ascii="Arial" w:hAnsi="Arial" w:cs="Arial"/>
          <w:lang w:eastAsia="en-GB"/>
        </w:rPr>
      </w:pPr>
    </w:p>
    <w:p w:rsidR="0022742F" w:rsidRDefault="0022742F" w:rsidP="0022742F">
      <w:pPr>
        <w:suppressAutoHyphens w:val="0"/>
        <w:autoSpaceDE w:val="0"/>
        <w:autoSpaceDN w:val="0"/>
        <w:adjustRightInd w:val="0"/>
        <w:spacing w:after="120"/>
        <w:rPr>
          <w:rFonts w:ascii="Arial" w:hAnsi="Arial" w:cs="Arial"/>
          <w:lang w:eastAsia="en-GB"/>
        </w:rPr>
      </w:pPr>
    </w:p>
    <w:p w:rsidR="0022742F" w:rsidRPr="009665C2" w:rsidRDefault="0022742F" w:rsidP="0022742F">
      <w:pPr>
        <w:pStyle w:val="Default"/>
        <w:jc w:val="both"/>
        <w:rPr>
          <w:lang w:eastAsia="en-GB"/>
        </w:rPr>
      </w:pPr>
    </w:p>
    <w:p w:rsidR="0022742F" w:rsidRDefault="0022742F" w:rsidP="0022742F">
      <w:pPr>
        <w:suppressAutoHyphens w:val="0"/>
        <w:autoSpaceDE w:val="0"/>
        <w:autoSpaceDN w:val="0"/>
        <w:adjustRightInd w:val="0"/>
        <w:rPr>
          <w:rFonts w:ascii="Arial" w:hAnsi="Arial" w:cs="Arial"/>
          <w:lang w:eastAsia="en-GB"/>
        </w:rPr>
      </w:pPr>
    </w:p>
    <w:p w:rsidR="0022742F" w:rsidRDefault="0022742F"/>
    <w:sectPr w:rsidR="00227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ypographic Ext">
    <w:altName w:val="Symbol"/>
    <w:charset w:val="02"/>
    <w:family w:val="swiss"/>
    <w:pitch w:val="variable"/>
    <w:sig w:usb0="00000000" w:usb1="10000000" w:usb2="00000000" w:usb3="00000000" w:csb0="80000000" w:csb1="00000000"/>
  </w:font>
  <w:font w:name="Zurich BT">
    <w:altName w:val="Trebuchet MS"/>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3113"/>
    <w:multiLevelType w:val="hybridMultilevel"/>
    <w:tmpl w:val="29562514"/>
    <w:lvl w:ilvl="0" w:tplc="7EDC5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E1782"/>
    <w:multiLevelType w:val="hybridMultilevel"/>
    <w:tmpl w:val="31D2AC9A"/>
    <w:lvl w:ilvl="0" w:tplc="08090001">
      <w:start w:val="1"/>
      <w:numFmt w:val="bullet"/>
      <w:lvlText w:val=""/>
      <w:lvlJc w:val="left"/>
      <w:pPr>
        <w:ind w:left="720" w:hanging="360"/>
      </w:pPr>
      <w:rPr>
        <w:rFonts w:ascii="Symbol" w:hAnsi="Symbol" w:hint="default"/>
      </w:rPr>
    </w:lvl>
    <w:lvl w:ilvl="1" w:tplc="8202F25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0FEB"/>
    <w:multiLevelType w:val="hybridMultilevel"/>
    <w:tmpl w:val="987AE9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77997"/>
    <w:multiLevelType w:val="hybridMultilevel"/>
    <w:tmpl w:val="C7A24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1B58B0"/>
    <w:multiLevelType w:val="hybridMultilevel"/>
    <w:tmpl w:val="5D18F302"/>
    <w:lvl w:ilvl="0" w:tplc="EC0AF5C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136C17"/>
    <w:multiLevelType w:val="hybridMultilevel"/>
    <w:tmpl w:val="FC42304A"/>
    <w:lvl w:ilvl="0" w:tplc="EC0AF5C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2147C6"/>
    <w:multiLevelType w:val="hybridMultilevel"/>
    <w:tmpl w:val="6EA644FA"/>
    <w:lvl w:ilvl="0" w:tplc="EC0AF5C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25149"/>
    <w:multiLevelType w:val="hybridMultilevel"/>
    <w:tmpl w:val="C3841E2C"/>
    <w:lvl w:ilvl="0" w:tplc="F0B8619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abstractNumId w:val="7"/>
  </w:num>
  <w:num w:numId="2">
    <w:abstractNumId w:val="8"/>
  </w:num>
  <w:num w:numId="3">
    <w:abstractNumId w:val="2"/>
  </w:num>
  <w:num w:numId="4">
    <w:abstractNumId w:val="0"/>
  </w:num>
  <w:num w:numId="5">
    <w:abstractNumId w:val="3"/>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2F"/>
    <w:rsid w:val="00073595"/>
    <w:rsid w:val="0022742F"/>
    <w:rsid w:val="002E1AF7"/>
    <w:rsid w:val="002F629E"/>
    <w:rsid w:val="004A3128"/>
    <w:rsid w:val="00587C27"/>
    <w:rsid w:val="005D5C76"/>
    <w:rsid w:val="0080157F"/>
    <w:rsid w:val="008725D4"/>
    <w:rsid w:val="008D484A"/>
    <w:rsid w:val="009E5607"/>
    <w:rsid w:val="00BA6166"/>
    <w:rsid w:val="00D0629D"/>
    <w:rsid w:val="00DD08F8"/>
    <w:rsid w:val="00E22DF0"/>
    <w:rsid w:val="00F32409"/>
    <w:rsid w:val="00F5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D3199-E9F4-40C1-AF38-31D9274C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2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742F"/>
    <w:pPr>
      <w:jc w:val="both"/>
    </w:pPr>
    <w:rPr>
      <w:szCs w:val="20"/>
    </w:rPr>
  </w:style>
  <w:style w:type="character" w:customStyle="1" w:styleId="BodyTextChar">
    <w:name w:val="Body Text Char"/>
    <w:basedOn w:val="DefaultParagraphFont"/>
    <w:link w:val="BodyText"/>
    <w:rsid w:val="0022742F"/>
    <w:rPr>
      <w:rFonts w:ascii="Times New Roman" w:eastAsia="Times New Roman" w:hAnsi="Times New Roman" w:cs="Times New Roman"/>
      <w:sz w:val="24"/>
      <w:szCs w:val="20"/>
      <w:lang w:eastAsia="ar-SA"/>
    </w:rPr>
  </w:style>
  <w:style w:type="paragraph" w:styleId="NoSpacing">
    <w:name w:val="No Spacing"/>
    <w:uiPriority w:val="1"/>
    <w:qFormat/>
    <w:rsid w:val="0022742F"/>
    <w:pPr>
      <w:spacing w:after="0" w:line="240" w:lineRule="auto"/>
    </w:pPr>
    <w:rPr>
      <w:rFonts w:ascii="Calibri" w:eastAsia="Calibri" w:hAnsi="Calibri" w:cs="Times New Roman"/>
    </w:rPr>
  </w:style>
  <w:style w:type="paragraph" w:customStyle="1" w:styleId="Default">
    <w:name w:val="Default"/>
    <w:rsid w:val="0022742F"/>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22742F"/>
    <w:pPr>
      <w:ind w:left="720"/>
    </w:pPr>
  </w:style>
  <w:style w:type="paragraph" w:customStyle="1" w:styleId="ContinuousSquareBullet">
    <w:name w:val="Continuous Square Bullet"/>
    <w:basedOn w:val="Normal"/>
    <w:rsid w:val="0022742F"/>
    <w:pPr>
      <w:numPr>
        <w:numId w:val="2"/>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val="0"/>
      <w:spacing w:after="280" w:line="280" w:lineRule="exact"/>
    </w:pPr>
    <w:rPr>
      <w:rFonts w:ascii="Zurich BT" w:hAnsi="Zurich BT"/>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80D8-9E7D-4702-B048-ACD2ED0C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Howarth</dc:creator>
  <cp:keywords/>
  <dc:description/>
  <cp:lastModifiedBy>Norma Howarth</cp:lastModifiedBy>
  <cp:revision>14</cp:revision>
  <dcterms:created xsi:type="dcterms:W3CDTF">2019-02-06T09:35:00Z</dcterms:created>
  <dcterms:modified xsi:type="dcterms:W3CDTF">2019-02-13T13:07:00Z</dcterms:modified>
</cp:coreProperties>
</file>