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6EF3" w:rsidRPr="00A47BB8" w:rsidRDefault="00516171" w:rsidP="00C86EF3">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hAnsi="Arial"/>
          <w:b/>
          <w:sz w:val="28"/>
          <w:u w:val="single"/>
        </w:rPr>
      </w:pPr>
      <w:r w:rsidRPr="00A47BB8">
        <w:rPr>
          <w:rFonts w:ascii="Arial" w:hAnsi="Arial"/>
          <w:b/>
          <w:sz w:val="28"/>
          <w:u w:val="single"/>
        </w:rPr>
        <w:t xml:space="preserve">Recruitment pack:  </w:t>
      </w:r>
      <w:r w:rsidR="009D13FC">
        <w:rPr>
          <w:rFonts w:ascii="Arial" w:hAnsi="Arial"/>
          <w:b/>
          <w:szCs w:val="24"/>
          <w:u w:val="single"/>
        </w:rPr>
        <w:t xml:space="preserve">Volunteer </w:t>
      </w:r>
      <w:proofErr w:type="spellStart"/>
      <w:r w:rsidR="0092798A">
        <w:rPr>
          <w:rFonts w:ascii="Arial" w:hAnsi="Arial"/>
          <w:b/>
          <w:szCs w:val="24"/>
          <w:u w:val="single"/>
        </w:rPr>
        <w:t>Organiser</w:t>
      </w:r>
      <w:proofErr w:type="spellEnd"/>
    </w:p>
    <w:p w:rsidR="00C86EF3" w:rsidRDefault="00C86EF3" w:rsidP="00C86EF3">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hAnsi="Arial"/>
          <w:b/>
        </w:rPr>
      </w:pPr>
    </w:p>
    <w:p w:rsidR="00C86EF3" w:rsidRPr="00BF1A1E" w:rsidRDefault="00C86EF3" w:rsidP="00C86EF3">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rPr>
          <w:rFonts w:ascii="Arial" w:hAnsi="Arial"/>
          <w:b/>
        </w:rPr>
      </w:pPr>
    </w:p>
    <w:p w:rsidR="00516171" w:rsidRDefault="00516171" w:rsidP="00516171">
      <w:pPr>
        <w:pStyle w:val="ListParagraph"/>
        <w:numPr>
          <w:ilvl w:val="0"/>
          <w:numId w:val="3"/>
        </w:numPr>
        <w:rPr>
          <w:rFonts w:ascii="Arial" w:eastAsia="Times New Roman" w:hAnsi="Arial" w:cs="Arial"/>
          <w:b/>
          <w:bCs/>
          <w:color w:val="444444"/>
          <w:sz w:val="20"/>
          <w:szCs w:val="20"/>
          <w:u w:val="single"/>
          <w:lang w:eastAsia="en-GB"/>
        </w:rPr>
      </w:pPr>
      <w:r w:rsidRPr="00516171">
        <w:rPr>
          <w:rFonts w:ascii="Arial" w:eastAsia="Times New Roman" w:hAnsi="Arial" w:cs="Arial"/>
          <w:b/>
          <w:bCs/>
          <w:color w:val="444444"/>
          <w:sz w:val="20"/>
          <w:szCs w:val="20"/>
          <w:u w:val="single"/>
          <w:lang w:eastAsia="en-GB"/>
        </w:rPr>
        <w:t xml:space="preserve">About GNWCAB </w:t>
      </w:r>
    </w:p>
    <w:p w:rsidR="00516171" w:rsidRDefault="00516171" w:rsidP="00516171">
      <w:pPr>
        <w:rPr>
          <w:rFonts w:ascii="Arial" w:eastAsia="Times New Roman" w:hAnsi="Arial" w:cs="Arial"/>
          <w:b/>
          <w:bCs/>
          <w:color w:val="444444"/>
          <w:sz w:val="20"/>
          <w:szCs w:val="20"/>
          <w:u w:val="single"/>
          <w:lang w:eastAsia="en-GB"/>
        </w:rPr>
      </w:pPr>
    </w:p>
    <w:p w:rsidR="00A47BB8" w:rsidRPr="00A47BB8" w:rsidRDefault="00A47BB8" w:rsidP="00A47BB8">
      <w:pPr>
        <w:rPr>
          <w:rFonts w:ascii="Arial" w:eastAsia="Times New Roman" w:hAnsi="Arial" w:cs="Arial"/>
          <w:bCs/>
          <w:color w:val="444444"/>
          <w:sz w:val="20"/>
          <w:szCs w:val="20"/>
          <w:lang w:eastAsia="en-GB"/>
        </w:rPr>
      </w:pPr>
      <w:r w:rsidRPr="00A47BB8">
        <w:rPr>
          <w:rFonts w:ascii="Arial" w:eastAsia="Times New Roman" w:hAnsi="Arial" w:cs="Arial"/>
          <w:bCs/>
          <w:color w:val="444444"/>
          <w:sz w:val="20"/>
          <w:szCs w:val="20"/>
          <w:lang w:eastAsia="en-GB"/>
        </w:rPr>
        <w:t>Glasgow North West Citizens Advice Bureau (GNWCAB) is an independent charity founded in</w:t>
      </w:r>
      <w:r w:rsidRPr="00A47BB8">
        <w:rPr>
          <w:rFonts w:ascii="Arial" w:eastAsia="Times New Roman" w:hAnsi="Arial" w:cs="Arial"/>
          <w:b/>
          <w:bCs/>
          <w:color w:val="444444"/>
          <w:sz w:val="20"/>
          <w:szCs w:val="20"/>
          <w:lang w:eastAsia="en-GB"/>
        </w:rPr>
        <w:t xml:space="preserve"> </w:t>
      </w:r>
      <w:r w:rsidRPr="00A47BB8">
        <w:rPr>
          <w:rFonts w:ascii="Arial" w:eastAsia="Times New Roman" w:hAnsi="Arial" w:cs="Arial"/>
          <w:bCs/>
          <w:color w:val="444444"/>
          <w:sz w:val="20"/>
          <w:szCs w:val="20"/>
          <w:lang w:eastAsia="en-GB"/>
        </w:rPr>
        <w:t xml:space="preserve">1981. We specialise in providing free, impartial and confidential information and advice services on issues ranging from debt, benefits, and welfare rights to consumer rights, finances and budgeting support. </w:t>
      </w:r>
    </w:p>
    <w:p w:rsidR="00A47BB8" w:rsidRPr="00A47BB8" w:rsidRDefault="00A47BB8" w:rsidP="00A47BB8">
      <w:pPr>
        <w:rPr>
          <w:rFonts w:ascii="Arial" w:eastAsia="Times New Roman" w:hAnsi="Arial" w:cs="Arial"/>
          <w:bCs/>
          <w:color w:val="444444"/>
          <w:sz w:val="20"/>
          <w:szCs w:val="20"/>
          <w:lang w:eastAsia="en-GB"/>
        </w:rPr>
      </w:pPr>
    </w:p>
    <w:p w:rsidR="00A47BB8" w:rsidRPr="00A47BB8" w:rsidRDefault="00A47BB8" w:rsidP="00A47BB8">
      <w:pPr>
        <w:rPr>
          <w:rFonts w:ascii="Arial" w:eastAsia="Times New Roman" w:hAnsi="Arial" w:cs="Arial"/>
          <w:bCs/>
          <w:color w:val="444444"/>
          <w:sz w:val="20"/>
          <w:szCs w:val="20"/>
          <w:lang w:eastAsia="en-GB"/>
        </w:rPr>
      </w:pPr>
      <w:r w:rsidRPr="00A47BB8">
        <w:rPr>
          <w:rFonts w:ascii="Arial" w:eastAsia="Times New Roman" w:hAnsi="Arial" w:cs="Arial"/>
          <w:bCs/>
          <w:color w:val="444444"/>
          <w:sz w:val="20"/>
          <w:szCs w:val="20"/>
          <w:lang w:eastAsia="en-GB"/>
        </w:rPr>
        <w:t>The information and advice we give is compliant with standards set by the Scottish Government and Citizens’ Advice Scotland. Our services are available to everyone in our local communities. We aim to make them as accessible as possible by promoting equality and diversity, and by challenging discrimination.</w:t>
      </w:r>
    </w:p>
    <w:p w:rsidR="00A47BB8" w:rsidRPr="00A47BB8" w:rsidRDefault="00A47BB8" w:rsidP="00A47BB8">
      <w:pPr>
        <w:rPr>
          <w:rFonts w:ascii="Arial" w:eastAsia="Times New Roman" w:hAnsi="Arial" w:cs="Arial"/>
          <w:bCs/>
          <w:color w:val="444444"/>
          <w:sz w:val="20"/>
          <w:szCs w:val="20"/>
          <w:lang w:eastAsia="en-GB"/>
        </w:rPr>
      </w:pPr>
    </w:p>
    <w:p w:rsidR="00A47BB8" w:rsidRPr="00A47BB8" w:rsidRDefault="00A47BB8" w:rsidP="00A47BB8">
      <w:pPr>
        <w:rPr>
          <w:rFonts w:ascii="Arial" w:eastAsia="Times New Roman" w:hAnsi="Arial" w:cs="Arial"/>
          <w:bCs/>
          <w:color w:val="444444"/>
          <w:sz w:val="20"/>
          <w:szCs w:val="20"/>
          <w:lang w:eastAsia="en-GB"/>
        </w:rPr>
      </w:pPr>
      <w:r w:rsidRPr="00A47BB8">
        <w:rPr>
          <w:rFonts w:ascii="Arial" w:eastAsia="Times New Roman" w:hAnsi="Arial" w:cs="Arial"/>
          <w:bCs/>
          <w:color w:val="444444"/>
          <w:sz w:val="20"/>
          <w:szCs w:val="20"/>
          <w:lang w:eastAsia="en-GB"/>
        </w:rPr>
        <w:t>We run personal, drop-in advice sessions on Tuesdays, Wednesdays &amp; Thursdays 9am-4pm at our bureau headquarters at 2nd Floor, 1455 Maryhill Road, as well as appointments for returning clients with complex cases. We also operate extensive outreach services, providing advice and information in local communities across North West Glasgow</w:t>
      </w:r>
      <w:r w:rsidR="00284465">
        <w:rPr>
          <w:rFonts w:ascii="Arial" w:eastAsia="Times New Roman" w:hAnsi="Arial" w:cs="Arial"/>
          <w:bCs/>
          <w:color w:val="444444"/>
          <w:sz w:val="20"/>
          <w:szCs w:val="20"/>
          <w:lang w:eastAsia="en-GB"/>
        </w:rPr>
        <w:t xml:space="preserve">. </w:t>
      </w:r>
    </w:p>
    <w:p w:rsidR="00A47BB8" w:rsidRPr="00A47BB8" w:rsidRDefault="00A47BB8" w:rsidP="00A47BB8">
      <w:pPr>
        <w:rPr>
          <w:rFonts w:ascii="Arial" w:eastAsia="Times New Roman" w:hAnsi="Arial" w:cs="Arial"/>
          <w:bCs/>
          <w:color w:val="444444"/>
          <w:sz w:val="20"/>
          <w:szCs w:val="20"/>
          <w:lang w:eastAsia="en-GB"/>
        </w:rPr>
      </w:pPr>
    </w:p>
    <w:p w:rsidR="00516171" w:rsidRDefault="00A47BB8" w:rsidP="00A47BB8">
      <w:pPr>
        <w:rPr>
          <w:rFonts w:ascii="Arial" w:eastAsia="Times New Roman" w:hAnsi="Arial" w:cs="Arial"/>
          <w:bCs/>
          <w:color w:val="444444"/>
          <w:sz w:val="20"/>
          <w:szCs w:val="20"/>
          <w:lang w:eastAsia="en-GB"/>
        </w:rPr>
      </w:pPr>
      <w:r w:rsidRPr="00A47BB8">
        <w:rPr>
          <w:rFonts w:ascii="Arial" w:eastAsia="Times New Roman" w:hAnsi="Arial" w:cs="Arial"/>
          <w:bCs/>
          <w:color w:val="444444"/>
          <w:sz w:val="20"/>
          <w:szCs w:val="20"/>
          <w:lang w:eastAsia="en-GB"/>
        </w:rPr>
        <w:t>Our Bureau is one of the most progressive and dynamic advice and information services in the country. Our Bureau is made up of around 70% dedicated volunteers and supported</w:t>
      </w:r>
      <w:r w:rsidR="00284465">
        <w:rPr>
          <w:rFonts w:ascii="Arial" w:eastAsia="Times New Roman" w:hAnsi="Arial" w:cs="Arial"/>
          <w:bCs/>
          <w:color w:val="444444"/>
          <w:sz w:val="20"/>
          <w:szCs w:val="20"/>
          <w:lang w:eastAsia="en-GB"/>
        </w:rPr>
        <w:t xml:space="preserve"> with 19</w:t>
      </w:r>
      <w:r w:rsidR="00295557">
        <w:rPr>
          <w:rFonts w:ascii="Arial" w:eastAsia="Times New Roman" w:hAnsi="Arial" w:cs="Arial"/>
          <w:bCs/>
          <w:color w:val="444444"/>
          <w:sz w:val="20"/>
          <w:szCs w:val="20"/>
          <w:lang w:eastAsia="en-GB"/>
        </w:rPr>
        <w:t xml:space="preserve"> staff members, and</w:t>
      </w:r>
      <w:r w:rsidRPr="00A47BB8">
        <w:rPr>
          <w:rFonts w:ascii="Arial" w:eastAsia="Times New Roman" w:hAnsi="Arial" w:cs="Arial"/>
          <w:bCs/>
          <w:color w:val="444444"/>
          <w:sz w:val="20"/>
          <w:szCs w:val="20"/>
          <w:lang w:eastAsia="en-GB"/>
        </w:rPr>
        <w:t xml:space="preserve"> </w:t>
      </w:r>
      <w:r w:rsidR="00284465">
        <w:rPr>
          <w:rFonts w:ascii="Arial" w:eastAsia="Times New Roman" w:hAnsi="Arial" w:cs="Arial"/>
          <w:bCs/>
          <w:color w:val="444444"/>
          <w:sz w:val="20"/>
          <w:szCs w:val="20"/>
          <w:lang w:eastAsia="en-GB"/>
        </w:rPr>
        <w:t>an experienced board of t</w:t>
      </w:r>
      <w:r w:rsidRPr="00A47BB8">
        <w:rPr>
          <w:rFonts w:ascii="Arial" w:eastAsia="Times New Roman" w:hAnsi="Arial" w:cs="Arial"/>
          <w:bCs/>
          <w:color w:val="444444"/>
          <w:sz w:val="20"/>
          <w:szCs w:val="20"/>
          <w:lang w:eastAsia="en-GB"/>
        </w:rPr>
        <w:t>rustees. Collectively, the team has expertise in many areas relevant to our work, including welfare rights, immigration and asylum, and languages. Together we are working hard to achieve our aim of improving people’s lives by providing the information required to overcome challenges they face, and by influencing the development of policies and practices locally and nationally.</w:t>
      </w:r>
    </w:p>
    <w:p w:rsidR="00A47BB8" w:rsidRPr="00A47BB8" w:rsidRDefault="00A47BB8" w:rsidP="00A47BB8">
      <w:pPr>
        <w:rPr>
          <w:rFonts w:ascii="Arial" w:eastAsia="Times New Roman" w:hAnsi="Arial" w:cs="Arial"/>
          <w:bCs/>
          <w:color w:val="444444"/>
          <w:sz w:val="20"/>
          <w:szCs w:val="20"/>
          <w:lang w:eastAsia="en-GB"/>
        </w:rPr>
      </w:pPr>
    </w:p>
    <w:p w:rsidR="00A47BB8" w:rsidRDefault="00A47BB8" w:rsidP="00A47BB8">
      <w:pPr>
        <w:rPr>
          <w:rFonts w:ascii="Arial" w:eastAsia="Times New Roman" w:hAnsi="Arial" w:cs="Arial"/>
          <w:b/>
          <w:bCs/>
          <w:color w:val="444444"/>
          <w:sz w:val="20"/>
          <w:szCs w:val="20"/>
          <w:lang w:eastAsia="en-GB"/>
        </w:rPr>
      </w:pPr>
    </w:p>
    <w:p w:rsidR="00C86EF3" w:rsidRPr="00516171" w:rsidRDefault="00C86EF3" w:rsidP="00516171">
      <w:pPr>
        <w:pStyle w:val="ListParagraph"/>
        <w:numPr>
          <w:ilvl w:val="0"/>
          <w:numId w:val="3"/>
        </w:numPr>
        <w:rPr>
          <w:rFonts w:ascii="Arial" w:eastAsia="Times New Roman" w:hAnsi="Arial" w:cs="Arial"/>
          <w:b/>
          <w:bCs/>
          <w:color w:val="444444"/>
          <w:sz w:val="20"/>
          <w:szCs w:val="20"/>
          <w:u w:val="single"/>
          <w:lang w:eastAsia="en-GB"/>
        </w:rPr>
      </w:pPr>
      <w:r w:rsidRPr="00516171">
        <w:rPr>
          <w:rFonts w:ascii="Arial" w:eastAsia="Times New Roman" w:hAnsi="Arial" w:cs="Arial"/>
          <w:b/>
          <w:bCs/>
          <w:color w:val="444444"/>
          <w:sz w:val="20"/>
          <w:szCs w:val="20"/>
          <w:u w:val="single"/>
          <w:lang w:eastAsia="en-GB"/>
        </w:rPr>
        <w:t>About the job</w:t>
      </w:r>
    </w:p>
    <w:p w:rsidR="00C86EF3" w:rsidRPr="005963CE" w:rsidRDefault="00C86EF3" w:rsidP="00C86EF3">
      <w:pPr>
        <w:rPr>
          <w:rFonts w:ascii="Arial" w:eastAsia="Times New Roman" w:hAnsi="Arial" w:cs="Arial"/>
          <w:b/>
          <w:bCs/>
          <w:color w:val="444444"/>
          <w:sz w:val="20"/>
          <w:szCs w:val="20"/>
          <w:lang w:eastAsia="en-GB"/>
        </w:rPr>
      </w:pPr>
    </w:p>
    <w:p w:rsidR="009D13FC" w:rsidRDefault="00C86EF3" w:rsidP="009D13FC">
      <w:pPr>
        <w:spacing w:after="341"/>
        <w:rPr>
          <w:rFonts w:ascii="Arial" w:eastAsia="Times New Roman" w:hAnsi="Arial" w:cs="Arial"/>
          <w:color w:val="444444"/>
          <w:sz w:val="20"/>
          <w:szCs w:val="20"/>
          <w:lang w:eastAsia="en-GB"/>
        </w:rPr>
      </w:pPr>
      <w:r w:rsidRPr="005963CE">
        <w:rPr>
          <w:rFonts w:ascii="Arial" w:eastAsia="Times New Roman" w:hAnsi="Arial" w:cs="Arial"/>
          <w:color w:val="444444"/>
          <w:sz w:val="20"/>
          <w:szCs w:val="20"/>
          <w:lang w:eastAsia="en-GB"/>
        </w:rPr>
        <w:t xml:space="preserve">Glasgow North West Citizens Advice </w:t>
      </w:r>
      <w:r w:rsidR="009D13FC">
        <w:rPr>
          <w:rFonts w:ascii="Arial" w:eastAsia="Times New Roman" w:hAnsi="Arial" w:cs="Arial"/>
          <w:color w:val="444444"/>
          <w:sz w:val="20"/>
          <w:szCs w:val="20"/>
          <w:lang w:eastAsia="en-GB"/>
        </w:rPr>
        <w:t>delivers high quality advice services through its excellent volunteer advisers.   Volunte</w:t>
      </w:r>
      <w:r w:rsidR="00153C53">
        <w:rPr>
          <w:rFonts w:ascii="Arial" w:eastAsia="Times New Roman" w:hAnsi="Arial" w:cs="Arial"/>
          <w:color w:val="444444"/>
          <w:sz w:val="20"/>
          <w:szCs w:val="20"/>
          <w:lang w:eastAsia="en-GB"/>
        </w:rPr>
        <w:t>ers are integral to the Citizens A</w:t>
      </w:r>
      <w:r w:rsidR="009D13FC">
        <w:rPr>
          <w:rFonts w:ascii="Arial" w:eastAsia="Times New Roman" w:hAnsi="Arial" w:cs="Arial"/>
          <w:color w:val="444444"/>
          <w:sz w:val="20"/>
          <w:szCs w:val="20"/>
          <w:lang w:eastAsia="en-GB"/>
        </w:rPr>
        <w:t xml:space="preserve">dvice </w:t>
      </w:r>
      <w:r w:rsidR="00153C53">
        <w:rPr>
          <w:rFonts w:ascii="Arial" w:eastAsia="Times New Roman" w:hAnsi="Arial" w:cs="Arial"/>
          <w:color w:val="444444"/>
          <w:sz w:val="20"/>
          <w:szCs w:val="20"/>
          <w:lang w:eastAsia="en-GB"/>
        </w:rPr>
        <w:t xml:space="preserve">ethos, sharing their experience and </w:t>
      </w:r>
      <w:r w:rsidR="009D13FC">
        <w:rPr>
          <w:rFonts w:ascii="Arial" w:eastAsia="Times New Roman" w:hAnsi="Arial" w:cs="Arial"/>
          <w:color w:val="444444"/>
          <w:sz w:val="20"/>
          <w:szCs w:val="20"/>
          <w:lang w:eastAsia="en-GB"/>
        </w:rPr>
        <w:t>expertise both in house</w:t>
      </w:r>
      <w:r w:rsidR="00153C53">
        <w:rPr>
          <w:rFonts w:ascii="Arial" w:eastAsia="Times New Roman" w:hAnsi="Arial" w:cs="Arial"/>
          <w:color w:val="444444"/>
          <w:sz w:val="20"/>
          <w:szCs w:val="20"/>
          <w:lang w:eastAsia="en-GB"/>
        </w:rPr>
        <w:t xml:space="preserve"> and in their wider communities</w:t>
      </w:r>
      <w:r w:rsidR="009D13FC">
        <w:rPr>
          <w:rFonts w:ascii="Arial" w:eastAsia="Times New Roman" w:hAnsi="Arial" w:cs="Arial"/>
          <w:color w:val="444444"/>
          <w:sz w:val="20"/>
          <w:szCs w:val="20"/>
          <w:lang w:eastAsia="en-GB"/>
        </w:rPr>
        <w:t xml:space="preserve"> to help empower those most in need.  </w:t>
      </w:r>
      <w:r w:rsidR="00055CD0">
        <w:rPr>
          <w:rFonts w:ascii="Arial" w:eastAsia="Times New Roman" w:hAnsi="Arial" w:cs="Arial"/>
          <w:color w:val="444444"/>
          <w:sz w:val="20"/>
          <w:szCs w:val="20"/>
          <w:lang w:eastAsia="en-GB"/>
        </w:rPr>
        <w:t>At GNWCAB, our volunteer strategy reflects the diversity of our communities, and as such we are committed to delivering a unique model of engagement and training covering a wide range of financial and rights issues for people from minority backgrounds</w:t>
      </w:r>
      <w:r w:rsidR="00FA01EB">
        <w:rPr>
          <w:rFonts w:ascii="Arial" w:eastAsia="Times New Roman" w:hAnsi="Arial" w:cs="Arial"/>
          <w:color w:val="444444"/>
          <w:sz w:val="20"/>
          <w:szCs w:val="20"/>
          <w:lang w:eastAsia="en-GB"/>
        </w:rPr>
        <w:t>, giving them the opportunity to up-skill in advice, leading to further opportunities for volunteering, employment and education</w:t>
      </w:r>
      <w:r w:rsidR="00055CD0">
        <w:rPr>
          <w:rFonts w:ascii="Arial" w:eastAsia="Times New Roman" w:hAnsi="Arial" w:cs="Arial"/>
          <w:color w:val="444444"/>
          <w:sz w:val="20"/>
          <w:szCs w:val="20"/>
          <w:lang w:eastAsia="en-GB"/>
        </w:rPr>
        <w:t>.   Our equalities project focusses on engaging with individuals from a range of communities, and we are looking for an experie</w:t>
      </w:r>
      <w:r w:rsidR="00B53293">
        <w:rPr>
          <w:rFonts w:ascii="Arial" w:eastAsia="Times New Roman" w:hAnsi="Arial" w:cs="Arial"/>
          <w:color w:val="444444"/>
          <w:sz w:val="20"/>
          <w:szCs w:val="20"/>
          <w:lang w:eastAsia="en-GB"/>
        </w:rPr>
        <w:t xml:space="preserve">nced volunteer </w:t>
      </w:r>
      <w:r w:rsidR="00FA01EB">
        <w:rPr>
          <w:rFonts w:ascii="Arial" w:eastAsia="Times New Roman" w:hAnsi="Arial" w:cs="Arial"/>
          <w:color w:val="444444"/>
          <w:sz w:val="20"/>
          <w:szCs w:val="20"/>
          <w:lang w:eastAsia="en-GB"/>
        </w:rPr>
        <w:t>organiser</w:t>
      </w:r>
      <w:r w:rsidR="00B53293">
        <w:rPr>
          <w:rFonts w:ascii="Arial" w:eastAsia="Times New Roman" w:hAnsi="Arial" w:cs="Arial"/>
          <w:color w:val="444444"/>
          <w:sz w:val="20"/>
          <w:szCs w:val="20"/>
          <w:lang w:eastAsia="en-GB"/>
        </w:rPr>
        <w:t xml:space="preserve"> to ensure that the needs of both volunteers and the bureau are met throughout the engagement, </w:t>
      </w:r>
      <w:r w:rsidR="00A9059B">
        <w:rPr>
          <w:rFonts w:ascii="Arial" w:eastAsia="Times New Roman" w:hAnsi="Arial" w:cs="Arial"/>
          <w:color w:val="444444"/>
          <w:sz w:val="20"/>
          <w:szCs w:val="20"/>
          <w:lang w:eastAsia="en-GB"/>
        </w:rPr>
        <w:t xml:space="preserve">recruitment, </w:t>
      </w:r>
      <w:r w:rsidR="00B53293">
        <w:rPr>
          <w:rFonts w:ascii="Arial" w:eastAsia="Times New Roman" w:hAnsi="Arial" w:cs="Arial"/>
          <w:color w:val="444444"/>
          <w:sz w:val="20"/>
          <w:szCs w:val="20"/>
          <w:lang w:eastAsia="en-GB"/>
        </w:rPr>
        <w:t xml:space="preserve">training, mentoring and overall volunteer experience. </w:t>
      </w:r>
      <w:r w:rsidR="00A9059B">
        <w:rPr>
          <w:rFonts w:ascii="Arial" w:eastAsia="Times New Roman" w:hAnsi="Arial" w:cs="Arial"/>
          <w:color w:val="444444"/>
          <w:sz w:val="20"/>
          <w:szCs w:val="20"/>
          <w:lang w:eastAsia="en-GB"/>
        </w:rPr>
        <w:t xml:space="preserve">Liaison across the bureau team is central to the role, as is an organised, systematic approach to delivering the responsibilities of the role. </w:t>
      </w:r>
    </w:p>
    <w:p w:rsidR="00295557" w:rsidRPr="00295557" w:rsidRDefault="001E2E88" w:rsidP="009D13FC">
      <w:pPr>
        <w:spacing w:after="341"/>
        <w:rPr>
          <w:rFonts w:ascii="Arial" w:eastAsia="Times New Roman" w:hAnsi="Arial" w:cs="Arial"/>
          <w:b/>
          <w:color w:val="444444"/>
          <w:sz w:val="20"/>
          <w:szCs w:val="20"/>
          <w:u w:val="single"/>
          <w:lang w:eastAsia="en-GB"/>
        </w:rPr>
      </w:pPr>
      <w:r w:rsidRPr="00A47BB8">
        <w:rPr>
          <w:rFonts w:ascii="Arial" w:eastAsia="Times New Roman" w:hAnsi="Arial" w:cs="Arial"/>
          <w:b/>
          <w:color w:val="444444"/>
          <w:sz w:val="20"/>
          <w:szCs w:val="20"/>
          <w:u w:val="single"/>
          <w:lang w:eastAsia="en-GB"/>
        </w:rPr>
        <w:t xml:space="preserve">Job Description </w:t>
      </w:r>
    </w:p>
    <w:p w:rsidR="00C86EF3" w:rsidRPr="00295557" w:rsidRDefault="00C86EF3" w:rsidP="00295557">
      <w:pPr>
        <w:spacing w:after="341"/>
        <w:rPr>
          <w:rFonts w:ascii="Arial" w:eastAsia="Times New Roman" w:hAnsi="Arial" w:cs="Arial"/>
          <w:b/>
          <w:color w:val="444444"/>
          <w:sz w:val="20"/>
          <w:szCs w:val="20"/>
          <w:u w:val="single"/>
          <w:lang w:eastAsia="en-GB"/>
        </w:rPr>
      </w:pPr>
      <w:r w:rsidRPr="00295557">
        <w:rPr>
          <w:rFonts w:ascii="Arial" w:eastAsia="Times New Roman" w:hAnsi="Arial" w:cs="Arial"/>
          <w:color w:val="444444"/>
          <w:sz w:val="20"/>
          <w:szCs w:val="20"/>
          <w:lang w:eastAsia="en-GB"/>
        </w:rPr>
        <w:t>Duties include but are not restricted to the following:</w:t>
      </w:r>
    </w:p>
    <w:p w:rsidR="00301DAA" w:rsidRPr="00301DAA" w:rsidRDefault="00301DAA" w:rsidP="00301DAA">
      <w:pPr>
        <w:keepNext/>
        <w:outlineLvl w:val="1"/>
        <w:rPr>
          <w:rFonts w:ascii="Arial" w:eastAsia="Times New Roman" w:hAnsi="Arial" w:cs="Arial"/>
          <w:b/>
          <w:color w:val="auto"/>
          <w:sz w:val="20"/>
          <w:szCs w:val="20"/>
          <w:lang w:eastAsia="en-GB"/>
        </w:rPr>
      </w:pPr>
      <w:r>
        <w:rPr>
          <w:rFonts w:ascii="Arial" w:eastAsia="Times New Roman" w:hAnsi="Arial" w:cs="Arial"/>
          <w:b/>
          <w:color w:val="auto"/>
          <w:sz w:val="20"/>
          <w:szCs w:val="20"/>
          <w:lang w:eastAsia="en-GB"/>
        </w:rPr>
        <w:t>Project</w:t>
      </w:r>
      <w:r w:rsidRPr="00301DAA">
        <w:rPr>
          <w:rFonts w:ascii="Arial" w:eastAsia="Times New Roman" w:hAnsi="Arial" w:cs="Arial"/>
          <w:b/>
          <w:color w:val="auto"/>
          <w:sz w:val="20"/>
          <w:szCs w:val="20"/>
          <w:lang w:eastAsia="en-GB"/>
        </w:rPr>
        <w:t xml:space="preserve"> Delivery</w:t>
      </w:r>
    </w:p>
    <w:p w:rsidR="00301DAA" w:rsidRPr="00301DAA" w:rsidRDefault="00301DAA" w:rsidP="00301DAA">
      <w:pPr>
        <w:rPr>
          <w:rFonts w:ascii="Arial" w:eastAsia="Times New Roman" w:hAnsi="Arial" w:cs="Arial"/>
          <w:color w:val="auto"/>
          <w:sz w:val="20"/>
          <w:szCs w:val="20"/>
          <w:lang w:eastAsia="en-GB"/>
        </w:rPr>
      </w:pPr>
    </w:p>
    <w:p w:rsidR="00301DAA" w:rsidRPr="00301DAA" w:rsidRDefault="00301DAA" w:rsidP="00301DAA">
      <w:pPr>
        <w:numPr>
          <w:ilvl w:val="0"/>
          <w:numId w:val="6"/>
        </w:numPr>
        <w:tabs>
          <w:tab w:val="clear" w:pos="360"/>
          <w:tab w:val="num" w:pos="720"/>
        </w:tabs>
        <w:ind w:left="720"/>
        <w:rPr>
          <w:rFonts w:ascii="Arial" w:eastAsia="Times New Roman" w:hAnsi="Arial" w:cs="Arial"/>
          <w:color w:val="auto"/>
          <w:sz w:val="20"/>
          <w:szCs w:val="20"/>
          <w:lang w:eastAsia="en-GB"/>
        </w:rPr>
      </w:pPr>
      <w:r w:rsidRPr="00301DAA">
        <w:rPr>
          <w:rFonts w:ascii="Arial" w:eastAsia="Times New Roman" w:hAnsi="Arial" w:cs="Arial"/>
          <w:color w:val="auto"/>
          <w:sz w:val="20"/>
          <w:szCs w:val="20"/>
          <w:lang w:eastAsia="en-GB"/>
        </w:rPr>
        <w:t xml:space="preserve">Following established referral procedures, interview new </w:t>
      </w:r>
      <w:r>
        <w:rPr>
          <w:rFonts w:ascii="Arial" w:eastAsia="Times New Roman" w:hAnsi="Arial" w:cs="Arial"/>
          <w:color w:val="auto"/>
          <w:sz w:val="20"/>
          <w:szCs w:val="20"/>
          <w:lang w:eastAsia="en-GB"/>
        </w:rPr>
        <w:t>volunteers</w:t>
      </w:r>
      <w:r w:rsidRPr="00301DAA">
        <w:rPr>
          <w:rFonts w:ascii="Arial" w:eastAsia="Times New Roman" w:hAnsi="Arial" w:cs="Arial"/>
          <w:color w:val="auto"/>
          <w:sz w:val="20"/>
          <w:szCs w:val="20"/>
          <w:lang w:eastAsia="en-GB"/>
        </w:rPr>
        <w:t xml:space="preserve"> and agree terms of engagement for </w:t>
      </w:r>
      <w:r>
        <w:rPr>
          <w:rFonts w:ascii="Arial" w:eastAsia="Times New Roman" w:hAnsi="Arial" w:cs="Arial"/>
          <w:color w:val="auto"/>
          <w:sz w:val="20"/>
          <w:szCs w:val="20"/>
          <w:lang w:eastAsia="en-GB"/>
        </w:rPr>
        <w:t xml:space="preserve">volunteers. </w:t>
      </w:r>
      <w:r w:rsidRPr="00301DAA">
        <w:rPr>
          <w:rFonts w:ascii="Arial" w:eastAsia="Times New Roman" w:hAnsi="Arial" w:cs="Arial"/>
          <w:color w:val="auto"/>
          <w:sz w:val="20"/>
          <w:szCs w:val="20"/>
          <w:lang w:eastAsia="en-GB"/>
        </w:rPr>
        <w:t xml:space="preserve">   </w:t>
      </w:r>
    </w:p>
    <w:p w:rsidR="00301DAA" w:rsidRPr="00301DAA" w:rsidRDefault="00301DAA" w:rsidP="00301DAA">
      <w:pPr>
        <w:numPr>
          <w:ilvl w:val="0"/>
          <w:numId w:val="6"/>
        </w:numPr>
        <w:ind w:left="720"/>
        <w:rPr>
          <w:rFonts w:ascii="Arial" w:eastAsia="Times New Roman" w:hAnsi="Arial" w:cs="Arial"/>
          <w:color w:val="auto"/>
          <w:sz w:val="20"/>
          <w:szCs w:val="20"/>
          <w:lang w:eastAsia="en-GB"/>
        </w:rPr>
      </w:pPr>
      <w:r w:rsidRPr="00301DAA">
        <w:rPr>
          <w:rFonts w:ascii="Arial" w:eastAsia="Times New Roman" w:hAnsi="Arial" w:cs="Arial"/>
          <w:color w:val="auto"/>
          <w:sz w:val="20"/>
          <w:szCs w:val="20"/>
          <w:lang w:eastAsia="en-GB"/>
        </w:rPr>
        <w:t>Ensure that reports on outputs and outcomes of the services are prepa</w:t>
      </w:r>
      <w:r>
        <w:rPr>
          <w:rFonts w:ascii="Arial" w:eastAsia="Times New Roman" w:hAnsi="Arial" w:cs="Arial"/>
          <w:color w:val="auto"/>
          <w:sz w:val="20"/>
          <w:szCs w:val="20"/>
          <w:lang w:eastAsia="en-GB"/>
        </w:rPr>
        <w:t xml:space="preserve">red and delivered timeously. </w:t>
      </w:r>
    </w:p>
    <w:p w:rsidR="00301DAA" w:rsidRPr="00301DAA" w:rsidRDefault="00301DAA" w:rsidP="00301DAA">
      <w:pPr>
        <w:numPr>
          <w:ilvl w:val="0"/>
          <w:numId w:val="6"/>
        </w:numPr>
        <w:ind w:left="720"/>
        <w:rPr>
          <w:rFonts w:ascii="Arial" w:eastAsia="Times New Roman" w:hAnsi="Arial" w:cs="Arial"/>
          <w:color w:val="auto"/>
          <w:sz w:val="20"/>
          <w:szCs w:val="20"/>
          <w:lang w:eastAsia="en-GB"/>
        </w:rPr>
      </w:pPr>
      <w:r>
        <w:rPr>
          <w:rFonts w:ascii="Arial" w:eastAsia="Times New Roman" w:hAnsi="Arial" w:cs="Arial"/>
          <w:color w:val="auto"/>
          <w:sz w:val="20"/>
          <w:szCs w:val="20"/>
          <w:lang w:eastAsia="en-GB"/>
        </w:rPr>
        <w:t xml:space="preserve">Manage resources as delegated </w:t>
      </w:r>
    </w:p>
    <w:p w:rsidR="00301DAA" w:rsidRPr="00301DAA" w:rsidRDefault="00301DAA" w:rsidP="00301DAA">
      <w:pPr>
        <w:rPr>
          <w:rFonts w:ascii="Arial" w:eastAsia="Times New Roman" w:hAnsi="Arial" w:cs="Arial"/>
          <w:color w:val="auto"/>
          <w:sz w:val="20"/>
          <w:szCs w:val="20"/>
          <w:lang w:eastAsia="en-GB"/>
        </w:rPr>
      </w:pPr>
    </w:p>
    <w:p w:rsidR="00301DAA" w:rsidRPr="00301DAA" w:rsidRDefault="00301DAA" w:rsidP="00301DAA">
      <w:pPr>
        <w:keepNext/>
        <w:outlineLvl w:val="1"/>
        <w:rPr>
          <w:rFonts w:ascii="Arial" w:eastAsia="Times New Roman" w:hAnsi="Arial" w:cs="Arial"/>
          <w:b/>
          <w:color w:val="auto"/>
          <w:sz w:val="20"/>
          <w:szCs w:val="20"/>
          <w:lang w:eastAsia="en-GB"/>
        </w:rPr>
      </w:pPr>
    </w:p>
    <w:p w:rsidR="00301DAA" w:rsidRPr="00301DAA" w:rsidRDefault="00301DAA" w:rsidP="00301DAA">
      <w:pPr>
        <w:keepNext/>
        <w:outlineLvl w:val="1"/>
        <w:rPr>
          <w:rFonts w:ascii="Arial" w:eastAsia="Times New Roman" w:hAnsi="Arial" w:cs="Arial"/>
          <w:b/>
          <w:i/>
          <w:color w:val="auto"/>
          <w:sz w:val="20"/>
          <w:szCs w:val="20"/>
          <w:lang w:eastAsia="en-GB"/>
        </w:rPr>
      </w:pPr>
      <w:r w:rsidRPr="00301DAA">
        <w:rPr>
          <w:rFonts w:ascii="Arial" w:eastAsia="Times New Roman" w:hAnsi="Arial" w:cs="Arial"/>
          <w:b/>
          <w:color w:val="auto"/>
          <w:sz w:val="20"/>
          <w:szCs w:val="20"/>
          <w:lang w:eastAsia="en-GB"/>
        </w:rPr>
        <w:t>Volunteer Management General</w:t>
      </w:r>
    </w:p>
    <w:p w:rsidR="00301DAA" w:rsidRPr="00301DAA" w:rsidRDefault="00301DAA" w:rsidP="00301DAA">
      <w:pPr>
        <w:rPr>
          <w:rFonts w:ascii="Arial" w:eastAsia="Times New Roman" w:hAnsi="Arial" w:cs="Arial"/>
          <w:color w:val="auto"/>
          <w:sz w:val="20"/>
          <w:szCs w:val="20"/>
          <w:lang w:eastAsia="en-GB"/>
        </w:rPr>
      </w:pPr>
    </w:p>
    <w:p w:rsidR="00301DAA" w:rsidRPr="00301DAA" w:rsidRDefault="00301DAA" w:rsidP="00301DAA">
      <w:pPr>
        <w:keepNext/>
        <w:numPr>
          <w:ilvl w:val="0"/>
          <w:numId w:val="4"/>
        </w:numPr>
        <w:tabs>
          <w:tab w:val="clear" w:pos="360"/>
          <w:tab w:val="num" w:pos="720"/>
        </w:tabs>
        <w:ind w:left="720"/>
        <w:jc w:val="both"/>
        <w:outlineLvl w:val="0"/>
        <w:rPr>
          <w:rFonts w:ascii="Arial" w:eastAsia="Times New Roman" w:hAnsi="Arial" w:cs="Arial"/>
          <w:color w:val="auto"/>
          <w:sz w:val="20"/>
          <w:szCs w:val="20"/>
          <w:lang w:eastAsia="en-GB"/>
        </w:rPr>
      </w:pPr>
      <w:r w:rsidRPr="00301DAA">
        <w:rPr>
          <w:rFonts w:ascii="Arial" w:eastAsia="Times New Roman" w:hAnsi="Arial" w:cs="Arial"/>
          <w:color w:val="auto"/>
          <w:sz w:val="20"/>
          <w:szCs w:val="20"/>
          <w:lang w:eastAsia="en-GB"/>
        </w:rPr>
        <w:t xml:space="preserve">Ensure all volunteers receive clear guidance on their roles, appropriate support and/or supervision and attend </w:t>
      </w:r>
      <w:r>
        <w:rPr>
          <w:rFonts w:ascii="Arial" w:eastAsia="Times New Roman" w:hAnsi="Arial" w:cs="Arial"/>
          <w:color w:val="auto"/>
          <w:sz w:val="20"/>
          <w:szCs w:val="20"/>
          <w:lang w:eastAsia="en-GB"/>
        </w:rPr>
        <w:t xml:space="preserve">review meetings where necessary. </w:t>
      </w:r>
    </w:p>
    <w:p w:rsidR="00301DAA" w:rsidRPr="00301DAA" w:rsidRDefault="00301DAA" w:rsidP="00301DAA">
      <w:pPr>
        <w:numPr>
          <w:ilvl w:val="0"/>
          <w:numId w:val="4"/>
        </w:numPr>
        <w:ind w:left="720"/>
        <w:rPr>
          <w:rFonts w:ascii="Arial" w:eastAsia="Times New Roman" w:hAnsi="Arial" w:cs="Arial"/>
          <w:color w:val="auto"/>
          <w:sz w:val="20"/>
          <w:szCs w:val="20"/>
          <w:lang w:eastAsia="en-GB"/>
        </w:rPr>
      </w:pPr>
      <w:r w:rsidRPr="00301DAA">
        <w:rPr>
          <w:rFonts w:ascii="Arial" w:eastAsia="Times New Roman" w:hAnsi="Arial" w:cs="Arial"/>
          <w:color w:val="auto"/>
          <w:sz w:val="20"/>
          <w:szCs w:val="20"/>
          <w:lang w:eastAsia="en-GB"/>
        </w:rPr>
        <w:t>Maintain records of volunteers’ personal details, availability and work completed in accordance with GDPR.</w:t>
      </w:r>
    </w:p>
    <w:p w:rsidR="00301DAA" w:rsidRPr="00301DAA" w:rsidRDefault="00301DAA" w:rsidP="00301DAA">
      <w:pPr>
        <w:keepNext/>
        <w:numPr>
          <w:ilvl w:val="0"/>
          <w:numId w:val="4"/>
        </w:numPr>
        <w:ind w:left="720"/>
        <w:jc w:val="both"/>
        <w:outlineLvl w:val="0"/>
        <w:rPr>
          <w:rFonts w:ascii="Arial" w:eastAsia="Times New Roman" w:hAnsi="Arial" w:cs="Arial"/>
          <w:color w:val="auto"/>
          <w:sz w:val="20"/>
          <w:szCs w:val="20"/>
          <w:lang w:eastAsia="en-GB"/>
        </w:rPr>
      </w:pPr>
      <w:r w:rsidRPr="00301DAA">
        <w:rPr>
          <w:rFonts w:ascii="Arial" w:eastAsia="Times New Roman" w:hAnsi="Arial" w:cs="Arial"/>
          <w:color w:val="auto"/>
          <w:sz w:val="20"/>
          <w:szCs w:val="20"/>
          <w:lang w:eastAsia="en-GB"/>
        </w:rPr>
        <w:t>Contribute to recruitment campaigns, including giving presentations to outside agencies</w:t>
      </w:r>
    </w:p>
    <w:p w:rsidR="00301DAA" w:rsidRPr="00301DAA" w:rsidRDefault="00301DAA" w:rsidP="00301DAA">
      <w:pPr>
        <w:numPr>
          <w:ilvl w:val="0"/>
          <w:numId w:val="5"/>
        </w:numPr>
        <w:ind w:left="720"/>
        <w:rPr>
          <w:rFonts w:ascii="Arial" w:eastAsia="Times New Roman" w:hAnsi="Arial" w:cs="Arial"/>
          <w:color w:val="auto"/>
          <w:sz w:val="20"/>
          <w:szCs w:val="20"/>
          <w:lang w:eastAsia="en-GB"/>
        </w:rPr>
      </w:pPr>
      <w:r w:rsidRPr="00301DAA">
        <w:rPr>
          <w:rFonts w:ascii="Arial" w:eastAsia="Times New Roman" w:hAnsi="Arial" w:cs="Arial"/>
          <w:color w:val="auto"/>
          <w:sz w:val="20"/>
          <w:szCs w:val="20"/>
          <w:lang w:eastAsia="en-GB"/>
        </w:rPr>
        <w:t>Organise social events for volunteers. Celebrating volunteering by nominating volunteers for awards and organising celebration events</w:t>
      </w:r>
      <w:r>
        <w:rPr>
          <w:rFonts w:ascii="Arial" w:eastAsia="Times New Roman" w:hAnsi="Arial" w:cs="Arial"/>
          <w:color w:val="auto"/>
          <w:sz w:val="20"/>
          <w:szCs w:val="20"/>
          <w:lang w:eastAsia="en-GB"/>
        </w:rPr>
        <w:t xml:space="preserve">. </w:t>
      </w:r>
    </w:p>
    <w:p w:rsidR="00301DAA" w:rsidRDefault="00301DAA" w:rsidP="00301DAA">
      <w:pPr>
        <w:numPr>
          <w:ilvl w:val="0"/>
          <w:numId w:val="5"/>
        </w:numPr>
        <w:ind w:left="720"/>
        <w:rPr>
          <w:rFonts w:ascii="Arial" w:eastAsia="Times New Roman" w:hAnsi="Arial" w:cs="Arial"/>
          <w:color w:val="auto"/>
          <w:sz w:val="20"/>
          <w:szCs w:val="20"/>
          <w:lang w:eastAsia="en-GB"/>
        </w:rPr>
      </w:pPr>
      <w:r>
        <w:rPr>
          <w:rFonts w:ascii="Arial" w:eastAsia="Times New Roman" w:hAnsi="Arial" w:cs="Arial"/>
          <w:color w:val="auto"/>
          <w:sz w:val="20"/>
          <w:szCs w:val="20"/>
          <w:lang w:eastAsia="en-GB"/>
        </w:rPr>
        <w:t xml:space="preserve">Liaise across bureau team </w:t>
      </w:r>
      <w:r w:rsidRPr="00301DAA">
        <w:rPr>
          <w:rFonts w:ascii="Arial" w:eastAsia="Times New Roman" w:hAnsi="Arial" w:cs="Arial"/>
          <w:color w:val="auto"/>
          <w:sz w:val="20"/>
          <w:szCs w:val="20"/>
          <w:lang w:eastAsia="en-GB"/>
        </w:rPr>
        <w:t>when recruiting volunteers to identify appropr</w:t>
      </w:r>
      <w:r>
        <w:rPr>
          <w:rFonts w:ascii="Arial" w:eastAsia="Times New Roman" w:hAnsi="Arial" w:cs="Arial"/>
          <w:color w:val="auto"/>
          <w:sz w:val="20"/>
          <w:szCs w:val="20"/>
          <w:lang w:eastAsia="en-GB"/>
        </w:rPr>
        <w:t xml:space="preserve">iate volunteering opportunities. </w:t>
      </w:r>
    </w:p>
    <w:p w:rsidR="00301DAA" w:rsidRPr="00301DAA" w:rsidRDefault="00301DAA" w:rsidP="00301DAA">
      <w:pPr>
        <w:numPr>
          <w:ilvl w:val="0"/>
          <w:numId w:val="5"/>
        </w:numPr>
        <w:ind w:left="720"/>
        <w:rPr>
          <w:rFonts w:ascii="Arial" w:eastAsia="Times New Roman" w:hAnsi="Arial" w:cs="Arial"/>
          <w:color w:val="auto"/>
          <w:sz w:val="20"/>
          <w:szCs w:val="20"/>
          <w:lang w:eastAsia="en-GB"/>
        </w:rPr>
      </w:pPr>
      <w:r>
        <w:rPr>
          <w:rFonts w:ascii="Arial" w:eastAsia="Times New Roman" w:hAnsi="Arial" w:cs="Arial"/>
          <w:color w:val="auto"/>
          <w:sz w:val="20"/>
          <w:szCs w:val="20"/>
          <w:lang w:eastAsia="en-GB"/>
        </w:rPr>
        <w:t xml:space="preserve">Liaise across bureau team to ensure that volunteers are matched with appropriate mentors from the wider team, and ensure that mentor meetings are taking place, and productive. </w:t>
      </w:r>
    </w:p>
    <w:p w:rsidR="00301DAA" w:rsidRPr="00301DAA" w:rsidRDefault="00301DAA" w:rsidP="00301DAA">
      <w:pPr>
        <w:numPr>
          <w:ilvl w:val="0"/>
          <w:numId w:val="5"/>
        </w:numPr>
        <w:ind w:left="720"/>
        <w:rPr>
          <w:rFonts w:ascii="Arial" w:eastAsia="Times New Roman" w:hAnsi="Arial" w:cs="Arial"/>
          <w:color w:val="auto"/>
          <w:sz w:val="20"/>
          <w:szCs w:val="20"/>
          <w:lang w:eastAsia="en-GB"/>
        </w:rPr>
      </w:pPr>
      <w:r w:rsidRPr="00301DAA">
        <w:rPr>
          <w:rFonts w:ascii="Arial" w:eastAsia="Times New Roman" w:hAnsi="Arial" w:cs="Arial"/>
          <w:color w:val="auto"/>
          <w:sz w:val="20"/>
          <w:szCs w:val="20"/>
          <w:lang w:eastAsia="en-GB"/>
        </w:rPr>
        <w:t>Generate appropriate volunteering opportunities and role descriptions based on</w:t>
      </w:r>
      <w:r>
        <w:rPr>
          <w:rFonts w:ascii="Arial" w:eastAsia="Times New Roman" w:hAnsi="Arial" w:cs="Arial"/>
          <w:color w:val="auto"/>
          <w:sz w:val="20"/>
          <w:szCs w:val="20"/>
          <w:lang w:eastAsia="en-GB"/>
        </w:rPr>
        <w:t xml:space="preserve"> bureau requirements.</w:t>
      </w:r>
      <w:r w:rsidRPr="00301DAA">
        <w:rPr>
          <w:rFonts w:ascii="Arial" w:eastAsia="Times New Roman" w:hAnsi="Arial" w:cs="Arial"/>
          <w:color w:val="auto"/>
          <w:sz w:val="20"/>
          <w:szCs w:val="20"/>
          <w:lang w:eastAsia="en-GB"/>
        </w:rPr>
        <w:t xml:space="preserve"> </w:t>
      </w:r>
    </w:p>
    <w:p w:rsidR="00301DAA" w:rsidRPr="00301DAA" w:rsidRDefault="00301DAA" w:rsidP="00301DAA">
      <w:pPr>
        <w:numPr>
          <w:ilvl w:val="0"/>
          <w:numId w:val="4"/>
        </w:numPr>
        <w:ind w:left="720"/>
        <w:jc w:val="both"/>
        <w:rPr>
          <w:rFonts w:ascii="Arial" w:eastAsia="Times New Roman" w:hAnsi="Arial" w:cs="Arial"/>
          <w:color w:val="auto"/>
          <w:sz w:val="20"/>
          <w:szCs w:val="20"/>
          <w:lang w:eastAsia="en-GB"/>
        </w:rPr>
      </w:pPr>
      <w:r w:rsidRPr="00301DAA">
        <w:rPr>
          <w:rFonts w:ascii="Arial" w:eastAsia="Times New Roman" w:hAnsi="Arial" w:cs="Arial"/>
          <w:color w:val="auto"/>
          <w:sz w:val="20"/>
          <w:szCs w:val="20"/>
          <w:lang w:eastAsia="en-GB"/>
        </w:rPr>
        <w:t xml:space="preserve">Recruit volunteers and deliver induction training that ensures all volunteers are prepared for their role. (This includes some </w:t>
      </w:r>
      <w:r>
        <w:rPr>
          <w:rFonts w:ascii="Arial" w:eastAsia="Times New Roman" w:hAnsi="Arial" w:cs="Arial"/>
          <w:color w:val="auto"/>
          <w:sz w:val="20"/>
          <w:szCs w:val="20"/>
          <w:lang w:eastAsia="en-GB"/>
        </w:rPr>
        <w:t xml:space="preserve">evening and occasional weekends). </w:t>
      </w:r>
    </w:p>
    <w:p w:rsidR="00301DAA" w:rsidRPr="00301DAA" w:rsidRDefault="00301DAA" w:rsidP="00301DAA">
      <w:pPr>
        <w:numPr>
          <w:ilvl w:val="0"/>
          <w:numId w:val="5"/>
        </w:numPr>
        <w:ind w:left="720"/>
        <w:jc w:val="both"/>
        <w:rPr>
          <w:rFonts w:ascii="Arial" w:eastAsia="Times New Roman" w:hAnsi="Arial" w:cs="Arial"/>
          <w:color w:val="auto"/>
          <w:sz w:val="20"/>
          <w:szCs w:val="20"/>
          <w:lang w:eastAsia="en-GB"/>
        </w:rPr>
      </w:pPr>
      <w:r>
        <w:rPr>
          <w:rFonts w:ascii="Arial" w:eastAsia="Times New Roman" w:hAnsi="Arial" w:cs="Arial"/>
          <w:color w:val="auto"/>
          <w:sz w:val="20"/>
          <w:szCs w:val="20"/>
          <w:lang w:eastAsia="en-GB"/>
        </w:rPr>
        <w:t>Organise</w:t>
      </w:r>
      <w:r w:rsidRPr="00301DAA">
        <w:rPr>
          <w:rFonts w:ascii="Arial" w:eastAsia="Times New Roman" w:hAnsi="Arial" w:cs="Arial"/>
          <w:color w:val="auto"/>
          <w:sz w:val="20"/>
          <w:szCs w:val="20"/>
          <w:lang w:eastAsia="en-GB"/>
        </w:rPr>
        <w:t xml:space="preserve"> events that allow volunteers to contribute to the development of their role within the organisation</w:t>
      </w:r>
      <w:r>
        <w:rPr>
          <w:rFonts w:ascii="Arial" w:eastAsia="Times New Roman" w:hAnsi="Arial" w:cs="Arial"/>
          <w:color w:val="auto"/>
          <w:sz w:val="20"/>
          <w:szCs w:val="20"/>
          <w:lang w:eastAsia="en-GB"/>
        </w:rPr>
        <w:t xml:space="preserve">. </w:t>
      </w:r>
    </w:p>
    <w:p w:rsidR="00301DAA" w:rsidRPr="00301DAA" w:rsidRDefault="00301DAA" w:rsidP="00301DAA">
      <w:pPr>
        <w:numPr>
          <w:ilvl w:val="0"/>
          <w:numId w:val="5"/>
        </w:numPr>
        <w:ind w:left="720"/>
        <w:jc w:val="both"/>
        <w:rPr>
          <w:rFonts w:ascii="Arial" w:eastAsia="Times New Roman" w:hAnsi="Arial" w:cs="Arial"/>
          <w:color w:val="auto"/>
          <w:sz w:val="20"/>
          <w:szCs w:val="20"/>
          <w:lang w:eastAsia="en-GB"/>
        </w:rPr>
      </w:pPr>
      <w:r w:rsidRPr="00301DAA">
        <w:rPr>
          <w:rFonts w:ascii="Arial" w:eastAsia="Times New Roman" w:hAnsi="Arial" w:cs="Arial"/>
          <w:color w:val="auto"/>
          <w:sz w:val="20"/>
          <w:szCs w:val="20"/>
          <w:lang w:eastAsia="en-GB"/>
        </w:rPr>
        <w:t>Adhere to risk assessment guidelines and contribute to the routine review of these.</w:t>
      </w:r>
    </w:p>
    <w:p w:rsidR="00301DAA" w:rsidRPr="00301DAA" w:rsidRDefault="00301DAA" w:rsidP="00301DAA">
      <w:pPr>
        <w:jc w:val="both"/>
        <w:rPr>
          <w:rFonts w:ascii="Arial" w:eastAsia="Times New Roman" w:hAnsi="Arial" w:cs="Arial"/>
          <w:color w:val="auto"/>
          <w:sz w:val="20"/>
          <w:szCs w:val="20"/>
          <w:lang w:eastAsia="en-GB"/>
        </w:rPr>
      </w:pPr>
    </w:p>
    <w:p w:rsidR="00301DAA" w:rsidRPr="00301DAA" w:rsidRDefault="00301DAA" w:rsidP="00301DAA">
      <w:pPr>
        <w:rPr>
          <w:rFonts w:ascii="Arial" w:eastAsia="Times New Roman" w:hAnsi="Arial" w:cs="Arial"/>
          <w:color w:val="auto"/>
          <w:sz w:val="20"/>
          <w:szCs w:val="20"/>
          <w:lang w:eastAsia="en-GB"/>
        </w:rPr>
      </w:pPr>
    </w:p>
    <w:p w:rsidR="00301DAA" w:rsidRPr="00301DAA" w:rsidRDefault="00301DAA" w:rsidP="00301DAA">
      <w:pPr>
        <w:keepNext/>
        <w:outlineLvl w:val="1"/>
        <w:rPr>
          <w:rFonts w:ascii="Arial" w:eastAsia="Times New Roman" w:hAnsi="Arial" w:cs="Arial"/>
          <w:b/>
          <w:color w:val="auto"/>
          <w:sz w:val="20"/>
          <w:szCs w:val="20"/>
          <w:lang w:eastAsia="en-GB"/>
        </w:rPr>
      </w:pPr>
      <w:r w:rsidRPr="00301DAA">
        <w:rPr>
          <w:rFonts w:ascii="Arial" w:eastAsia="Times New Roman" w:hAnsi="Arial" w:cs="Arial"/>
          <w:b/>
          <w:color w:val="auto"/>
          <w:sz w:val="20"/>
          <w:szCs w:val="20"/>
          <w:lang w:eastAsia="en-GB"/>
        </w:rPr>
        <w:t>Miscellaneous</w:t>
      </w:r>
    </w:p>
    <w:p w:rsidR="00301DAA" w:rsidRPr="00301DAA" w:rsidRDefault="00301DAA" w:rsidP="00301DAA">
      <w:pPr>
        <w:rPr>
          <w:rFonts w:ascii="Arial" w:eastAsia="Times New Roman" w:hAnsi="Arial" w:cs="Arial"/>
          <w:b/>
          <w:color w:val="auto"/>
          <w:sz w:val="20"/>
          <w:szCs w:val="20"/>
          <w:lang w:eastAsia="en-GB"/>
        </w:rPr>
      </w:pPr>
    </w:p>
    <w:p w:rsidR="00301DAA" w:rsidRPr="00301DAA" w:rsidRDefault="00301DAA" w:rsidP="00301DAA">
      <w:pPr>
        <w:numPr>
          <w:ilvl w:val="0"/>
          <w:numId w:val="7"/>
        </w:numPr>
        <w:rPr>
          <w:rFonts w:ascii="Arial" w:eastAsia="Times New Roman" w:hAnsi="Arial" w:cs="Arial"/>
          <w:color w:val="auto"/>
          <w:sz w:val="20"/>
          <w:szCs w:val="20"/>
          <w:lang w:eastAsia="en-GB"/>
        </w:rPr>
      </w:pPr>
      <w:r w:rsidRPr="00301DAA">
        <w:rPr>
          <w:rFonts w:ascii="Arial" w:eastAsia="Times New Roman" w:hAnsi="Arial" w:cs="Arial"/>
          <w:color w:val="auto"/>
          <w:sz w:val="20"/>
          <w:szCs w:val="20"/>
          <w:lang w:eastAsia="en-GB"/>
        </w:rPr>
        <w:t xml:space="preserve">Contribute to </w:t>
      </w:r>
      <w:r>
        <w:rPr>
          <w:rFonts w:ascii="Arial" w:eastAsia="Times New Roman" w:hAnsi="Arial" w:cs="Arial"/>
          <w:color w:val="auto"/>
          <w:sz w:val="20"/>
          <w:szCs w:val="20"/>
          <w:lang w:eastAsia="en-GB"/>
        </w:rPr>
        <w:t>GNWCAB</w:t>
      </w:r>
      <w:r w:rsidRPr="00301DAA">
        <w:rPr>
          <w:rFonts w:ascii="Arial" w:eastAsia="Times New Roman" w:hAnsi="Arial" w:cs="Arial"/>
          <w:color w:val="auto"/>
          <w:sz w:val="20"/>
          <w:szCs w:val="20"/>
          <w:lang w:eastAsia="en-GB"/>
        </w:rPr>
        <w:t xml:space="preserve"> communications strategy.  This includes producing articles for publications and </w:t>
      </w:r>
      <w:r>
        <w:rPr>
          <w:rFonts w:ascii="Arial" w:eastAsia="Times New Roman" w:hAnsi="Arial" w:cs="Arial"/>
          <w:color w:val="auto"/>
          <w:sz w:val="20"/>
          <w:szCs w:val="20"/>
          <w:lang w:eastAsia="en-GB"/>
        </w:rPr>
        <w:t xml:space="preserve">electronic media. </w:t>
      </w:r>
    </w:p>
    <w:p w:rsidR="00301DAA" w:rsidRPr="00301DAA" w:rsidRDefault="00301DAA" w:rsidP="00301DAA">
      <w:pPr>
        <w:numPr>
          <w:ilvl w:val="0"/>
          <w:numId w:val="7"/>
        </w:numPr>
        <w:rPr>
          <w:rFonts w:ascii="Arial" w:eastAsia="Times New Roman" w:hAnsi="Arial" w:cs="Arial"/>
          <w:color w:val="auto"/>
          <w:sz w:val="20"/>
          <w:szCs w:val="20"/>
          <w:lang w:eastAsia="en-GB"/>
        </w:rPr>
      </w:pPr>
      <w:r w:rsidRPr="00301DAA">
        <w:rPr>
          <w:rFonts w:ascii="Arial" w:eastAsia="Arial" w:hAnsi="Arial" w:cs="Arial"/>
          <w:color w:val="auto"/>
          <w:sz w:val="20"/>
          <w:szCs w:val="20"/>
          <w:lang w:eastAsia="en-GB"/>
        </w:rPr>
        <w:t xml:space="preserve">Participate in </w:t>
      </w:r>
      <w:r>
        <w:rPr>
          <w:rFonts w:ascii="Arial" w:eastAsia="Arial" w:hAnsi="Arial" w:cs="Arial"/>
          <w:color w:val="auto"/>
          <w:sz w:val="20"/>
          <w:szCs w:val="20"/>
          <w:lang w:eastAsia="en-GB"/>
        </w:rPr>
        <w:t>GNWCAB</w:t>
      </w:r>
      <w:r w:rsidRPr="00301DAA">
        <w:rPr>
          <w:rFonts w:ascii="Arial" w:eastAsia="Arial" w:hAnsi="Arial" w:cs="Arial"/>
          <w:color w:val="auto"/>
          <w:sz w:val="20"/>
          <w:szCs w:val="20"/>
          <w:lang w:eastAsia="en-GB"/>
        </w:rPr>
        <w:t xml:space="preserve"> supervision and appraisal system</w:t>
      </w:r>
      <w:r>
        <w:rPr>
          <w:rFonts w:ascii="Arial" w:eastAsia="Arial" w:hAnsi="Arial" w:cs="Arial"/>
          <w:color w:val="auto"/>
          <w:sz w:val="20"/>
          <w:szCs w:val="20"/>
          <w:lang w:eastAsia="en-GB"/>
        </w:rPr>
        <w:t xml:space="preserve">. </w:t>
      </w:r>
    </w:p>
    <w:p w:rsidR="00301DAA" w:rsidRPr="00301DAA" w:rsidRDefault="00301DAA" w:rsidP="00301DAA">
      <w:pPr>
        <w:numPr>
          <w:ilvl w:val="0"/>
          <w:numId w:val="7"/>
        </w:numPr>
        <w:rPr>
          <w:rFonts w:ascii="Arial" w:eastAsia="Times New Roman" w:hAnsi="Arial" w:cs="Arial"/>
          <w:color w:val="auto"/>
          <w:sz w:val="20"/>
          <w:szCs w:val="20"/>
          <w:lang w:eastAsia="en-GB"/>
        </w:rPr>
      </w:pPr>
      <w:r w:rsidRPr="00301DAA">
        <w:rPr>
          <w:rFonts w:ascii="Arial" w:eastAsia="Arial" w:hAnsi="Arial" w:cs="Arial"/>
          <w:color w:val="auto"/>
          <w:sz w:val="20"/>
          <w:szCs w:val="20"/>
          <w:lang w:eastAsia="en-GB"/>
        </w:rPr>
        <w:t xml:space="preserve">Attend </w:t>
      </w:r>
      <w:r>
        <w:rPr>
          <w:rFonts w:ascii="Arial" w:eastAsia="Arial" w:hAnsi="Arial" w:cs="Arial"/>
          <w:color w:val="auto"/>
          <w:sz w:val="20"/>
          <w:szCs w:val="20"/>
          <w:lang w:eastAsia="en-GB"/>
        </w:rPr>
        <w:t>GNWCAB</w:t>
      </w:r>
      <w:r w:rsidRPr="00301DAA">
        <w:rPr>
          <w:rFonts w:ascii="Arial" w:eastAsia="Arial" w:hAnsi="Arial" w:cs="Arial"/>
          <w:color w:val="auto"/>
          <w:sz w:val="20"/>
          <w:szCs w:val="20"/>
          <w:lang w:eastAsia="en-GB"/>
        </w:rPr>
        <w:t xml:space="preserve"> team meetings, away days, training and other forums</w:t>
      </w:r>
      <w:r>
        <w:rPr>
          <w:rFonts w:ascii="Arial" w:eastAsia="Arial" w:hAnsi="Arial" w:cs="Arial"/>
          <w:color w:val="auto"/>
          <w:sz w:val="20"/>
          <w:szCs w:val="20"/>
          <w:lang w:eastAsia="en-GB"/>
        </w:rPr>
        <w:t xml:space="preserve"> as requested. </w:t>
      </w:r>
    </w:p>
    <w:p w:rsidR="00301DAA" w:rsidRPr="00301DAA" w:rsidRDefault="00301DAA" w:rsidP="00301DAA">
      <w:pPr>
        <w:numPr>
          <w:ilvl w:val="0"/>
          <w:numId w:val="7"/>
        </w:numPr>
        <w:rPr>
          <w:rFonts w:ascii="Arial" w:eastAsia="Times New Roman" w:hAnsi="Arial" w:cs="Arial"/>
          <w:color w:val="auto"/>
          <w:sz w:val="20"/>
          <w:szCs w:val="20"/>
          <w:lang w:eastAsia="en-GB"/>
        </w:rPr>
      </w:pPr>
      <w:r w:rsidRPr="00301DAA">
        <w:rPr>
          <w:rFonts w:ascii="Arial" w:eastAsia="Arial" w:hAnsi="Arial" w:cs="Arial"/>
          <w:color w:val="auto"/>
          <w:sz w:val="20"/>
          <w:szCs w:val="20"/>
          <w:lang w:eastAsia="en-GB"/>
        </w:rPr>
        <w:t xml:space="preserve">Comply with Fresh Start’s </w:t>
      </w:r>
      <w:r>
        <w:rPr>
          <w:rFonts w:ascii="Arial" w:eastAsia="Arial" w:hAnsi="Arial" w:cs="Arial"/>
          <w:color w:val="auto"/>
          <w:sz w:val="20"/>
          <w:szCs w:val="20"/>
          <w:lang w:eastAsia="en-GB"/>
        </w:rPr>
        <w:t xml:space="preserve">company policies and procedures. </w:t>
      </w:r>
    </w:p>
    <w:p w:rsidR="00645921" w:rsidRPr="00645921" w:rsidRDefault="00645045" w:rsidP="00645921">
      <w:pPr>
        <w:numPr>
          <w:ilvl w:val="0"/>
          <w:numId w:val="7"/>
        </w:numPr>
        <w:rPr>
          <w:rFonts w:ascii="Arial" w:eastAsia="Times New Roman" w:hAnsi="Arial" w:cs="Arial"/>
          <w:color w:val="auto"/>
          <w:sz w:val="20"/>
          <w:szCs w:val="20"/>
          <w:lang w:eastAsia="en-GB"/>
        </w:rPr>
      </w:pPr>
      <w:r w:rsidRPr="00301DAA">
        <w:rPr>
          <w:rFonts w:ascii="Arial" w:eastAsia="Times New Roman" w:hAnsi="Arial" w:cs="Arial"/>
          <w:color w:val="444444"/>
          <w:sz w:val="20"/>
          <w:szCs w:val="20"/>
          <w:lang w:eastAsia="en-GB"/>
        </w:rPr>
        <w:t>Completing general administration tasks relating to bureau operation</w:t>
      </w:r>
      <w:r w:rsidR="00A47BB8" w:rsidRPr="00301DAA">
        <w:rPr>
          <w:rFonts w:ascii="Arial" w:eastAsia="Times New Roman" w:hAnsi="Arial" w:cs="Arial"/>
          <w:color w:val="444444"/>
          <w:sz w:val="20"/>
          <w:szCs w:val="20"/>
          <w:lang w:eastAsia="en-GB"/>
        </w:rPr>
        <w:t>.</w:t>
      </w:r>
      <w:r w:rsidRPr="00301DAA">
        <w:rPr>
          <w:rFonts w:ascii="Arial" w:eastAsia="Times New Roman" w:hAnsi="Arial" w:cs="Arial"/>
          <w:color w:val="444444"/>
          <w:sz w:val="20"/>
          <w:szCs w:val="20"/>
          <w:lang w:eastAsia="en-GB"/>
        </w:rPr>
        <w:t xml:space="preserve"> </w:t>
      </w:r>
    </w:p>
    <w:p w:rsidR="00015B83" w:rsidRPr="00301DAA" w:rsidRDefault="00C86EF3" w:rsidP="00301DAA">
      <w:pPr>
        <w:numPr>
          <w:ilvl w:val="0"/>
          <w:numId w:val="7"/>
        </w:numPr>
        <w:rPr>
          <w:rFonts w:ascii="Arial" w:eastAsia="Times New Roman" w:hAnsi="Arial" w:cs="Arial"/>
          <w:color w:val="auto"/>
          <w:sz w:val="20"/>
          <w:szCs w:val="20"/>
          <w:lang w:eastAsia="en-GB"/>
        </w:rPr>
      </w:pPr>
      <w:r w:rsidRPr="00301DAA">
        <w:rPr>
          <w:rFonts w:ascii="Arial" w:eastAsia="Times New Roman" w:hAnsi="Arial" w:cs="Arial"/>
          <w:color w:val="444444"/>
          <w:sz w:val="20"/>
          <w:szCs w:val="20"/>
          <w:lang w:eastAsia="en-GB"/>
        </w:rPr>
        <w:t>Any other duties deemed appropriate to the role as and when required.</w:t>
      </w:r>
    </w:p>
    <w:p w:rsidR="00015B83" w:rsidRDefault="00015B83" w:rsidP="00015B83">
      <w:pPr>
        <w:spacing w:after="120"/>
        <w:rPr>
          <w:rFonts w:ascii="Arial" w:eastAsia="Times New Roman" w:hAnsi="Arial" w:cs="Arial"/>
          <w:b/>
          <w:color w:val="444444"/>
          <w:sz w:val="20"/>
          <w:szCs w:val="20"/>
          <w:u w:val="single"/>
          <w:lang w:eastAsia="en-GB"/>
        </w:rPr>
      </w:pPr>
    </w:p>
    <w:p w:rsidR="00645921" w:rsidRPr="00516171" w:rsidRDefault="00645921" w:rsidP="00015B83">
      <w:pPr>
        <w:spacing w:after="120"/>
        <w:rPr>
          <w:rFonts w:ascii="Arial" w:eastAsia="Times New Roman" w:hAnsi="Arial" w:cs="Arial"/>
          <w:b/>
          <w:color w:val="444444"/>
          <w:sz w:val="20"/>
          <w:szCs w:val="20"/>
          <w:u w:val="single"/>
          <w:lang w:eastAsia="en-GB"/>
        </w:rPr>
      </w:pPr>
    </w:p>
    <w:p w:rsidR="00516171" w:rsidRDefault="00516171" w:rsidP="00516171">
      <w:pPr>
        <w:pStyle w:val="ListParagraph"/>
        <w:numPr>
          <w:ilvl w:val="0"/>
          <w:numId w:val="3"/>
        </w:numPr>
        <w:spacing w:after="120"/>
        <w:rPr>
          <w:rFonts w:ascii="Arial" w:eastAsia="Times New Roman" w:hAnsi="Arial" w:cs="Arial"/>
          <w:b/>
          <w:color w:val="444444"/>
          <w:sz w:val="20"/>
          <w:szCs w:val="20"/>
          <w:u w:val="single"/>
          <w:lang w:eastAsia="en-GB"/>
        </w:rPr>
      </w:pPr>
      <w:r w:rsidRPr="00516171">
        <w:rPr>
          <w:rFonts w:ascii="Arial" w:eastAsia="Times New Roman" w:hAnsi="Arial" w:cs="Arial"/>
          <w:b/>
          <w:color w:val="444444"/>
          <w:sz w:val="20"/>
          <w:szCs w:val="20"/>
          <w:u w:val="single"/>
          <w:lang w:eastAsia="en-GB"/>
        </w:rPr>
        <w:t>Term</w:t>
      </w:r>
      <w:r w:rsidR="001E2E88">
        <w:rPr>
          <w:rFonts w:ascii="Arial" w:eastAsia="Times New Roman" w:hAnsi="Arial" w:cs="Arial"/>
          <w:b/>
          <w:color w:val="444444"/>
          <w:sz w:val="20"/>
          <w:szCs w:val="20"/>
          <w:u w:val="single"/>
          <w:lang w:eastAsia="en-GB"/>
        </w:rPr>
        <w:t>s and c</w:t>
      </w:r>
      <w:r w:rsidRPr="00516171">
        <w:rPr>
          <w:rFonts w:ascii="Arial" w:eastAsia="Times New Roman" w:hAnsi="Arial" w:cs="Arial"/>
          <w:b/>
          <w:color w:val="444444"/>
          <w:sz w:val="20"/>
          <w:szCs w:val="20"/>
          <w:u w:val="single"/>
          <w:lang w:eastAsia="en-GB"/>
        </w:rPr>
        <w:t>onditions</w:t>
      </w:r>
      <w:r w:rsidR="001E2E88">
        <w:rPr>
          <w:rFonts w:ascii="Arial" w:eastAsia="Times New Roman" w:hAnsi="Arial" w:cs="Arial"/>
          <w:b/>
          <w:color w:val="444444"/>
          <w:sz w:val="20"/>
          <w:szCs w:val="20"/>
          <w:u w:val="single"/>
          <w:lang w:eastAsia="en-GB"/>
        </w:rPr>
        <w:t xml:space="preserve"> (summary)</w:t>
      </w:r>
    </w:p>
    <w:p w:rsidR="00516171" w:rsidRPr="00516171" w:rsidRDefault="00516171" w:rsidP="00516171">
      <w:pPr>
        <w:pStyle w:val="ListParagraph"/>
        <w:spacing w:after="120"/>
        <w:rPr>
          <w:rFonts w:ascii="Arial" w:eastAsia="Times New Roman" w:hAnsi="Arial" w:cs="Arial"/>
          <w:b/>
          <w:color w:val="444444"/>
          <w:sz w:val="20"/>
          <w:szCs w:val="20"/>
          <w:u w:val="single"/>
          <w:lang w:eastAsia="en-GB"/>
        </w:rPr>
      </w:pPr>
    </w:p>
    <w:p w:rsidR="00516171" w:rsidRDefault="001E2E88" w:rsidP="00516171">
      <w:pPr>
        <w:pStyle w:val="ListParagraph"/>
        <w:numPr>
          <w:ilvl w:val="0"/>
          <w:numId w:val="2"/>
        </w:numPr>
        <w:spacing w:after="120"/>
        <w:rPr>
          <w:rFonts w:ascii="Arial" w:eastAsia="Times New Roman" w:hAnsi="Arial" w:cs="Arial"/>
          <w:color w:val="444444"/>
          <w:sz w:val="20"/>
          <w:szCs w:val="20"/>
          <w:lang w:eastAsia="en-GB"/>
        </w:rPr>
      </w:pPr>
      <w:r w:rsidRPr="001E2E88">
        <w:rPr>
          <w:rFonts w:ascii="Arial" w:eastAsia="Times New Roman" w:hAnsi="Arial" w:cs="Arial"/>
          <w:b/>
          <w:color w:val="444444"/>
          <w:sz w:val="20"/>
          <w:szCs w:val="20"/>
          <w:lang w:eastAsia="en-GB"/>
        </w:rPr>
        <w:t>Hours:</w:t>
      </w:r>
      <w:r>
        <w:rPr>
          <w:rFonts w:ascii="Arial" w:eastAsia="Times New Roman" w:hAnsi="Arial" w:cs="Arial"/>
          <w:color w:val="444444"/>
          <w:sz w:val="20"/>
          <w:szCs w:val="20"/>
          <w:lang w:eastAsia="en-GB"/>
        </w:rPr>
        <w:t xml:space="preserve"> </w:t>
      </w:r>
      <w:r w:rsidR="00B27DB7">
        <w:rPr>
          <w:rFonts w:ascii="Arial" w:eastAsia="Times New Roman" w:hAnsi="Arial" w:cs="Arial"/>
          <w:color w:val="444444"/>
          <w:sz w:val="20"/>
          <w:szCs w:val="20"/>
          <w:lang w:eastAsia="en-GB"/>
        </w:rPr>
        <w:t>35</w:t>
      </w:r>
      <w:r w:rsidR="00516171" w:rsidRPr="00516171">
        <w:rPr>
          <w:rFonts w:ascii="Arial" w:eastAsia="Times New Roman" w:hAnsi="Arial" w:cs="Arial"/>
          <w:color w:val="444444"/>
          <w:sz w:val="20"/>
          <w:szCs w:val="20"/>
          <w:lang w:eastAsia="en-GB"/>
        </w:rPr>
        <w:t xml:space="preserve"> hours per week, Monday – Friday </w:t>
      </w:r>
    </w:p>
    <w:p w:rsidR="00516171" w:rsidRDefault="001E2E88" w:rsidP="00516171">
      <w:pPr>
        <w:pStyle w:val="ListParagraph"/>
        <w:numPr>
          <w:ilvl w:val="0"/>
          <w:numId w:val="2"/>
        </w:numPr>
        <w:spacing w:after="120"/>
        <w:rPr>
          <w:rFonts w:ascii="Arial" w:eastAsia="Times New Roman" w:hAnsi="Arial" w:cs="Arial"/>
          <w:color w:val="444444"/>
          <w:sz w:val="20"/>
          <w:szCs w:val="20"/>
          <w:lang w:eastAsia="en-GB"/>
        </w:rPr>
      </w:pPr>
      <w:r w:rsidRPr="001E2E88">
        <w:rPr>
          <w:rFonts w:ascii="Arial" w:eastAsia="Times New Roman" w:hAnsi="Arial" w:cs="Arial"/>
          <w:b/>
          <w:color w:val="444444"/>
          <w:sz w:val="20"/>
          <w:szCs w:val="20"/>
          <w:lang w:eastAsia="en-GB"/>
        </w:rPr>
        <w:t>Salary:</w:t>
      </w:r>
      <w:r>
        <w:rPr>
          <w:rFonts w:ascii="Arial" w:eastAsia="Times New Roman" w:hAnsi="Arial" w:cs="Arial"/>
          <w:color w:val="444444"/>
          <w:sz w:val="20"/>
          <w:szCs w:val="20"/>
          <w:lang w:eastAsia="en-GB"/>
        </w:rPr>
        <w:t xml:space="preserve"> </w:t>
      </w:r>
      <w:r w:rsidR="00516171">
        <w:rPr>
          <w:rFonts w:ascii="Arial" w:eastAsia="Times New Roman" w:hAnsi="Arial" w:cs="Arial"/>
          <w:color w:val="444444"/>
          <w:sz w:val="20"/>
          <w:szCs w:val="20"/>
          <w:lang w:eastAsia="en-GB"/>
        </w:rPr>
        <w:t>£</w:t>
      </w:r>
      <w:r w:rsidR="0090494F">
        <w:rPr>
          <w:rFonts w:ascii="Arial" w:eastAsia="Times New Roman" w:hAnsi="Arial" w:cs="Arial"/>
          <w:color w:val="444444"/>
          <w:sz w:val="20"/>
          <w:szCs w:val="20"/>
          <w:lang w:eastAsia="en-GB"/>
        </w:rPr>
        <w:t xml:space="preserve">21-23k (depending on experience) </w:t>
      </w:r>
    </w:p>
    <w:p w:rsidR="001E2E88" w:rsidRDefault="001E2E88" w:rsidP="00516171">
      <w:pPr>
        <w:pStyle w:val="ListParagraph"/>
        <w:numPr>
          <w:ilvl w:val="0"/>
          <w:numId w:val="2"/>
        </w:numPr>
        <w:spacing w:after="120"/>
        <w:rPr>
          <w:rFonts w:ascii="Arial" w:eastAsia="Times New Roman" w:hAnsi="Arial" w:cs="Arial"/>
          <w:color w:val="444444"/>
          <w:sz w:val="20"/>
          <w:szCs w:val="20"/>
          <w:lang w:eastAsia="en-GB"/>
        </w:rPr>
      </w:pPr>
      <w:r w:rsidRPr="001E2E88">
        <w:rPr>
          <w:rFonts w:ascii="Arial" w:eastAsia="Times New Roman" w:hAnsi="Arial" w:cs="Arial"/>
          <w:b/>
          <w:color w:val="444444"/>
          <w:sz w:val="20"/>
          <w:szCs w:val="20"/>
          <w:lang w:eastAsia="en-GB"/>
        </w:rPr>
        <w:t>Location:</w:t>
      </w:r>
      <w:r w:rsidR="00295557">
        <w:rPr>
          <w:rFonts w:ascii="Arial" w:eastAsia="Times New Roman" w:hAnsi="Arial" w:cs="Arial"/>
          <w:color w:val="444444"/>
          <w:sz w:val="20"/>
          <w:szCs w:val="20"/>
          <w:lang w:eastAsia="en-GB"/>
        </w:rPr>
        <w:t xml:space="preserve"> GNWCAB, 1455</w:t>
      </w:r>
      <w:r>
        <w:rPr>
          <w:rFonts w:ascii="Arial" w:eastAsia="Times New Roman" w:hAnsi="Arial" w:cs="Arial"/>
          <w:color w:val="444444"/>
          <w:sz w:val="20"/>
          <w:szCs w:val="20"/>
          <w:lang w:eastAsia="en-GB"/>
        </w:rPr>
        <w:t xml:space="preserve"> Maryhill Road, Glasgow, G20 9JA</w:t>
      </w:r>
    </w:p>
    <w:p w:rsidR="007B3698" w:rsidRDefault="001E2E88" w:rsidP="00516171">
      <w:pPr>
        <w:pStyle w:val="ListParagraph"/>
        <w:numPr>
          <w:ilvl w:val="0"/>
          <w:numId w:val="2"/>
        </w:numPr>
        <w:spacing w:after="120"/>
        <w:rPr>
          <w:rFonts w:ascii="Arial" w:eastAsia="Times New Roman" w:hAnsi="Arial" w:cs="Arial"/>
          <w:color w:val="444444"/>
          <w:sz w:val="20"/>
          <w:szCs w:val="20"/>
          <w:lang w:eastAsia="en-GB"/>
        </w:rPr>
      </w:pPr>
      <w:r w:rsidRPr="001E2E88">
        <w:rPr>
          <w:rFonts w:ascii="Arial" w:eastAsia="Times New Roman" w:hAnsi="Arial" w:cs="Arial"/>
          <w:b/>
          <w:color w:val="444444"/>
          <w:sz w:val="20"/>
          <w:szCs w:val="20"/>
          <w:lang w:eastAsia="en-GB"/>
        </w:rPr>
        <w:t xml:space="preserve">Holidays: </w:t>
      </w:r>
      <w:r w:rsidR="007B3698">
        <w:rPr>
          <w:rFonts w:ascii="Arial" w:eastAsia="Times New Roman" w:hAnsi="Arial" w:cs="Arial"/>
          <w:color w:val="444444"/>
          <w:sz w:val="20"/>
          <w:szCs w:val="20"/>
          <w:lang w:eastAsia="en-GB"/>
        </w:rPr>
        <w:t>25 annual leave days plus 10 public holidays (office closures) per year</w:t>
      </w:r>
    </w:p>
    <w:p w:rsidR="00125747" w:rsidRDefault="001E2E88" w:rsidP="00015B83">
      <w:pPr>
        <w:pStyle w:val="ListParagraph"/>
        <w:numPr>
          <w:ilvl w:val="0"/>
          <w:numId w:val="2"/>
        </w:numPr>
        <w:spacing w:after="120"/>
        <w:rPr>
          <w:rFonts w:ascii="Arial" w:eastAsia="Times New Roman" w:hAnsi="Arial" w:cs="Arial"/>
          <w:color w:val="444444"/>
          <w:sz w:val="20"/>
          <w:szCs w:val="20"/>
          <w:lang w:eastAsia="en-GB"/>
        </w:rPr>
      </w:pPr>
      <w:r w:rsidRPr="001E2E88">
        <w:rPr>
          <w:rFonts w:ascii="Arial" w:eastAsia="Times New Roman" w:hAnsi="Arial" w:cs="Arial"/>
          <w:b/>
          <w:color w:val="444444"/>
          <w:sz w:val="20"/>
          <w:szCs w:val="20"/>
          <w:lang w:eastAsia="en-GB"/>
        </w:rPr>
        <w:t>Pension</w:t>
      </w:r>
      <w:r>
        <w:rPr>
          <w:rFonts w:ascii="Arial" w:eastAsia="Times New Roman" w:hAnsi="Arial" w:cs="Arial"/>
          <w:color w:val="444444"/>
          <w:sz w:val="20"/>
          <w:szCs w:val="20"/>
          <w:lang w:eastAsia="en-GB"/>
        </w:rPr>
        <w:t xml:space="preserve">: </w:t>
      </w:r>
      <w:r w:rsidR="007B3698">
        <w:rPr>
          <w:rFonts w:ascii="Arial" w:eastAsia="Times New Roman" w:hAnsi="Arial" w:cs="Arial"/>
          <w:color w:val="444444"/>
          <w:sz w:val="20"/>
          <w:szCs w:val="20"/>
          <w:lang w:eastAsia="en-GB"/>
        </w:rPr>
        <w:t>6% employers contribution pension</w:t>
      </w:r>
    </w:p>
    <w:p w:rsidR="00645921" w:rsidRDefault="00645921" w:rsidP="00645921">
      <w:pPr>
        <w:spacing w:after="120"/>
        <w:rPr>
          <w:rFonts w:ascii="Arial" w:eastAsia="Times New Roman" w:hAnsi="Arial" w:cs="Arial"/>
          <w:color w:val="444444"/>
          <w:sz w:val="20"/>
          <w:szCs w:val="20"/>
          <w:lang w:eastAsia="en-GB"/>
        </w:rPr>
      </w:pPr>
    </w:p>
    <w:p w:rsidR="00645921" w:rsidRDefault="00645921" w:rsidP="00645921">
      <w:pPr>
        <w:spacing w:after="120"/>
        <w:rPr>
          <w:rFonts w:ascii="Arial" w:eastAsia="Times New Roman" w:hAnsi="Arial" w:cs="Arial"/>
          <w:color w:val="444444"/>
          <w:sz w:val="20"/>
          <w:szCs w:val="20"/>
          <w:lang w:eastAsia="en-GB"/>
        </w:rPr>
      </w:pPr>
    </w:p>
    <w:p w:rsidR="00645921" w:rsidRDefault="00645921" w:rsidP="00645921">
      <w:pPr>
        <w:spacing w:after="120"/>
        <w:rPr>
          <w:rFonts w:ascii="Arial" w:eastAsia="Times New Roman" w:hAnsi="Arial" w:cs="Arial"/>
          <w:color w:val="444444"/>
          <w:sz w:val="20"/>
          <w:szCs w:val="20"/>
          <w:lang w:eastAsia="en-GB"/>
        </w:rPr>
      </w:pPr>
    </w:p>
    <w:p w:rsidR="00645921" w:rsidRDefault="00645921" w:rsidP="00645921">
      <w:pPr>
        <w:spacing w:after="120"/>
        <w:rPr>
          <w:rFonts w:ascii="Arial" w:eastAsia="Times New Roman" w:hAnsi="Arial" w:cs="Arial"/>
          <w:color w:val="444444"/>
          <w:sz w:val="20"/>
          <w:szCs w:val="20"/>
          <w:lang w:eastAsia="en-GB"/>
        </w:rPr>
      </w:pPr>
    </w:p>
    <w:p w:rsidR="00645921" w:rsidRDefault="00645921" w:rsidP="00645921">
      <w:pPr>
        <w:spacing w:after="120"/>
        <w:rPr>
          <w:rFonts w:ascii="Arial" w:eastAsia="Times New Roman" w:hAnsi="Arial" w:cs="Arial"/>
          <w:color w:val="444444"/>
          <w:sz w:val="20"/>
          <w:szCs w:val="20"/>
          <w:lang w:eastAsia="en-GB"/>
        </w:rPr>
      </w:pPr>
    </w:p>
    <w:p w:rsidR="00645921" w:rsidRDefault="00645921" w:rsidP="00645921">
      <w:pPr>
        <w:spacing w:after="120"/>
        <w:rPr>
          <w:rFonts w:ascii="Arial" w:eastAsia="Times New Roman" w:hAnsi="Arial" w:cs="Arial"/>
          <w:color w:val="444444"/>
          <w:sz w:val="20"/>
          <w:szCs w:val="20"/>
          <w:lang w:eastAsia="en-GB"/>
        </w:rPr>
      </w:pPr>
    </w:p>
    <w:p w:rsidR="00645921" w:rsidRDefault="00645921" w:rsidP="00645921">
      <w:pPr>
        <w:spacing w:after="120"/>
        <w:rPr>
          <w:rFonts w:ascii="Arial" w:eastAsia="Times New Roman" w:hAnsi="Arial" w:cs="Arial"/>
          <w:color w:val="444444"/>
          <w:sz w:val="20"/>
          <w:szCs w:val="20"/>
          <w:lang w:eastAsia="en-GB"/>
        </w:rPr>
      </w:pPr>
    </w:p>
    <w:p w:rsidR="00645921" w:rsidRPr="00645921" w:rsidRDefault="00645921" w:rsidP="00645921">
      <w:pPr>
        <w:spacing w:after="120"/>
        <w:rPr>
          <w:rFonts w:ascii="Arial" w:eastAsia="Times New Roman" w:hAnsi="Arial" w:cs="Arial"/>
          <w:color w:val="444444"/>
          <w:sz w:val="20"/>
          <w:szCs w:val="20"/>
          <w:lang w:eastAsia="en-GB"/>
        </w:rPr>
      </w:pPr>
    </w:p>
    <w:p w:rsidR="00645921" w:rsidRDefault="00645921" w:rsidP="00645921">
      <w:pPr>
        <w:pStyle w:val="ListParagraph"/>
        <w:spacing w:after="120"/>
        <w:rPr>
          <w:rFonts w:ascii="Arial" w:eastAsia="Times New Roman" w:hAnsi="Arial" w:cs="Arial"/>
          <w:b/>
          <w:color w:val="444444"/>
          <w:sz w:val="20"/>
          <w:szCs w:val="20"/>
          <w:lang w:eastAsia="en-GB"/>
        </w:rPr>
      </w:pPr>
    </w:p>
    <w:p w:rsidR="00645921" w:rsidRPr="00645921" w:rsidRDefault="00645921" w:rsidP="00645921">
      <w:pPr>
        <w:pStyle w:val="ListParagraph"/>
        <w:spacing w:after="120"/>
        <w:rPr>
          <w:rFonts w:ascii="Arial" w:eastAsia="Times New Roman" w:hAnsi="Arial" w:cs="Arial"/>
          <w:color w:val="444444"/>
          <w:sz w:val="20"/>
          <w:szCs w:val="20"/>
          <w:lang w:eastAsia="en-GB"/>
        </w:rPr>
      </w:pPr>
    </w:p>
    <w:p w:rsidR="00125747" w:rsidRDefault="00516171" w:rsidP="00516171">
      <w:pPr>
        <w:pStyle w:val="ListParagraph"/>
        <w:numPr>
          <w:ilvl w:val="0"/>
          <w:numId w:val="3"/>
        </w:numPr>
        <w:spacing w:after="120"/>
        <w:rPr>
          <w:rFonts w:ascii="Arial" w:eastAsia="Times New Roman" w:hAnsi="Arial" w:cs="Arial"/>
          <w:b/>
          <w:color w:val="444444"/>
          <w:sz w:val="20"/>
          <w:szCs w:val="20"/>
          <w:u w:val="single"/>
          <w:lang w:eastAsia="en-GB"/>
        </w:rPr>
      </w:pPr>
      <w:r w:rsidRPr="00516171">
        <w:rPr>
          <w:rFonts w:ascii="Arial" w:eastAsia="Times New Roman" w:hAnsi="Arial" w:cs="Arial"/>
          <w:b/>
          <w:color w:val="444444"/>
          <w:sz w:val="20"/>
          <w:szCs w:val="20"/>
          <w:u w:val="single"/>
          <w:lang w:eastAsia="en-GB"/>
        </w:rPr>
        <w:t>Person Specification</w:t>
      </w:r>
    </w:p>
    <w:p w:rsidR="00516171" w:rsidRPr="00516171" w:rsidRDefault="00516171" w:rsidP="00516171">
      <w:pPr>
        <w:pStyle w:val="ListParagraph"/>
        <w:spacing w:after="120"/>
        <w:rPr>
          <w:rFonts w:ascii="Arial" w:eastAsia="Times New Roman" w:hAnsi="Arial" w:cs="Arial"/>
          <w:b/>
          <w:color w:val="444444"/>
          <w:sz w:val="20"/>
          <w:szCs w:val="20"/>
          <w:u w:val="single"/>
          <w:lang w:eastAsia="en-GB"/>
        </w:rPr>
      </w:pPr>
    </w:p>
    <w:tbl>
      <w:tblPr>
        <w:tblStyle w:val="TableGrid"/>
        <w:tblW w:w="0" w:type="auto"/>
        <w:tblLook w:val="04A0" w:firstRow="1" w:lastRow="0" w:firstColumn="1" w:lastColumn="0" w:noHBand="0" w:noVBand="1"/>
      </w:tblPr>
      <w:tblGrid>
        <w:gridCol w:w="4621"/>
        <w:gridCol w:w="4621"/>
      </w:tblGrid>
      <w:tr w:rsidR="00125747" w:rsidTr="00284465">
        <w:tc>
          <w:tcPr>
            <w:tcW w:w="4621" w:type="dxa"/>
            <w:shd w:val="clear" w:color="auto" w:fill="C6D9F1" w:themeFill="text2" w:themeFillTint="33"/>
            <w:vAlign w:val="center"/>
          </w:tcPr>
          <w:p w:rsidR="00125747" w:rsidRPr="00125747" w:rsidRDefault="00125747" w:rsidP="00744C16">
            <w:pPr>
              <w:spacing w:after="120"/>
              <w:jc w:val="center"/>
              <w:rPr>
                <w:rFonts w:ascii="Arial" w:eastAsia="Times New Roman" w:hAnsi="Arial" w:cs="Arial"/>
                <w:b/>
                <w:color w:val="444444"/>
                <w:sz w:val="20"/>
                <w:szCs w:val="20"/>
                <w:lang w:eastAsia="en-GB"/>
              </w:rPr>
            </w:pPr>
            <w:r w:rsidRPr="00125747">
              <w:rPr>
                <w:rFonts w:ascii="Arial" w:eastAsia="Times New Roman" w:hAnsi="Arial" w:cs="Arial"/>
                <w:b/>
                <w:color w:val="444444"/>
                <w:sz w:val="20"/>
                <w:szCs w:val="20"/>
                <w:lang w:eastAsia="en-GB"/>
              </w:rPr>
              <w:t>ESSENTIAL</w:t>
            </w:r>
          </w:p>
        </w:tc>
        <w:tc>
          <w:tcPr>
            <w:tcW w:w="4621" w:type="dxa"/>
            <w:shd w:val="clear" w:color="auto" w:fill="C6D9F1" w:themeFill="text2" w:themeFillTint="33"/>
            <w:vAlign w:val="center"/>
          </w:tcPr>
          <w:p w:rsidR="00125747" w:rsidRPr="00125747" w:rsidRDefault="00125747" w:rsidP="00744C16">
            <w:pPr>
              <w:spacing w:after="120"/>
              <w:jc w:val="center"/>
              <w:rPr>
                <w:rFonts w:ascii="Arial" w:eastAsia="Times New Roman" w:hAnsi="Arial" w:cs="Arial"/>
                <w:b/>
                <w:color w:val="444444"/>
                <w:sz w:val="20"/>
                <w:szCs w:val="20"/>
                <w:lang w:eastAsia="en-GB"/>
              </w:rPr>
            </w:pPr>
            <w:r w:rsidRPr="00125747">
              <w:rPr>
                <w:rFonts w:ascii="Arial" w:eastAsia="Times New Roman" w:hAnsi="Arial" w:cs="Arial"/>
                <w:b/>
                <w:color w:val="444444"/>
                <w:sz w:val="20"/>
                <w:szCs w:val="20"/>
                <w:lang w:eastAsia="en-GB"/>
              </w:rPr>
              <w:t>DESIRABLE</w:t>
            </w:r>
          </w:p>
        </w:tc>
      </w:tr>
      <w:tr w:rsidR="00645921" w:rsidTr="00DF5D5C">
        <w:tc>
          <w:tcPr>
            <w:tcW w:w="4621" w:type="dxa"/>
            <w:shd w:val="clear" w:color="auto" w:fill="auto"/>
          </w:tcPr>
          <w:p w:rsidR="00645921" w:rsidRPr="00645921" w:rsidRDefault="00645921" w:rsidP="00645921">
            <w:pPr>
              <w:pStyle w:val="ListParagraph"/>
              <w:numPr>
                <w:ilvl w:val="0"/>
                <w:numId w:val="8"/>
              </w:numPr>
              <w:rPr>
                <w:rFonts w:ascii="Arial" w:hAnsi="Arial" w:cs="Arial"/>
                <w:sz w:val="20"/>
                <w:szCs w:val="20"/>
              </w:rPr>
            </w:pPr>
            <w:r w:rsidRPr="00645921">
              <w:rPr>
                <w:rFonts w:ascii="Arial" w:hAnsi="Arial" w:cs="Arial"/>
                <w:sz w:val="20"/>
                <w:szCs w:val="20"/>
              </w:rPr>
              <w:t xml:space="preserve">Experience of coordinating volunteers </w:t>
            </w:r>
            <w:r w:rsidR="00725E1E">
              <w:rPr>
                <w:rFonts w:ascii="Arial" w:hAnsi="Arial" w:cs="Arial"/>
                <w:sz w:val="20"/>
                <w:szCs w:val="20"/>
              </w:rPr>
              <w:t>(A)</w:t>
            </w:r>
          </w:p>
        </w:tc>
        <w:tc>
          <w:tcPr>
            <w:tcW w:w="4621" w:type="dxa"/>
            <w:shd w:val="clear" w:color="auto" w:fill="auto"/>
            <w:vAlign w:val="center"/>
          </w:tcPr>
          <w:p w:rsidR="00645921" w:rsidRPr="00645921" w:rsidRDefault="00645921" w:rsidP="00645921">
            <w:pPr>
              <w:pStyle w:val="ListParagraph"/>
              <w:numPr>
                <w:ilvl w:val="0"/>
                <w:numId w:val="8"/>
              </w:numPr>
              <w:spacing w:after="120"/>
              <w:rPr>
                <w:rFonts w:ascii="Arial" w:eastAsia="Times New Roman" w:hAnsi="Arial" w:cs="Arial"/>
                <w:color w:val="444444"/>
                <w:sz w:val="20"/>
                <w:szCs w:val="20"/>
                <w:lang w:eastAsia="en-GB"/>
              </w:rPr>
            </w:pPr>
            <w:r>
              <w:rPr>
                <w:rFonts w:ascii="Arial" w:eastAsia="Times New Roman" w:hAnsi="Arial" w:cs="Arial"/>
                <w:color w:val="444444"/>
                <w:sz w:val="20"/>
                <w:szCs w:val="20"/>
                <w:lang w:eastAsia="en-GB"/>
              </w:rPr>
              <w:t xml:space="preserve">Experience of the advice sector </w:t>
            </w:r>
          </w:p>
        </w:tc>
      </w:tr>
      <w:tr w:rsidR="00645921" w:rsidTr="00DF5D5C">
        <w:tc>
          <w:tcPr>
            <w:tcW w:w="4621" w:type="dxa"/>
            <w:shd w:val="clear" w:color="auto" w:fill="auto"/>
          </w:tcPr>
          <w:p w:rsidR="00645921" w:rsidRPr="00645921" w:rsidRDefault="00645921" w:rsidP="00645921">
            <w:pPr>
              <w:pStyle w:val="ListParagraph"/>
              <w:numPr>
                <w:ilvl w:val="0"/>
                <w:numId w:val="8"/>
              </w:numPr>
              <w:rPr>
                <w:rFonts w:ascii="Arial" w:hAnsi="Arial" w:cs="Arial"/>
                <w:sz w:val="20"/>
                <w:szCs w:val="20"/>
              </w:rPr>
            </w:pPr>
            <w:r w:rsidRPr="00645921">
              <w:rPr>
                <w:rFonts w:ascii="Arial" w:hAnsi="Arial" w:cs="Arial"/>
                <w:sz w:val="20"/>
                <w:szCs w:val="20"/>
              </w:rPr>
              <w:t>An understanding of the needs and motivation of volunteers and the ability to adapt to those needs</w:t>
            </w:r>
            <w:r w:rsidR="00725E1E">
              <w:rPr>
                <w:rFonts w:ascii="Arial" w:hAnsi="Arial" w:cs="Arial"/>
                <w:sz w:val="20"/>
                <w:szCs w:val="20"/>
              </w:rPr>
              <w:t xml:space="preserve"> (A/I) </w:t>
            </w:r>
          </w:p>
        </w:tc>
        <w:tc>
          <w:tcPr>
            <w:tcW w:w="4621" w:type="dxa"/>
            <w:shd w:val="clear" w:color="auto" w:fill="auto"/>
            <w:vAlign w:val="center"/>
          </w:tcPr>
          <w:p w:rsidR="00645921" w:rsidRPr="00645921" w:rsidRDefault="00645921" w:rsidP="00645921">
            <w:pPr>
              <w:pStyle w:val="ListParagraph"/>
              <w:numPr>
                <w:ilvl w:val="0"/>
                <w:numId w:val="8"/>
              </w:numPr>
              <w:spacing w:after="120"/>
              <w:rPr>
                <w:rFonts w:ascii="Arial" w:eastAsia="Times New Roman" w:hAnsi="Arial" w:cs="Arial"/>
                <w:color w:val="444444"/>
                <w:sz w:val="20"/>
                <w:szCs w:val="20"/>
                <w:lang w:eastAsia="en-GB"/>
              </w:rPr>
            </w:pPr>
            <w:r w:rsidRPr="00645921">
              <w:rPr>
                <w:rFonts w:ascii="Arial" w:eastAsia="Times New Roman" w:hAnsi="Arial" w:cs="Arial"/>
                <w:color w:val="444444"/>
                <w:sz w:val="20"/>
                <w:szCs w:val="20"/>
                <w:lang w:eastAsia="en-GB"/>
              </w:rPr>
              <w:t xml:space="preserve">Qualified to SCQF level 6 or above in relevant subject </w:t>
            </w:r>
          </w:p>
        </w:tc>
      </w:tr>
      <w:tr w:rsidR="00645921" w:rsidTr="00DF5D5C">
        <w:tc>
          <w:tcPr>
            <w:tcW w:w="4621" w:type="dxa"/>
            <w:shd w:val="clear" w:color="auto" w:fill="auto"/>
          </w:tcPr>
          <w:p w:rsidR="00645921" w:rsidRPr="00645921" w:rsidRDefault="00645921" w:rsidP="00645921">
            <w:pPr>
              <w:pStyle w:val="ListParagraph"/>
              <w:numPr>
                <w:ilvl w:val="0"/>
                <w:numId w:val="8"/>
              </w:numPr>
              <w:rPr>
                <w:rFonts w:ascii="Arial" w:hAnsi="Arial" w:cs="Arial"/>
                <w:sz w:val="20"/>
                <w:szCs w:val="20"/>
              </w:rPr>
            </w:pPr>
            <w:r w:rsidRPr="00645921">
              <w:rPr>
                <w:rFonts w:ascii="Arial" w:hAnsi="Arial" w:cs="Arial"/>
                <w:sz w:val="20"/>
                <w:szCs w:val="20"/>
              </w:rPr>
              <w:t>Experience of delivering training to volunteers</w:t>
            </w:r>
            <w:r w:rsidR="00725E1E">
              <w:rPr>
                <w:rFonts w:ascii="Arial" w:hAnsi="Arial" w:cs="Arial"/>
                <w:sz w:val="20"/>
                <w:szCs w:val="20"/>
              </w:rPr>
              <w:t xml:space="preserve"> (A/I) </w:t>
            </w:r>
          </w:p>
        </w:tc>
        <w:tc>
          <w:tcPr>
            <w:tcW w:w="4621" w:type="dxa"/>
            <w:shd w:val="clear" w:color="auto" w:fill="auto"/>
            <w:vAlign w:val="center"/>
          </w:tcPr>
          <w:p w:rsidR="00645921" w:rsidRPr="00645921" w:rsidRDefault="00645921" w:rsidP="00645921">
            <w:pPr>
              <w:pStyle w:val="ListParagraph"/>
              <w:numPr>
                <w:ilvl w:val="0"/>
                <w:numId w:val="8"/>
              </w:numPr>
              <w:spacing w:after="120"/>
              <w:rPr>
                <w:rFonts w:ascii="Arial" w:eastAsia="Times New Roman" w:hAnsi="Arial" w:cs="Arial"/>
                <w:color w:val="444444"/>
                <w:sz w:val="20"/>
                <w:szCs w:val="20"/>
                <w:lang w:eastAsia="en-GB"/>
              </w:rPr>
            </w:pPr>
            <w:r>
              <w:rPr>
                <w:rFonts w:ascii="Arial" w:eastAsia="Times New Roman" w:hAnsi="Arial" w:cs="Arial"/>
                <w:color w:val="444444"/>
                <w:sz w:val="20"/>
                <w:szCs w:val="20"/>
                <w:lang w:eastAsia="en-GB"/>
              </w:rPr>
              <w:t xml:space="preserve">Willingness to help cover drop-in during busy periods (pending training) </w:t>
            </w:r>
          </w:p>
        </w:tc>
      </w:tr>
      <w:tr w:rsidR="00645921" w:rsidTr="00DF5D5C">
        <w:tc>
          <w:tcPr>
            <w:tcW w:w="4621" w:type="dxa"/>
            <w:shd w:val="clear" w:color="auto" w:fill="auto"/>
          </w:tcPr>
          <w:p w:rsidR="00645921" w:rsidRDefault="00645921" w:rsidP="00645921">
            <w:pPr>
              <w:pStyle w:val="ListParagraph"/>
              <w:numPr>
                <w:ilvl w:val="0"/>
                <w:numId w:val="8"/>
              </w:numPr>
              <w:rPr>
                <w:rFonts w:ascii="Arial" w:hAnsi="Arial" w:cs="Arial"/>
                <w:sz w:val="20"/>
                <w:szCs w:val="20"/>
              </w:rPr>
            </w:pPr>
            <w:r w:rsidRPr="00645921">
              <w:rPr>
                <w:rFonts w:ascii="Arial" w:hAnsi="Arial" w:cs="Arial"/>
                <w:sz w:val="20"/>
                <w:szCs w:val="20"/>
              </w:rPr>
              <w:t xml:space="preserve">Knowledge and understanding of </w:t>
            </w:r>
            <w:r>
              <w:rPr>
                <w:rFonts w:ascii="Arial" w:hAnsi="Arial" w:cs="Arial"/>
                <w:sz w:val="20"/>
                <w:szCs w:val="20"/>
              </w:rPr>
              <w:t xml:space="preserve">the advice sector, and the broad range of topics covered through Citizens Advice </w:t>
            </w:r>
            <w:r w:rsidR="00725E1E">
              <w:rPr>
                <w:rFonts w:ascii="Arial" w:hAnsi="Arial" w:cs="Arial"/>
                <w:sz w:val="20"/>
                <w:szCs w:val="20"/>
              </w:rPr>
              <w:t xml:space="preserve">(A/I) </w:t>
            </w:r>
          </w:p>
          <w:p w:rsidR="00645921" w:rsidRPr="00645921" w:rsidRDefault="00645921" w:rsidP="00645921">
            <w:pPr>
              <w:pStyle w:val="ListParagraph"/>
              <w:rPr>
                <w:rFonts w:ascii="Arial" w:hAnsi="Arial" w:cs="Arial"/>
                <w:sz w:val="20"/>
                <w:szCs w:val="20"/>
              </w:rPr>
            </w:pPr>
          </w:p>
        </w:tc>
        <w:tc>
          <w:tcPr>
            <w:tcW w:w="4621" w:type="dxa"/>
            <w:shd w:val="clear" w:color="auto" w:fill="auto"/>
            <w:vAlign w:val="center"/>
          </w:tcPr>
          <w:p w:rsidR="00645921" w:rsidRPr="00645921" w:rsidRDefault="00645921" w:rsidP="00645921">
            <w:pPr>
              <w:spacing w:after="120"/>
              <w:rPr>
                <w:rFonts w:ascii="Arial" w:eastAsia="Times New Roman" w:hAnsi="Arial" w:cs="Arial"/>
                <w:b/>
                <w:color w:val="444444"/>
                <w:sz w:val="20"/>
                <w:szCs w:val="20"/>
                <w:lang w:eastAsia="en-GB"/>
              </w:rPr>
            </w:pPr>
          </w:p>
        </w:tc>
      </w:tr>
      <w:tr w:rsidR="00645921" w:rsidTr="00DF5D5C">
        <w:tc>
          <w:tcPr>
            <w:tcW w:w="4621" w:type="dxa"/>
            <w:shd w:val="clear" w:color="auto" w:fill="auto"/>
          </w:tcPr>
          <w:p w:rsidR="00645921" w:rsidRPr="00645921" w:rsidRDefault="00645921" w:rsidP="00645921">
            <w:pPr>
              <w:pStyle w:val="ListParagraph"/>
              <w:numPr>
                <w:ilvl w:val="0"/>
                <w:numId w:val="8"/>
              </w:numPr>
              <w:rPr>
                <w:rFonts w:ascii="Arial" w:hAnsi="Arial" w:cs="Arial"/>
                <w:sz w:val="20"/>
                <w:szCs w:val="20"/>
              </w:rPr>
            </w:pPr>
            <w:r w:rsidRPr="00645921">
              <w:rPr>
                <w:rFonts w:ascii="Arial" w:hAnsi="Arial" w:cs="Arial"/>
                <w:sz w:val="20"/>
                <w:szCs w:val="20"/>
              </w:rPr>
              <w:t xml:space="preserve">Ability to communicate with a broad range of </w:t>
            </w:r>
            <w:r>
              <w:rPr>
                <w:rFonts w:ascii="Arial" w:hAnsi="Arial" w:cs="Arial"/>
                <w:sz w:val="20"/>
                <w:szCs w:val="20"/>
              </w:rPr>
              <w:t>stakeholders</w:t>
            </w:r>
            <w:r w:rsidRPr="00645921">
              <w:rPr>
                <w:rFonts w:ascii="Arial" w:hAnsi="Arial" w:cs="Arial"/>
                <w:sz w:val="20"/>
                <w:szCs w:val="20"/>
              </w:rPr>
              <w:t xml:space="preserve">, including </w:t>
            </w:r>
            <w:r>
              <w:rPr>
                <w:rFonts w:ascii="Arial" w:hAnsi="Arial" w:cs="Arial"/>
                <w:sz w:val="20"/>
                <w:szCs w:val="20"/>
              </w:rPr>
              <w:t>team, customers, community partners and funders</w:t>
            </w:r>
            <w:r w:rsidR="00725E1E">
              <w:rPr>
                <w:rFonts w:ascii="Arial" w:hAnsi="Arial" w:cs="Arial"/>
                <w:sz w:val="20"/>
                <w:szCs w:val="20"/>
              </w:rPr>
              <w:t xml:space="preserve"> (A/I) </w:t>
            </w:r>
          </w:p>
          <w:p w:rsidR="00645921" w:rsidRPr="00645921" w:rsidRDefault="00645921" w:rsidP="00B60D55">
            <w:pPr>
              <w:rPr>
                <w:rFonts w:ascii="Arial" w:hAnsi="Arial" w:cs="Arial"/>
                <w:sz w:val="20"/>
                <w:szCs w:val="20"/>
              </w:rPr>
            </w:pPr>
          </w:p>
        </w:tc>
        <w:tc>
          <w:tcPr>
            <w:tcW w:w="4621" w:type="dxa"/>
            <w:shd w:val="clear" w:color="auto" w:fill="auto"/>
            <w:vAlign w:val="center"/>
          </w:tcPr>
          <w:p w:rsidR="00645921" w:rsidRPr="00125747" w:rsidRDefault="00645921" w:rsidP="00744C16">
            <w:pPr>
              <w:spacing w:after="120"/>
              <w:jc w:val="center"/>
              <w:rPr>
                <w:rFonts w:ascii="Arial" w:eastAsia="Times New Roman" w:hAnsi="Arial" w:cs="Arial"/>
                <w:b/>
                <w:color w:val="444444"/>
                <w:sz w:val="20"/>
                <w:szCs w:val="20"/>
                <w:lang w:eastAsia="en-GB"/>
              </w:rPr>
            </w:pPr>
          </w:p>
        </w:tc>
      </w:tr>
      <w:tr w:rsidR="00645921" w:rsidTr="00DF5D5C">
        <w:tc>
          <w:tcPr>
            <w:tcW w:w="4621" w:type="dxa"/>
            <w:shd w:val="clear" w:color="auto" w:fill="auto"/>
          </w:tcPr>
          <w:p w:rsidR="00645921" w:rsidRDefault="00645921" w:rsidP="00B60D55">
            <w:pPr>
              <w:pStyle w:val="ListParagraph"/>
              <w:numPr>
                <w:ilvl w:val="0"/>
                <w:numId w:val="8"/>
              </w:numPr>
              <w:rPr>
                <w:rFonts w:ascii="Arial" w:hAnsi="Arial" w:cs="Arial"/>
                <w:sz w:val="20"/>
                <w:szCs w:val="20"/>
              </w:rPr>
            </w:pPr>
            <w:r w:rsidRPr="00645921">
              <w:rPr>
                <w:rFonts w:ascii="Arial" w:hAnsi="Arial" w:cs="Arial"/>
                <w:sz w:val="20"/>
                <w:szCs w:val="20"/>
              </w:rPr>
              <w:t>The ability to work unsupervised and a proactive approach to problem solving.</w:t>
            </w:r>
            <w:r w:rsidR="00725E1E">
              <w:rPr>
                <w:rFonts w:ascii="Arial" w:hAnsi="Arial" w:cs="Arial"/>
                <w:sz w:val="20"/>
                <w:szCs w:val="20"/>
              </w:rPr>
              <w:t xml:space="preserve">(A/I) </w:t>
            </w:r>
          </w:p>
          <w:p w:rsidR="00725E1E" w:rsidRPr="00725E1E" w:rsidRDefault="00725E1E" w:rsidP="00725E1E">
            <w:pPr>
              <w:pStyle w:val="ListParagraph"/>
              <w:rPr>
                <w:rFonts w:ascii="Arial" w:hAnsi="Arial" w:cs="Arial"/>
                <w:sz w:val="20"/>
                <w:szCs w:val="20"/>
              </w:rPr>
            </w:pPr>
          </w:p>
        </w:tc>
        <w:tc>
          <w:tcPr>
            <w:tcW w:w="4621" w:type="dxa"/>
            <w:shd w:val="clear" w:color="auto" w:fill="auto"/>
            <w:vAlign w:val="center"/>
          </w:tcPr>
          <w:p w:rsidR="00645921" w:rsidRPr="00125747" w:rsidRDefault="00645921" w:rsidP="00744C16">
            <w:pPr>
              <w:spacing w:after="120"/>
              <w:jc w:val="center"/>
              <w:rPr>
                <w:rFonts w:ascii="Arial" w:eastAsia="Times New Roman" w:hAnsi="Arial" w:cs="Arial"/>
                <w:b/>
                <w:color w:val="444444"/>
                <w:sz w:val="20"/>
                <w:szCs w:val="20"/>
                <w:lang w:eastAsia="en-GB"/>
              </w:rPr>
            </w:pPr>
          </w:p>
        </w:tc>
      </w:tr>
      <w:tr w:rsidR="00645921" w:rsidTr="00DF5D5C">
        <w:tc>
          <w:tcPr>
            <w:tcW w:w="4621" w:type="dxa"/>
            <w:shd w:val="clear" w:color="auto" w:fill="auto"/>
          </w:tcPr>
          <w:p w:rsidR="00645921" w:rsidRPr="00645921" w:rsidRDefault="00645921" w:rsidP="00645921">
            <w:pPr>
              <w:pStyle w:val="ListParagraph"/>
              <w:numPr>
                <w:ilvl w:val="0"/>
                <w:numId w:val="8"/>
              </w:numPr>
              <w:rPr>
                <w:rFonts w:ascii="Arial" w:hAnsi="Arial" w:cs="Arial"/>
                <w:sz w:val="20"/>
                <w:szCs w:val="20"/>
              </w:rPr>
            </w:pPr>
            <w:r w:rsidRPr="00645921">
              <w:rPr>
                <w:rFonts w:ascii="Arial" w:hAnsi="Arial" w:cs="Arial"/>
                <w:sz w:val="20"/>
                <w:szCs w:val="20"/>
              </w:rPr>
              <w:t>Proficient in I.T and familiar w</w:t>
            </w:r>
            <w:r w:rsidR="00725E1E">
              <w:rPr>
                <w:rFonts w:ascii="Arial" w:hAnsi="Arial" w:cs="Arial"/>
                <w:sz w:val="20"/>
                <w:szCs w:val="20"/>
              </w:rPr>
              <w:t xml:space="preserve">ith Microsoft Office packages (I) </w:t>
            </w:r>
          </w:p>
          <w:p w:rsidR="00645921" w:rsidRPr="00645921" w:rsidRDefault="00645921" w:rsidP="00B60D55">
            <w:pPr>
              <w:rPr>
                <w:rFonts w:ascii="Arial" w:hAnsi="Arial" w:cs="Arial"/>
                <w:sz w:val="20"/>
                <w:szCs w:val="20"/>
              </w:rPr>
            </w:pPr>
          </w:p>
        </w:tc>
        <w:tc>
          <w:tcPr>
            <w:tcW w:w="4621" w:type="dxa"/>
            <w:shd w:val="clear" w:color="auto" w:fill="auto"/>
            <w:vAlign w:val="center"/>
          </w:tcPr>
          <w:p w:rsidR="00645921" w:rsidRPr="00125747" w:rsidRDefault="00645921" w:rsidP="00744C16">
            <w:pPr>
              <w:spacing w:after="120"/>
              <w:jc w:val="center"/>
              <w:rPr>
                <w:rFonts w:ascii="Arial" w:eastAsia="Times New Roman" w:hAnsi="Arial" w:cs="Arial"/>
                <w:b/>
                <w:color w:val="444444"/>
                <w:sz w:val="20"/>
                <w:szCs w:val="20"/>
                <w:lang w:eastAsia="en-GB"/>
              </w:rPr>
            </w:pPr>
          </w:p>
        </w:tc>
      </w:tr>
      <w:tr w:rsidR="00645921" w:rsidTr="00DF5D5C">
        <w:tc>
          <w:tcPr>
            <w:tcW w:w="4621" w:type="dxa"/>
            <w:shd w:val="clear" w:color="auto" w:fill="auto"/>
          </w:tcPr>
          <w:p w:rsidR="00645921" w:rsidRPr="00645921" w:rsidRDefault="00645921" w:rsidP="00645921">
            <w:pPr>
              <w:pStyle w:val="ListParagraph"/>
              <w:numPr>
                <w:ilvl w:val="0"/>
                <w:numId w:val="8"/>
              </w:numPr>
              <w:rPr>
                <w:rFonts w:ascii="Arial" w:hAnsi="Arial" w:cs="Arial"/>
                <w:sz w:val="20"/>
                <w:szCs w:val="20"/>
              </w:rPr>
            </w:pPr>
            <w:r w:rsidRPr="00645921">
              <w:rPr>
                <w:rFonts w:ascii="Arial" w:hAnsi="Arial" w:cs="Arial"/>
                <w:sz w:val="20"/>
                <w:szCs w:val="20"/>
              </w:rPr>
              <w:t xml:space="preserve">Commitment to the aims and values of </w:t>
            </w:r>
            <w:r w:rsidR="00725E1E">
              <w:rPr>
                <w:rFonts w:ascii="Arial" w:hAnsi="Arial" w:cs="Arial"/>
                <w:sz w:val="20"/>
                <w:szCs w:val="20"/>
              </w:rPr>
              <w:t xml:space="preserve">GNWCAB (I) </w:t>
            </w:r>
          </w:p>
          <w:p w:rsidR="00645921" w:rsidRPr="00645921" w:rsidRDefault="00645921" w:rsidP="00B60D55">
            <w:pPr>
              <w:rPr>
                <w:rFonts w:ascii="Arial" w:hAnsi="Arial" w:cs="Arial"/>
                <w:sz w:val="20"/>
                <w:szCs w:val="20"/>
              </w:rPr>
            </w:pPr>
          </w:p>
        </w:tc>
        <w:tc>
          <w:tcPr>
            <w:tcW w:w="4621" w:type="dxa"/>
            <w:shd w:val="clear" w:color="auto" w:fill="auto"/>
            <w:vAlign w:val="center"/>
          </w:tcPr>
          <w:p w:rsidR="00645921" w:rsidRPr="00125747" w:rsidRDefault="00645921" w:rsidP="00744C16">
            <w:pPr>
              <w:spacing w:after="120"/>
              <w:jc w:val="center"/>
              <w:rPr>
                <w:rFonts w:ascii="Arial" w:eastAsia="Times New Roman" w:hAnsi="Arial" w:cs="Arial"/>
                <w:b/>
                <w:color w:val="444444"/>
                <w:sz w:val="20"/>
                <w:szCs w:val="20"/>
                <w:lang w:eastAsia="en-GB"/>
              </w:rPr>
            </w:pPr>
          </w:p>
        </w:tc>
      </w:tr>
      <w:tr w:rsidR="00645921" w:rsidTr="00DF5D5C">
        <w:tc>
          <w:tcPr>
            <w:tcW w:w="4621" w:type="dxa"/>
            <w:shd w:val="clear" w:color="auto" w:fill="auto"/>
          </w:tcPr>
          <w:p w:rsidR="00645921" w:rsidRDefault="00645921" w:rsidP="00645921">
            <w:pPr>
              <w:pStyle w:val="ListParagraph"/>
              <w:numPr>
                <w:ilvl w:val="0"/>
                <w:numId w:val="8"/>
              </w:numPr>
              <w:rPr>
                <w:rFonts w:ascii="Arial" w:hAnsi="Arial" w:cs="Arial"/>
                <w:sz w:val="20"/>
                <w:szCs w:val="20"/>
              </w:rPr>
            </w:pPr>
            <w:r w:rsidRPr="00645921">
              <w:rPr>
                <w:rFonts w:ascii="Arial" w:hAnsi="Arial" w:cs="Arial"/>
                <w:sz w:val="20"/>
                <w:szCs w:val="20"/>
              </w:rPr>
              <w:t xml:space="preserve">A willingness to be adaptable and </w:t>
            </w:r>
            <w:r>
              <w:rPr>
                <w:rFonts w:ascii="Arial" w:hAnsi="Arial" w:cs="Arial"/>
                <w:sz w:val="20"/>
                <w:szCs w:val="20"/>
              </w:rPr>
              <w:t xml:space="preserve">be </w:t>
            </w:r>
            <w:r w:rsidRPr="00645921">
              <w:rPr>
                <w:rFonts w:ascii="Arial" w:hAnsi="Arial" w:cs="Arial"/>
                <w:sz w:val="20"/>
                <w:szCs w:val="20"/>
              </w:rPr>
              <w:t xml:space="preserve">flexible in a small team environment </w:t>
            </w:r>
            <w:r w:rsidR="00725E1E">
              <w:rPr>
                <w:rFonts w:ascii="Arial" w:hAnsi="Arial" w:cs="Arial"/>
                <w:sz w:val="20"/>
                <w:szCs w:val="20"/>
              </w:rPr>
              <w:t xml:space="preserve">(A/I) </w:t>
            </w:r>
          </w:p>
          <w:p w:rsidR="00645921" w:rsidRPr="00645921" w:rsidRDefault="00645921" w:rsidP="00645921">
            <w:pPr>
              <w:pStyle w:val="ListParagraph"/>
              <w:rPr>
                <w:rFonts w:ascii="Arial" w:hAnsi="Arial" w:cs="Arial"/>
                <w:sz w:val="20"/>
                <w:szCs w:val="20"/>
              </w:rPr>
            </w:pPr>
          </w:p>
        </w:tc>
        <w:tc>
          <w:tcPr>
            <w:tcW w:w="4621" w:type="dxa"/>
            <w:shd w:val="clear" w:color="auto" w:fill="auto"/>
            <w:vAlign w:val="center"/>
          </w:tcPr>
          <w:p w:rsidR="00645921" w:rsidRPr="00125747" w:rsidRDefault="00645921" w:rsidP="00744C16">
            <w:pPr>
              <w:spacing w:after="120"/>
              <w:jc w:val="center"/>
              <w:rPr>
                <w:rFonts w:ascii="Arial" w:eastAsia="Times New Roman" w:hAnsi="Arial" w:cs="Arial"/>
                <w:b/>
                <w:color w:val="444444"/>
                <w:sz w:val="20"/>
                <w:szCs w:val="20"/>
                <w:lang w:eastAsia="en-GB"/>
              </w:rPr>
            </w:pPr>
          </w:p>
        </w:tc>
      </w:tr>
      <w:tr w:rsidR="00645921" w:rsidTr="00DF5D5C">
        <w:tc>
          <w:tcPr>
            <w:tcW w:w="4621" w:type="dxa"/>
            <w:shd w:val="clear" w:color="auto" w:fill="auto"/>
          </w:tcPr>
          <w:p w:rsidR="00645921" w:rsidRDefault="00645921" w:rsidP="00645921">
            <w:pPr>
              <w:pStyle w:val="ListParagraph"/>
              <w:numPr>
                <w:ilvl w:val="0"/>
                <w:numId w:val="8"/>
              </w:numPr>
              <w:rPr>
                <w:rFonts w:ascii="Arial" w:hAnsi="Arial" w:cs="Arial"/>
                <w:sz w:val="20"/>
                <w:szCs w:val="20"/>
              </w:rPr>
            </w:pPr>
            <w:r w:rsidRPr="00645921">
              <w:rPr>
                <w:rFonts w:ascii="Arial" w:hAnsi="Arial" w:cs="Arial"/>
                <w:sz w:val="20"/>
                <w:szCs w:val="20"/>
              </w:rPr>
              <w:t xml:space="preserve">A willingness to contribute to the promotion </w:t>
            </w:r>
            <w:r>
              <w:rPr>
                <w:rFonts w:ascii="Arial" w:hAnsi="Arial" w:cs="Arial"/>
                <w:sz w:val="20"/>
                <w:szCs w:val="20"/>
              </w:rPr>
              <w:t>of GNWCAB</w:t>
            </w:r>
            <w:r w:rsidRPr="00645921">
              <w:rPr>
                <w:rFonts w:ascii="Arial" w:hAnsi="Arial" w:cs="Arial"/>
                <w:sz w:val="20"/>
                <w:szCs w:val="20"/>
              </w:rPr>
              <w:t xml:space="preserve"> through written work and public speaking </w:t>
            </w:r>
            <w:r w:rsidR="00725E1E">
              <w:rPr>
                <w:rFonts w:ascii="Arial" w:hAnsi="Arial" w:cs="Arial"/>
                <w:sz w:val="20"/>
                <w:szCs w:val="20"/>
              </w:rPr>
              <w:t xml:space="preserve">(I) </w:t>
            </w:r>
          </w:p>
          <w:p w:rsidR="00725E1E" w:rsidRPr="00645921" w:rsidRDefault="00725E1E" w:rsidP="00725E1E">
            <w:pPr>
              <w:pStyle w:val="ListParagraph"/>
              <w:rPr>
                <w:rFonts w:ascii="Arial" w:hAnsi="Arial" w:cs="Arial"/>
                <w:sz w:val="20"/>
                <w:szCs w:val="20"/>
              </w:rPr>
            </w:pPr>
          </w:p>
        </w:tc>
        <w:tc>
          <w:tcPr>
            <w:tcW w:w="4621" w:type="dxa"/>
            <w:shd w:val="clear" w:color="auto" w:fill="auto"/>
            <w:vAlign w:val="center"/>
          </w:tcPr>
          <w:p w:rsidR="00645921" w:rsidRPr="00125747" w:rsidRDefault="00645921" w:rsidP="00744C16">
            <w:pPr>
              <w:spacing w:after="120"/>
              <w:jc w:val="center"/>
              <w:rPr>
                <w:rFonts w:ascii="Arial" w:eastAsia="Times New Roman" w:hAnsi="Arial" w:cs="Arial"/>
                <w:b/>
                <w:color w:val="444444"/>
                <w:sz w:val="20"/>
                <w:szCs w:val="20"/>
                <w:lang w:eastAsia="en-GB"/>
              </w:rPr>
            </w:pPr>
          </w:p>
        </w:tc>
      </w:tr>
    </w:tbl>
    <w:p w:rsidR="00125747" w:rsidRDefault="00125747" w:rsidP="00015B83">
      <w:pPr>
        <w:spacing w:after="120"/>
        <w:rPr>
          <w:rFonts w:ascii="Arial" w:eastAsia="Times New Roman" w:hAnsi="Arial" w:cs="Arial"/>
          <w:color w:val="444444"/>
          <w:sz w:val="20"/>
          <w:szCs w:val="20"/>
          <w:lang w:eastAsia="en-GB"/>
        </w:rPr>
      </w:pPr>
    </w:p>
    <w:p w:rsidR="004A5409" w:rsidRDefault="004A5409" w:rsidP="00015B83">
      <w:pPr>
        <w:spacing w:after="120"/>
        <w:rPr>
          <w:rFonts w:ascii="Arial" w:eastAsia="Times New Roman" w:hAnsi="Arial" w:cs="Arial"/>
          <w:color w:val="444444"/>
          <w:sz w:val="20"/>
          <w:szCs w:val="20"/>
          <w:lang w:eastAsia="en-GB"/>
        </w:rPr>
      </w:pPr>
    </w:p>
    <w:p w:rsidR="00A47BB8" w:rsidRDefault="00A47BB8" w:rsidP="00A47BB8">
      <w:pPr>
        <w:pStyle w:val="ListParagraph"/>
        <w:numPr>
          <w:ilvl w:val="0"/>
          <w:numId w:val="3"/>
        </w:numPr>
        <w:spacing w:after="120"/>
        <w:rPr>
          <w:rFonts w:ascii="Arial" w:eastAsia="Times New Roman" w:hAnsi="Arial" w:cs="Arial"/>
          <w:b/>
          <w:color w:val="444444"/>
          <w:sz w:val="20"/>
          <w:szCs w:val="20"/>
          <w:u w:val="single"/>
          <w:lang w:eastAsia="en-GB"/>
        </w:rPr>
      </w:pPr>
      <w:r w:rsidRPr="00A47BB8">
        <w:rPr>
          <w:rFonts w:ascii="Arial" w:eastAsia="Times New Roman" w:hAnsi="Arial" w:cs="Arial"/>
          <w:b/>
          <w:color w:val="444444"/>
          <w:sz w:val="20"/>
          <w:szCs w:val="20"/>
          <w:u w:val="single"/>
          <w:lang w:eastAsia="en-GB"/>
        </w:rPr>
        <w:t>How to apply</w:t>
      </w:r>
    </w:p>
    <w:p w:rsidR="00A47BB8" w:rsidRDefault="00A47BB8" w:rsidP="00A47BB8">
      <w:pPr>
        <w:spacing w:after="120"/>
        <w:rPr>
          <w:rFonts w:ascii="Arial" w:eastAsia="Times New Roman" w:hAnsi="Arial" w:cs="Arial"/>
          <w:b/>
          <w:color w:val="444444"/>
          <w:sz w:val="20"/>
          <w:szCs w:val="20"/>
          <w:u w:val="single"/>
          <w:lang w:eastAsia="en-GB"/>
        </w:rPr>
      </w:pPr>
    </w:p>
    <w:p w:rsidR="00295557" w:rsidRDefault="00A47BB8" w:rsidP="00A47BB8">
      <w:pPr>
        <w:spacing w:after="120"/>
        <w:rPr>
          <w:rFonts w:ascii="Arial" w:eastAsia="Times New Roman" w:hAnsi="Arial" w:cs="Arial"/>
          <w:color w:val="444444"/>
          <w:sz w:val="20"/>
          <w:szCs w:val="20"/>
          <w:lang w:eastAsia="en-GB"/>
        </w:rPr>
      </w:pPr>
      <w:r>
        <w:rPr>
          <w:rFonts w:ascii="Arial" w:eastAsia="Times New Roman" w:hAnsi="Arial" w:cs="Arial"/>
          <w:color w:val="444444"/>
          <w:sz w:val="20"/>
          <w:szCs w:val="20"/>
          <w:lang w:eastAsia="en-GB"/>
        </w:rPr>
        <w:t xml:space="preserve">Please </w:t>
      </w:r>
      <w:r w:rsidR="00301DAA">
        <w:rPr>
          <w:rFonts w:ascii="Arial" w:eastAsia="Times New Roman" w:hAnsi="Arial" w:cs="Arial"/>
          <w:color w:val="444444"/>
          <w:sz w:val="20"/>
          <w:szCs w:val="20"/>
          <w:lang w:eastAsia="en-GB"/>
        </w:rPr>
        <w:t>complete the attached application form</w:t>
      </w:r>
      <w:r w:rsidR="00295557">
        <w:rPr>
          <w:rFonts w:ascii="Arial" w:eastAsia="Times New Roman" w:hAnsi="Arial" w:cs="Arial"/>
          <w:color w:val="444444"/>
          <w:sz w:val="20"/>
          <w:szCs w:val="20"/>
          <w:lang w:eastAsia="en-GB"/>
        </w:rPr>
        <w:t>,</w:t>
      </w:r>
      <w:r w:rsidR="00301DAA">
        <w:rPr>
          <w:rFonts w:ascii="Arial" w:eastAsia="Times New Roman" w:hAnsi="Arial" w:cs="Arial"/>
          <w:color w:val="444444"/>
          <w:sz w:val="20"/>
          <w:szCs w:val="20"/>
          <w:lang w:eastAsia="en-GB"/>
        </w:rPr>
        <w:t xml:space="preserve"> and outlining</w:t>
      </w:r>
      <w:r w:rsidR="00295557">
        <w:rPr>
          <w:rFonts w:ascii="Arial" w:eastAsia="Times New Roman" w:hAnsi="Arial" w:cs="Arial"/>
          <w:color w:val="444444"/>
          <w:sz w:val="20"/>
          <w:szCs w:val="20"/>
          <w:lang w:eastAsia="en-GB"/>
        </w:rPr>
        <w:t xml:space="preserve"> how your</w:t>
      </w:r>
      <w:r w:rsidR="00301DAA">
        <w:rPr>
          <w:rFonts w:ascii="Arial" w:eastAsia="Times New Roman" w:hAnsi="Arial" w:cs="Arial"/>
          <w:color w:val="444444"/>
          <w:sz w:val="20"/>
          <w:szCs w:val="20"/>
          <w:lang w:eastAsia="en-GB"/>
        </w:rPr>
        <w:t xml:space="preserve"> skills and</w:t>
      </w:r>
      <w:r w:rsidR="00295557">
        <w:rPr>
          <w:rFonts w:ascii="Arial" w:eastAsia="Times New Roman" w:hAnsi="Arial" w:cs="Arial"/>
          <w:color w:val="444444"/>
          <w:sz w:val="20"/>
          <w:szCs w:val="20"/>
          <w:lang w:eastAsia="en-GB"/>
        </w:rPr>
        <w:t xml:space="preserve"> experience match</w:t>
      </w:r>
      <w:r w:rsidR="00301DAA">
        <w:rPr>
          <w:rFonts w:ascii="Arial" w:eastAsia="Times New Roman" w:hAnsi="Arial" w:cs="Arial"/>
          <w:color w:val="444444"/>
          <w:sz w:val="20"/>
          <w:szCs w:val="20"/>
          <w:lang w:eastAsia="en-GB"/>
        </w:rPr>
        <w:t>es the job description</w:t>
      </w:r>
      <w:r w:rsidR="00295557">
        <w:rPr>
          <w:rFonts w:ascii="Arial" w:eastAsia="Times New Roman" w:hAnsi="Arial" w:cs="Arial"/>
          <w:color w:val="444444"/>
          <w:sz w:val="20"/>
          <w:szCs w:val="20"/>
          <w:lang w:eastAsia="en-GB"/>
        </w:rPr>
        <w:t xml:space="preserve"> and how you meet the person specification</w:t>
      </w:r>
      <w:r>
        <w:rPr>
          <w:rFonts w:ascii="Arial" w:eastAsia="Times New Roman" w:hAnsi="Arial" w:cs="Arial"/>
          <w:color w:val="444444"/>
          <w:sz w:val="20"/>
          <w:szCs w:val="20"/>
          <w:lang w:eastAsia="en-GB"/>
        </w:rPr>
        <w:t xml:space="preserve"> </w:t>
      </w:r>
      <w:r w:rsidR="00295557">
        <w:rPr>
          <w:rFonts w:ascii="Arial" w:eastAsia="Times New Roman" w:hAnsi="Arial" w:cs="Arial"/>
          <w:color w:val="444444"/>
          <w:sz w:val="20"/>
          <w:szCs w:val="20"/>
          <w:lang w:eastAsia="en-GB"/>
        </w:rPr>
        <w:t>to</w:t>
      </w:r>
      <w:r w:rsidR="00301DAA">
        <w:rPr>
          <w:rFonts w:ascii="Arial" w:eastAsia="Times New Roman" w:hAnsi="Arial" w:cs="Arial"/>
          <w:color w:val="444444"/>
          <w:sz w:val="20"/>
          <w:szCs w:val="20"/>
          <w:lang w:eastAsia="en-GB"/>
        </w:rPr>
        <w:t xml:space="preserve"> and email to</w:t>
      </w:r>
      <w:r w:rsidR="00295557">
        <w:rPr>
          <w:rFonts w:ascii="Arial" w:eastAsia="Times New Roman" w:hAnsi="Arial" w:cs="Arial"/>
          <w:color w:val="444444"/>
          <w:sz w:val="20"/>
          <w:szCs w:val="20"/>
          <w:lang w:eastAsia="en-GB"/>
        </w:rPr>
        <w:t xml:space="preserve">: </w:t>
      </w:r>
      <w:hyperlink r:id="rId8" w:history="1">
        <w:r w:rsidR="00194149" w:rsidRPr="008E6C89">
          <w:rPr>
            <w:rStyle w:val="Hyperlink"/>
            <w:rFonts w:ascii="Arial" w:eastAsia="Times New Roman" w:hAnsi="Arial" w:cs="Arial"/>
            <w:sz w:val="20"/>
            <w:szCs w:val="20"/>
            <w:lang w:eastAsia="en-GB"/>
          </w:rPr>
          <w:t>bureau@gnwcab.org.uk</w:t>
        </w:r>
      </w:hyperlink>
      <w:r w:rsidR="00A5497D">
        <w:rPr>
          <w:rFonts w:ascii="Arial" w:eastAsia="Times New Roman" w:hAnsi="Arial" w:cs="Arial"/>
          <w:color w:val="444444"/>
          <w:sz w:val="20"/>
          <w:szCs w:val="20"/>
          <w:lang w:eastAsia="en-GB"/>
        </w:rPr>
        <w:t xml:space="preserve"> </w:t>
      </w:r>
      <w:r w:rsidR="00A5497D">
        <w:rPr>
          <w:rFonts w:ascii="Arial" w:eastAsia="Times New Roman" w:hAnsi="Arial" w:cs="Arial"/>
          <w:b/>
          <w:color w:val="444444"/>
          <w:sz w:val="20"/>
          <w:szCs w:val="20"/>
          <w:lang w:eastAsia="en-GB"/>
        </w:rPr>
        <w:t>by</w:t>
      </w:r>
      <w:r w:rsidR="00A5497D" w:rsidRPr="00A5497D">
        <w:rPr>
          <w:rFonts w:ascii="Arial" w:eastAsia="Times New Roman" w:hAnsi="Arial" w:cs="Arial"/>
          <w:b/>
          <w:color w:val="444444"/>
          <w:sz w:val="20"/>
          <w:szCs w:val="20"/>
          <w:lang w:eastAsia="en-GB"/>
        </w:rPr>
        <w:t xml:space="preserve"> 5pm </w:t>
      </w:r>
      <w:r w:rsidR="00A5497D">
        <w:rPr>
          <w:rFonts w:ascii="Arial" w:eastAsia="Times New Roman" w:hAnsi="Arial" w:cs="Arial"/>
          <w:b/>
          <w:color w:val="444444"/>
          <w:sz w:val="20"/>
          <w:szCs w:val="20"/>
          <w:lang w:eastAsia="en-GB"/>
        </w:rPr>
        <w:t xml:space="preserve">on Friday </w:t>
      </w:r>
      <w:r w:rsidR="00194149">
        <w:rPr>
          <w:rFonts w:ascii="Arial" w:eastAsia="Times New Roman" w:hAnsi="Arial" w:cs="Arial"/>
          <w:b/>
          <w:color w:val="444444"/>
          <w:sz w:val="20"/>
          <w:szCs w:val="20"/>
          <w:lang w:eastAsia="en-GB"/>
        </w:rPr>
        <w:t>24</w:t>
      </w:r>
      <w:r w:rsidR="00194149" w:rsidRPr="00194149">
        <w:rPr>
          <w:rFonts w:ascii="Arial" w:eastAsia="Times New Roman" w:hAnsi="Arial" w:cs="Arial"/>
          <w:b/>
          <w:color w:val="444444"/>
          <w:sz w:val="20"/>
          <w:szCs w:val="20"/>
          <w:vertAlign w:val="superscript"/>
          <w:lang w:eastAsia="en-GB"/>
        </w:rPr>
        <w:t>th</w:t>
      </w:r>
      <w:r w:rsidR="00194149">
        <w:rPr>
          <w:rFonts w:ascii="Arial" w:eastAsia="Times New Roman" w:hAnsi="Arial" w:cs="Arial"/>
          <w:b/>
          <w:color w:val="444444"/>
          <w:sz w:val="20"/>
          <w:szCs w:val="20"/>
          <w:lang w:eastAsia="en-GB"/>
        </w:rPr>
        <w:t xml:space="preserve"> May</w:t>
      </w:r>
      <w:r w:rsidR="00A5497D">
        <w:rPr>
          <w:rFonts w:ascii="Arial" w:eastAsia="Times New Roman" w:hAnsi="Arial" w:cs="Arial"/>
          <w:b/>
          <w:color w:val="444444"/>
          <w:sz w:val="20"/>
          <w:szCs w:val="20"/>
          <w:lang w:eastAsia="en-GB"/>
        </w:rPr>
        <w:t xml:space="preserve"> 2019. </w:t>
      </w:r>
      <w:r w:rsidR="00A5497D">
        <w:rPr>
          <w:rFonts w:ascii="Arial" w:eastAsia="Times New Roman" w:hAnsi="Arial" w:cs="Arial"/>
          <w:color w:val="444444"/>
          <w:sz w:val="20"/>
          <w:szCs w:val="20"/>
          <w:lang w:eastAsia="en-GB"/>
        </w:rPr>
        <w:t xml:space="preserve"> </w:t>
      </w:r>
    </w:p>
    <w:p w:rsidR="00A47BB8" w:rsidRDefault="00295557" w:rsidP="00A47BB8">
      <w:pPr>
        <w:spacing w:after="120"/>
        <w:rPr>
          <w:rFonts w:ascii="Arial" w:eastAsia="Times New Roman" w:hAnsi="Arial" w:cs="Arial"/>
          <w:color w:val="444444"/>
          <w:sz w:val="20"/>
          <w:szCs w:val="20"/>
          <w:lang w:eastAsia="en-GB"/>
        </w:rPr>
      </w:pPr>
      <w:r>
        <w:rPr>
          <w:rFonts w:ascii="Arial" w:eastAsia="Times New Roman" w:hAnsi="Arial" w:cs="Arial"/>
          <w:color w:val="444444"/>
          <w:sz w:val="20"/>
          <w:szCs w:val="20"/>
          <w:lang w:eastAsia="en-GB"/>
        </w:rPr>
        <w:t>Alternatively you can post yo</w:t>
      </w:r>
      <w:r w:rsidR="0086759E">
        <w:rPr>
          <w:rFonts w:ascii="Arial" w:eastAsia="Times New Roman" w:hAnsi="Arial" w:cs="Arial"/>
          <w:color w:val="444444"/>
          <w:sz w:val="20"/>
          <w:szCs w:val="20"/>
          <w:lang w:eastAsia="en-GB"/>
        </w:rPr>
        <w:t xml:space="preserve">ur CV and letter to: </w:t>
      </w:r>
      <w:r w:rsidR="00194149">
        <w:rPr>
          <w:rFonts w:ascii="Arial" w:eastAsia="Times New Roman" w:hAnsi="Arial" w:cs="Arial"/>
          <w:color w:val="444444"/>
          <w:sz w:val="20"/>
          <w:szCs w:val="20"/>
          <w:lang w:eastAsia="en-GB"/>
        </w:rPr>
        <w:t>Rob Gallagher</w:t>
      </w:r>
      <w:r w:rsidR="00645921">
        <w:rPr>
          <w:rFonts w:ascii="Arial" w:eastAsia="Times New Roman" w:hAnsi="Arial" w:cs="Arial"/>
          <w:color w:val="444444"/>
          <w:sz w:val="20"/>
          <w:szCs w:val="20"/>
          <w:lang w:eastAsia="en-GB"/>
        </w:rPr>
        <w:t>, GNWCAB</w:t>
      </w:r>
      <w:proofErr w:type="gramStart"/>
      <w:r w:rsidR="00645921">
        <w:rPr>
          <w:rFonts w:ascii="Arial" w:eastAsia="Times New Roman" w:hAnsi="Arial" w:cs="Arial"/>
          <w:color w:val="444444"/>
          <w:sz w:val="20"/>
          <w:szCs w:val="20"/>
          <w:lang w:eastAsia="en-GB"/>
        </w:rPr>
        <w:t>,</w:t>
      </w:r>
      <w:r>
        <w:rPr>
          <w:rFonts w:ascii="Arial" w:eastAsia="Times New Roman" w:hAnsi="Arial" w:cs="Arial"/>
          <w:color w:val="444444"/>
          <w:sz w:val="20"/>
          <w:szCs w:val="20"/>
          <w:lang w:eastAsia="en-GB"/>
        </w:rPr>
        <w:t>1455</w:t>
      </w:r>
      <w:proofErr w:type="gramEnd"/>
      <w:r w:rsidR="00194149">
        <w:rPr>
          <w:rFonts w:ascii="Arial" w:eastAsia="Times New Roman" w:hAnsi="Arial" w:cs="Arial"/>
          <w:color w:val="444444"/>
          <w:sz w:val="20"/>
          <w:szCs w:val="20"/>
          <w:lang w:eastAsia="en-GB"/>
        </w:rPr>
        <w:t xml:space="preserve"> Maryhill Road, Glasgow, G20 9A</w:t>
      </w:r>
      <w:r>
        <w:rPr>
          <w:rFonts w:ascii="Arial" w:eastAsia="Times New Roman" w:hAnsi="Arial" w:cs="Arial"/>
          <w:color w:val="444444"/>
          <w:sz w:val="20"/>
          <w:szCs w:val="20"/>
          <w:lang w:eastAsia="en-GB"/>
        </w:rPr>
        <w:t xml:space="preserve">A.  </w:t>
      </w:r>
    </w:p>
    <w:p w:rsidR="00B407B9" w:rsidRPr="00295557" w:rsidRDefault="00284465" w:rsidP="00295557">
      <w:pPr>
        <w:spacing w:after="120"/>
        <w:rPr>
          <w:rFonts w:ascii="Arial" w:eastAsia="Times New Roman" w:hAnsi="Arial" w:cs="Arial"/>
          <w:color w:val="444444"/>
          <w:sz w:val="20"/>
          <w:szCs w:val="20"/>
          <w:lang w:eastAsia="en-GB"/>
        </w:rPr>
      </w:pPr>
      <w:r>
        <w:rPr>
          <w:rFonts w:ascii="Arial" w:eastAsia="Times New Roman" w:hAnsi="Arial" w:cs="Arial"/>
          <w:color w:val="444444"/>
          <w:sz w:val="20"/>
          <w:szCs w:val="20"/>
          <w:lang w:eastAsia="en-GB"/>
        </w:rPr>
        <w:t xml:space="preserve">Further information about GNWCAB can be found on our website: </w:t>
      </w:r>
      <w:hyperlink r:id="rId9" w:history="1">
        <w:r w:rsidRPr="00E172D3">
          <w:rPr>
            <w:rStyle w:val="Hyperlink"/>
            <w:rFonts w:ascii="Arial" w:eastAsia="Times New Roman" w:hAnsi="Arial" w:cs="Arial"/>
            <w:sz w:val="20"/>
            <w:szCs w:val="20"/>
            <w:lang w:eastAsia="en-GB"/>
          </w:rPr>
          <w:t>www.gnwcab.org.uk</w:t>
        </w:r>
      </w:hyperlink>
      <w:r>
        <w:rPr>
          <w:rFonts w:ascii="Arial" w:eastAsia="Times New Roman" w:hAnsi="Arial" w:cs="Arial"/>
          <w:color w:val="444444"/>
          <w:sz w:val="20"/>
          <w:szCs w:val="20"/>
          <w:lang w:eastAsia="en-GB"/>
        </w:rPr>
        <w:t xml:space="preserve"> </w:t>
      </w:r>
      <w:r w:rsidR="00295557">
        <w:rPr>
          <w:rFonts w:ascii="Arial" w:eastAsia="Times New Roman" w:hAnsi="Arial" w:cs="Arial"/>
          <w:color w:val="444444"/>
          <w:sz w:val="20"/>
          <w:szCs w:val="20"/>
          <w:lang w:eastAsia="en-GB"/>
        </w:rPr>
        <w:t xml:space="preserve"> </w:t>
      </w:r>
      <w:bookmarkStart w:id="0" w:name="_GoBack"/>
      <w:bookmarkEnd w:id="0"/>
    </w:p>
    <w:sectPr w:rsidR="00B407B9" w:rsidRPr="00295557" w:rsidSect="00295557">
      <w:headerReference w:type="default" r:id="rId10"/>
      <w:footerReference w:type="default" r:id="rId11"/>
      <w:pgSz w:w="11906" w:h="16838"/>
      <w:pgMar w:top="1440" w:right="1440" w:bottom="1440" w:left="1440" w:header="708"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6171" w:rsidRDefault="00516171" w:rsidP="00516171">
      <w:r>
        <w:separator/>
      </w:r>
    </w:p>
  </w:endnote>
  <w:endnote w:type="continuationSeparator" w:id="0">
    <w:p w:rsidR="00516171" w:rsidRDefault="00516171" w:rsidP="005161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ヒラギノ角ゴ Pro W3">
    <w:altName w:val="MS Gothic"/>
    <w:charset w:val="80"/>
    <w:family w:val="auto"/>
    <w:pitch w:val="variable"/>
    <w:sig w:usb0="00000000"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557" w:rsidRDefault="00295557">
    <w:pPr>
      <w:pStyle w:val="Footer"/>
      <w:rPr>
        <w:rFonts w:asciiTheme="minorHAnsi" w:hAnsiTheme="minorHAnsi" w:cstheme="minorHAnsi"/>
        <w:sz w:val="20"/>
        <w:szCs w:val="20"/>
      </w:rPr>
    </w:pPr>
    <w:r w:rsidRPr="00295557">
      <w:rPr>
        <w:rFonts w:asciiTheme="minorHAnsi" w:hAnsiTheme="minorHAnsi" w:cstheme="minorHAnsi"/>
        <w:sz w:val="20"/>
        <w:szCs w:val="20"/>
      </w:rPr>
      <w:t>G</w:t>
    </w:r>
    <w:r>
      <w:rPr>
        <w:rFonts w:asciiTheme="minorHAnsi" w:hAnsiTheme="minorHAnsi" w:cstheme="minorHAnsi"/>
        <w:sz w:val="20"/>
        <w:szCs w:val="20"/>
      </w:rPr>
      <w:t>lasgow North West Citizens Advice</w:t>
    </w:r>
    <w:r w:rsidRPr="00295557">
      <w:rPr>
        <w:rFonts w:asciiTheme="minorHAnsi" w:hAnsiTheme="minorHAnsi" w:cstheme="minorHAnsi"/>
        <w:sz w:val="20"/>
        <w:szCs w:val="20"/>
      </w:rPr>
      <w:t xml:space="preserve"> is a </w:t>
    </w:r>
    <w:r>
      <w:rPr>
        <w:rFonts w:asciiTheme="minorHAnsi" w:hAnsiTheme="minorHAnsi" w:cstheme="minorHAnsi"/>
        <w:sz w:val="20"/>
        <w:szCs w:val="20"/>
      </w:rPr>
      <w:t>company limited by guarantee and registered charity</w:t>
    </w:r>
    <w:r w:rsidRPr="00295557">
      <w:rPr>
        <w:rFonts w:asciiTheme="minorHAnsi" w:hAnsiTheme="minorHAnsi" w:cstheme="minorHAnsi"/>
        <w:sz w:val="20"/>
        <w:szCs w:val="20"/>
      </w:rPr>
      <w:t xml:space="preserve">.  </w:t>
    </w:r>
  </w:p>
  <w:p w:rsidR="00295557" w:rsidRPr="00295557" w:rsidRDefault="00295557">
    <w:pPr>
      <w:pStyle w:val="Footer"/>
      <w:rPr>
        <w:rFonts w:asciiTheme="minorHAnsi" w:hAnsiTheme="minorHAnsi" w:cstheme="minorHAnsi"/>
        <w:sz w:val="20"/>
        <w:szCs w:val="20"/>
      </w:rPr>
    </w:pPr>
    <w:r w:rsidRPr="00295557">
      <w:rPr>
        <w:rFonts w:asciiTheme="minorHAnsi" w:hAnsiTheme="minorHAnsi" w:cstheme="minorHAnsi"/>
        <w:sz w:val="20"/>
        <w:szCs w:val="20"/>
      </w:rPr>
      <w:t>Company number: SC202642</w:t>
    </w:r>
    <w:r>
      <w:rPr>
        <w:rFonts w:asciiTheme="minorHAnsi" w:hAnsiTheme="minorHAnsi" w:cstheme="minorHAnsi"/>
        <w:sz w:val="20"/>
        <w:szCs w:val="20"/>
      </w:rPr>
      <w:t xml:space="preserve">.  Charity number: </w:t>
    </w:r>
    <w:r w:rsidRPr="00295557">
      <w:rPr>
        <w:rFonts w:asciiTheme="minorHAnsi" w:hAnsiTheme="minorHAnsi" w:cstheme="minorHAnsi"/>
        <w:sz w:val="20"/>
        <w:szCs w:val="20"/>
      </w:rPr>
      <w:t>SC005641</w:t>
    </w:r>
  </w:p>
  <w:p w:rsidR="00295557" w:rsidRDefault="002955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6171" w:rsidRDefault="00516171" w:rsidP="00516171">
      <w:r>
        <w:separator/>
      </w:r>
    </w:p>
  </w:footnote>
  <w:footnote w:type="continuationSeparator" w:id="0">
    <w:p w:rsidR="00516171" w:rsidRDefault="00516171" w:rsidP="005161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6171" w:rsidRDefault="00516171" w:rsidP="00516171">
    <w:pPr>
      <w:pStyle w:val="Header"/>
      <w:jc w:val="right"/>
    </w:pPr>
    <w:r>
      <w:rPr>
        <w:noProof/>
        <w:lang w:eastAsia="en-GB"/>
      </w:rPr>
      <w:drawing>
        <wp:inline distT="0" distB="0" distL="0" distR="0" wp14:anchorId="287B5DF5" wp14:editId="1FD04CA8">
          <wp:extent cx="2190750" cy="790575"/>
          <wp:effectExtent l="0" t="0" r="0" b="9525"/>
          <wp:docPr id="1" name="Picture 1" descr="Image result for glasgow north west citizens advice bure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glasgow north west citizens advice burea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0" cy="790575"/>
                  </a:xfrm>
                  <a:prstGeom prst="rect">
                    <a:avLst/>
                  </a:prstGeom>
                  <a:noFill/>
                  <a:ln>
                    <a:noFill/>
                  </a:ln>
                </pic:spPr>
              </pic:pic>
            </a:graphicData>
          </a:graphic>
        </wp:inline>
      </w:drawing>
    </w:r>
  </w:p>
  <w:p w:rsidR="00516171" w:rsidRDefault="0051617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2735D"/>
    <w:multiLevelType w:val="hybridMultilevel"/>
    <w:tmpl w:val="F7620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29B7CB7"/>
    <w:multiLevelType w:val="hybridMultilevel"/>
    <w:tmpl w:val="C590E0F6"/>
    <w:lvl w:ilvl="0" w:tplc="08090001">
      <w:start w:val="1"/>
      <w:numFmt w:val="bullet"/>
      <w:lvlText w:val=""/>
      <w:lvlJc w:val="left"/>
      <w:pPr>
        <w:ind w:left="720" w:hanging="360"/>
      </w:pPr>
      <w:rPr>
        <w:rFonts w:ascii="Symbol" w:hAnsi="Symbol" w:hint="default"/>
        <w:i w:val="0"/>
        <w:sz w:val="22"/>
        <w:szCs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7756A38"/>
    <w:multiLevelType w:val="hybridMultilevel"/>
    <w:tmpl w:val="6C846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A79305C"/>
    <w:multiLevelType w:val="hybridMultilevel"/>
    <w:tmpl w:val="CDCE0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5DE4E1B"/>
    <w:multiLevelType w:val="hybridMultilevel"/>
    <w:tmpl w:val="075A6C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A9351F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nsid w:val="74121AE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nsid w:val="7B6F1D9C"/>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3"/>
  </w:num>
  <w:num w:numId="3">
    <w:abstractNumId w:val="4"/>
  </w:num>
  <w:num w:numId="4">
    <w:abstractNumId w:val="6"/>
  </w:num>
  <w:num w:numId="5">
    <w:abstractNumId w:val="5"/>
  </w:num>
  <w:num w:numId="6">
    <w:abstractNumId w:val="7"/>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EF3"/>
    <w:rsid w:val="00015B83"/>
    <w:rsid w:val="00055CD0"/>
    <w:rsid w:val="0008286F"/>
    <w:rsid w:val="00125747"/>
    <w:rsid w:val="00153C53"/>
    <w:rsid w:val="00194149"/>
    <w:rsid w:val="001E2E88"/>
    <w:rsid w:val="00284465"/>
    <w:rsid w:val="00295557"/>
    <w:rsid w:val="00301DAA"/>
    <w:rsid w:val="0044603E"/>
    <w:rsid w:val="004A5409"/>
    <w:rsid w:val="00516171"/>
    <w:rsid w:val="005363A1"/>
    <w:rsid w:val="005963CE"/>
    <w:rsid w:val="00645045"/>
    <w:rsid w:val="00645921"/>
    <w:rsid w:val="006B4CC2"/>
    <w:rsid w:val="00725E1E"/>
    <w:rsid w:val="00744C16"/>
    <w:rsid w:val="007B3698"/>
    <w:rsid w:val="00807510"/>
    <w:rsid w:val="0086759E"/>
    <w:rsid w:val="0090494F"/>
    <w:rsid w:val="0092798A"/>
    <w:rsid w:val="009D13FC"/>
    <w:rsid w:val="00A47BB8"/>
    <w:rsid w:val="00A5497D"/>
    <w:rsid w:val="00A9059B"/>
    <w:rsid w:val="00B27DB7"/>
    <w:rsid w:val="00B407B9"/>
    <w:rsid w:val="00B53293"/>
    <w:rsid w:val="00BD2019"/>
    <w:rsid w:val="00C86EF3"/>
    <w:rsid w:val="00E8088E"/>
    <w:rsid w:val="00F80C7E"/>
    <w:rsid w:val="00FA01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6EF3"/>
    <w:pPr>
      <w:spacing w:after="0" w:line="240" w:lineRule="auto"/>
    </w:pPr>
    <w:rPr>
      <w:rFonts w:ascii="Times New Roman" w:eastAsia="ヒラギノ角ゴ Pro W3"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rsid w:val="00C86EF3"/>
    <w:pPr>
      <w:spacing w:after="0" w:line="240" w:lineRule="auto"/>
    </w:pPr>
    <w:rPr>
      <w:rFonts w:ascii="Helvetica" w:eastAsia="ヒラギノ角ゴ Pro W3" w:hAnsi="Helvetica" w:cs="Times New Roman"/>
      <w:color w:val="000000"/>
      <w:sz w:val="24"/>
      <w:szCs w:val="20"/>
      <w:lang w:val="en-US"/>
    </w:rPr>
  </w:style>
  <w:style w:type="paragraph" w:styleId="ListParagraph">
    <w:name w:val="List Paragraph"/>
    <w:basedOn w:val="Normal"/>
    <w:uiPriority w:val="34"/>
    <w:qFormat/>
    <w:rsid w:val="00BD2019"/>
    <w:pPr>
      <w:ind w:left="720"/>
      <w:contextualSpacing/>
    </w:pPr>
  </w:style>
  <w:style w:type="table" w:styleId="TableGrid">
    <w:name w:val="Table Grid"/>
    <w:basedOn w:val="TableNormal"/>
    <w:uiPriority w:val="59"/>
    <w:rsid w:val="001257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16171"/>
    <w:pPr>
      <w:tabs>
        <w:tab w:val="center" w:pos="4513"/>
        <w:tab w:val="right" w:pos="9026"/>
      </w:tabs>
    </w:pPr>
  </w:style>
  <w:style w:type="character" w:customStyle="1" w:styleId="HeaderChar">
    <w:name w:val="Header Char"/>
    <w:basedOn w:val="DefaultParagraphFont"/>
    <w:link w:val="Header"/>
    <w:uiPriority w:val="99"/>
    <w:rsid w:val="00516171"/>
    <w:rPr>
      <w:rFonts w:ascii="Times New Roman" w:eastAsia="ヒラギノ角ゴ Pro W3" w:hAnsi="Times New Roman" w:cs="Times New Roman"/>
      <w:color w:val="000000"/>
      <w:sz w:val="24"/>
      <w:szCs w:val="24"/>
    </w:rPr>
  </w:style>
  <w:style w:type="paragraph" w:styleId="Footer">
    <w:name w:val="footer"/>
    <w:basedOn w:val="Normal"/>
    <w:link w:val="FooterChar"/>
    <w:uiPriority w:val="99"/>
    <w:unhideWhenUsed/>
    <w:rsid w:val="00516171"/>
    <w:pPr>
      <w:tabs>
        <w:tab w:val="center" w:pos="4513"/>
        <w:tab w:val="right" w:pos="9026"/>
      </w:tabs>
    </w:pPr>
  </w:style>
  <w:style w:type="character" w:customStyle="1" w:styleId="FooterChar">
    <w:name w:val="Footer Char"/>
    <w:basedOn w:val="DefaultParagraphFont"/>
    <w:link w:val="Footer"/>
    <w:uiPriority w:val="99"/>
    <w:rsid w:val="00516171"/>
    <w:rPr>
      <w:rFonts w:ascii="Times New Roman" w:eastAsia="ヒラギノ角ゴ Pro W3" w:hAnsi="Times New Roman" w:cs="Times New Roman"/>
      <w:color w:val="000000"/>
      <w:sz w:val="24"/>
      <w:szCs w:val="24"/>
    </w:rPr>
  </w:style>
  <w:style w:type="paragraph" w:styleId="BalloonText">
    <w:name w:val="Balloon Text"/>
    <w:basedOn w:val="Normal"/>
    <w:link w:val="BalloonTextChar"/>
    <w:uiPriority w:val="99"/>
    <w:semiHidden/>
    <w:unhideWhenUsed/>
    <w:rsid w:val="00516171"/>
    <w:rPr>
      <w:rFonts w:ascii="Tahoma" w:hAnsi="Tahoma" w:cs="Tahoma"/>
      <w:sz w:val="16"/>
      <w:szCs w:val="16"/>
    </w:rPr>
  </w:style>
  <w:style w:type="character" w:customStyle="1" w:styleId="BalloonTextChar">
    <w:name w:val="Balloon Text Char"/>
    <w:basedOn w:val="DefaultParagraphFont"/>
    <w:link w:val="BalloonText"/>
    <w:uiPriority w:val="99"/>
    <w:semiHidden/>
    <w:rsid w:val="00516171"/>
    <w:rPr>
      <w:rFonts w:ascii="Tahoma" w:eastAsia="ヒラギノ角ゴ Pro W3" w:hAnsi="Tahoma" w:cs="Tahoma"/>
      <w:color w:val="000000"/>
      <w:sz w:val="16"/>
      <w:szCs w:val="16"/>
    </w:rPr>
  </w:style>
  <w:style w:type="character" w:styleId="Hyperlink">
    <w:name w:val="Hyperlink"/>
    <w:basedOn w:val="DefaultParagraphFont"/>
    <w:uiPriority w:val="99"/>
    <w:unhideWhenUsed/>
    <w:rsid w:val="0029555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6EF3"/>
    <w:pPr>
      <w:spacing w:after="0" w:line="240" w:lineRule="auto"/>
    </w:pPr>
    <w:rPr>
      <w:rFonts w:ascii="Times New Roman" w:eastAsia="ヒラギノ角ゴ Pro W3"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rsid w:val="00C86EF3"/>
    <w:pPr>
      <w:spacing w:after="0" w:line="240" w:lineRule="auto"/>
    </w:pPr>
    <w:rPr>
      <w:rFonts w:ascii="Helvetica" w:eastAsia="ヒラギノ角ゴ Pro W3" w:hAnsi="Helvetica" w:cs="Times New Roman"/>
      <w:color w:val="000000"/>
      <w:sz w:val="24"/>
      <w:szCs w:val="20"/>
      <w:lang w:val="en-US"/>
    </w:rPr>
  </w:style>
  <w:style w:type="paragraph" w:styleId="ListParagraph">
    <w:name w:val="List Paragraph"/>
    <w:basedOn w:val="Normal"/>
    <w:uiPriority w:val="34"/>
    <w:qFormat/>
    <w:rsid w:val="00BD2019"/>
    <w:pPr>
      <w:ind w:left="720"/>
      <w:contextualSpacing/>
    </w:pPr>
  </w:style>
  <w:style w:type="table" w:styleId="TableGrid">
    <w:name w:val="Table Grid"/>
    <w:basedOn w:val="TableNormal"/>
    <w:uiPriority w:val="59"/>
    <w:rsid w:val="001257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16171"/>
    <w:pPr>
      <w:tabs>
        <w:tab w:val="center" w:pos="4513"/>
        <w:tab w:val="right" w:pos="9026"/>
      </w:tabs>
    </w:pPr>
  </w:style>
  <w:style w:type="character" w:customStyle="1" w:styleId="HeaderChar">
    <w:name w:val="Header Char"/>
    <w:basedOn w:val="DefaultParagraphFont"/>
    <w:link w:val="Header"/>
    <w:uiPriority w:val="99"/>
    <w:rsid w:val="00516171"/>
    <w:rPr>
      <w:rFonts w:ascii="Times New Roman" w:eastAsia="ヒラギノ角ゴ Pro W3" w:hAnsi="Times New Roman" w:cs="Times New Roman"/>
      <w:color w:val="000000"/>
      <w:sz w:val="24"/>
      <w:szCs w:val="24"/>
    </w:rPr>
  </w:style>
  <w:style w:type="paragraph" w:styleId="Footer">
    <w:name w:val="footer"/>
    <w:basedOn w:val="Normal"/>
    <w:link w:val="FooterChar"/>
    <w:uiPriority w:val="99"/>
    <w:unhideWhenUsed/>
    <w:rsid w:val="00516171"/>
    <w:pPr>
      <w:tabs>
        <w:tab w:val="center" w:pos="4513"/>
        <w:tab w:val="right" w:pos="9026"/>
      </w:tabs>
    </w:pPr>
  </w:style>
  <w:style w:type="character" w:customStyle="1" w:styleId="FooterChar">
    <w:name w:val="Footer Char"/>
    <w:basedOn w:val="DefaultParagraphFont"/>
    <w:link w:val="Footer"/>
    <w:uiPriority w:val="99"/>
    <w:rsid w:val="00516171"/>
    <w:rPr>
      <w:rFonts w:ascii="Times New Roman" w:eastAsia="ヒラギノ角ゴ Pro W3" w:hAnsi="Times New Roman" w:cs="Times New Roman"/>
      <w:color w:val="000000"/>
      <w:sz w:val="24"/>
      <w:szCs w:val="24"/>
    </w:rPr>
  </w:style>
  <w:style w:type="paragraph" w:styleId="BalloonText">
    <w:name w:val="Balloon Text"/>
    <w:basedOn w:val="Normal"/>
    <w:link w:val="BalloonTextChar"/>
    <w:uiPriority w:val="99"/>
    <w:semiHidden/>
    <w:unhideWhenUsed/>
    <w:rsid w:val="00516171"/>
    <w:rPr>
      <w:rFonts w:ascii="Tahoma" w:hAnsi="Tahoma" w:cs="Tahoma"/>
      <w:sz w:val="16"/>
      <w:szCs w:val="16"/>
    </w:rPr>
  </w:style>
  <w:style w:type="character" w:customStyle="1" w:styleId="BalloonTextChar">
    <w:name w:val="Balloon Text Char"/>
    <w:basedOn w:val="DefaultParagraphFont"/>
    <w:link w:val="BalloonText"/>
    <w:uiPriority w:val="99"/>
    <w:semiHidden/>
    <w:rsid w:val="00516171"/>
    <w:rPr>
      <w:rFonts w:ascii="Tahoma" w:eastAsia="ヒラギノ角ゴ Pro W3" w:hAnsi="Tahoma" w:cs="Tahoma"/>
      <w:color w:val="000000"/>
      <w:sz w:val="16"/>
      <w:szCs w:val="16"/>
    </w:rPr>
  </w:style>
  <w:style w:type="character" w:styleId="Hyperlink">
    <w:name w:val="Hyperlink"/>
    <w:basedOn w:val="DefaultParagraphFont"/>
    <w:uiPriority w:val="99"/>
    <w:unhideWhenUsed/>
    <w:rsid w:val="0029555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reau@gnwcab.org.uk"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nwcab.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1002</Words>
  <Characters>5712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Erskine</dc:creator>
  <cp:lastModifiedBy>Amber Cully</cp:lastModifiedBy>
  <cp:revision>2</cp:revision>
  <cp:lastPrinted>2019-04-04T12:51:00Z</cp:lastPrinted>
  <dcterms:created xsi:type="dcterms:W3CDTF">2019-05-03T13:16:00Z</dcterms:created>
  <dcterms:modified xsi:type="dcterms:W3CDTF">2019-05-03T13:16:00Z</dcterms:modified>
</cp:coreProperties>
</file>