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F57842" w:rsidRDefault="00214E27" w:rsidP="0070444D">
      <w:pPr>
        <w:jc w:val="center"/>
        <w:rPr>
          <w:b/>
          <w:bCs/>
          <w:u w:val="single"/>
          <w:lang w:val="en-GB"/>
        </w:rPr>
      </w:pPr>
      <w:r w:rsidRPr="00F57842">
        <w:rPr>
          <w:noProof/>
          <w:lang w:val="en-GB" w:eastAsia="en-GB"/>
        </w:rPr>
        <w:drawing>
          <wp:inline distT="0" distB="0" distL="0" distR="0" wp14:anchorId="03527042" wp14:editId="56E48AC5">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952ED4" w:rsidRPr="00F57842" w:rsidRDefault="00952ED4" w:rsidP="00823019">
      <w:pPr>
        <w:rPr>
          <w:b/>
          <w:sz w:val="32"/>
          <w:szCs w:val="32"/>
        </w:rPr>
      </w:pPr>
    </w:p>
    <w:p w:rsidR="0070444D" w:rsidRPr="00F57842" w:rsidRDefault="00CD504B" w:rsidP="00CD504B">
      <w:pPr>
        <w:jc w:val="center"/>
        <w:rPr>
          <w:b/>
          <w:sz w:val="32"/>
          <w:szCs w:val="32"/>
        </w:rPr>
      </w:pPr>
      <w:r w:rsidRPr="00F57842">
        <w:rPr>
          <w:b/>
          <w:sz w:val="32"/>
          <w:szCs w:val="32"/>
        </w:rPr>
        <w:t>ROLE PROFILE</w:t>
      </w:r>
    </w:p>
    <w:p w:rsidR="0070444D" w:rsidRPr="00F57842" w:rsidRDefault="0070444D" w:rsidP="0070444D">
      <w:pPr>
        <w:jc w:val="both"/>
        <w:rPr>
          <w:b/>
        </w:rPr>
      </w:pPr>
    </w:p>
    <w:p w:rsidR="0070444D" w:rsidRPr="00F57842" w:rsidRDefault="009C4E5E" w:rsidP="0070444D">
      <w:pPr>
        <w:jc w:val="both"/>
        <w:rPr>
          <w:b/>
        </w:rPr>
      </w:pPr>
      <w:r w:rsidRPr="00F57842">
        <w:rPr>
          <w:b/>
        </w:rPr>
        <w:t>J</w:t>
      </w:r>
      <w:r w:rsidR="000D1833" w:rsidRPr="00F57842">
        <w:rPr>
          <w:b/>
        </w:rPr>
        <w:t>OB TITLE:</w:t>
      </w:r>
      <w:r w:rsidR="000D1833" w:rsidRPr="00F57842">
        <w:rPr>
          <w:b/>
        </w:rPr>
        <w:tab/>
      </w:r>
      <w:r w:rsidR="008C2258" w:rsidRPr="00F57842">
        <w:rPr>
          <w:b/>
        </w:rPr>
        <w:tab/>
      </w:r>
      <w:r w:rsidR="008C2258" w:rsidRPr="00F57842">
        <w:rPr>
          <w:b/>
        </w:rPr>
        <w:tab/>
        <w:t>PROJECT</w:t>
      </w:r>
      <w:r w:rsidR="00D200DE" w:rsidRPr="00F57842">
        <w:rPr>
          <w:b/>
        </w:rPr>
        <w:t xml:space="preserve"> MANAGER</w:t>
      </w:r>
    </w:p>
    <w:p w:rsidR="0070444D" w:rsidRPr="00F57842" w:rsidRDefault="0070444D" w:rsidP="0070444D">
      <w:pPr>
        <w:jc w:val="both"/>
        <w:rPr>
          <w:b/>
        </w:rPr>
      </w:pPr>
    </w:p>
    <w:p w:rsidR="0070444D" w:rsidRPr="00F57842" w:rsidRDefault="0070444D" w:rsidP="008C2258">
      <w:pPr>
        <w:ind w:left="2880" w:hanging="2880"/>
        <w:jc w:val="both"/>
        <w:rPr>
          <w:b/>
        </w:rPr>
      </w:pPr>
      <w:r w:rsidRPr="00F57842">
        <w:rPr>
          <w:b/>
        </w:rPr>
        <w:t>LOCATION:</w:t>
      </w:r>
      <w:r w:rsidRPr="00F57842">
        <w:rPr>
          <w:b/>
        </w:rPr>
        <w:tab/>
      </w:r>
      <w:r w:rsidR="00952ED4" w:rsidRPr="00F57842">
        <w:rPr>
          <w:b/>
        </w:rPr>
        <w:t>LANARK</w:t>
      </w:r>
    </w:p>
    <w:p w:rsidR="0070444D" w:rsidRPr="00F57842" w:rsidRDefault="0070444D" w:rsidP="0070444D">
      <w:pPr>
        <w:jc w:val="both"/>
        <w:rPr>
          <w:b/>
        </w:rPr>
      </w:pPr>
    </w:p>
    <w:p w:rsidR="00CD504B" w:rsidRPr="00F57842" w:rsidRDefault="000D1833" w:rsidP="0070444D">
      <w:pPr>
        <w:jc w:val="both"/>
        <w:rPr>
          <w:b/>
        </w:rPr>
      </w:pPr>
      <w:r w:rsidRPr="00F57842">
        <w:rPr>
          <w:b/>
        </w:rPr>
        <w:t>CONTRACT TYPE:</w:t>
      </w:r>
      <w:r w:rsidRPr="00F57842">
        <w:rPr>
          <w:b/>
        </w:rPr>
        <w:tab/>
      </w:r>
      <w:r w:rsidRPr="00F57842">
        <w:rPr>
          <w:b/>
        </w:rPr>
        <w:tab/>
      </w:r>
      <w:r w:rsidR="008F7854" w:rsidRPr="00F57842">
        <w:rPr>
          <w:b/>
        </w:rPr>
        <w:t xml:space="preserve">PERMANENT </w:t>
      </w:r>
    </w:p>
    <w:p w:rsidR="00CD504B" w:rsidRPr="00F57842" w:rsidRDefault="00CD504B" w:rsidP="0070444D">
      <w:pPr>
        <w:jc w:val="both"/>
        <w:rPr>
          <w:b/>
        </w:rPr>
      </w:pPr>
    </w:p>
    <w:p w:rsidR="00CD504B" w:rsidRPr="00F57842" w:rsidRDefault="00CD504B" w:rsidP="0070444D">
      <w:pPr>
        <w:jc w:val="both"/>
        <w:rPr>
          <w:b/>
        </w:rPr>
      </w:pPr>
      <w:r w:rsidRPr="00F57842">
        <w:rPr>
          <w:b/>
        </w:rPr>
        <w:t>REPORTING TO:</w:t>
      </w:r>
      <w:r w:rsidRPr="00F57842">
        <w:rPr>
          <w:b/>
        </w:rPr>
        <w:tab/>
      </w:r>
      <w:r w:rsidRPr="00F57842">
        <w:rPr>
          <w:b/>
        </w:rPr>
        <w:tab/>
      </w:r>
      <w:r w:rsidR="008C2258" w:rsidRPr="00F57842">
        <w:rPr>
          <w:b/>
        </w:rPr>
        <w:t>AREA MANAGER</w:t>
      </w:r>
    </w:p>
    <w:p w:rsidR="00CD504B" w:rsidRPr="00F57842" w:rsidRDefault="00CD504B" w:rsidP="0070444D">
      <w:pPr>
        <w:jc w:val="both"/>
        <w:rPr>
          <w:b/>
        </w:rPr>
      </w:pPr>
    </w:p>
    <w:p w:rsidR="0070444D" w:rsidRPr="00F57842" w:rsidRDefault="00CD504B" w:rsidP="0070444D">
      <w:pPr>
        <w:jc w:val="both"/>
        <w:rPr>
          <w:b/>
        </w:rPr>
      </w:pPr>
      <w:r w:rsidRPr="00F57842">
        <w:rPr>
          <w:b/>
        </w:rPr>
        <w:t>HOURS PER WEEK:</w:t>
      </w:r>
      <w:r w:rsidRPr="00F57842">
        <w:rPr>
          <w:b/>
        </w:rPr>
        <w:tab/>
      </w:r>
      <w:r w:rsidR="00952ED4" w:rsidRPr="00F57842">
        <w:rPr>
          <w:b/>
        </w:rPr>
        <w:t>35</w:t>
      </w:r>
    </w:p>
    <w:p w:rsidR="0070444D" w:rsidRPr="00F57842" w:rsidRDefault="0070444D" w:rsidP="0070444D">
      <w:pPr>
        <w:jc w:val="both"/>
        <w:rPr>
          <w:b/>
        </w:rPr>
      </w:pPr>
    </w:p>
    <w:p w:rsidR="0070444D" w:rsidRPr="00F57842" w:rsidRDefault="00CD504B" w:rsidP="0070444D">
      <w:pPr>
        <w:jc w:val="both"/>
        <w:rPr>
          <w:b/>
        </w:rPr>
      </w:pPr>
      <w:r w:rsidRPr="00F57842">
        <w:rPr>
          <w:b/>
        </w:rPr>
        <w:t>SALARY SCALE:</w:t>
      </w:r>
      <w:r w:rsidRPr="00F57842">
        <w:rPr>
          <w:b/>
        </w:rPr>
        <w:tab/>
      </w:r>
      <w:r w:rsidRPr="00F57842">
        <w:rPr>
          <w:b/>
        </w:rPr>
        <w:tab/>
      </w:r>
      <w:r w:rsidR="00CF73BB" w:rsidRPr="00F57842">
        <w:rPr>
          <w:b/>
        </w:rPr>
        <w:t>£</w:t>
      </w:r>
      <w:r w:rsidR="004D4BF3">
        <w:rPr>
          <w:b/>
        </w:rPr>
        <w:t xml:space="preserve">30,441 - </w:t>
      </w:r>
      <w:bookmarkStart w:id="0" w:name="_GoBack"/>
      <w:bookmarkEnd w:id="0"/>
      <w:r w:rsidR="00952ED4" w:rsidRPr="00F57842">
        <w:rPr>
          <w:b/>
        </w:rPr>
        <w:t>£32,043</w:t>
      </w:r>
    </w:p>
    <w:p w:rsidR="004B16D3" w:rsidRPr="00F57842" w:rsidRDefault="004B16D3" w:rsidP="0070444D">
      <w:pPr>
        <w:jc w:val="both"/>
        <w:rPr>
          <w:b/>
        </w:rPr>
      </w:pPr>
    </w:p>
    <w:p w:rsidR="006E3651" w:rsidRPr="00F57842" w:rsidRDefault="006E3651" w:rsidP="0070444D">
      <w:pPr>
        <w:jc w:val="both"/>
        <w:rPr>
          <w:b/>
        </w:rPr>
      </w:pPr>
      <w:r w:rsidRPr="00F57842">
        <w:rPr>
          <w:b/>
        </w:rPr>
        <w:t xml:space="preserve">The post holder must obtain Scottish Social Services Council registration in the Managers in a Housing Support Service category within 6 months of their start date. </w:t>
      </w:r>
    </w:p>
    <w:p w:rsidR="006E3651" w:rsidRPr="00F57842" w:rsidRDefault="006E3651" w:rsidP="0070444D">
      <w:pPr>
        <w:jc w:val="both"/>
        <w:rPr>
          <w:b/>
        </w:rPr>
      </w:pPr>
    </w:p>
    <w:p w:rsidR="0070444D" w:rsidRPr="00F57842" w:rsidRDefault="0070444D" w:rsidP="0070444D">
      <w:pPr>
        <w:jc w:val="both"/>
        <w:rPr>
          <w:b/>
        </w:rPr>
      </w:pPr>
      <w:r w:rsidRPr="00F57842">
        <w:rPr>
          <w:b/>
        </w:rPr>
        <w:t>PURPOSE OF THE JOB</w:t>
      </w:r>
    </w:p>
    <w:p w:rsidR="00952ED4" w:rsidRPr="00F57842" w:rsidRDefault="00952ED4" w:rsidP="0070444D">
      <w:pPr>
        <w:jc w:val="both"/>
        <w:rPr>
          <w:b/>
        </w:rPr>
      </w:pPr>
    </w:p>
    <w:p w:rsidR="00952ED4" w:rsidRPr="00F57842" w:rsidRDefault="00952ED4" w:rsidP="0070444D">
      <w:pPr>
        <w:jc w:val="both"/>
      </w:pPr>
      <w:r w:rsidRPr="00F57842">
        <w:t xml:space="preserve">The Project Manager will take overall responsibility for both delivery and management of the Association’s </w:t>
      </w:r>
      <w:r w:rsidR="00823019" w:rsidRPr="00F57842">
        <w:t>Housing Support service in Lanark</w:t>
      </w:r>
      <w:r w:rsidRPr="00F57842">
        <w:t>. You will:</w:t>
      </w:r>
    </w:p>
    <w:p w:rsidR="00952ED4" w:rsidRPr="00F57842" w:rsidRDefault="00952ED4" w:rsidP="0070444D">
      <w:pPr>
        <w:jc w:val="both"/>
      </w:pPr>
    </w:p>
    <w:p w:rsidR="00952ED4" w:rsidRPr="00F57842" w:rsidRDefault="00952ED4" w:rsidP="00823019">
      <w:pPr>
        <w:pStyle w:val="ListParagraph"/>
        <w:numPr>
          <w:ilvl w:val="0"/>
          <w:numId w:val="16"/>
        </w:numPr>
        <w:jc w:val="both"/>
      </w:pPr>
      <w:r w:rsidRPr="00F57842">
        <w:t>manage a team of Project Workers, a Cleaner and an Assistant Project Manager at the project</w:t>
      </w:r>
    </w:p>
    <w:p w:rsidR="00952ED4" w:rsidRPr="00F57842" w:rsidRDefault="00952ED4" w:rsidP="0070444D">
      <w:pPr>
        <w:jc w:val="both"/>
      </w:pPr>
    </w:p>
    <w:p w:rsidR="00952ED4" w:rsidRPr="00F57842" w:rsidRDefault="00952ED4" w:rsidP="00D272A2">
      <w:pPr>
        <w:pStyle w:val="ListParagraph"/>
        <w:numPr>
          <w:ilvl w:val="0"/>
          <w:numId w:val="16"/>
        </w:numPr>
        <w:jc w:val="both"/>
      </w:pPr>
      <w:r w:rsidRPr="00F57842">
        <w:t xml:space="preserve">be responsible for the </w:t>
      </w:r>
      <w:r w:rsidR="00823019" w:rsidRPr="00F57842">
        <w:t xml:space="preserve">support and </w:t>
      </w:r>
      <w:r w:rsidRPr="00F57842">
        <w:t xml:space="preserve">accommodation </w:t>
      </w:r>
      <w:r w:rsidR="00823019" w:rsidRPr="00F57842">
        <w:t xml:space="preserve">for up to 12 </w:t>
      </w:r>
      <w:r w:rsidRPr="00F57842">
        <w:t>service users</w:t>
      </w:r>
      <w:r w:rsidR="00823019" w:rsidRPr="00F57842">
        <w:t>,</w:t>
      </w:r>
      <w:r w:rsidRPr="00F57842">
        <w:t xml:space="preserve"> </w:t>
      </w:r>
    </w:p>
    <w:p w:rsidR="00823019" w:rsidRPr="00F57842" w:rsidRDefault="00823019" w:rsidP="00823019">
      <w:pPr>
        <w:pStyle w:val="ListParagraph"/>
      </w:pPr>
    </w:p>
    <w:p w:rsidR="00952ED4" w:rsidRPr="00F57842" w:rsidRDefault="00823019" w:rsidP="00952ED4">
      <w:pPr>
        <w:pStyle w:val="ListParagraph"/>
        <w:numPr>
          <w:ilvl w:val="0"/>
          <w:numId w:val="16"/>
        </w:numPr>
        <w:jc w:val="both"/>
      </w:pPr>
      <w:r w:rsidRPr="00F57842">
        <w:t xml:space="preserve">be working with </w:t>
      </w:r>
      <w:r w:rsidR="00952ED4" w:rsidRPr="00F57842">
        <w:t xml:space="preserve">vulnerable people of mixed gender, </w:t>
      </w:r>
      <w:r w:rsidRPr="00F57842">
        <w:t xml:space="preserve">aged 16 years and over, each </w:t>
      </w:r>
      <w:r w:rsidR="00952ED4" w:rsidRPr="00F57842">
        <w:t>experiencing homelessness.</w:t>
      </w:r>
    </w:p>
    <w:p w:rsidR="00952ED4" w:rsidRPr="00F57842" w:rsidRDefault="00952ED4" w:rsidP="00952ED4"/>
    <w:p w:rsidR="00934BAC" w:rsidRPr="00F57842" w:rsidRDefault="00934BAC" w:rsidP="0070444D">
      <w:pPr>
        <w:tabs>
          <w:tab w:val="left" w:pos="360"/>
        </w:tabs>
        <w:rPr>
          <w:b/>
          <w:lang w:val="en-GB"/>
        </w:rPr>
      </w:pPr>
      <w:r w:rsidRPr="00F57842">
        <w:rPr>
          <w:b/>
          <w:lang w:val="en-GB"/>
        </w:rPr>
        <w:lastRenderedPageBreak/>
        <w:t>OUR VALUES</w:t>
      </w:r>
    </w:p>
    <w:p w:rsidR="00934BAC" w:rsidRPr="00F57842" w:rsidRDefault="00934BAC" w:rsidP="0070444D">
      <w:pPr>
        <w:tabs>
          <w:tab w:val="left" w:pos="360"/>
        </w:tabs>
        <w:rPr>
          <w:lang w:val="en-GB"/>
        </w:rPr>
      </w:pPr>
    </w:p>
    <w:p w:rsidR="00934BAC" w:rsidRPr="00F57842" w:rsidRDefault="00AF2A8F" w:rsidP="0070444D">
      <w:pPr>
        <w:tabs>
          <w:tab w:val="left" w:pos="360"/>
        </w:tabs>
        <w:rPr>
          <w:lang w:val="en-GB"/>
        </w:rPr>
      </w:pPr>
      <w:r w:rsidRPr="00F57842">
        <w:rPr>
          <w:lang w:val="en-GB"/>
        </w:rPr>
        <w:t xml:space="preserve">Our values are at the core of everything we do. They </w:t>
      </w:r>
      <w:r w:rsidR="00A06461" w:rsidRPr="00F57842">
        <w:rPr>
          <w:lang w:val="en-GB"/>
        </w:rPr>
        <w:t>influence our strategy, our vision and the behaviours that we expect of our staff. They are:</w:t>
      </w:r>
    </w:p>
    <w:p w:rsidR="00A06461" w:rsidRPr="00F57842" w:rsidRDefault="00A06461" w:rsidP="0070444D">
      <w:pPr>
        <w:tabs>
          <w:tab w:val="left" w:pos="360"/>
        </w:tabs>
        <w:rPr>
          <w:lang w:val="en-GB"/>
        </w:rPr>
      </w:pPr>
    </w:p>
    <w:p w:rsidR="00A06461" w:rsidRPr="00F57842" w:rsidRDefault="002B54AC" w:rsidP="002B54AC">
      <w:pPr>
        <w:pStyle w:val="ListParagraph"/>
        <w:numPr>
          <w:ilvl w:val="0"/>
          <w:numId w:val="10"/>
        </w:numPr>
        <w:tabs>
          <w:tab w:val="left" w:pos="360"/>
        </w:tabs>
        <w:rPr>
          <w:lang w:val="en-GB"/>
        </w:rPr>
      </w:pPr>
      <w:r w:rsidRPr="00F57842">
        <w:rPr>
          <w:lang w:val="en-GB"/>
        </w:rPr>
        <w:t>Being people focused</w:t>
      </w:r>
    </w:p>
    <w:p w:rsidR="002B54AC" w:rsidRPr="00F57842" w:rsidRDefault="002B54AC" w:rsidP="002B54AC">
      <w:pPr>
        <w:pStyle w:val="ListParagraph"/>
        <w:numPr>
          <w:ilvl w:val="0"/>
          <w:numId w:val="10"/>
        </w:numPr>
        <w:tabs>
          <w:tab w:val="left" w:pos="360"/>
        </w:tabs>
        <w:rPr>
          <w:lang w:val="en-GB"/>
        </w:rPr>
      </w:pPr>
      <w:r w:rsidRPr="00F57842">
        <w:rPr>
          <w:lang w:val="en-GB"/>
        </w:rPr>
        <w:t>Integrity</w:t>
      </w:r>
    </w:p>
    <w:p w:rsidR="002B54AC" w:rsidRPr="00F57842" w:rsidRDefault="002B54AC" w:rsidP="002B54AC">
      <w:pPr>
        <w:pStyle w:val="ListParagraph"/>
        <w:numPr>
          <w:ilvl w:val="0"/>
          <w:numId w:val="10"/>
        </w:numPr>
        <w:tabs>
          <w:tab w:val="left" w:pos="360"/>
        </w:tabs>
        <w:rPr>
          <w:lang w:val="en-GB"/>
        </w:rPr>
      </w:pPr>
      <w:r w:rsidRPr="00F57842">
        <w:rPr>
          <w:lang w:val="en-GB"/>
        </w:rPr>
        <w:t>Quality</w:t>
      </w:r>
    </w:p>
    <w:p w:rsidR="005E4AF5" w:rsidRPr="00F57842" w:rsidRDefault="002B54AC" w:rsidP="0070444D">
      <w:pPr>
        <w:pStyle w:val="ListParagraph"/>
        <w:numPr>
          <w:ilvl w:val="0"/>
          <w:numId w:val="10"/>
        </w:numPr>
        <w:tabs>
          <w:tab w:val="left" w:pos="360"/>
        </w:tabs>
        <w:rPr>
          <w:lang w:val="en-GB"/>
        </w:rPr>
      </w:pPr>
      <w:r w:rsidRPr="00F57842">
        <w:rPr>
          <w:lang w:val="en-GB"/>
        </w:rPr>
        <w:t>Going the extra mile.</w:t>
      </w:r>
    </w:p>
    <w:p w:rsidR="009D488A" w:rsidRPr="00F57842" w:rsidRDefault="0070444D" w:rsidP="0070444D">
      <w:pPr>
        <w:jc w:val="both"/>
        <w:rPr>
          <w:b/>
        </w:rPr>
      </w:pPr>
      <w:r w:rsidRPr="00F57842">
        <w:rPr>
          <w:b/>
        </w:rPr>
        <w:t>MAIN DUTIES AND RESPONSIBILITIES</w:t>
      </w:r>
    </w:p>
    <w:p w:rsidR="009D488A" w:rsidRPr="00F57842" w:rsidRDefault="009D488A"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8"/>
      </w:tblGrid>
      <w:tr w:rsidR="00F57842" w:rsidRPr="00F57842" w:rsidTr="007B7265">
        <w:tc>
          <w:tcPr>
            <w:tcW w:w="562" w:type="dxa"/>
          </w:tcPr>
          <w:p w:rsidR="00587035" w:rsidRPr="00F57842" w:rsidRDefault="00587035" w:rsidP="009D488A">
            <w:pPr>
              <w:jc w:val="both"/>
              <w:rPr>
                <w:b/>
              </w:rPr>
            </w:pPr>
          </w:p>
        </w:tc>
        <w:tc>
          <w:tcPr>
            <w:tcW w:w="8788" w:type="dxa"/>
          </w:tcPr>
          <w:p w:rsidR="00587035" w:rsidRPr="00F57842" w:rsidRDefault="00587035" w:rsidP="007B7265">
            <w:pPr>
              <w:spacing w:after="120"/>
              <w:rPr>
                <w:b/>
              </w:rPr>
            </w:pPr>
            <w:r w:rsidRPr="00F57842">
              <w:rPr>
                <w:b/>
              </w:rPr>
              <w:t>Service users:</w:t>
            </w:r>
          </w:p>
        </w:tc>
      </w:tr>
      <w:tr w:rsidR="00F57842" w:rsidRPr="00F57842" w:rsidTr="007B7265">
        <w:tc>
          <w:tcPr>
            <w:tcW w:w="562" w:type="dxa"/>
          </w:tcPr>
          <w:p w:rsidR="009D488A" w:rsidRPr="00F57842" w:rsidRDefault="007B7265" w:rsidP="009D488A">
            <w:pPr>
              <w:jc w:val="both"/>
            </w:pPr>
            <w:r w:rsidRPr="00F57842">
              <w:t>1.</w:t>
            </w:r>
          </w:p>
        </w:tc>
        <w:tc>
          <w:tcPr>
            <w:tcW w:w="8788" w:type="dxa"/>
          </w:tcPr>
          <w:p w:rsidR="009D488A" w:rsidRPr="00F57842" w:rsidRDefault="009D488A" w:rsidP="007B7265">
            <w:pPr>
              <w:spacing w:after="120"/>
              <w:jc w:val="both"/>
            </w:pPr>
            <w:r w:rsidRPr="00F57842">
              <w:t>To ensure that the assessment and management of service users is regularly moni</w:t>
            </w:r>
            <w:r w:rsidR="00B837A4" w:rsidRPr="00F57842">
              <w:t>tored and appropriately managed.</w:t>
            </w:r>
          </w:p>
        </w:tc>
      </w:tr>
      <w:tr w:rsidR="00F57842" w:rsidRPr="00F57842" w:rsidTr="007B7265">
        <w:tc>
          <w:tcPr>
            <w:tcW w:w="562" w:type="dxa"/>
          </w:tcPr>
          <w:p w:rsidR="009D488A" w:rsidRPr="00F57842" w:rsidRDefault="007B7265" w:rsidP="009D488A">
            <w:pPr>
              <w:jc w:val="both"/>
            </w:pPr>
            <w:r w:rsidRPr="00F57842">
              <w:t>2.</w:t>
            </w:r>
          </w:p>
        </w:tc>
        <w:tc>
          <w:tcPr>
            <w:tcW w:w="8788" w:type="dxa"/>
          </w:tcPr>
          <w:p w:rsidR="009D488A" w:rsidRPr="00F57842" w:rsidRDefault="009D488A" w:rsidP="007B7265">
            <w:pPr>
              <w:spacing w:after="120"/>
              <w:jc w:val="both"/>
            </w:pPr>
            <w:r w:rsidRPr="00F57842">
              <w:t>To ensure that individual support plans are both constructed and implemented for all service users with monitoring throu</w:t>
            </w:r>
            <w:r w:rsidR="00B837A4" w:rsidRPr="00F57842">
              <w:t>gh appropriate review processes.</w:t>
            </w:r>
          </w:p>
        </w:tc>
      </w:tr>
      <w:tr w:rsidR="00F57842" w:rsidRPr="00F57842" w:rsidTr="007B7265">
        <w:tc>
          <w:tcPr>
            <w:tcW w:w="562" w:type="dxa"/>
          </w:tcPr>
          <w:p w:rsidR="009D488A" w:rsidRPr="00F57842" w:rsidRDefault="007B7265" w:rsidP="009D488A">
            <w:pPr>
              <w:jc w:val="both"/>
            </w:pPr>
            <w:r w:rsidRPr="00F57842">
              <w:t>3.</w:t>
            </w:r>
          </w:p>
        </w:tc>
        <w:tc>
          <w:tcPr>
            <w:tcW w:w="8788" w:type="dxa"/>
          </w:tcPr>
          <w:p w:rsidR="009D488A" w:rsidRPr="00F57842" w:rsidRDefault="009D488A" w:rsidP="007B7265">
            <w:pPr>
              <w:widowControl/>
              <w:autoSpaceDE/>
              <w:autoSpaceDN/>
              <w:adjustRightInd/>
              <w:spacing w:after="120"/>
              <w:jc w:val="both"/>
            </w:pPr>
            <w:r w:rsidRPr="00F57842">
              <w:t>To develop and promote participation and inclusion within the project, ensuring that service users are involved in elements of the project management</w:t>
            </w:r>
            <w:r w:rsidR="00B837A4" w:rsidRPr="00F57842">
              <w:t>.</w:t>
            </w:r>
          </w:p>
        </w:tc>
      </w:tr>
      <w:tr w:rsidR="00F57842" w:rsidRPr="00F57842" w:rsidTr="007B7265">
        <w:tc>
          <w:tcPr>
            <w:tcW w:w="562" w:type="dxa"/>
          </w:tcPr>
          <w:p w:rsidR="009D488A" w:rsidRPr="00F57842" w:rsidRDefault="007B7265" w:rsidP="009D488A">
            <w:pPr>
              <w:jc w:val="both"/>
            </w:pPr>
            <w:r w:rsidRPr="00F57842">
              <w:t>4.</w:t>
            </w:r>
          </w:p>
        </w:tc>
        <w:tc>
          <w:tcPr>
            <w:tcW w:w="8788" w:type="dxa"/>
          </w:tcPr>
          <w:p w:rsidR="009D488A" w:rsidRPr="00F57842" w:rsidRDefault="009D488A" w:rsidP="007B7265">
            <w:pPr>
              <w:widowControl/>
              <w:autoSpaceDE/>
              <w:autoSpaceDN/>
              <w:adjustRightInd/>
              <w:spacing w:after="120"/>
              <w:jc w:val="both"/>
            </w:pPr>
            <w:r w:rsidRPr="00F57842">
              <w:t>To ensure that acceptable standards of cleanliness and hygiene are established and maintained in all accommodation.</w:t>
            </w:r>
          </w:p>
        </w:tc>
      </w:tr>
      <w:tr w:rsidR="00F57842" w:rsidRPr="00F57842" w:rsidTr="007B7265">
        <w:tc>
          <w:tcPr>
            <w:tcW w:w="562" w:type="dxa"/>
          </w:tcPr>
          <w:p w:rsidR="009D488A" w:rsidRPr="00F57842" w:rsidRDefault="007B7265" w:rsidP="009D488A">
            <w:pPr>
              <w:jc w:val="both"/>
            </w:pPr>
            <w:r w:rsidRPr="00F57842">
              <w:t>5.</w:t>
            </w:r>
          </w:p>
        </w:tc>
        <w:tc>
          <w:tcPr>
            <w:tcW w:w="8788" w:type="dxa"/>
          </w:tcPr>
          <w:p w:rsidR="009D488A" w:rsidRPr="00F57842" w:rsidRDefault="009D488A" w:rsidP="007B7265">
            <w:pPr>
              <w:widowControl/>
              <w:autoSpaceDE/>
              <w:autoSpaceDN/>
              <w:adjustRightInd/>
              <w:spacing w:after="120"/>
              <w:jc w:val="both"/>
            </w:pPr>
            <w:r w:rsidRPr="00F57842">
              <w:t>To ensure that all maintenance and repairs issues are t</w:t>
            </w:r>
            <w:r w:rsidR="00B837A4" w:rsidRPr="00F57842">
              <w:t>imeously reported and addressed.</w:t>
            </w:r>
          </w:p>
        </w:tc>
      </w:tr>
      <w:tr w:rsidR="00F57842" w:rsidRPr="00F57842" w:rsidTr="007B7265">
        <w:tc>
          <w:tcPr>
            <w:tcW w:w="562" w:type="dxa"/>
          </w:tcPr>
          <w:p w:rsidR="009D488A" w:rsidRPr="00F57842" w:rsidRDefault="007B7265" w:rsidP="009D488A">
            <w:pPr>
              <w:jc w:val="both"/>
            </w:pPr>
            <w:r w:rsidRPr="00F57842">
              <w:t>6.</w:t>
            </w:r>
          </w:p>
        </w:tc>
        <w:tc>
          <w:tcPr>
            <w:tcW w:w="8788" w:type="dxa"/>
          </w:tcPr>
          <w:p w:rsidR="009D488A" w:rsidRPr="00F57842" w:rsidRDefault="009D488A" w:rsidP="007B7265">
            <w:pPr>
              <w:widowControl/>
              <w:autoSpaceDE/>
              <w:autoSpaceDN/>
              <w:adjustRightInd/>
              <w:spacing w:after="120"/>
              <w:jc w:val="both"/>
            </w:pPr>
            <w:r w:rsidRPr="00F57842">
              <w:t>To work in conjunction with project staff to ensure that the environment and ambience is conducive to the lives of the service users and is assisting them to prepare for</w:t>
            </w:r>
            <w:r w:rsidR="00B837A4" w:rsidRPr="00F57842">
              <w:t xml:space="preserve"> appropriate independent living.</w:t>
            </w:r>
          </w:p>
        </w:tc>
      </w:tr>
      <w:tr w:rsidR="00F57842" w:rsidRPr="00F57842" w:rsidTr="007B7265">
        <w:tc>
          <w:tcPr>
            <w:tcW w:w="562" w:type="dxa"/>
          </w:tcPr>
          <w:p w:rsidR="009D488A" w:rsidRPr="00F57842" w:rsidRDefault="007B7265" w:rsidP="009D488A">
            <w:pPr>
              <w:jc w:val="both"/>
            </w:pPr>
            <w:r w:rsidRPr="00F57842">
              <w:t>7.</w:t>
            </w:r>
          </w:p>
        </w:tc>
        <w:tc>
          <w:tcPr>
            <w:tcW w:w="8788" w:type="dxa"/>
          </w:tcPr>
          <w:p w:rsidR="009D488A" w:rsidRPr="00F57842" w:rsidRDefault="009D488A" w:rsidP="007B7265">
            <w:pPr>
              <w:widowControl/>
              <w:autoSpaceDE/>
              <w:autoSpaceDN/>
              <w:adjustRightInd/>
              <w:spacing w:after="120"/>
              <w:jc w:val="both"/>
            </w:pPr>
            <w:r w:rsidRPr="00F57842">
              <w:t xml:space="preserve">To ensure that clear and appropriate communications systems are in place to pass on relevant information regarding service users to others as appropriate, </w:t>
            </w:r>
            <w:r w:rsidR="004D4BF3" w:rsidRPr="00F57842">
              <w:t>e.g.</w:t>
            </w:r>
            <w:r w:rsidRPr="00F57842">
              <w:t xml:space="preserve"> inc</w:t>
            </w:r>
            <w:r w:rsidR="00B837A4" w:rsidRPr="00F57842">
              <w:t>ident reports, welfare concerns.</w:t>
            </w:r>
          </w:p>
        </w:tc>
      </w:tr>
      <w:tr w:rsidR="00F57842" w:rsidRPr="00F57842" w:rsidTr="007B7265">
        <w:tc>
          <w:tcPr>
            <w:tcW w:w="562" w:type="dxa"/>
          </w:tcPr>
          <w:p w:rsidR="009D488A" w:rsidRPr="00F57842" w:rsidRDefault="007B7265" w:rsidP="009D488A">
            <w:pPr>
              <w:jc w:val="both"/>
            </w:pPr>
            <w:r w:rsidRPr="00F57842">
              <w:t>8.</w:t>
            </w:r>
          </w:p>
        </w:tc>
        <w:tc>
          <w:tcPr>
            <w:tcW w:w="8788" w:type="dxa"/>
          </w:tcPr>
          <w:p w:rsidR="009D488A" w:rsidRPr="00F57842" w:rsidRDefault="009D488A" w:rsidP="007B7265">
            <w:pPr>
              <w:widowControl/>
              <w:autoSpaceDE/>
              <w:autoSpaceDN/>
              <w:adjustRightInd/>
              <w:spacing w:after="120"/>
              <w:jc w:val="both"/>
            </w:pPr>
            <w:r w:rsidRPr="00F57842">
              <w:t>To ensure that all service users are aware of the Association’s complaints procedure and that the procedures are implemented in a</w:t>
            </w:r>
            <w:r w:rsidR="00B837A4" w:rsidRPr="00F57842">
              <w:t>ccordance with agreed processes.</w:t>
            </w:r>
          </w:p>
        </w:tc>
      </w:tr>
      <w:tr w:rsidR="00F57842" w:rsidRPr="00F57842" w:rsidTr="007B7265">
        <w:tc>
          <w:tcPr>
            <w:tcW w:w="562" w:type="dxa"/>
          </w:tcPr>
          <w:p w:rsidR="009D488A" w:rsidRPr="00F57842" w:rsidRDefault="007B7265" w:rsidP="009D488A">
            <w:pPr>
              <w:jc w:val="both"/>
            </w:pPr>
            <w:r w:rsidRPr="00F57842">
              <w:t>9.</w:t>
            </w:r>
          </w:p>
        </w:tc>
        <w:tc>
          <w:tcPr>
            <w:tcW w:w="8788" w:type="dxa"/>
          </w:tcPr>
          <w:p w:rsidR="009D488A" w:rsidRPr="00F57842" w:rsidRDefault="009D488A" w:rsidP="007B7265">
            <w:pPr>
              <w:widowControl/>
              <w:autoSpaceDE/>
              <w:autoSpaceDN/>
              <w:adjustRightInd/>
              <w:spacing w:after="120"/>
              <w:jc w:val="both"/>
            </w:pPr>
            <w:r w:rsidRPr="00F57842">
              <w:t>To ensure that all service users are treated in accordance with the Association’s policies and all relevant legislation.</w:t>
            </w:r>
          </w:p>
        </w:tc>
      </w:tr>
      <w:tr w:rsidR="00F57842" w:rsidRPr="00F57842" w:rsidTr="007B7265">
        <w:tc>
          <w:tcPr>
            <w:tcW w:w="562" w:type="dxa"/>
          </w:tcPr>
          <w:p w:rsidR="00587035" w:rsidRPr="00F57842" w:rsidRDefault="00587035" w:rsidP="00587035">
            <w:pPr>
              <w:jc w:val="both"/>
              <w:rPr>
                <w:b/>
              </w:rPr>
            </w:pPr>
          </w:p>
        </w:tc>
        <w:tc>
          <w:tcPr>
            <w:tcW w:w="8788" w:type="dxa"/>
          </w:tcPr>
          <w:p w:rsidR="00587035" w:rsidRPr="00F57842" w:rsidRDefault="007B7265" w:rsidP="007B7265">
            <w:pPr>
              <w:spacing w:after="120"/>
              <w:jc w:val="both"/>
              <w:rPr>
                <w:b/>
              </w:rPr>
            </w:pPr>
            <w:r w:rsidRPr="00F57842">
              <w:rPr>
                <w:b/>
              </w:rPr>
              <w:t>Staff</w:t>
            </w:r>
          </w:p>
        </w:tc>
      </w:tr>
      <w:tr w:rsidR="00F57842" w:rsidRPr="00F57842" w:rsidTr="007B7265">
        <w:tc>
          <w:tcPr>
            <w:tcW w:w="562" w:type="dxa"/>
          </w:tcPr>
          <w:p w:rsidR="007B7265" w:rsidRPr="00F57842" w:rsidRDefault="007B7265" w:rsidP="007B7265">
            <w:pPr>
              <w:jc w:val="both"/>
            </w:pPr>
            <w:r w:rsidRPr="00F57842">
              <w:t>1.</w:t>
            </w:r>
          </w:p>
        </w:tc>
        <w:tc>
          <w:tcPr>
            <w:tcW w:w="8788" w:type="dxa"/>
          </w:tcPr>
          <w:p w:rsidR="007B7265" w:rsidRPr="00F57842" w:rsidRDefault="007B7265" w:rsidP="007B7265">
            <w:pPr>
              <w:spacing w:after="120"/>
              <w:jc w:val="both"/>
            </w:pPr>
            <w:r w:rsidRPr="00F57842">
              <w:t xml:space="preserve">To manage, lead, supervise and support staff teams, including participation in </w:t>
            </w:r>
            <w:r w:rsidR="00B837A4" w:rsidRPr="00F57842">
              <w:t>their recruitment and selection.</w:t>
            </w:r>
          </w:p>
        </w:tc>
      </w:tr>
      <w:tr w:rsidR="00F57842" w:rsidRPr="00F57842" w:rsidTr="007B7265">
        <w:tc>
          <w:tcPr>
            <w:tcW w:w="562" w:type="dxa"/>
          </w:tcPr>
          <w:p w:rsidR="007B7265" w:rsidRPr="00F57842" w:rsidRDefault="007B7265" w:rsidP="007B7265">
            <w:pPr>
              <w:jc w:val="both"/>
            </w:pPr>
            <w:r w:rsidRPr="00F57842">
              <w:t>2.</w:t>
            </w:r>
          </w:p>
        </w:tc>
        <w:tc>
          <w:tcPr>
            <w:tcW w:w="8788" w:type="dxa"/>
          </w:tcPr>
          <w:p w:rsidR="007B7265" w:rsidRPr="00F57842" w:rsidRDefault="007B7265" w:rsidP="007B7265">
            <w:pPr>
              <w:spacing w:after="120"/>
              <w:jc w:val="both"/>
            </w:pPr>
            <w:r w:rsidRPr="00F57842">
              <w:t>To promote and encourage the professional development of staff, including induction, supervision, core competencies, in-house training and e</w:t>
            </w:r>
            <w:r w:rsidR="00B837A4" w:rsidRPr="00F57842">
              <w:t xml:space="preserve">xternal </w:t>
            </w:r>
            <w:r w:rsidR="00B837A4" w:rsidRPr="00F57842">
              <w:lastRenderedPageBreak/>
              <w:t>training.</w:t>
            </w:r>
          </w:p>
        </w:tc>
      </w:tr>
      <w:tr w:rsidR="00F57842" w:rsidRPr="00F57842" w:rsidTr="007B7265">
        <w:tc>
          <w:tcPr>
            <w:tcW w:w="562" w:type="dxa"/>
          </w:tcPr>
          <w:p w:rsidR="007B7265" w:rsidRPr="00F57842" w:rsidRDefault="007B7265" w:rsidP="007B7265">
            <w:pPr>
              <w:jc w:val="both"/>
            </w:pPr>
            <w:r w:rsidRPr="00F57842">
              <w:t>3.</w:t>
            </w:r>
          </w:p>
        </w:tc>
        <w:tc>
          <w:tcPr>
            <w:tcW w:w="8788" w:type="dxa"/>
          </w:tcPr>
          <w:p w:rsidR="007B7265" w:rsidRPr="00F57842" w:rsidRDefault="007B7265" w:rsidP="007B7265">
            <w:pPr>
              <w:spacing w:after="120"/>
              <w:jc w:val="both"/>
            </w:pPr>
            <w:r w:rsidRPr="00F57842">
              <w:t>To ensure adequate staffing cover is provided for the service at all times by appropriate shift rotas</w:t>
            </w:r>
            <w:r w:rsidR="00823019" w:rsidRPr="00F57842">
              <w:t>,</w:t>
            </w:r>
            <w:r w:rsidRPr="00F57842">
              <w:t xml:space="preserve"> and deployment of employees, both pe</w:t>
            </w:r>
            <w:r w:rsidR="00B837A4" w:rsidRPr="00F57842">
              <w:t>rmanent and relief.</w:t>
            </w:r>
          </w:p>
        </w:tc>
      </w:tr>
      <w:tr w:rsidR="00F57842" w:rsidRPr="00F57842" w:rsidTr="007B7265">
        <w:tc>
          <w:tcPr>
            <w:tcW w:w="562" w:type="dxa"/>
          </w:tcPr>
          <w:p w:rsidR="007B7265" w:rsidRPr="00F57842" w:rsidRDefault="007B7265" w:rsidP="007B7265">
            <w:pPr>
              <w:jc w:val="both"/>
            </w:pPr>
            <w:r w:rsidRPr="00F57842">
              <w:t>4.</w:t>
            </w:r>
          </w:p>
        </w:tc>
        <w:tc>
          <w:tcPr>
            <w:tcW w:w="8788" w:type="dxa"/>
          </w:tcPr>
          <w:p w:rsidR="007B7265" w:rsidRPr="00F57842" w:rsidRDefault="007B7265" w:rsidP="007B7265">
            <w:pPr>
              <w:spacing w:after="120"/>
              <w:jc w:val="both"/>
            </w:pPr>
            <w:r w:rsidRPr="00F57842">
              <w:t>To facilitate regul</w:t>
            </w:r>
            <w:r w:rsidR="00B837A4" w:rsidRPr="00F57842">
              <w:t>ar and structured team meetings.</w:t>
            </w:r>
          </w:p>
        </w:tc>
      </w:tr>
      <w:tr w:rsidR="00F57842" w:rsidRPr="00F57842" w:rsidTr="007B7265">
        <w:tc>
          <w:tcPr>
            <w:tcW w:w="562" w:type="dxa"/>
          </w:tcPr>
          <w:p w:rsidR="007B7265" w:rsidRPr="00F57842" w:rsidRDefault="007B7265" w:rsidP="007B7265">
            <w:pPr>
              <w:jc w:val="both"/>
            </w:pPr>
            <w:r w:rsidRPr="00F57842">
              <w:t>5.</w:t>
            </w:r>
          </w:p>
        </w:tc>
        <w:tc>
          <w:tcPr>
            <w:tcW w:w="8788" w:type="dxa"/>
          </w:tcPr>
          <w:p w:rsidR="007B7265" w:rsidRPr="00F57842" w:rsidRDefault="007B7265" w:rsidP="007B7265">
            <w:pPr>
              <w:spacing w:after="120"/>
              <w:jc w:val="both"/>
            </w:pPr>
            <w:r w:rsidRPr="00F57842">
              <w:t>To manage staff-related systems and procedures such as annual leave and absence mana</w:t>
            </w:r>
            <w:r w:rsidR="00B837A4" w:rsidRPr="00F57842">
              <w:t>gement to the required standard.</w:t>
            </w:r>
          </w:p>
        </w:tc>
      </w:tr>
      <w:tr w:rsidR="00F57842" w:rsidRPr="00F57842" w:rsidTr="007B7265">
        <w:tc>
          <w:tcPr>
            <w:tcW w:w="562" w:type="dxa"/>
          </w:tcPr>
          <w:p w:rsidR="007B7265" w:rsidRPr="00F57842" w:rsidRDefault="007B7265" w:rsidP="007B7265">
            <w:pPr>
              <w:jc w:val="both"/>
            </w:pPr>
            <w:r w:rsidRPr="00F57842">
              <w:t>6.</w:t>
            </w:r>
          </w:p>
        </w:tc>
        <w:tc>
          <w:tcPr>
            <w:tcW w:w="8788" w:type="dxa"/>
          </w:tcPr>
          <w:p w:rsidR="007B7265" w:rsidRPr="00F57842" w:rsidRDefault="007B7265" w:rsidP="007B7265">
            <w:pPr>
              <w:spacing w:after="120"/>
              <w:jc w:val="both"/>
            </w:pPr>
            <w:r w:rsidRPr="00F57842">
              <w:t xml:space="preserve">To ensure that staff are aware of, and comply with, Association values, policies, </w:t>
            </w:r>
            <w:r w:rsidR="00B837A4" w:rsidRPr="00F57842">
              <w:t>procedures and standards.</w:t>
            </w:r>
          </w:p>
        </w:tc>
      </w:tr>
      <w:tr w:rsidR="00F57842" w:rsidRPr="00F57842" w:rsidTr="007B7265">
        <w:tc>
          <w:tcPr>
            <w:tcW w:w="562" w:type="dxa"/>
          </w:tcPr>
          <w:p w:rsidR="007B7265" w:rsidRPr="00F57842" w:rsidRDefault="007B7265" w:rsidP="007B7265">
            <w:pPr>
              <w:jc w:val="both"/>
            </w:pPr>
            <w:r w:rsidRPr="00F57842">
              <w:t>7.</w:t>
            </w:r>
          </w:p>
        </w:tc>
        <w:tc>
          <w:tcPr>
            <w:tcW w:w="8788" w:type="dxa"/>
          </w:tcPr>
          <w:p w:rsidR="007B7265" w:rsidRPr="00F57842" w:rsidRDefault="007B7265" w:rsidP="007B7265">
            <w:pPr>
              <w:spacing w:after="120"/>
              <w:jc w:val="both"/>
            </w:pPr>
            <w:r w:rsidRPr="00F57842">
              <w:t>To participate in the Association’s disciplinary and grievance inves</w:t>
            </w:r>
            <w:r w:rsidR="00B837A4" w:rsidRPr="00F57842">
              <w:t>tigation procedures as required.</w:t>
            </w:r>
          </w:p>
        </w:tc>
      </w:tr>
      <w:tr w:rsidR="00F57842" w:rsidRPr="00F57842" w:rsidTr="007B7265">
        <w:tc>
          <w:tcPr>
            <w:tcW w:w="562" w:type="dxa"/>
          </w:tcPr>
          <w:p w:rsidR="007B7265" w:rsidRPr="00F57842" w:rsidRDefault="007B7265" w:rsidP="007B7265">
            <w:pPr>
              <w:jc w:val="both"/>
            </w:pPr>
            <w:r w:rsidRPr="00F57842">
              <w:t>8.</w:t>
            </w:r>
          </w:p>
        </w:tc>
        <w:tc>
          <w:tcPr>
            <w:tcW w:w="8788" w:type="dxa"/>
          </w:tcPr>
          <w:p w:rsidR="00952ED4" w:rsidRPr="00F57842" w:rsidRDefault="007B7265" w:rsidP="007B7265">
            <w:pPr>
              <w:spacing w:after="120"/>
              <w:jc w:val="both"/>
            </w:pPr>
            <w:r w:rsidRPr="00F57842">
              <w:t>To delegate tasks as appropriate to members of the staff team.</w:t>
            </w:r>
          </w:p>
        </w:tc>
      </w:tr>
      <w:tr w:rsidR="00F57842" w:rsidRPr="00F57842" w:rsidTr="007B7265">
        <w:tc>
          <w:tcPr>
            <w:tcW w:w="562" w:type="dxa"/>
          </w:tcPr>
          <w:p w:rsidR="00587035" w:rsidRPr="00F57842" w:rsidRDefault="00587035" w:rsidP="00587035">
            <w:pPr>
              <w:jc w:val="both"/>
              <w:rPr>
                <w:b/>
              </w:rPr>
            </w:pPr>
          </w:p>
        </w:tc>
        <w:tc>
          <w:tcPr>
            <w:tcW w:w="8788" w:type="dxa"/>
          </w:tcPr>
          <w:p w:rsidR="00587035" w:rsidRPr="00F57842" w:rsidRDefault="008F7854" w:rsidP="007B7265">
            <w:pPr>
              <w:spacing w:after="120"/>
              <w:jc w:val="both"/>
              <w:rPr>
                <w:b/>
              </w:rPr>
            </w:pPr>
            <w:r w:rsidRPr="00F57842">
              <w:rPr>
                <w:b/>
              </w:rPr>
              <w:t>Administration/General:</w:t>
            </w:r>
          </w:p>
        </w:tc>
      </w:tr>
      <w:tr w:rsidR="00F57842" w:rsidRPr="00F57842" w:rsidTr="007B7265">
        <w:tc>
          <w:tcPr>
            <w:tcW w:w="562" w:type="dxa"/>
          </w:tcPr>
          <w:p w:rsidR="007B7265" w:rsidRPr="00F57842" w:rsidRDefault="007B7265" w:rsidP="007B7265">
            <w:pPr>
              <w:jc w:val="both"/>
            </w:pPr>
            <w:r w:rsidRPr="00F57842">
              <w:t>1.</w:t>
            </w:r>
          </w:p>
        </w:tc>
        <w:tc>
          <w:tcPr>
            <w:tcW w:w="8788" w:type="dxa"/>
          </w:tcPr>
          <w:p w:rsidR="007B7265" w:rsidRPr="00F57842" w:rsidRDefault="007B7265" w:rsidP="007B7265">
            <w:pPr>
              <w:spacing w:after="120"/>
              <w:jc w:val="both"/>
            </w:pPr>
            <w:r w:rsidRPr="00F57842">
              <w:t>To establish, maintain and develop appropriate liaison contacts with all statutory part</w:t>
            </w:r>
            <w:r w:rsidR="00B837A4" w:rsidRPr="00F57842">
              <w:t>ners and any other stakeholders.</w:t>
            </w:r>
          </w:p>
        </w:tc>
      </w:tr>
      <w:tr w:rsidR="00F57842" w:rsidRPr="00F57842" w:rsidTr="007B7265">
        <w:tc>
          <w:tcPr>
            <w:tcW w:w="562" w:type="dxa"/>
          </w:tcPr>
          <w:p w:rsidR="007B7265" w:rsidRPr="00F57842" w:rsidRDefault="007B7265" w:rsidP="007B7265">
            <w:pPr>
              <w:jc w:val="both"/>
            </w:pPr>
            <w:r w:rsidRPr="00F57842">
              <w:t>2.</w:t>
            </w:r>
          </w:p>
        </w:tc>
        <w:tc>
          <w:tcPr>
            <w:tcW w:w="8788" w:type="dxa"/>
          </w:tcPr>
          <w:p w:rsidR="007B7265" w:rsidRPr="00F57842" w:rsidRDefault="007B7265" w:rsidP="007B7265">
            <w:pPr>
              <w:spacing w:after="120"/>
              <w:jc w:val="both"/>
            </w:pPr>
            <w:r w:rsidRPr="00F57842">
              <w:t>To be responsible for the implementation and communication of all regulations and legislation, including environmental healt</w:t>
            </w:r>
            <w:r w:rsidR="00B837A4" w:rsidRPr="00F57842">
              <w:t>h, fire, health and safety, etc.</w:t>
            </w:r>
          </w:p>
        </w:tc>
      </w:tr>
      <w:tr w:rsidR="00F57842" w:rsidRPr="00F57842" w:rsidTr="007B7265">
        <w:tc>
          <w:tcPr>
            <w:tcW w:w="562" w:type="dxa"/>
          </w:tcPr>
          <w:p w:rsidR="007B7265" w:rsidRPr="00F57842" w:rsidRDefault="007B7265" w:rsidP="007B7265">
            <w:pPr>
              <w:jc w:val="both"/>
            </w:pPr>
            <w:r w:rsidRPr="00F57842">
              <w:t>3.</w:t>
            </w:r>
          </w:p>
        </w:tc>
        <w:tc>
          <w:tcPr>
            <w:tcW w:w="8788" w:type="dxa"/>
          </w:tcPr>
          <w:p w:rsidR="007B7265" w:rsidRPr="00F57842" w:rsidRDefault="007B7265" w:rsidP="007B7265">
            <w:pPr>
              <w:spacing w:after="120"/>
              <w:jc w:val="both"/>
              <w:rPr>
                <w:i/>
              </w:rPr>
            </w:pPr>
            <w:r w:rsidRPr="00F57842">
              <w:t>To ensure that all aspects of administration are effectively and efficiently managed, including the registration of benefits and regular reporting to the Association’s Hea</w:t>
            </w:r>
            <w:r w:rsidR="00B837A4" w:rsidRPr="00F57842">
              <w:t>d Office and all other agencies.</w:t>
            </w:r>
          </w:p>
        </w:tc>
      </w:tr>
      <w:tr w:rsidR="00F57842" w:rsidRPr="00F57842" w:rsidTr="007B7265">
        <w:tc>
          <w:tcPr>
            <w:tcW w:w="562" w:type="dxa"/>
          </w:tcPr>
          <w:p w:rsidR="007B7265" w:rsidRPr="00F57842" w:rsidRDefault="007B7265" w:rsidP="007B7265">
            <w:pPr>
              <w:jc w:val="both"/>
            </w:pPr>
            <w:r w:rsidRPr="00F57842">
              <w:t>4.</w:t>
            </w:r>
          </w:p>
        </w:tc>
        <w:tc>
          <w:tcPr>
            <w:tcW w:w="8788" w:type="dxa"/>
          </w:tcPr>
          <w:p w:rsidR="007B7265" w:rsidRPr="00F57842" w:rsidRDefault="007B7265" w:rsidP="007B7265">
            <w:pPr>
              <w:spacing w:after="120"/>
              <w:jc w:val="both"/>
              <w:rPr>
                <w:i/>
              </w:rPr>
            </w:pPr>
            <w:r w:rsidRPr="00F57842">
              <w:t>To monitor the project’s finances and occupancy levels in accordance with budgeted figures and the correlatin</w:t>
            </w:r>
            <w:r w:rsidR="00B837A4" w:rsidRPr="00F57842">
              <w:t>g policy and procedure on voids.</w:t>
            </w:r>
          </w:p>
        </w:tc>
      </w:tr>
      <w:tr w:rsidR="00F57842" w:rsidRPr="00F57842" w:rsidTr="007B7265">
        <w:tc>
          <w:tcPr>
            <w:tcW w:w="562" w:type="dxa"/>
          </w:tcPr>
          <w:p w:rsidR="007B7265" w:rsidRPr="00F57842" w:rsidRDefault="007B7265" w:rsidP="007B7265">
            <w:pPr>
              <w:jc w:val="both"/>
            </w:pPr>
            <w:r w:rsidRPr="00F57842">
              <w:t>5.</w:t>
            </w:r>
          </w:p>
        </w:tc>
        <w:tc>
          <w:tcPr>
            <w:tcW w:w="8788" w:type="dxa"/>
          </w:tcPr>
          <w:p w:rsidR="007B7265" w:rsidRPr="00F57842" w:rsidRDefault="007B7265" w:rsidP="007B7265">
            <w:pPr>
              <w:spacing w:after="120"/>
              <w:jc w:val="both"/>
            </w:pPr>
            <w:r w:rsidRPr="00F57842">
              <w:t xml:space="preserve">To ensure that information/systems are updated and recorded accurately and to be jointly responsible for the collation of statistical information as discussed and agreed with the Association and the local </w:t>
            </w:r>
            <w:r w:rsidR="00B837A4" w:rsidRPr="00F57842">
              <w:t>authority.</w:t>
            </w:r>
          </w:p>
        </w:tc>
      </w:tr>
      <w:tr w:rsidR="00F57842" w:rsidRPr="00F57842" w:rsidTr="007B7265">
        <w:tc>
          <w:tcPr>
            <w:tcW w:w="562" w:type="dxa"/>
          </w:tcPr>
          <w:p w:rsidR="007B7265" w:rsidRPr="00F57842" w:rsidRDefault="007B7265" w:rsidP="007B7265">
            <w:pPr>
              <w:jc w:val="both"/>
            </w:pPr>
            <w:r w:rsidRPr="00F57842">
              <w:t>6.</w:t>
            </w:r>
          </w:p>
        </w:tc>
        <w:tc>
          <w:tcPr>
            <w:tcW w:w="8788" w:type="dxa"/>
          </w:tcPr>
          <w:p w:rsidR="007B7265" w:rsidRPr="00F57842" w:rsidRDefault="007B7265" w:rsidP="007B7265">
            <w:pPr>
              <w:spacing w:after="120"/>
              <w:jc w:val="both"/>
            </w:pPr>
            <w:r w:rsidRPr="00F57842">
              <w:t>To take a lead role in the strat</w:t>
            </w:r>
            <w:r w:rsidR="00B837A4" w:rsidRPr="00F57842">
              <w:t>egic development of the project.</w:t>
            </w:r>
          </w:p>
        </w:tc>
      </w:tr>
      <w:tr w:rsidR="00F57842" w:rsidRPr="00F57842" w:rsidTr="007B7265">
        <w:tc>
          <w:tcPr>
            <w:tcW w:w="562" w:type="dxa"/>
          </w:tcPr>
          <w:p w:rsidR="007B7265" w:rsidRPr="00F57842" w:rsidRDefault="007B7265" w:rsidP="007B7265">
            <w:pPr>
              <w:jc w:val="both"/>
            </w:pPr>
            <w:r w:rsidRPr="00F57842">
              <w:t>7.</w:t>
            </w:r>
          </w:p>
        </w:tc>
        <w:tc>
          <w:tcPr>
            <w:tcW w:w="8788" w:type="dxa"/>
          </w:tcPr>
          <w:p w:rsidR="007B7265" w:rsidRPr="00F57842" w:rsidRDefault="007B7265" w:rsidP="007B7265">
            <w:pPr>
              <w:spacing w:after="120"/>
              <w:jc w:val="both"/>
            </w:pPr>
            <w:r w:rsidRPr="00F57842">
              <w:t>To represent the Association in local forums as dele</w:t>
            </w:r>
            <w:r w:rsidR="00B837A4" w:rsidRPr="00F57842">
              <w:t>gated by Head Office management.</w:t>
            </w:r>
          </w:p>
        </w:tc>
      </w:tr>
      <w:tr w:rsidR="00F57842" w:rsidRPr="00F57842" w:rsidTr="007B7265">
        <w:tc>
          <w:tcPr>
            <w:tcW w:w="562" w:type="dxa"/>
          </w:tcPr>
          <w:p w:rsidR="007B7265" w:rsidRPr="00F57842" w:rsidRDefault="007B7265" w:rsidP="007B7265">
            <w:pPr>
              <w:jc w:val="both"/>
            </w:pPr>
            <w:r w:rsidRPr="00F57842">
              <w:t>8.</w:t>
            </w:r>
          </w:p>
        </w:tc>
        <w:tc>
          <w:tcPr>
            <w:tcW w:w="8788" w:type="dxa"/>
          </w:tcPr>
          <w:p w:rsidR="00952ED4" w:rsidRPr="00F57842" w:rsidRDefault="007B7265" w:rsidP="007B7265">
            <w:pPr>
              <w:spacing w:after="120"/>
              <w:jc w:val="both"/>
            </w:pPr>
            <w:r w:rsidRPr="00F57842">
              <w:t xml:space="preserve">To undertake any other reasonable duties as required by the Association’s senior management team. </w:t>
            </w:r>
          </w:p>
        </w:tc>
      </w:tr>
      <w:tr w:rsidR="00F57842" w:rsidRPr="00F57842" w:rsidTr="007B7265">
        <w:tc>
          <w:tcPr>
            <w:tcW w:w="562" w:type="dxa"/>
          </w:tcPr>
          <w:p w:rsidR="008F7854" w:rsidRPr="00F57842" w:rsidRDefault="008F7854" w:rsidP="008F7854">
            <w:pPr>
              <w:jc w:val="both"/>
              <w:rPr>
                <w:b/>
              </w:rPr>
            </w:pPr>
          </w:p>
        </w:tc>
        <w:tc>
          <w:tcPr>
            <w:tcW w:w="8788" w:type="dxa"/>
          </w:tcPr>
          <w:p w:rsidR="008F7854" w:rsidRPr="00F57842" w:rsidRDefault="008F7854" w:rsidP="007B7265">
            <w:pPr>
              <w:pStyle w:val="ListParagraph"/>
              <w:spacing w:after="120"/>
              <w:ind w:left="-142"/>
              <w:jc w:val="both"/>
              <w:rPr>
                <w:b/>
              </w:rPr>
            </w:pPr>
            <w:r w:rsidRPr="00F57842">
              <w:rPr>
                <w:b/>
              </w:rPr>
              <w:t>Self:</w:t>
            </w:r>
          </w:p>
        </w:tc>
      </w:tr>
      <w:tr w:rsidR="00F57842" w:rsidRPr="00F57842" w:rsidTr="007B7265">
        <w:tc>
          <w:tcPr>
            <w:tcW w:w="562" w:type="dxa"/>
          </w:tcPr>
          <w:p w:rsidR="007B7265" w:rsidRPr="00F57842" w:rsidRDefault="007B7265" w:rsidP="007B7265">
            <w:pPr>
              <w:jc w:val="both"/>
            </w:pPr>
            <w:r w:rsidRPr="00F57842">
              <w:t>1.</w:t>
            </w:r>
          </w:p>
        </w:tc>
        <w:tc>
          <w:tcPr>
            <w:tcW w:w="8788" w:type="dxa"/>
          </w:tcPr>
          <w:p w:rsidR="007B7265" w:rsidRPr="00F57842" w:rsidRDefault="007B7265" w:rsidP="007B7265">
            <w:pPr>
              <w:spacing w:after="120"/>
              <w:jc w:val="both"/>
            </w:pPr>
            <w:r w:rsidRPr="00F57842">
              <w:t>To participate in identified training for the purp</w:t>
            </w:r>
            <w:r w:rsidR="00B837A4" w:rsidRPr="00F57842">
              <w:t>ose of professional development.</w:t>
            </w:r>
          </w:p>
        </w:tc>
      </w:tr>
      <w:tr w:rsidR="00F57842" w:rsidRPr="00F57842" w:rsidTr="007B7265">
        <w:tc>
          <w:tcPr>
            <w:tcW w:w="562" w:type="dxa"/>
          </w:tcPr>
          <w:p w:rsidR="007B7265" w:rsidRPr="00F57842" w:rsidRDefault="007B7265" w:rsidP="007B7265">
            <w:pPr>
              <w:jc w:val="both"/>
            </w:pPr>
            <w:r w:rsidRPr="00F57842">
              <w:t>2.</w:t>
            </w:r>
          </w:p>
        </w:tc>
        <w:tc>
          <w:tcPr>
            <w:tcW w:w="8788" w:type="dxa"/>
          </w:tcPr>
          <w:p w:rsidR="007B7265" w:rsidRPr="00F57842" w:rsidRDefault="007B7265" w:rsidP="007B7265">
            <w:pPr>
              <w:spacing w:after="120"/>
              <w:jc w:val="both"/>
            </w:pPr>
            <w:r w:rsidRPr="00F57842">
              <w:t>To act as a role model f</w:t>
            </w:r>
            <w:r w:rsidR="00B837A4" w:rsidRPr="00F57842">
              <w:t>or both staff and service users.</w:t>
            </w:r>
          </w:p>
        </w:tc>
      </w:tr>
      <w:tr w:rsidR="00F57842" w:rsidRPr="00F57842" w:rsidTr="007B7265">
        <w:tc>
          <w:tcPr>
            <w:tcW w:w="562" w:type="dxa"/>
          </w:tcPr>
          <w:p w:rsidR="007B7265" w:rsidRPr="00F57842" w:rsidRDefault="007B7265" w:rsidP="007B7265">
            <w:pPr>
              <w:jc w:val="both"/>
            </w:pPr>
            <w:r w:rsidRPr="00F57842">
              <w:t>3.</w:t>
            </w:r>
          </w:p>
        </w:tc>
        <w:tc>
          <w:tcPr>
            <w:tcW w:w="8788" w:type="dxa"/>
          </w:tcPr>
          <w:p w:rsidR="007B7265" w:rsidRPr="00F57842" w:rsidRDefault="007B7265" w:rsidP="007B7265">
            <w:pPr>
              <w:spacing w:after="120"/>
              <w:jc w:val="both"/>
            </w:pPr>
            <w:r w:rsidRPr="00F57842">
              <w:t xml:space="preserve">To participate in the out of hours duty manager/on call system with other </w:t>
            </w:r>
            <w:r w:rsidR="00B837A4" w:rsidRPr="00F57842">
              <w:t>Project Managers.</w:t>
            </w:r>
          </w:p>
        </w:tc>
      </w:tr>
      <w:tr w:rsidR="007B7265" w:rsidRPr="00F57842" w:rsidTr="007B7265">
        <w:tc>
          <w:tcPr>
            <w:tcW w:w="562" w:type="dxa"/>
          </w:tcPr>
          <w:p w:rsidR="007B7265" w:rsidRPr="00F57842" w:rsidRDefault="007B7265" w:rsidP="007B7265">
            <w:pPr>
              <w:jc w:val="both"/>
            </w:pPr>
            <w:r w:rsidRPr="00F57842">
              <w:t>4.</w:t>
            </w:r>
          </w:p>
        </w:tc>
        <w:tc>
          <w:tcPr>
            <w:tcW w:w="8788" w:type="dxa"/>
          </w:tcPr>
          <w:p w:rsidR="007B7265" w:rsidRPr="00F57842" w:rsidRDefault="007B7265" w:rsidP="007B7265">
            <w:pPr>
              <w:spacing w:after="120"/>
              <w:jc w:val="both"/>
            </w:pPr>
            <w:r w:rsidRPr="00F57842">
              <w:t>To complete occasional announced/unannounced night shift monitoring in partnership with the local management team.</w:t>
            </w:r>
          </w:p>
        </w:tc>
      </w:tr>
    </w:tbl>
    <w:p w:rsidR="00837871" w:rsidRPr="00F57842" w:rsidRDefault="00837871" w:rsidP="00837871">
      <w:pPr>
        <w:jc w:val="both"/>
        <w:rPr>
          <w:b/>
        </w:rPr>
      </w:pPr>
    </w:p>
    <w:p w:rsidR="00B837A4" w:rsidRPr="00F57842" w:rsidRDefault="00B837A4" w:rsidP="00837871">
      <w:pPr>
        <w:jc w:val="both"/>
        <w:rPr>
          <w:b/>
        </w:rPr>
      </w:pPr>
    </w:p>
    <w:p w:rsidR="00B837A4" w:rsidRPr="00F57842" w:rsidRDefault="00B837A4" w:rsidP="00837871">
      <w:pPr>
        <w:jc w:val="both"/>
        <w:rPr>
          <w:b/>
        </w:rPr>
      </w:pPr>
    </w:p>
    <w:p w:rsidR="00536F52" w:rsidRPr="00F57842" w:rsidRDefault="00536F52" w:rsidP="00C50A0F">
      <w:pPr>
        <w:tabs>
          <w:tab w:val="left" w:pos="360"/>
        </w:tabs>
        <w:rPr>
          <w:lang w:val="en-GB"/>
        </w:rPr>
      </w:pPr>
    </w:p>
    <w:p w:rsidR="009D488A" w:rsidRPr="00F57842" w:rsidRDefault="009D488A" w:rsidP="00E9664F">
      <w:pPr>
        <w:jc w:val="center"/>
        <w:rPr>
          <w:b/>
        </w:rPr>
      </w:pPr>
    </w:p>
    <w:p w:rsidR="009D488A" w:rsidRPr="00F57842" w:rsidRDefault="009D488A" w:rsidP="00E9664F">
      <w:pPr>
        <w:jc w:val="center"/>
        <w:rPr>
          <w:b/>
        </w:rPr>
      </w:pPr>
    </w:p>
    <w:p w:rsidR="009D488A" w:rsidRPr="00F57842" w:rsidRDefault="009D488A" w:rsidP="00E9664F">
      <w:pPr>
        <w:jc w:val="center"/>
        <w:rPr>
          <w:b/>
        </w:rPr>
      </w:pPr>
    </w:p>
    <w:p w:rsidR="009D488A" w:rsidRPr="00F57842" w:rsidRDefault="009D488A" w:rsidP="007B7265">
      <w:pPr>
        <w:rPr>
          <w:b/>
        </w:rPr>
        <w:sectPr w:rsidR="009D488A" w:rsidRPr="00F57842" w:rsidSect="00711B4E">
          <w:pgSz w:w="12240" w:h="15840"/>
          <w:pgMar w:top="1440" w:right="1440" w:bottom="1440" w:left="1440" w:header="720" w:footer="720" w:gutter="0"/>
          <w:cols w:space="720"/>
          <w:noEndnote/>
        </w:sectPr>
      </w:pPr>
    </w:p>
    <w:p w:rsidR="00C1270D" w:rsidRPr="00F57842" w:rsidRDefault="00E9664F" w:rsidP="00E9664F">
      <w:pPr>
        <w:jc w:val="center"/>
        <w:rPr>
          <w:b/>
        </w:rPr>
      </w:pPr>
      <w:r w:rsidRPr="00F57842">
        <w:rPr>
          <w:b/>
        </w:rPr>
        <w:lastRenderedPageBreak/>
        <w:t>PERSON SPECIFICATION DETAILS</w:t>
      </w:r>
    </w:p>
    <w:p w:rsidR="00E9664F" w:rsidRPr="00F57842" w:rsidRDefault="00E9664F" w:rsidP="00E9664F">
      <w:pPr>
        <w:jc w:val="center"/>
      </w:pPr>
    </w:p>
    <w:p w:rsidR="00E9664F" w:rsidRPr="00F57842" w:rsidRDefault="00E9664F" w:rsidP="00965076"/>
    <w:tbl>
      <w:tblPr>
        <w:tblStyle w:val="TableGrid"/>
        <w:tblW w:w="13178" w:type="dxa"/>
        <w:tblLook w:val="04A0" w:firstRow="1" w:lastRow="0" w:firstColumn="1" w:lastColumn="0" w:noHBand="0" w:noVBand="1"/>
      </w:tblPr>
      <w:tblGrid>
        <w:gridCol w:w="6091"/>
        <w:gridCol w:w="7087"/>
      </w:tblGrid>
      <w:tr w:rsidR="00F57842" w:rsidRPr="00F57842" w:rsidTr="009D488A">
        <w:tc>
          <w:tcPr>
            <w:tcW w:w="6091" w:type="dxa"/>
          </w:tcPr>
          <w:p w:rsidR="00FB73BA" w:rsidRPr="00F57842" w:rsidRDefault="00FB73BA" w:rsidP="00965076">
            <w:pPr>
              <w:rPr>
                <w:b/>
              </w:rPr>
            </w:pPr>
            <w:r w:rsidRPr="00F57842">
              <w:rPr>
                <w:b/>
              </w:rPr>
              <w:t>Essential</w:t>
            </w:r>
          </w:p>
        </w:tc>
        <w:tc>
          <w:tcPr>
            <w:tcW w:w="7087" w:type="dxa"/>
          </w:tcPr>
          <w:p w:rsidR="00FB73BA" w:rsidRPr="00F57842" w:rsidRDefault="00FB73BA" w:rsidP="00965076">
            <w:pPr>
              <w:rPr>
                <w:b/>
              </w:rPr>
            </w:pPr>
            <w:r w:rsidRPr="00F57842">
              <w:rPr>
                <w:b/>
              </w:rPr>
              <w:t>Desirable</w:t>
            </w:r>
          </w:p>
        </w:tc>
      </w:tr>
      <w:tr w:rsidR="00F57842" w:rsidRPr="00F57842" w:rsidTr="009D488A">
        <w:tc>
          <w:tcPr>
            <w:tcW w:w="6091" w:type="dxa"/>
          </w:tcPr>
          <w:p w:rsidR="00FB73BA" w:rsidRPr="00F57842" w:rsidRDefault="00FB73BA" w:rsidP="00965076">
            <w:pPr>
              <w:rPr>
                <w:b/>
              </w:rPr>
            </w:pPr>
            <w:r w:rsidRPr="00F57842">
              <w:rPr>
                <w:b/>
              </w:rPr>
              <w:t>Qualifications/Education</w:t>
            </w:r>
          </w:p>
          <w:p w:rsidR="008A4A18" w:rsidRPr="00F57842" w:rsidRDefault="008A4A18" w:rsidP="008A4A18">
            <w:r w:rsidRPr="00F57842">
              <w:t>SVQ Social Services &amp; Healthcare at SCQF Level 9</w:t>
            </w:r>
          </w:p>
          <w:p w:rsidR="00260A2C" w:rsidRPr="00F57842" w:rsidRDefault="008A4A18" w:rsidP="008A4A18">
            <w:r w:rsidRPr="00F57842">
              <w:t>SVQ Level 4 Leadership &amp; Management for Care Services Level 10 or equivalent management award</w:t>
            </w:r>
          </w:p>
        </w:tc>
        <w:tc>
          <w:tcPr>
            <w:tcW w:w="7087" w:type="dxa"/>
          </w:tcPr>
          <w:p w:rsidR="00FB73BA" w:rsidRPr="00F57842" w:rsidRDefault="00FB73BA" w:rsidP="00FB73BA">
            <w:pPr>
              <w:rPr>
                <w:b/>
              </w:rPr>
            </w:pPr>
            <w:r w:rsidRPr="00F57842">
              <w:rPr>
                <w:b/>
              </w:rPr>
              <w:t>Qualifications/Education</w:t>
            </w:r>
          </w:p>
          <w:p w:rsidR="00FB73BA" w:rsidRPr="00F57842" w:rsidRDefault="00FB73BA" w:rsidP="00965076"/>
        </w:tc>
      </w:tr>
      <w:tr w:rsidR="00F57842" w:rsidRPr="00F57842" w:rsidTr="009D488A">
        <w:tc>
          <w:tcPr>
            <w:tcW w:w="6091" w:type="dxa"/>
          </w:tcPr>
          <w:p w:rsidR="00FB73BA" w:rsidRPr="00F57842" w:rsidRDefault="00FB73BA" w:rsidP="00965076">
            <w:pPr>
              <w:rPr>
                <w:b/>
              </w:rPr>
            </w:pPr>
            <w:r w:rsidRPr="00F57842">
              <w:rPr>
                <w:b/>
              </w:rPr>
              <w:t>Knowledge</w:t>
            </w:r>
          </w:p>
          <w:p w:rsidR="008A4A18" w:rsidRPr="00F57842" w:rsidRDefault="008A4A18" w:rsidP="008A4A18">
            <w:r w:rsidRPr="00F57842">
              <w:t>Issues impacting on young people who are care experienced or homeless.</w:t>
            </w:r>
          </w:p>
          <w:p w:rsidR="008A4A18" w:rsidRPr="00F57842" w:rsidRDefault="008A4A18" w:rsidP="008A4A18">
            <w:r w:rsidRPr="00F57842">
              <w:t>Drug and alcohol awareness</w:t>
            </w:r>
          </w:p>
          <w:p w:rsidR="008A4A18" w:rsidRPr="00F57842" w:rsidRDefault="008A4A18" w:rsidP="008A4A18">
            <w:r w:rsidRPr="00F57842">
              <w:t>Knowledge of local and national housing and homelessness strategy.</w:t>
            </w:r>
          </w:p>
          <w:p w:rsidR="008A4A18" w:rsidRPr="00F57842" w:rsidRDefault="008A4A18" w:rsidP="008A4A18">
            <w:r w:rsidRPr="00F57842">
              <w:t xml:space="preserve">Supervision processes in a social care setting </w:t>
            </w:r>
          </w:p>
          <w:p w:rsidR="008A4A18" w:rsidRPr="00F57842" w:rsidRDefault="008A4A18" w:rsidP="008A4A18">
            <w:r w:rsidRPr="00F57842">
              <w:t xml:space="preserve">Residential client group </w:t>
            </w:r>
          </w:p>
          <w:p w:rsidR="008A4A18" w:rsidRPr="00F57842" w:rsidRDefault="008A4A18" w:rsidP="008A4A18">
            <w:r w:rsidRPr="00F57842">
              <w:t xml:space="preserve">Tenancy sustainment </w:t>
            </w:r>
          </w:p>
          <w:p w:rsidR="006423EA" w:rsidRPr="00F57842" w:rsidRDefault="008A4A18" w:rsidP="008A4A18">
            <w:r w:rsidRPr="00F57842">
              <w:t>Levels of vulnerability re the client group</w:t>
            </w:r>
          </w:p>
        </w:tc>
        <w:tc>
          <w:tcPr>
            <w:tcW w:w="7087" w:type="dxa"/>
          </w:tcPr>
          <w:p w:rsidR="00FB73BA" w:rsidRPr="00F57842" w:rsidRDefault="00FB73BA" w:rsidP="00965076">
            <w:pPr>
              <w:rPr>
                <w:b/>
              </w:rPr>
            </w:pPr>
            <w:r w:rsidRPr="00F57842">
              <w:rPr>
                <w:b/>
              </w:rPr>
              <w:t>Knowledge</w:t>
            </w:r>
          </w:p>
          <w:p w:rsidR="008A4A18" w:rsidRPr="00F57842" w:rsidRDefault="008A4A18" w:rsidP="008A4A18">
            <w:r w:rsidRPr="00F57842">
              <w:t xml:space="preserve">Local area networking </w:t>
            </w:r>
          </w:p>
          <w:p w:rsidR="008A4A18" w:rsidRPr="00F57842" w:rsidRDefault="008A4A18" w:rsidP="008A4A18">
            <w:r w:rsidRPr="00F57842">
              <w:t>Knowledge of legislation related to health and safety, discrimination and equalities</w:t>
            </w:r>
          </w:p>
          <w:p w:rsidR="008A4A18" w:rsidRPr="00F57842" w:rsidRDefault="008A4A18" w:rsidP="008A4A18">
            <w:r w:rsidRPr="00F57842">
              <w:t>Understanding of poverty and its effects</w:t>
            </w:r>
          </w:p>
          <w:p w:rsidR="008A4A18" w:rsidRPr="00F57842" w:rsidRDefault="008A4A18" w:rsidP="008A4A18">
            <w:r w:rsidRPr="00F57842">
              <w:t>Understanding of the Social Work Scotland Act and Children and Scotland Act 2014</w:t>
            </w:r>
          </w:p>
          <w:p w:rsidR="008A4A18" w:rsidRPr="00F57842" w:rsidRDefault="008A4A18" w:rsidP="008A4A18">
            <w:r w:rsidRPr="00F57842">
              <w:t xml:space="preserve">Issues related to attachment disorder </w:t>
            </w:r>
          </w:p>
          <w:p w:rsidR="00E75BF8" w:rsidRPr="00F57842" w:rsidRDefault="008A4A18" w:rsidP="008A4A18">
            <w:r w:rsidRPr="00F57842">
              <w:t>Underst</w:t>
            </w:r>
            <w:r w:rsidR="00350CCF" w:rsidRPr="00F57842">
              <w:t>anding of issues in First Stop a</w:t>
            </w:r>
            <w:r w:rsidRPr="00F57842">
              <w:t>ccommodation.</w:t>
            </w:r>
          </w:p>
        </w:tc>
      </w:tr>
      <w:tr w:rsidR="00F57842" w:rsidRPr="00F57842" w:rsidTr="009D488A">
        <w:tc>
          <w:tcPr>
            <w:tcW w:w="6091" w:type="dxa"/>
          </w:tcPr>
          <w:p w:rsidR="00FB73BA" w:rsidRPr="00F57842" w:rsidRDefault="00FB73BA" w:rsidP="00965076">
            <w:pPr>
              <w:rPr>
                <w:b/>
              </w:rPr>
            </w:pPr>
            <w:r w:rsidRPr="00F57842">
              <w:rPr>
                <w:b/>
              </w:rPr>
              <w:t>Experience</w:t>
            </w:r>
          </w:p>
          <w:p w:rsidR="008A4A18" w:rsidRPr="00F57842" w:rsidRDefault="008A4A18" w:rsidP="008A4A18">
            <w:r w:rsidRPr="00F57842">
              <w:t xml:space="preserve">Managing budgets </w:t>
            </w:r>
          </w:p>
          <w:p w:rsidR="008A4A18" w:rsidRPr="00F57842" w:rsidRDefault="008A4A18" w:rsidP="008A4A18">
            <w:r w:rsidRPr="00F57842">
              <w:t xml:space="preserve">Team working </w:t>
            </w:r>
          </w:p>
          <w:p w:rsidR="008A4A18" w:rsidRPr="00F57842" w:rsidRDefault="008A4A18" w:rsidP="008A4A18">
            <w:r w:rsidRPr="00F57842">
              <w:t xml:space="preserve">Working with vulnerable people </w:t>
            </w:r>
          </w:p>
          <w:p w:rsidR="008A4A18" w:rsidRPr="00F57842" w:rsidRDefault="008A4A18" w:rsidP="008A4A18">
            <w:r w:rsidRPr="00F57842">
              <w:t xml:space="preserve">Working with addiction issues </w:t>
            </w:r>
          </w:p>
          <w:p w:rsidR="008A4A18" w:rsidRPr="00F57842" w:rsidRDefault="008A4A18" w:rsidP="008A4A18">
            <w:r w:rsidRPr="00F57842">
              <w:t xml:space="preserve">Working with challenging behaviour </w:t>
            </w:r>
          </w:p>
          <w:p w:rsidR="008A4A18" w:rsidRPr="00F57842" w:rsidRDefault="008A4A18" w:rsidP="008A4A18">
            <w:r w:rsidRPr="00F57842">
              <w:t>Key working</w:t>
            </w:r>
          </w:p>
          <w:p w:rsidR="008A4A18" w:rsidRPr="00F57842" w:rsidRDefault="008A4A18" w:rsidP="008A4A18">
            <w:r w:rsidRPr="00F57842">
              <w:t>Supervising and management of staff</w:t>
            </w:r>
          </w:p>
          <w:p w:rsidR="00F67286" w:rsidRPr="00F57842" w:rsidRDefault="008A4A18" w:rsidP="008A4A18">
            <w:r w:rsidRPr="00F57842">
              <w:t>Dealing with multiple issues and prioritising</w:t>
            </w:r>
          </w:p>
        </w:tc>
        <w:tc>
          <w:tcPr>
            <w:tcW w:w="7087" w:type="dxa"/>
          </w:tcPr>
          <w:p w:rsidR="00FB73BA" w:rsidRPr="00F57842" w:rsidRDefault="00FB73BA" w:rsidP="00965076">
            <w:pPr>
              <w:rPr>
                <w:b/>
              </w:rPr>
            </w:pPr>
            <w:r w:rsidRPr="00F57842">
              <w:rPr>
                <w:b/>
              </w:rPr>
              <w:t>Experience</w:t>
            </w:r>
          </w:p>
          <w:p w:rsidR="008A4A18" w:rsidRPr="00F57842" w:rsidRDefault="008A4A18" w:rsidP="008A4A18">
            <w:r w:rsidRPr="00F57842">
              <w:t xml:space="preserve">Analysis of data </w:t>
            </w:r>
          </w:p>
          <w:p w:rsidR="008A4A18" w:rsidRPr="00F57842" w:rsidRDefault="008A4A18" w:rsidP="008A4A18">
            <w:r w:rsidRPr="00F57842">
              <w:t xml:space="preserve">Writing summary reports for discussion at senior level </w:t>
            </w:r>
          </w:p>
          <w:p w:rsidR="008A4A18" w:rsidRPr="00F57842" w:rsidRDefault="008A4A18" w:rsidP="008A4A18">
            <w:r w:rsidRPr="00F57842">
              <w:t>Working with people who have care experienced backgrounds</w:t>
            </w:r>
          </w:p>
          <w:p w:rsidR="008C188F" w:rsidRPr="00F57842" w:rsidRDefault="008C188F" w:rsidP="00DD7B83"/>
        </w:tc>
      </w:tr>
      <w:tr w:rsidR="00F57842" w:rsidRPr="00F57842" w:rsidTr="009D488A">
        <w:tc>
          <w:tcPr>
            <w:tcW w:w="6091" w:type="dxa"/>
          </w:tcPr>
          <w:p w:rsidR="00FB73BA" w:rsidRPr="00F57842" w:rsidRDefault="00FB73BA" w:rsidP="00965076">
            <w:pPr>
              <w:rPr>
                <w:b/>
              </w:rPr>
            </w:pPr>
            <w:r w:rsidRPr="00F57842">
              <w:rPr>
                <w:b/>
              </w:rPr>
              <w:t>Skills/Abilities</w:t>
            </w:r>
          </w:p>
          <w:p w:rsidR="008A4A18" w:rsidRPr="00F57842" w:rsidRDefault="008A4A18" w:rsidP="008A4A18">
            <w:r w:rsidRPr="00F57842">
              <w:t xml:space="preserve">Effective written and verbal communication </w:t>
            </w:r>
          </w:p>
          <w:p w:rsidR="008A4A18" w:rsidRPr="00F57842" w:rsidRDefault="008A4A18" w:rsidP="008A4A18">
            <w:r w:rsidRPr="00F57842">
              <w:t>Appropriate assertiveness</w:t>
            </w:r>
          </w:p>
          <w:p w:rsidR="008A4A18" w:rsidRPr="00F57842" w:rsidRDefault="008A4A18" w:rsidP="008A4A18">
            <w:r w:rsidRPr="00F57842">
              <w:t xml:space="preserve">Ability to work under pressure </w:t>
            </w:r>
          </w:p>
          <w:p w:rsidR="008A4A18" w:rsidRPr="00F57842" w:rsidRDefault="008A4A18" w:rsidP="008A4A18">
            <w:r w:rsidRPr="00F57842">
              <w:t xml:space="preserve">Ability to develop and sustain positive and appropriate relationships </w:t>
            </w:r>
          </w:p>
          <w:p w:rsidR="008A4A18" w:rsidRPr="00F57842" w:rsidRDefault="008A4A18" w:rsidP="008A4A18">
            <w:r w:rsidRPr="00F57842">
              <w:t xml:space="preserve">Ability to motivate individuals </w:t>
            </w:r>
          </w:p>
          <w:p w:rsidR="008A4A18" w:rsidRPr="00F57842" w:rsidRDefault="008A4A18" w:rsidP="008A4A18">
            <w:r w:rsidRPr="00F57842">
              <w:t>Ability to motivate people using group work process</w:t>
            </w:r>
          </w:p>
          <w:p w:rsidR="008A4A18" w:rsidRPr="00F57842" w:rsidRDefault="008A4A18" w:rsidP="008A4A18">
            <w:r w:rsidRPr="00F57842">
              <w:t xml:space="preserve">IT literacy </w:t>
            </w:r>
          </w:p>
          <w:p w:rsidR="008A4A18" w:rsidRPr="00F57842" w:rsidRDefault="008A4A18" w:rsidP="008A4A18">
            <w:pPr>
              <w:tabs>
                <w:tab w:val="left" w:pos="3315"/>
              </w:tabs>
            </w:pPr>
            <w:r w:rsidRPr="00F57842">
              <w:t>Prioritising of workloads</w:t>
            </w:r>
            <w:r w:rsidRPr="00F57842">
              <w:tab/>
            </w:r>
          </w:p>
          <w:p w:rsidR="005031D7" w:rsidRPr="00F57842" w:rsidRDefault="008A4A18" w:rsidP="008A4A18">
            <w:r w:rsidRPr="00F57842">
              <w:t>Appropriate delegation to others</w:t>
            </w:r>
          </w:p>
        </w:tc>
        <w:tc>
          <w:tcPr>
            <w:tcW w:w="7087" w:type="dxa"/>
          </w:tcPr>
          <w:p w:rsidR="00FB73BA" w:rsidRPr="00F57842" w:rsidRDefault="00FB73BA" w:rsidP="00965076">
            <w:pPr>
              <w:rPr>
                <w:b/>
              </w:rPr>
            </w:pPr>
            <w:r w:rsidRPr="00F57842">
              <w:rPr>
                <w:b/>
              </w:rPr>
              <w:t>Skills/Abilities</w:t>
            </w:r>
          </w:p>
          <w:p w:rsidR="008A4A18" w:rsidRPr="00F57842" w:rsidRDefault="008A4A18" w:rsidP="008A4A18">
            <w:r w:rsidRPr="00F57842">
              <w:t>Planning / organising work schedules</w:t>
            </w:r>
          </w:p>
          <w:p w:rsidR="008A4A18" w:rsidRPr="00F57842" w:rsidRDefault="008A4A18" w:rsidP="008A4A18">
            <w:r w:rsidRPr="00F57842">
              <w:t>Identifying need, planning and facilitating inputs for others</w:t>
            </w:r>
          </w:p>
          <w:p w:rsidR="008A4A18" w:rsidRPr="00F57842" w:rsidRDefault="008A4A18" w:rsidP="008A4A18">
            <w:r w:rsidRPr="00F57842">
              <w:t>Ability to use proven research in developing services</w:t>
            </w:r>
          </w:p>
          <w:p w:rsidR="008A4A18" w:rsidRPr="00F57842" w:rsidRDefault="008A4A18" w:rsidP="008A4A18">
            <w:r w:rsidRPr="00F57842">
              <w:t>To plan and facilitate group discussion.</w:t>
            </w:r>
          </w:p>
          <w:p w:rsidR="00FB73BA" w:rsidRPr="00F57842" w:rsidRDefault="008A4A18" w:rsidP="008A4A18">
            <w:r w:rsidRPr="00F57842">
              <w:t xml:space="preserve">To present information to a group using </w:t>
            </w:r>
            <w:r w:rsidR="004D4BF3" w:rsidRPr="00F57842">
              <w:t>PowerPoint</w:t>
            </w:r>
            <w:r w:rsidRPr="00F57842">
              <w:t xml:space="preserve"> or other media</w:t>
            </w:r>
          </w:p>
        </w:tc>
      </w:tr>
      <w:tr w:rsidR="00F57842" w:rsidRPr="00F57842" w:rsidTr="009D488A">
        <w:tc>
          <w:tcPr>
            <w:tcW w:w="6091" w:type="dxa"/>
          </w:tcPr>
          <w:p w:rsidR="00FB73BA" w:rsidRPr="00F57842" w:rsidRDefault="00FB73BA" w:rsidP="00965076">
            <w:pPr>
              <w:rPr>
                <w:b/>
              </w:rPr>
            </w:pPr>
            <w:r w:rsidRPr="00F57842">
              <w:rPr>
                <w:b/>
              </w:rPr>
              <w:t>Personal Qualities</w:t>
            </w:r>
          </w:p>
          <w:p w:rsidR="008A4A18" w:rsidRPr="00F57842" w:rsidRDefault="008A4A18" w:rsidP="008A4A18">
            <w:r w:rsidRPr="00F57842">
              <w:t>Commitment to the values of the organisation</w:t>
            </w:r>
          </w:p>
          <w:p w:rsidR="008A4A18" w:rsidRPr="00F57842" w:rsidRDefault="008A4A18" w:rsidP="008A4A18">
            <w:r w:rsidRPr="00F57842">
              <w:t xml:space="preserve">Personal values consistent with social care </w:t>
            </w:r>
          </w:p>
          <w:p w:rsidR="008A4A18" w:rsidRPr="00F57842" w:rsidRDefault="008A4A18" w:rsidP="008A4A18">
            <w:r w:rsidRPr="00F57842">
              <w:t xml:space="preserve">Flexible, adaptable and reliable </w:t>
            </w:r>
          </w:p>
          <w:p w:rsidR="008A4A18" w:rsidRPr="00F57842" w:rsidRDefault="008A4A18" w:rsidP="008A4A18">
            <w:r w:rsidRPr="00F57842">
              <w:t>Friendly, calm and personable</w:t>
            </w:r>
          </w:p>
          <w:p w:rsidR="00BC0C94" w:rsidRPr="00F57842" w:rsidRDefault="008A4A18" w:rsidP="008A4A18">
            <w:r w:rsidRPr="00F57842">
              <w:t>Patient, resilient and tolerant</w:t>
            </w:r>
          </w:p>
          <w:p w:rsidR="008A4A18" w:rsidRPr="00F57842" w:rsidRDefault="008A4A18" w:rsidP="008A4A18">
            <w:r w:rsidRPr="00F57842">
              <w:t>Ability to work flexible shift patterns and an on-call service when required</w:t>
            </w:r>
          </w:p>
        </w:tc>
        <w:tc>
          <w:tcPr>
            <w:tcW w:w="7087" w:type="dxa"/>
          </w:tcPr>
          <w:p w:rsidR="00FB73BA" w:rsidRPr="00F57842" w:rsidRDefault="00FB73BA" w:rsidP="00965076">
            <w:pPr>
              <w:rPr>
                <w:b/>
              </w:rPr>
            </w:pPr>
            <w:r w:rsidRPr="00F57842">
              <w:rPr>
                <w:b/>
              </w:rPr>
              <w:t>Personal Qualities</w:t>
            </w:r>
          </w:p>
          <w:p w:rsidR="00FB73BA" w:rsidRPr="00F57842" w:rsidRDefault="00FB73BA" w:rsidP="00965076"/>
        </w:tc>
      </w:tr>
    </w:tbl>
    <w:p w:rsidR="009D488A" w:rsidRPr="00F57842" w:rsidRDefault="009D488A" w:rsidP="00965076">
      <w:pPr>
        <w:sectPr w:rsidR="009D488A" w:rsidRPr="00F57842" w:rsidSect="009D488A">
          <w:pgSz w:w="15840" w:h="12240" w:orient="landscape"/>
          <w:pgMar w:top="1440" w:right="1440" w:bottom="1440" w:left="1440" w:header="720" w:footer="720" w:gutter="0"/>
          <w:cols w:space="720"/>
          <w:noEndnote/>
        </w:sectPr>
      </w:pPr>
    </w:p>
    <w:p w:rsidR="00B27C4D" w:rsidRPr="00F57842" w:rsidRDefault="00B27C4D" w:rsidP="00965076"/>
    <w:p w:rsidR="004924B5" w:rsidRPr="00F57842" w:rsidRDefault="004924B5" w:rsidP="00965076"/>
    <w:p w:rsidR="00B27C4D" w:rsidRPr="00F57842" w:rsidRDefault="00B27C4D" w:rsidP="00B27C4D">
      <w:pPr>
        <w:jc w:val="center"/>
        <w:rPr>
          <w:b/>
        </w:rPr>
      </w:pPr>
      <w:r w:rsidRPr="00F57842">
        <w:rPr>
          <w:b/>
        </w:rPr>
        <w:t>TERMS AND CONDITIONS SUMMARY FOR CANDIDATES</w:t>
      </w:r>
    </w:p>
    <w:p w:rsidR="00B27C4D" w:rsidRPr="00F57842" w:rsidRDefault="00B27C4D" w:rsidP="00B27C4D">
      <w:pPr>
        <w:jc w:val="center"/>
      </w:pPr>
    </w:p>
    <w:p w:rsidR="00B27C4D" w:rsidRPr="00F57842" w:rsidRDefault="00B27C4D" w:rsidP="00B27C4D">
      <w:r w:rsidRPr="00F57842">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Pr="00F57842" w:rsidRDefault="00B27C4D" w:rsidP="00B27C4D"/>
    <w:p w:rsidR="00144782" w:rsidRPr="00F57842" w:rsidRDefault="00144782" w:rsidP="00B27C4D">
      <w:r w:rsidRPr="00F57842">
        <w:rPr>
          <w:b/>
        </w:rPr>
        <w:t>Probationary period</w:t>
      </w:r>
      <w:r w:rsidRPr="00F57842">
        <w:tab/>
      </w:r>
      <w:r w:rsidRPr="00F57842">
        <w:tab/>
        <w:t>3 months with a review at 6 weeks.</w:t>
      </w:r>
    </w:p>
    <w:p w:rsidR="00144782" w:rsidRPr="00F57842" w:rsidRDefault="00144782" w:rsidP="00B27C4D"/>
    <w:p w:rsidR="00B27C4D" w:rsidRPr="00F57842" w:rsidRDefault="00144782" w:rsidP="00144782">
      <w:pPr>
        <w:ind w:left="3600" w:hanging="3600"/>
      </w:pPr>
      <w:r w:rsidRPr="00F57842">
        <w:rPr>
          <w:b/>
        </w:rPr>
        <w:t>Annual leave</w:t>
      </w:r>
      <w:r w:rsidRPr="00F57842">
        <w:tab/>
        <w:t>30 days’ annual leave plus 10 public holidays per annum (pro rata for part time staff and those working less than a year)</w:t>
      </w:r>
    </w:p>
    <w:p w:rsidR="00144782" w:rsidRPr="00F57842" w:rsidRDefault="00144782" w:rsidP="00144782">
      <w:pPr>
        <w:ind w:left="3600" w:hanging="3600"/>
      </w:pPr>
    </w:p>
    <w:p w:rsidR="00144782" w:rsidRPr="00F57842" w:rsidRDefault="00274EA3" w:rsidP="00144782">
      <w:pPr>
        <w:ind w:left="3600" w:hanging="3600"/>
      </w:pPr>
      <w:r w:rsidRPr="00F57842">
        <w:rPr>
          <w:b/>
        </w:rPr>
        <w:t>Pension</w:t>
      </w:r>
      <w:r w:rsidRPr="00F57842">
        <w:tab/>
        <w:t>Contributory pension scheme. The Association contributes 3% of gross basic salary and the staff member contributes 5%.</w:t>
      </w:r>
    </w:p>
    <w:p w:rsidR="00274EA3" w:rsidRPr="00F57842" w:rsidRDefault="00274EA3" w:rsidP="00144782">
      <w:pPr>
        <w:ind w:left="3600" w:hanging="3600"/>
      </w:pPr>
    </w:p>
    <w:p w:rsidR="00274EA3" w:rsidRPr="00F57842" w:rsidRDefault="00274EA3" w:rsidP="00144782">
      <w:pPr>
        <w:ind w:left="3600" w:hanging="3600"/>
      </w:pPr>
      <w:r w:rsidRPr="00F57842">
        <w:rPr>
          <w:b/>
        </w:rPr>
        <w:t>Life assurance</w:t>
      </w:r>
      <w:r w:rsidRPr="00F57842">
        <w:tab/>
        <w:t>3 times basic annual salary payable on death in service.</w:t>
      </w:r>
    </w:p>
    <w:p w:rsidR="00274EA3" w:rsidRPr="00F57842" w:rsidRDefault="00274EA3" w:rsidP="00144782">
      <w:pPr>
        <w:ind w:left="3600" w:hanging="3600"/>
      </w:pPr>
    </w:p>
    <w:p w:rsidR="003475A7" w:rsidRPr="00F57842" w:rsidRDefault="003475A7" w:rsidP="003475A7">
      <w:pPr>
        <w:ind w:left="3600" w:hanging="3600"/>
      </w:pPr>
      <w:r w:rsidRPr="00F57842">
        <w:rPr>
          <w:b/>
        </w:rPr>
        <w:t>Sick pay</w:t>
      </w:r>
      <w:r w:rsidRPr="00F57842">
        <w:tab/>
        <w:t xml:space="preserve">Nil pay (other than statutory) for the first 3 months. It then increases to 5 weeks’ full pay and 5 weeks’ half pay between 3 months’ and 1 year’s service; 10 weeks’ full pay and 10 weeks’ half pay between 1 and 3 years’ service; and 26 weeks’ full pay for more than 3 years’ service. </w:t>
      </w:r>
    </w:p>
    <w:p w:rsidR="003475A7" w:rsidRPr="00F57842" w:rsidRDefault="003475A7" w:rsidP="00144782">
      <w:pPr>
        <w:ind w:left="3600" w:hanging="3600"/>
      </w:pPr>
    </w:p>
    <w:p w:rsidR="00274EA3" w:rsidRPr="00F57842" w:rsidRDefault="00274EA3" w:rsidP="00144782">
      <w:pPr>
        <w:ind w:left="3600" w:hanging="3600"/>
      </w:pPr>
      <w:r w:rsidRPr="00F57842">
        <w:rPr>
          <w:b/>
        </w:rPr>
        <w:t>Employee assistance</w:t>
      </w:r>
      <w:r w:rsidRPr="00F57842">
        <w:tab/>
        <w:t xml:space="preserve">Free access to a counselling helpline, as well as </w:t>
      </w:r>
      <w:r w:rsidR="00135D61" w:rsidRPr="00F57842">
        <w:t>face-to-face/online counselling or cognitive behavioural therapy sessions.</w:t>
      </w:r>
    </w:p>
    <w:p w:rsidR="00135D61" w:rsidRPr="00F57842" w:rsidRDefault="00135D61" w:rsidP="00144782">
      <w:pPr>
        <w:ind w:left="3600" w:hanging="3600"/>
      </w:pPr>
    </w:p>
    <w:p w:rsidR="00DF78DD" w:rsidRPr="00F57842" w:rsidRDefault="00DF78DD" w:rsidP="00837871"/>
    <w:sectPr w:rsidR="00DF78DD" w:rsidRPr="00F57842" w:rsidSect="00711B4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1F520F"/>
    <w:multiLevelType w:val="hybridMultilevel"/>
    <w:tmpl w:val="89A89B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DC0827"/>
    <w:multiLevelType w:val="hybridMultilevel"/>
    <w:tmpl w:val="D554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4FEC68CE"/>
    <w:multiLevelType w:val="hybridMultilevel"/>
    <w:tmpl w:val="085E7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69C87DA1"/>
    <w:multiLevelType w:val="hybridMultilevel"/>
    <w:tmpl w:val="227EB8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D45B10"/>
    <w:multiLevelType w:val="hybridMultilevel"/>
    <w:tmpl w:val="6E960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2"/>
  </w:num>
  <w:num w:numId="4">
    <w:abstractNumId w:val="14"/>
  </w:num>
  <w:num w:numId="5">
    <w:abstractNumId w:val="15"/>
  </w:num>
  <w:num w:numId="6">
    <w:abstractNumId w:val="7"/>
  </w:num>
  <w:num w:numId="7">
    <w:abstractNumId w:val="0"/>
  </w:num>
  <w:num w:numId="8">
    <w:abstractNumId w:val="10"/>
  </w:num>
  <w:num w:numId="9">
    <w:abstractNumId w:val="1"/>
  </w:num>
  <w:num w:numId="10">
    <w:abstractNumId w:val="4"/>
  </w:num>
  <w:num w:numId="11">
    <w:abstractNumId w:val="8"/>
  </w:num>
  <w:num w:numId="12">
    <w:abstractNumId w:val="2"/>
  </w:num>
  <w:num w:numId="13">
    <w:abstractNumId w:val="11"/>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0437"/>
    <w:rsid w:val="000217C4"/>
    <w:rsid w:val="00023852"/>
    <w:rsid w:val="000259F4"/>
    <w:rsid w:val="00037C0E"/>
    <w:rsid w:val="00041FAA"/>
    <w:rsid w:val="00046911"/>
    <w:rsid w:val="000679C4"/>
    <w:rsid w:val="0007191F"/>
    <w:rsid w:val="0007251E"/>
    <w:rsid w:val="000A2007"/>
    <w:rsid w:val="000B5B7A"/>
    <w:rsid w:val="000C4E90"/>
    <w:rsid w:val="000D1833"/>
    <w:rsid w:val="000D1EC6"/>
    <w:rsid w:val="000F3171"/>
    <w:rsid w:val="00103343"/>
    <w:rsid w:val="001108B0"/>
    <w:rsid w:val="0011761D"/>
    <w:rsid w:val="001221C9"/>
    <w:rsid w:val="0012691A"/>
    <w:rsid w:val="00135D61"/>
    <w:rsid w:val="001369D2"/>
    <w:rsid w:val="00144782"/>
    <w:rsid w:val="00183A46"/>
    <w:rsid w:val="0019243A"/>
    <w:rsid w:val="001A4EC3"/>
    <w:rsid w:val="001B4999"/>
    <w:rsid w:val="001E2BED"/>
    <w:rsid w:val="001E4CB5"/>
    <w:rsid w:val="001F0C93"/>
    <w:rsid w:val="001F1AC7"/>
    <w:rsid w:val="0020385E"/>
    <w:rsid w:val="0021016F"/>
    <w:rsid w:val="00214E27"/>
    <w:rsid w:val="00217DD7"/>
    <w:rsid w:val="00224E02"/>
    <w:rsid w:val="0022531B"/>
    <w:rsid w:val="00227105"/>
    <w:rsid w:val="00245A43"/>
    <w:rsid w:val="0025180D"/>
    <w:rsid w:val="00252CF8"/>
    <w:rsid w:val="00256073"/>
    <w:rsid w:val="0025617F"/>
    <w:rsid w:val="00260A2C"/>
    <w:rsid w:val="00260AB7"/>
    <w:rsid w:val="00260ED9"/>
    <w:rsid w:val="00262386"/>
    <w:rsid w:val="00264AED"/>
    <w:rsid w:val="00271A6F"/>
    <w:rsid w:val="00274EA3"/>
    <w:rsid w:val="0027732A"/>
    <w:rsid w:val="00284537"/>
    <w:rsid w:val="00294A6D"/>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50CCF"/>
    <w:rsid w:val="00396C36"/>
    <w:rsid w:val="003B3C25"/>
    <w:rsid w:val="003C78E4"/>
    <w:rsid w:val="003E1227"/>
    <w:rsid w:val="003E4562"/>
    <w:rsid w:val="003F202E"/>
    <w:rsid w:val="0040249B"/>
    <w:rsid w:val="0040627C"/>
    <w:rsid w:val="00416E04"/>
    <w:rsid w:val="0043258F"/>
    <w:rsid w:val="0044312F"/>
    <w:rsid w:val="0044657A"/>
    <w:rsid w:val="00452D71"/>
    <w:rsid w:val="00454DA6"/>
    <w:rsid w:val="00465B69"/>
    <w:rsid w:val="00477B9E"/>
    <w:rsid w:val="004924B5"/>
    <w:rsid w:val="004B16D3"/>
    <w:rsid w:val="004D22E5"/>
    <w:rsid w:val="004D4BF3"/>
    <w:rsid w:val="004E28E8"/>
    <w:rsid w:val="004F1070"/>
    <w:rsid w:val="005026A8"/>
    <w:rsid w:val="005031D7"/>
    <w:rsid w:val="00506BBE"/>
    <w:rsid w:val="00512FE2"/>
    <w:rsid w:val="005240D9"/>
    <w:rsid w:val="00536F52"/>
    <w:rsid w:val="0054465B"/>
    <w:rsid w:val="00551079"/>
    <w:rsid w:val="0055613E"/>
    <w:rsid w:val="0056236D"/>
    <w:rsid w:val="00565E21"/>
    <w:rsid w:val="005761D6"/>
    <w:rsid w:val="00585023"/>
    <w:rsid w:val="00587035"/>
    <w:rsid w:val="00593574"/>
    <w:rsid w:val="005A21E7"/>
    <w:rsid w:val="005C45AB"/>
    <w:rsid w:val="005C6CB8"/>
    <w:rsid w:val="005D0505"/>
    <w:rsid w:val="005D6E7F"/>
    <w:rsid w:val="005E3B10"/>
    <w:rsid w:val="005E4AF5"/>
    <w:rsid w:val="005E6EAB"/>
    <w:rsid w:val="006007CE"/>
    <w:rsid w:val="006024F4"/>
    <w:rsid w:val="006078BE"/>
    <w:rsid w:val="0062618F"/>
    <w:rsid w:val="006423EA"/>
    <w:rsid w:val="00643B4B"/>
    <w:rsid w:val="00645DA9"/>
    <w:rsid w:val="00645F15"/>
    <w:rsid w:val="006522A1"/>
    <w:rsid w:val="00652500"/>
    <w:rsid w:val="00652806"/>
    <w:rsid w:val="00655CE9"/>
    <w:rsid w:val="00666621"/>
    <w:rsid w:val="00666D33"/>
    <w:rsid w:val="00673A21"/>
    <w:rsid w:val="00675BED"/>
    <w:rsid w:val="006841C6"/>
    <w:rsid w:val="00694FB9"/>
    <w:rsid w:val="006A3C28"/>
    <w:rsid w:val="006A68DD"/>
    <w:rsid w:val="006B5D5A"/>
    <w:rsid w:val="006C4A2E"/>
    <w:rsid w:val="006C4EA7"/>
    <w:rsid w:val="006C78F1"/>
    <w:rsid w:val="006D34BE"/>
    <w:rsid w:val="006D6757"/>
    <w:rsid w:val="006E3651"/>
    <w:rsid w:val="006E77FD"/>
    <w:rsid w:val="0070444D"/>
    <w:rsid w:val="00711B4E"/>
    <w:rsid w:val="00720ED6"/>
    <w:rsid w:val="007216D3"/>
    <w:rsid w:val="007402E3"/>
    <w:rsid w:val="00744E41"/>
    <w:rsid w:val="00753778"/>
    <w:rsid w:val="00754E55"/>
    <w:rsid w:val="00754EE9"/>
    <w:rsid w:val="00757068"/>
    <w:rsid w:val="00757C45"/>
    <w:rsid w:val="00765BCA"/>
    <w:rsid w:val="007865A3"/>
    <w:rsid w:val="00787A35"/>
    <w:rsid w:val="00792B2A"/>
    <w:rsid w:val="007A770D"/>
    <w:rsid w:val="007B7265"/>
    <w:rsid w:val="007C4C16"/>
    <w:rsid w:val="007E0BC5"/>
    <w:rsid w:val="007E2C33"/>
    <w:rsid w:val="0080491A"/>
    <w:rsid w:val="00815316"/>
    <w:rsid w:val="008208A3"/>
    <w:rsid w:val="00821F99"/>
    <w:rsid w:val="00823019"/>
    <w:rsid w:val="008268EA"/>
    <w:rsid w:val="00837871"/>
    <w:rsid w:val="008552E5"/>
    <w:rsid w:val="00855F84"/>
    <w:rsid w:val="008775DE"/>
    <w:rsid w:val="0087777A"/>
    <w:rsid w:val="00880301"/>
    <w:rsid w:val="008A4A18"/>
    <w:rsid w:val="008C188F"/>
    <w:rsid w:val="008C2258"/>
    <w:rsid w:val="008C5E32"/>
    <w:rsid w:val="008D041D"/>
    <w:rsid w:val="008D11E6"/>
    <w:rsid w:val="008F63CB"/>
    <w:rsid w:val="008F7854"/>
    <w:rsid w:val="0090077D"/>
    <w:rsid w:val="00900C84"/>
    <w:rsid w:val="00916B3F"/>
    <w:rsid w:val="009245BA"/>
    <w:rsid w:val="00934BAC"/>
    <w:rsid w:val="00944324"/>
    <w:rsid w:val="00945F66"/>
    <w:rsid w:val="0094669D"/>
    <w:rsid w:val="00952ED4"/>
    <w:rsid w:val="00965076"/>
    <w:rsid w:val="00965469"/>
    <w:rsid w:val="009657D6"/>
    <w:rsid w:val="00970CE0"/>
    <w:rsid w:val="009828CC"/>
    <w:rsid w:val="009A2CE8"/>
    <w:rsid w:val="009B7283"/>
    <w:rsid w:val="009C10B4"/>
    <w:rsid w:val="009C4E5E"/>
    <w:rsid w:val="009D488A"/>
    <w:rsid w:val="009E0D8D"/>
    <w:rsid w:val="00A00E85"/>
    <w:rsid w:val="00A023DC"/>
    <w:rsid w:val="00A03274"/>
    <w:rsid w:val="00A044A4"/>
    <w:rsid w:val="00A06461"/>
    <w:rsid w:val="00A118AB"/>
    <w:rsid w:val="00A11D34"/>
    <w:rsid w:val="00A15952"/>
    <w:rsid w:val="00A20EAF"/>
    <w:rsid w:val="00A25A88"/>
    <w:rsid w:val="00A47AFC"/>
    <w:rsid w:val="00A55926"/>
    <w:rsid w:val="00A62AFC"/>
    <w:rsid w:val="00A643FB"/>
    <w:rsid w:val="00A67F6F"/>
    <w:rsid w:val="00A8115F"/>
    <w:rsid w:val="00A83A43"/>
    <w:rsid w:val="00A97513"/>
    <w:rsid w:val="00AC39D8"/>
    <w:rsid w:val="00AF2A8F"/>
    <w:rsid w:val="00B25AD4"/>
    <w:rsid w:val="00B27C4D"/>
    <w:rsid w:val="00B503CC"/>
    <w:rsid w:val="00B517AB"/>
    <w:rsid w:val="00B63F0D"/>
    <w:rsid w:val="00B67F9E"/>
    <w:rsid w:val="00B837A4"/>
    <w:rsid w:val="00BB1A1F"/>
    <w:rsid w:val="00BC0C94"/>
    <w:rsid w:val="00BC5998"/>
    <w:rsid w:val="00BD17EC"/>
    <w:rsid w:val="00BD3BD3"/>
    <w:rsid w:val="00BE2DBB"/>
    <w:rsid w:val="00BF4743"/>
    <w:rsid w:val="00C0176B"/>
    <w:rsid w:val="00C0356A"/>
    <w:rsid w:val="00C04CE0"/>
    <w:rsid w:val="00C1270D"/>
    <w:rsid w:val="00C31397"/>
    <w:rsid w:val="00C473F2"/>
    <w:rsid w:val="00C50A0F"/>
    <w:rsid w:val="00C51ECD"/>
    <w:rsid w:val="00C75BE0"/>
    <w:rsid w:val="00C76CE7"/>
    <w:rsid w:val="00C7767E"/>
    <w:rsid w:val="00CB0ED8"/>
    <w:rsid w:val="00CC3372"/>
    <w:rsid w:val="00CC3BF0"/>
    <w:rsid w:val="00CC6738"/>
    <w:rsid w:val="00CD504B"/>
    <w:rsid w:val="00CD79BB"/>
    <w:rsid w:val="00CF205A"/>
    <w:rsid w:val="00CF4E87"/>
    <w:rsid w:val="00CF73BB"/>
    <w:rsid w:val="00D05B58"/>
    <w:rsid w:val="00D075EB"/>
    <w:rsid w:val="00D162EE"/>
    <w:rsid w:val="00D200DE"/>
    <w:rsid w:val="00D3798A"/>
    <w:rsid w:val="00D428E0"/>
    <w:rsid w:val="00D603AA"/>
    <w:rsid w:val="00D6137A"/>
    <w:rsid w:val="00D82CCB"/>
    <w:rsid w:val="00DA53AC"/>
    <w:rsid w:val="00DA6F47"/>
    <w:rsid w:val="00DB29C8"/>
    <w:rsid w:val="00DB5CB4"/>
    <w:rsid w:val="00DD1E6F"/>
    <w:rsid w:val="00DD7B83"/>
    <w:rsid w:val="00DE0ABD"/>
    <w:rsid w:val="00DF1C4A"/>
    <w:rsid w:val="00DF5595"/>
    <w:rsid w:val="00DF78DD"/>
    <w:rsid w:val="00E24EDF"/>
    <w:rsid w:val="00E35400"/>
    <w:rsid w:val="00E416BE"/>
    <w:rsid w:val="00E468EC"/>
    <w:rsid w:val="00E51397"/>
    <w:rsid w:val="00E55786"/>
    <w:rsid w:val="00E61B62"/>
    <w:rsid w:val="00E75BF8"/>
    <w:rsid w:val="00E804A6"/>
    <w:rsid w:val="00E921C2"/>
    <w:rsid w:val="00E9664F"/>
    <w:rsid w:val="00EA3407"/>
    <w:rsid w:val="00EA47B2"/>
    <w:rsid w:val="00EA5962"/>
    <w:rsid w:val="00ED087B"/>
    <w:rsid w:val="00EF6E5D"/>
    <w:rsid w:val="00F22C06"/>
    <w:rsid w:val="00F41260"/>
    <w:rsid w:val="00F44C7A"/>
    <w:rsid w:val="00F45E64"/>
    <w:rsid w:val="00F57842"/>
    <w:rsid w:val="00F63702"/>
    <w:rsid w:val="00F67286"/>
    <w:rsid w:val="00F701DF"/>
    <w:rsid w:val="00FA749C"/>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nhideWhenUsed/>
    <w:qFormat/>
    <w:rsid w:val="00C50A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50A0F"/>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rsid w:val="00C31397"/>
    <w:pPr>
      <w:widowControl/>
      <w:tabs>
        <w:tab w:val="center" w:pos="4513"/>
        <w:tab w:val="right" w:pos="9026"/>
      </w:tabs>
      <w:autoSpaceDE/>
      <w:autoSpaceDN/>
      <w:adjustRightInd/>
    </w:pPr>
    <w:rPr>
      <w:rFonts w:ascii="Times New Roman" w:hAnsi="Times New Roman" w:cs="Times New Roman"/>
      <w:sz w:val="20"/>
      <w:szCs w:val="20"/>
      <w:lang w:val="en-GB" w:eastAsia="en-GB"/>
    </w:rPr>
  </w:style>
  <w:style w:type="character" w:customStyle="1" w:styleId="HeaderChar">
    <w:name w:val="Header Char"/>
    <w:basedOn w:val="DefaultParagraphFont"/>
    <w:link w:val="Header"/>
    <w:rsid w:val="00C313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1209</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3</cp:revision>
  <cp:lastPrinted>2019-05-14T08:04:00Z</cp:lastPrinted>
  <dcterms:created xsi:type="dcterms:W3CDTF">2019-05-14T08:04:00Z</dcterms:created>
  <dcterms:modified xsi:type="dcterms:W3CDTF">2019-05-14T08:05:00Z</dcterms:modified>
</cp:coreProperties>
</file>