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4B" w:rsidRDefault="009E3811" w:rsidP="00044E59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Launch It Dundee</w:t>
      </w:r>
    </w:p>
    <w:p w:rsidR="00CD3E42" w:rsidRDefault="00CD3E42" w:rsidP="00044E59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 xml:space="preserve">Dundee </w:t>
      </w:r>
      <w:r w:rsidR="009E3811">
        <w:rPr>
          <w:rFonts w:asciiTheme="minorHAnsi" w:hAnsiTheme="minorHAnsi" w:cs="Calibri"/>
          <w:b/>
          <w:bCs/>
          <w:color w:val="000000"/>
        </w:rPr>
        <w:t xml:space="preserve">Enterprise </w:t>
      </w:r>
      <w:r>
        <w:rPr>
          <w:rFonts w:asciiTheme="minorHAnsi" w:hAnsiTheme="minorHAnsi" w:cs="Calibri"/>
          <w:b/>
          <w:bCs/>
          <w:color w:val="000000"/>
        </w:rPr>
        <w:t>Centre</w:t>
      </w:r>
    </w:p>
    <w:p w:rsidR="0020559B" w:rsidRDefault="002B5A4B" w:rsidP="00044E59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 xml:space="preserve">Business Support </w:t>
      </w:r>
      <w:r w:rsidR="00BD4461" w:rsidRPr="00CC2926">
        <w:rPr>
          <w:rFonts w:asciiTheme="minorHAnsi" w:hAnsiTheme="minorHAnsi" w:cs="Calibri"/>
          <w:b/>
          <w:bCs/>
          <w:color w:val="000000"/>
        </w:rPr>
        <w:t>Manager</w:t>
      </w:r>
      <w:r w:rsidR="009E3811">
        <w:rPr>
          <w:rFonts w:asciiTheme="minorHAnsi" w:hAnsiTheme="minorHAnsi" w:cs="Calibri"/>
          <w:b/>
          <w:bCs/>
          <w:color w:val="000000"/>
        </w:rPr>
        <w:t>- Maternity Cover</w:t>
      </w:r>
    </w:p>
    <w:p w:rsidR="00F9040F" w:rsidRDefault="00F9040F" w:rsidP="00044E59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One Year contract</w:t>
      </w:r>
    </w:p>
    <w:p w:rsidR="00393D6B" w:rsidRPr="00CC2926" w:rsidRDefault="007F4B93" w:rsidP="00044E59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  <w:color w:val="000000"/>
        </w:rPr>
        <w:t>Salary: £20,000 to £30</w:t>
      </w:r>
      <w:r w:rsidR="00393D6B">
        <w:rPr>
          <w:rFonts w:asciiTheme="minorHAnsi" w:hAnsiTheme="minorHAnsi" w:cs="Calibri"/>
          <w:b/>
          <w:bCs/>
          <w:color w:val="000000"/>
        </w:rPr>
        <w:t>,000</w:t>
      </w:r>
    </w:p>
    <w:p w:rsidR="005C5C8F" w:rsidRPr="00CC2926" w:rsidRDefault="005C5C8F" w:rsidP="005C5C8F">
      <w:pPr>
        <w:pStyle w:val="BodyText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  <w:r w:rsidRPr="00CC2926">
        <w:rPr>
          <w:rFonts w:asciiTheme="minorHAnsi" w:hAnsiTheme="minorHAnsi"/>
          <w:b/>
          <w:sz w:val="22"/>
          <w:szCs w:val="22"/>
        </w:rPr>
        <w:t>Purpose of the Job</w:t>
      </w:r>
    </w:p>
    <w:p w:rsidR="005C5C8F" w:rsidRPr="00C4639A" w:rsidRDefault="00BD4461" w:rsidP="005C5C8F">
      <w:pPr>
        <w:pStyle w:val="BodyText2"/>
        <w:spacing w:after="0" w:line="240" w:lineRule="auto"/>
        <w:rPr>
          <w:rFonts w:asciiTheme="minorHAnsi" w:hAnsiTheme="minorHAnsi"/>
        </w:rPr>
      </w:pPr>
      <w:r w:rsidRPr="00C4639A">
        <w:rPr>
          <w:rFonts w:asciiTheme="minorHAnsi" w:hAnsiTheme="minorHAnsi"/>
        </w:rPr>
        <w:t>This is a</w:t>
      </w:r>
      <w:r w:rsidR="0083598F" w:rsidRPr="00C4639A">
        <w:rPr>
          <w:rFonts w:asciiTheme="minorHAnsi" w:hAnsiTheme="minorHAnsi"/>
        </w:rPr>
        <w:t xml:space="preserve"> unique opportunity to </w:t>
      </w:r>
      <w:r w:rsidR="009E3811">
        <w:rPr>
          <w:rFonts w:asciiTheme="minorHAnsi" w:hAnsiTheme="minorHAnsi"/>
        </w:rPr>
        <w:t>manage a new</w:t>
      </w:r>
      <w:r w:rsidR="0083598F" w:rsidRPr="00C4639A">
        <w:rPr>
          <w:rFonts w:asciiTheme="minorHAnsi" w:hAnsiTheme="minorHAnsi"/>
        </w:rPr>
        <w:t xml:space="preserve"> youth enterprise </w:t>
      </w:r>
      <w:proofErr w:type="spellStart"/>
      <w:r w:rsidR="0083598F" w:rsidRPr="00C4639A">
        <w:rPr>
          <w:rFonts w:asciiTheme="minorHAnsi" w:hAnsiTheme="minorHAnsi"/>
        </w:rPr>
        <w:t>centre</w:t>
      </w:r>
      <w:proofErr w:type="spellEnd"/>
      <w:r w:rsidR="0083598F" w:rsidRPr="00C4639A">
        <w:rPr>
          <w:rFonts w:asciiTheme="minorHAnsi" w:hAnsiTheme="minorHAnsi"/>
        </w:rPr>
        <w:t xml:space="preserve"> </w:t>
      </w:r>
      <w:r w:rsidR="00CD3E42">
        <w:rPr>
          <w:rFonts w:asciiTheme="minorHAnsi" w:hAnsiTheme="minorHAnsi"/>
        </w:rPr>
        <w:t>in Dundee</w:t>
      </w:r>
      <w:r w:rsidR="002B5A4B" w:rsidRPr="00C4639A">
        <w:rPr>
          <w:rFonts w:asciiTheme="minorHAnsi" w:hAnsiTheme="minorHAnsi"/>
        </w:rPr>
        <w:t xml:space="preserve"> </w:t>
      </w:r>
      <w:r w:rsidR="0083598F" w:rsidRPr="00C4639A">
        <w:rPr>
          <w:rFonts w:asciiTheme="minorHAnsi" w:hAnsiTheme="minorHAnsi"/>
        </w:rPr>
        <w:t xml:space="preserve">where your input will shape the culture and success of the project.  </w:t>
      </w:r>
      <w:r w:rsidR="00C4639A" w:rsidRPr="00C4639A">
        <w:t xml:space="preserve">Working in partnership with the </w:t>
      </w:r>
      <w:r w:rsidR="009E3811">
        <w:t xml:space="preserve">London charity, Launch It, </w:t>
      </w:r>
      <w:r w:rsidR="00C4639A" w:rsidRPr="00C4639A">
        <w:t xml:space="preserve">and </w:t>
      </w:r>
      <w:proofErr w:type="spellStart"/>
      <w:r w:rsidR="00C4639A" w:rsidRPr="00C4639A">
        <w:t>utilising</w:t>
      </w:r>
      <w:proofErr w:type="spellEnd"/>
      <w:r w:rsidR="00C4639A" w:rsidRPr="00C4639A">
        <w:t xml:space="preserve"> their enterprise </w:t>
      </w:r>
      <w:proofErr w:type="spellStart"/>
      <w:r w:rsidR="00C4639A" w:rsidRPr="00C4639A">
        <w:t>centre</w:t>
      </w:r>
      <w:proofErr w:type="spellEnd"/>
      <w:r w:rsidR="00C4639A" w:rsidRPr="00C4639A">
        <w:t xml:space="preserve"> model,</w:t>
      </w:r>
      <w:r w:rsidR="009E3811">
        <w:t xml:space="preserve"> a new enterprise </w:t>
      </w:r>
      <w:proofErr w:type="spellStart"/>
      <w:r w:rsidR="009E3811">
        <w:t>centre</w:t>
      </w:r>
      <w:proofErr w:type="spellEnd"/>
      <w:r w:rsidR="009E3811">
        <w:t xml:space="preserve"> has been set up in Meadowside Dundee. Following a refurbishment period Launch It Dundee has now recently its doors to the public. </w:t>
      </w:r>
      <w:r w:rsidR="005C5C8F" w:rsidRPr="00C4639A">
        <w:rPr>
          <w:rFonts w:asciiTheme="minorHAnsi" w:hAnsiTheme="minorHAnsi"/>
        </w:rPr>
        <w:t>The job holder is expected to take responsibility for all aspects of running the Centre</w:t>
      </w:r>
      <w:r w:rsidR="00C4639A">
        <w:rPr>
          <w:rFonts w:asciiTheme="minorHAnsi" w:hAnsiTheme="minorHAnsi"/>
        </w:rPr>
        <w:t xml:space="preserve"> including providing </w:t>
      </w:r>
      <w:r w:rsidR="005C5C8F" w:rsidRPr="00C4639A">
        <w:rPr>
          <w:rFonts w:asciiTheme="minorHAnsi" w:hAnsiTheme="minorHAnsi"/>
        </w:rPr>
        <w:t xml:space="preserve">front-line management of all activities. Primary duties include premises management and client </w:t>
      </w:r>
      <w:r w:rsidR="002B5A4B" w:rsidRPr="00C4639A">
        <w:rPr>
          <w:rFonts w:asciiTheme="minorHAnsi" w:hAnsiTheme="minorHAnsi"/>
        </w:rPr>
        <w:t xml:space="preserve">recruitment and </w:t>
      </w:r>
      <w:r w:rsidR="005C5C8F" w:rsidRPr="00C4639A">
        <w:rPr>
          <w:rFonts w:asciiTheme="minorHAnsi" w:hAnsiTheme="minorHAnsi"/>
        </w:rPr>
        <w:t>support</w:t>
      </w:r>
      <w:r w:rsidR="002B5A4B" w:rsidRPr="00C4639A">
        <w:rPr>
          <w:rFonts w:asciiTheme="minorHAnsi" w:hAnsiTheme="minorHAnsi"/>
        </w:rPr>
        <w:t xml:space="preserve">.  </w:t>
      </w:r>
      <w:r w:rsidR="005C5C8F" w:rsidRPr="00C4639A">
        <w:rPr>
          <w:rFonts w:asciiTheme="minorHAnsi" w:hAnsiTheme="minorHAnsi"/>
        </w:rPr>
        <w:t xml:space="preserve">They will be expected to meet targets including building occupancy, increased survival and prosperity of the businesses in their charge.  </w:t>
      </w:r>
      <w:r w:rsidRPr="00C4639A">
        <w:rPr>
          <w:rFonts w:asciiTheme="minorHAnsi" w:hAnsiTheme="minorHAnsi"/>
        </w:rPr>
        <w:t>They will also pr</w:t>
      </w:r>
      <w:r w:rsidR="005C5C8F" w:rsidRPr="00C4639A">
        <w:rPr>
          <w:rFonts w:asciiTheme="minorHAnsi" w:hAnsiTheme="minorHAnsi"/>
        </w:rPr>
        <w:t>ovid</w:t>
      </w:r>
      <w:r w:rsidR="00044E59" w:rsidRPr="00C4639A">
        <w:rPr>
          <w:rFonts w:asciiTheme="minorHAnsi" w:hAnsiTheme="minorHAnsi"/>
        </w:rPr>
        <w:t xml:space="preserve">e </w:t>
      </w:r>
      <w:r w:rsidR="005C5C8F" w:rsidRPr="00C4639A">
        <w:rPr>
          <w:rFonts w:asciiTheme="minorHAnsi" w:hAnsiTheme="minorHAnsi"/>
        </w:rPr>
        <w:t>management information on finances and client progression for the Trustees.</w:t>
      </w:r>
    </w:p>
    <w:p w:rsidR="005C5C8F" w:rsidRPr="00CC2926" w:rsidRDefault="005C5C8F" w:rsidP="0020559B">
      <w:pPr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/>
        </w:rPr>
      </w:pPr>
    </w:p>
    <w:p w:rsidR="0020559B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="Calibri"/>
          <w:b/>
          <w:bCs/>
          <w:color w:val="000000"/>
        </w:rPr>
      </w:pPr>
      <w:r w:rsidRPr="00CC2926">
        <w:rPr>
          <w:rFonts w:asciiTheme="minorHAnsi" w:hAnsiTheme="minorHAnsi" w:cs="Calibri"/>
          <w:b/>
          <w:bCs/>
          <w:color w:val="000000"/>
        </w:rPr>
        <w:t>Key features of the role:</w:t>
      </w:r>
    </w:p>
    <w:p w:rsidR="002B5A4B" w:rsidRDefault="002B5A4B" w:rsidP="0020559B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Raise Awareness of Enterprise</w:t>
      </w:r>
    </w:p>
    <w:p w:rsidR="002B5A4B" w:rsidRPr="002B5A4B" w:rsidRDefault="00CD3E42" w:rsidP="002B5A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Cs/>
          <w:color w:val="000000"/>
        </w:rPr>
        <w:t xml:space="preserve">Developing partnerships with local </w:t>
      </w:r>
      <w:proofErr w:type="spellStart"/>
      <w:r>
        <w:rPr>
          <w:rFonts w:asciiTheme="minorHAnsi" w:hAnsiTheme="minorHAnsi" w:cs="Calibri"/>
          <w:bCs/>
          <w:color w:val="000000"/>
        </w:rPr>
        <w:t>organisations</w:t>
      </w:r>
      <w:proofErr w:type="spellEnd"/>
      <w:r>
        <w:rPr>
          <w:rFonts w:asciiTheme="minorHAnsi" w:hAnsiTheme="minorHAnsi" w:cs="Calibri"/>
          <w:bCs/>
          <w:color w:val="000000"/>
        </w:rPr>
        <w:t xml:space="preserve"> including the Chamber of Commerce, Local authority and Abertay university to </w:t>
      </w:r>
      <w:r w:rsidR="002B5A4B">
        <w:rPr>
          <w:rFonts w:asciiTheme="minorHAnsi" w:hAnsiTheme="minorHAnsi" w:cs="Calibri"/>
          <w:bCs/>
          <w:color w:val="000000"/>
        </w:rPr>
        <w:t>initiate activities that encourage youth enterprise</w:t>
      </w:r>
      <w:r>
        <w:rPr>
          <w:rFonts w:asciiTheme="minorHAnsi" w:hAnsiTheme="minorHAnsi" w:cs="Calibri"/>
          <w:bCs/>
          <w:color w:val="000000"/>
        </w:rPr>
        <w:t xml:space="preserve"> and build a collaborative community network. </w:t>
      </w:r>
      <w:r w:rsidR="002B5A4B">
        <w:rPr>
          <w:rFonts w:asciiTheme="minorHAnsi" w:hAnsiTheme="minorHAnsi" w:cs="Calibri"/>
          <w:bCs/>
          <w:color w:val="000000"/>
        </w:rPr>
        <w:t xml:space="preserve"> </w:t>
      </w:r>
    </w:p>
    <w:p w:rsidR="002B5A4B" w:rsidRPr="002B5A4B" w:rsidRDefault="002B5A4B" w:rsidP="002B5A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8"/>
        <w:mirrorIndents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Cs/>
          <w:color w:val="000000"/>
        </w:rPr>
        <w:t xml:space="preserve"> </w:t>
      </w:r>
    </w:p>
    <w:p w:rsidR="002B5A4B" w:rsidRPr="00CC2926" w:rsidRDefault="002B5A4B" w:rsidP="002B5A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="Symbol"/>
          <w:b/>
          <w:color w:val="000000"/>
        </w:rPr>
      </w:pPr>
      <w:r w:rsidRPr="00CC2926">
        <w:rPr>
          <w:rFonts w:asciiTheme="minorHAnsi" w:hAnsiTheme="minorHAnsi" w:cs="Symbol"/>
          <w:b/>
          <w:color w:val="000000"/>
        </w:rPr>
        <w:t xml:space="preserve">Client Recruitment </w:t>
      </w:r>
    </w:p>
    <w:p w:rsidR="002B5A4B" w:rsidRPr="00CC2926" w:rsidRDefault="002B5A4B" w:rsidP="002B5A4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CC2926">
        <w:rPr>
          <w:rFonts w:asciiTheme="minorHAnsi" w:hAnsiTheme="minorHAnsi" w:cstheme="minorHAnsi"/>
          <w:color w:val="000000"/>
        </w:rPr>
        <w:t xml:space="preserve">Undertake client recruitment, </w:t>
      </w:r>
      <w:r w:rsidR="00CD3E42">
        <w:rPr>
          <w:rFonts w:asciiTheme="minorHAnsi" w:hAnsiTheme="minorHAnsi" w:cstheme="minorHAnsi"/>
          <w:color w:val="000000"/>
        </w:rPr>
        <w:t xml:space="preserve">including </w:t>
      </w:r>
      <w:r w:rsidRPr="00CC2926">
        <w:rPr>
          <w:rFonts w:asciiTheme="minorHAnsi" w:hAnsiTheme="minorHAnsi" w:cstheme="minorHAnsi"/>
          <w:color w:val="000000"/>
        </w:rPr>
        <w:t>undertaking outreach activities into the local community</w:t>
      </w:r>
    </w:p>
    <w:p w:rsidR="002B5A4B" w:rsidRPr="00CC2926" w:rsidRDefault="002B5A4B" w:rsidP="002B5A4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0"/>
        <w:mirrorIndents/>
        <w:rPr>
          <w:rFonts w:asciiTheme="minorHAnsi" w:hAnsiTheme="minorHAnsi" w:cstheme="minorHAnsi"/>
          <w:color w:val="000000"/>
        </w:rPr>
      </w:pPr>
      <w:r w:rsidRPr="00CC2926">
        <w:rPr>
          <w:rFonts w:asciiTheme="minorHAnsi" w:hAnsiTheme="minorHAnsi" w:cstheme="minorHAnsi"/>
          <w:color w:val="000000"/>
        </w:rPr>
        <w:t xml:space="preserve">Provide pre-start advice, helping potential clients of the </w:t>
      </w:r>
      <w:proofErr w:type="spellStart"/>
      <w:r w:rsidRPr="00CC2926">
        <w:rPr>
          <w:rFonts w:asciiTheme="minorHAnsi" w:hAnsiTheme="minorHAnsi" w:cstheme="minorHAnsi"/>
          <w:color w:val="000000"/>
        </w:rPr>
        <w:t>centre</w:t>
      </w:r>
      <w:proofErr w:type="spellEnd"/>
      <w:r w:rsidRPr="00CC2926">
        <w:rPr>
          <w:rFonts w:asciiTheme="minorHAnsi" w:hAnsiTheme="minorHAnsi" w:cstheme="minorHAnsi"/>
          <w:color w:val="000000"/>
        </w:rPr>
        <w:t xml:space="preserve"> prepare their business plans and raise funding </w:t>
      </w:r>
    </w:p>
    <w:p w:rsidR="002B5A4B" w:rsidRPr="00CC2926" w:rsidRDefault="002B5A4B" w:rsidP="002B5A4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CC2926">
        <w:rPr>
          <w:rFonts w:asciiTheme="minorHAnsi" w:hAnsiTheme="minorHAnsi" w:cstheme="minorHAnsi"/>
          <w:color w:val="000000"/>
        </w:rPr>
        <w:t>Build a strong clien</w:t>
      </w:r>
      <w:r>
        <w:rPr>
          <w:rFonts w:asciiTheme="minorHAnsi" w:hAnsiTheme="minorHAnsi" w:cstheme="minorHAnsi"/>
          <w:color w:val="000000"/>
        </w:rPr>
        <w:t>t referral system with agencies</w:t>
      </w:r>
      <w:r w:rsidRPr="00CC2926">
        <w:rPr>
          <w:rFonts w:asciiTheme="minorHAnsi" w:hAnsiTheme="minorHAnsi" w:cstheme="minorHAnsi"/>
          <w:color w:val="000000"/>
        </w:rPr>
        <w:t xml:space="preserve">, banks, council, colleges and other youth support </w:t>
      </w:r>
      <w:proofErr w:type="spellStart"/>
      <w:r w:rsidRPr="00CC2926">
        <w:rPr>
          <w:rFonts w:asciiTheme="minorHAnsi" w:hAnsiTheme="minorHAnsi" w:cstheme="minorHAnsi"/>
          <w:color w:val="000000"/>
        </w:rPr>
        <w:t>organisations</w:t>
      </w:r>
      <w:proofErr w:type="spellEnd"/>
      <w:r w:rsidRPr="00CC2926">
        <w:rPr>
          <w:rFonts w:asciiTheme="minorHAnsi" w:hAnsiTheme="minorHAnsi" w:cstheme="minorHAnsi"/>
          <w:color w:val="000000"/>
        </w:rPr>
        <w:t xml:space="preserve"> </w:t>
      </w:r>
    </w:p>
    <w:p w:rsidR="002B5A4B" w:rsidRPr="00CC2926" w:rsidRDefault="002B5A4B" w:rsidP="002B5A4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</w:t>
      </w:r>
      <w:r w:rsidRPr="00CC2926">
        <w:rPr>
          <w:rFonts w:asciiTheme="minorHAnsi" w:hAnsiTheme="minorHAnsi" w:cstheme="minorHAnsi"/>
        </w:rPr>
        <w:t xml:space="preserve">rovide for the needs of clients applying to come into the </w:t>
      </w:r>
      <w:proofErr w:type="spellStart"/>
      <w:r w:rsidRPr="00CC2926">
        <w:rPr>
          <w:rFonts w:asciiTheme="minorHAnsi" w:hAnsiTheme="minorHAnsi" w:cstheme="minorHAnsi"/>
        </w:rPr>
        <w:t>centre</w:t>
      </w:r>
      <w:proofErr w:type="spellEnd"/>
      <w:r w:rsidRPr="00CC2926">
        <w:rPr>
          <w:rFonts w:asciiTheme="minorHAnsi" w:hAnsiTheme="minorHAnsi" w:cstheme="minorHAnsi"/>
        </w:rPr>
        <w:t xml:space="preserve"> in accordance with the Trust guidelines.  Maintain and manage a waiting list.</w:t>
      </w:r>
    </w:p>
    <w:p w:rsidR="002B5A4B" w:rsidRPr="00CC2926" w:rsidRDefault="002B5A4B" w:rsidP="002B5A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theme="minorHAnsi"/>
          <w:b/>
          <w:color w:val="000000"/>
        </w:rPr>
      </w:pPr>
    </w:p>
    <w:p w:rsidR="002B5A4B" w:rsidRPr="00CC2926" w:rsidRDefault="002B5A4B" w:rsidP="002B5A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theme="minorHAnsi"/>
          <w:b/>
          <w:color w:val="000000"/>
        </w:rPr>
      </w:pPr>
      <w:r w:rsidRPr="00CC2926">
        <w:rPr>
          <w:rFonts w:asciiTheme="minorHAnsi" w:hAnsiTheme="minorHAnsi" w:cstheme="minorHAnsi"/>
          <w:b/>
          <w:color w:val="000000"/>
        </w:rPr>
        <w:t>Business Support</w:t>
      </w:r>
    </w:p>
    <w:p w:rsidR="002B5A4B" w:rsidRPr="002B5A4B" w:rsidRDefault="002B5A4B" w:rsidP="002B5A4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2B5A4B">
        <w:rPr>
          <w:rFonts w:asciiTheme="minorHAnsi" w:hAnsiTheme="minorHAnsi" w:cs="Calibri"/>
          <w:color w:val="000000"/>
        </w:rPr>
        <w:t>Provide ongoing support so that clients have the best chance of making a success of their business</w:t>
      </w:r>
    </w:p>
    <w:p w:rsidR="002B5A4B" w:rsidRPr="002B5A4B" w:rsidRDefault="002B5A4B" w:rsidP="002B5A4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840"/>
        <w:mirrorIndents/>
        <w:rPr>
          <w:rFonts w:asciiTheme="minorHAnsi" w:hAnsiTheme="minorHAnsi" w:cs="Symbol"/>
          <w:color w:val="000000"/>
        </w:rPr>
      </w:pPr>
      <w:r w:rsidRPr="002B5A4B">
        <w:rPr>
          <w:rFonts w:asciiTheme="minorHAnsi" w:hAnsiTheme="minorHAnsi" w:cs="Calibri"/>
          <w:color w:val="000000"/>
        </w:rPr>
        <w:t xml:space="preserve">Establish contacts with local businesses, agencies, charities, solicitors, accountants, etc. to establish an effective referral network for the benefit of clients </w:t>
      </w:r>
    </w:p>
    <w:p w:rsidR="002B5A4B" w:rsidRPr="002B5A4B" w:rsidRDefault="002B5A4B" w:rsidP="002B5A4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2B5A4B">
        <w:rPr>
          <w:rFonts w:asciiTheme="minorHAnsi" w:hAnsiTheme="minorHAnsi" w:cs="Calibri"/>
          <w:color w:val="000000"/>
        </w:rPr>
        <w:t>Recruit mentors to provide specialist support</w:t>
      </w:r>
    </w:p>
    <w:p w:rsidR="002B5A4B" w:rsidRPr="002B5A4B" w:rsidRDefault="002B5A4B" w:rsidP="002B5A4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15"/>
        <w:mirrorIndents/>
        <w:rPr>
          <w:rFonts w:asciiTheme="minorHAnsi" w:hAnsiTheme="minorHAnsi" w:cs="Symbol"/>
          <w:color w:val="000000"/>
          <w:vertAlign w:val="subscript"/>
        </w:rPr>
      </w:pPr>
      <w:r w:rsidRPr="002B5A4B">
        <w:rPr>
          <w:rFonts w:asciiTheme="minorHAnsi" w:hAnsiTheme="minorHAnsi" w:cs="Calibri"/>
          <w:color w:val="000000"/>
        </w:rPr>
        <w:t xml:space="preserve">Assist with employability strategies, guiding potential </w:t>
      </w:r>
      <w:r>
        <w:rPr>
          <w:rFonts w:asciiTheme="minorHAnsi" w:hAnsiTheme="minorHAnsi" w:cs="Calibri"/>
          <w:color w:val="000000"/>
        </w:rPr>
        <w:t xml:space="preserve">clients to appropriate training </w:t>
      </w:r>
      <w:proofErr w:type="spellStart"/>
      <w:r>
        <w:rPr>
          <w:rFonts w:asciiTheme="minorHAnsi" w:hAnsiTheme="minorHAnsi" w:cs="Calibri"/>
          <w:color w:val="000000"/>
        </w:rPr>
        <w:t>p</w:t>
      </w:r>
      <w:r w:rsidRPr="002B5A4B">
        <w:rPr>
          <w:rFonts w:asciiTheme="minorHAnsi" w:hAnsiTheme="minorHAnsi" w:cs="Calibri"/>
          <w:color w:val="000000"/>
        </w:rPr>
        <w:t>rogrammes</w:t>
      </w:r>
      <w:proofErr w:type="spellEnd"/>
      <w:r w:rsidRPr="002B5A4B">
        <w:rPr>
          <w:rFonts w:asciiTheme="minorHAnsi" w:hAnsiTheme="minorHAnsi" w:cs="Calibri"/>
          <w:color w:val="000000"/>
        </w:rPr>
        <w:t xml:space="preserve"> and external </w:t>
      </w:r>
      <w:proofErr w:type="spellStart"/>
      <w:r w:rsidRPr="002B5A4B">
        <w:rPr>
          <w:rFonts w:asciiTheme="minorHAnsi" w:hAnsiTheme="minorHAnsi" w:cs="Calibri"/>
          <w:color w:val="000000"/>
        </w:rPr>
        <w:t>organisations</w:t>
      </w:r>
      <w:proofErr w:type="spellEnd"/>
      <w:r w:rsidRPr="002B5A4B">
        <w:rPr>
          <w:rFonts w:asciiTheme="minorHAnsi" w:hAnsiTheme="minorHAnsi" w:cs="Calibri"/>
          <w:color w:val="000000"/>
        </w:rPr>
        <w:t xml:space="preserve"> </w:t>
      </w:r>
    </w:p>
    <w:p w:rsidR="002B5A4B" w:rsidRDefault="002B5A4B" w:rsidP="0020559B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="Calibri"/>
          <w:b/>
          <w:bCs/>
          <w:color w:val="000000"/>
        </w:rPr>
      </w:pPr>
    </w:p>
    <w:p w:rsidR="008F0151" w:rsidRPr="00CC2926" w:rsidRDefault="008F0151" w:rsidP="0020559B">
      <w:pPr>
        <w:widowControl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Centre Management</w:t>
      </w:r>
    </w:p>
    <w:p w:rsidR="0020559B" w:rsidRPr="00CC2926" w:rsidRDefault="0020559B" w:rsidP="005C5C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theme="minorHAnsi"/>
          <w:color w:val="000000"/>
        </w:rPr>
      </w:pPr>
      <w:r w:rsidRPr="00CC2926">
        <w:rPr>
          <w:rFonts w:asciiTheme="minorHAnsi" w:hAnsiTheme="minorHAnsi" w:cstheme="minorHAnsi"/>
          <w:color w:val="000000"/>
        </w:rPr>
        <w:t xml:space="preserve">Manage the smooth running of the Enterprise Centre and ensure that the premises (maintenance, health &amp; safety, etc.) are fit for purpose </w:t>
      </w:r>
    </w:p>
    <w:p w:rsidR="008F0151" w:rsidRPr="00CC2926" w:rsidRDefault="008F0151" w:rsidP="008F015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Conduct tours of the </w:t>
      </w:r>
      <w:proofErr w:type="spellStart"/>
      <w:r w:rsidRPr="00CC2926">
        <w:rPr>
          <w:rFonts w:asciiTheme="minorHAnsi" w:hAnsiTheme="minorHAnsi" w:cs="Calibri"/>
          <w:color w:val="000000"/>
        </w:rPr>
        <w:t>centre</w:t>
      </w:r>
      <w:proofErr w:type="spellEnd"/>
      <w:r w:rsidRPr="00CC2926">
        <w:rPr>
          <w:rFonts w:asciiTheme="minorHAnsi" w:hAnsiTheme="minorHAnsi" w:cs="Calibri"/>
          <w:color w:val="000000"/>
        </w:rPr>
        <w:t xml:space="preserve"> and meetings for other interested parties </w:t>
      </w:r>
    </w:p>
    <w:p w:rsidR="008F0151" w:rsidRPr="00CC2926" w:rsidRDefault="008F0151" w:rsidP="008F0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mirrorIndents/>
        <w:rPr>
          <w:rFonts w:asciiTheme="minorHAnsi" w:hAnsiTheme="minorHAnsi" w:cstheme="minorHAnsi"/>
          <w:b/>
          <w:color w:val="000000"/>
        </w:rPr>
      </w:pPr>
    </w:p>
    <w:p w:rsidR="005E5AF8" w:rsidRDefault="00CC2926" w:rsidP="00CC29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840"/>
        <w:mirrorIndents/>
        <w:rPr>
          <w:rFonts w:asciiTheme="minorHAnsi" w:hAnsiTheme="minorHAnsi" w:cs="Symbol"/>
          <w:b/>
          <w:color w:val="000000"/>
        </w:rPr>
      </w:pPr>
      <w:r w:rsidRPr="00CC2926">
        <w:rPr>
          <w:rFonts w:asciiTheme="minorHAnsi" w:hAnsiTheme="minorHAnsi" w:cs="Symbol"/>
          <w:b/>
          <w:color w:val="000000"/>
        </w:rPr>
        <w:t>Reporting and Monitoring</w:t>
      </w:r>
    </w:p>
    <w:p w:rsidR="00CD3E42" w:rsidRPr="00DA6E02" w:rsidRDefault="00CD3E42" w:rsidP="00CD3E4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840"/>
        <w:mirrorIndents/>
        <w:rPr>
          <w:rFonts w:asciiTheme="minorHAnsi" w:hAnsiTheme="minorHAnsi" w:cs="Symbol"/>
          <w:color w:val="000000"/>
        </w:rPr>
      </w:pPr>
      <w:r w:rsidRPr="00DA6E02">
        <w:rPr>
          <w:rFonts w:asciiTheme="minorHAnsi" w:hAnsiTheme="minorHAnsi" w:cs="Symbol"/>
          <w:color w:val="000000"/>
        </w:rPr>
        <w:t xml:space="preserve">Adhere to the principles of practice outlined for the </w:t>
      </w:r>
      <w:proofErr w:type="spellStart"/>
      <w:r w:rsidRPr="00DA6E02">
        <w:rPr>
          <w:rFonts w:asciiTheme="minorHAnsi" w:hAnsiTheme="minorHAnsi" w:cs="Symbol"/>
          <w:color w:val="000000"/>
        </w:rPr>
        <w:t>centre</w:t>
      </w:r>
      <w:proofErr w:type="spellEnd"/>
      <w:r w:rsidRPr="00DA6E02">
        <w:rPr>
          <w:rFonts w:asciiTheme="minorHAnsi" w:hAnsiTheme="minorHAnsi" w:cs="Symbol"/>
          <w:color w:val="000000"/>
        </w:rPr>
        <w:t>.</w:t>
      </w:r>
    </w:p>
    <w:p w:rsidR="00CD3E42" w:rsidRPr="00DA6E02" w:rsidRDefault="00CD3E42" w:rsidP="00CD3E4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840"/>
        <w:mirrorIndents/>
        <w:rPr>
          <w:rFonts w:asciiTheme="minorHAnsi" w:hAnsiTheme="minorHAnsi" w:cs="Symbol"/>
          <w:color w:val="000000"/>
        </w:rPr>
      </w:pPr>
      <w:r w:rsidRPr="00DA6E02">
        <w:rPr>
          <w:rFonts w:asciiTheme="minorHAnsi" w:hAnsiTheme="minorHAnsi" w:cs="Symbol"/>
          <w:color w:val="000000"/>
        </w:rPr>
        <w:t xml:space="preserve">Measure against key performance indicators and share this information as agreed with </w:t>
      </w:r>
      <w:r w:rsidRPr="00DA6E02">
        <w:rPr>
          <w:rFonts w:asciiTheme="minorHAnsi" w:hAnsiTheme="minorHAnsi" w:cs="Symbol"/>
          <w:color w:val="000000"/>
        </w:rPr>
        <w:lastRenderedPageBreak/>
        <w:t xml:space="preserve">central </w:t>
      </w:r>
      <w:proofErr w:type="spellStart"/>
      <w:r w:rsidRPr="00DA6E02">
        <w:rPr>
          <w:rFonts w:asciiTheme="minorHAnsi" w:hAnsiTheme="minorHAnsi" w:cs="Symbol"/>
          <w:color w:val="000000"/>
        </w:rPr>
        <w:t>organisation</w:t>
      </w:r>
      <w:proofErr w:type="spellEnd"/>
      <w:r w:rsidRPr="00DA6E02">
        <w:rPr>
          <w:rFonts w:asciiTheme="minorHAnsi" w:hAnsiTheme="minorHAnsi" w:cs="Symbol"/>
          <w:color w:val="000000"/>
        </w:rPr>
        <w:t>.</w:t>
      </w:r>
    </w:p>
    <w:p w:rsidR="0020559B" w:rsidRPr="00CC2926" w:rsidRDefault="005C5C8F" w:rsidP="005C5C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Provide management information and r</w:t>
      </w:r>
      <w:r w:rsidR="0020559B" w:rsidRPr="00CC2926">
        <w:rPr>
          <w:rFonts w:asciiTheme="minorHAnsi" w:hAnsiTheme="minorHAnsi" w:cs="Calibri"/>
          <w:color w:val="000000"/>
        </w:rPr>
        <w:t>eport on outcomes and progress and maintain appropriate records and administration that may be required</w:t>
      </w:r>
    </w:p>
    <w:p w:rsidR="0020559B" w:rsidRPr="00CC2926" w:rsidRDefault="0020559B" w:rsidP="005C5C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Meet targets including occupancy rates, business survival rates and prosperity of the businesses, employability outcomes and participation in enterprise activities </w:t>
      </w:r>
    </w:p>
    <w:p w:rsidR="00CC2926" w:rsidRPr="00CC2926" w:rsidRDefault="00CC2926" w:rsidP="00CC292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Manage the rental process and ensure rents are paid by the clients</w:t>
      </w:r>
    </w:p>
    <w:p w:rsidR="00CC2926" w:rsidRPr="00CC2926" w:rsidRDefault="005C5C8F" w:rsidP="00CC2926">
      <w:pPr>
        <w:pStyle w:val="ListParagraph"/>
        <w:numPr>
          <w:ilvl w:val="0"/>
          <w:numId w:val="8"/>
        </w:numPr>
        <w:spacing w:after="0" w:line="240" w:lineRule="auto"/>
        <w:ind w:right="84"/>
        <w:rPr>
          <w:rFonts w:asciiTheme="minorHAnsi" w:hAnsiTheme="minorHAnsi"/>
        </w:rPr>
      </w:pPr>
      <w:r w:rsidRPr="00CC2926">
        <w:rPr>
          <w:rFonts w:asciiTheme="minorHAnsi" w:hAnsiTheme="minorHAnsi"/>
        </w:rPr>
        <w:t xml:space="preserve">Report to trustees </w:t>
      </w:r>
      <w:r w:rsidR="0020559B" w:rsidRPr="00CC2926">
        <w:rPr>
          <w:rFonts w:asciiTheme="minorHAnsi" w:hAnsiTheme="minorHAnsi"/>
        </w:rPr>
        <w:t xml:space="preserve">monthly and immediately on any significant </w:t>
      </w:r>
      <w:r w:rsidRPr="00CC2926">
        <w:rPr>
          <w:rFonts w:asciiTheme="minorHAnsi" w:hAnsiTheme="minorHAnsi"/>
        </w:rPr>
        <w:t xml:space="preserve">development </w:t>
      </w:r>
    </w:p>
    <w:p w:rsidR="0020559B" w:rsidRPr="00CC2926" w:rsidRDefault="0020559B" w:rsidP="00CC2926">
      <w:pPr>
        <w:pStyle w:val="ListParagraph"/>
        <w:numPr>
          <w:ilvl w:val="0"/>
          <w:numId w:val="8"/>
        </w:numPr>
        <w:spacing w:after="0" w:line="240" w:lineRule="auto"/>
        <w:ind w:right="84"/>
        <w:rPr>
          <w:rFonts w:asciiTheme="minorHAnsi" w:hAnsiTheme="minorHAnsi"/>
        </w:rPr>
      </w:pPr>
      <w:r w:rsidRPr="00CC2926">
        <w:rPr>
          <w:rFonts w:asciiTheme="minorHAnsi" w:hAnsiTheme="minorHAnsi" w:cs="Symbol"/>
          <w:color w:val="000000"/>
        </w:rPr>
        <w:t>To carry out other duties as requested by the Trust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/>
          <w:b/>
        </w:rPr>
      </w:pPr>
      <w:r w:rsidRPr="00CC2926">
        <w:rPr>
          <w:rFonts w:asciiTheme="minorHAnsi" w:hAnsiTheme="minorHAnsi"/>
          <w:b/>
        </w:rPr>
        <w:t>Budgetary Responsibility</w:t>
      </w:r>
    </w:p>
    <w:p w:rsidR="0020559B" w:rsidRPr="00CC2926" w:rsidRDefault="0020559B" w:rsidP="002B5A4B">
      <w:pPr>
        <w:pStyle w:val="BodyTex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C2926">
        <w:rPr>
          <w:rFonts w:asciiTheme="minorHAnsi" w:hAnsiTheme="minorHAnsi"/>
          <w:sz w:val="22"/>
          <w:szCs w:val="22"/>
        </w:rPr>
        <w:t xml:space="preserve">Responsible for </w:t>
      </w:r>
      <w:r w:rsidR="005C5C8F" w:rsidRPr="00CC2926">
        <w:rPr>
          <w:rFonts w:asciiTheme="minorHAnsi" w:hAnsiTheme="minorHAnsi"/>
          <w:sz w:val="22"/>
          <w:szCs w:val="22"/>
        </w:rPr>
        <w:t xml:space="preserve">preparing and </w:t>
      </w:r>
      <w:r w:rsidRPr="00CC2926">
        <w:rPr>
          <w:rFonts w:asciiTheme="minorHAnsi" w:hAnsiTheme="minorHAnsi"/>
          <w:sz w:val="22"/>
          <w:szCs w:val="22"/>
        </w:rPr>
        <w:t>managing a budget</w:t>
      </w:r>
      <w:r w:rsidR="005C5C8F" w:rsidRPr="00CC2926">
        <w:rPr>
          <w:rFonts w:asciiTheme="minorHAnsi" w:hAnsiTheme="minorHAnsi"/>
          <w:sz w:val="22"/>
          <w:szCs w:val="22"/>
        </w:rPr>
        <w:t xml:space="preserve">.  </w:t>
      </w:r>
      <w:r w:rsidRPr="00CC2926">
        <w:rPr>
          <w:rFonts w:asciiTheme="minorHAnsi" w:hAnsiTheme="minorHAnsi"/>
          <w:sz w:val="22"/>
          <w:szCs w:val="22"/>
        </w:rPr>
        <w:t xml:space="preserve">Specific responsibility for rent collection and </w:t>
      </w:r>
      <w:r w:rsidR="005C5C8F" w:rsidRPr="00CC2926">
        <w:rPr>
          <w:rFonts w:asciiTheme="minorHAnsi" w:hAnsiTheme="minorHAnsi"/>
          <w:sz w:val="22"/>
          <w:szCs w:val="22"/>
        </w:rPr>
        <w:t xml:space="preserve">actively contributing to </w:t>
      </w:r>
      <w:r w:rsidRPr="00CC2926">
        <w:rPr>
          <w:rFonts w:asciiTheme="minorHAnsi" w:hAnsiTheme="minorHAnsi"/>
          <w:sz w:val="22"/>
          <w:szCs w:val="22"/>
        </w:rPr>
        <w:t>fundraising.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mirrorIndents/>
        <w:rPr>
          <w:rFonts w:asciiTheme="minorHAnsi" w:hAnsiTheme="minorHAnsi"/>
        </w:rPr>
      </w:pPr>
      <w:r w:rsidRPr="00CC2926">
        <w:rPr>
          <w:rFonts w:asciiTheme="minorHAnsi" w:hAnsiTheme="minorHAnsi"/>
          <w:b/>
        </w:rPr>
        <w:t>Health and Safety Responsibility</w:t>
      </w:r>
    </w:p>
    <w:p w:rsidR="0020559B" w:rsidRPr="00CC2926" w:rsidRDefault="0020559B" w:rsidP="002B5A4B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C2926">
        <w:rPr>
          <w:rFonts w:asciiTheme="minorHAnsi" w:hAnsiTheme="minorHAnsi"/>
          <w:sz w:val="22"/>
          <w:szCs w:val="22"/>
        </w:rPr>
        <w:t xml:space="preserve">To </w:t>
      </w:r>
      <w:r w:rsidR="005C5C8F" w:rsidRPr="00CC2926">
        <w:rPr>
          <w:rFonts w:asciiTheme="minorHAnsi" w:hAnsiTheme="minorHAnsi"/>
          <w:sz w:val="22"/>
          <w:szCs w:val="22"/>
        </w:rPr>
        <w:t>implement the Health and Safety policy w</w:t>
      </w:r>
      <w:r w:rsidRPr="00CC2926">
        <w:rPr>
          <w:rFonts w:asciiTheme="minorHAnsi" w:hAnsiTheme="minorHAnsi"/>
          <w:sz w:val="22"/>
          <w:szCs w:val="22"/>
        </w:rPr>
        <w:t>ithin the centre and for advising clients on such issues.</w:t>
      </w:r>
    </w:p>
    <w:p w:rsidR="006659E2" w:rsidRPr="00CC2926" w:rsidRDefault="006659E2" w:rsidP="0020559B">
      <w:pPr>
        <w:pStyle w:val="BodyText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bookmarkStart w:id="0" w:name="page4"/>
      <w:bookmarkEnd w:id="0"/>
      <w:r w:rsidRPr="00CC2926">
        <w:rPr>
          <w:rFonts w:asciiTheme="minorHAnsi" w:hAnsiTheme="minorHAnsi" w:cs="Calibri"/>
          <w:b/>
          <w:bCs/>
          <w:color w:val="000000"/>
        </w:rPr>
        <w:t>Personal Specification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Essential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color w:val="000000"/>
        </w:rPr>
        <w:t>Commitment to the vision, mission and purpose of the Trust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7" w:lineRule="exact"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 xml:space="preserve">Skills and </w:t>
      </w:r>
      <w:r w:rsidR="00044E59" w:rsidRPr="00CC2926">
        <w:rPr>
          <w:rFonts w:asciiTheme="minorHAnsi" w:hAnsiTheme="minorHAnsi" w:cs="Calibri"/>
          <w:b/>
          <w:bCs/>
          <w:color w:val="000000"/>
        </w:rPr>
        <w:t>K</w:t>
      </w:r>
      <w:r w:rsidRPr="00CC2926">
        <w:rPr>
          <w:rFonts w:asciiTheme="minorHAnsi" w:hAnsiTheme="minorHAnsi" w:cs="Calibri"/>
          <w:b/>
          <w:bCs/>
          <w:color w:val="000000"/>
        </w:rPr>
        <w:t>nowledge</w:t>
      </w:r>
    </w:p>
    <w:p w:rsidR="0083598F" w:rsidRPr="00CC2926" w:rsidRDefault="0083598F" w:rsidP="008359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Self-motivated, self-starter </w:t>
      </w:r>
    </w:p>
    <w:p w:rsidR="00044E59" w:rsidRPr="00CC2926" w:rsidRDefault="00044E59" w:rsidP="00044E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Symbol"/>
          <w:color w:val="000000"/>
        </w:rPr>
        <w:t>Experienced business adviser</w:t>
      </w:r>
      <w:r w:rsidR="002B5A4B">
        <w:rPr>
          <w:rFonts w:asciiTheme="minorHAnsi" w:hAnsiTheme="minorHAnsi" w:cs="Symbol"/>
          <w:color w:val="000000"/>
        </w:rPr>
        <w:t xml:space="preserve"> or run your own business</w:t>
      </w:r>
      <w:r w:rsidRPr="00CC2926">
        <w:rPr>
          <w:rFonts w:asciiTheme="minorHAnsi" w:hAnsiTheme="minorHAnsi" w:cs="Symbol"/>
          <w:color w:val="000000"/>
        </w:rPr>
        <w:t xml:space="preserve"> </w:t>
      </w:r>
    </w:p>
    <w:p w:rsidR="0020559B" w:rsidRPr="00CC2926" w:rsidRDefault="00044E59" w:rsidP="00044E5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Excellent communication skills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3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Excellent interpersonal skills, empathy building, coaching skills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Ability to motivate individuals 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8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Experience in giving presentations </w:t>
      </w: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Numerate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Knowledge of and good practice in equal opportunities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66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3" w:lineRule="auto"/>
        <w:ind w:right="780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Empathetic to the circumstances of the target group</w:t>
      </w:r>
      <w:r w:rsidR="00044E59" w:rsidRPr="00CC2926">
        <w:rPr>
          <w:rFonts w:asciiTheme="minorHAnsi" w:hAnsiTheme="minorHAnsi" w:cs="Calibri"/>
          <w:color w:val="000000"/>
        </w:rPr>
        <w:t xml:space="preserve"> </w:t>
      </w: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An effective team member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Symbol"/>
          <w:color w:val="000000"/>
        </w:rPr>
        <w:t>Knowledge of the local area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91" w:lineRule="exact"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Experience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18" w:lineRule="exact"/>
        <w:rPr>
          <w:rFonts w:asciiTheme="minorHAnsi" w:hAnsiTheme="minorHAnsi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Worked with</w:t>
      </w:r>
      <w:r w:rsidR="00044E59" w:rsidRPr="00CC2926">
        <w:rPr>
          <w:rFonts w:asciiTheme="minorHAnsi" w:hAnsiTheme="minorHAnsi" w:cs="Calibri"/>
          <w:color w:val="000000"/>
        </w:rPr>
        <w:t xml:space="preserve"> b</w:t>
      </w:r>
      <w:r w:rsidRPr="00CC2926">
        <w:rPr>
          <w:rFonts w:asciiTheme="minorHAnsi" w:hAnsiTheme="minorHAnsi" w:cs="Calibri"/>
          <w:color w:val="000000"/>
        </w:rPr>
        <w:t xml:space="preserve">usiness support </w:t>
      </w:r>
      <w:proofErr w:type="spellStart"/>
      <w:r w:rsidRPr="00CC2926">
        <w:rPr>
          <w:rFonts w:asciiTheme="minorHAnsi" w:hAnsiTheme="minorHAnsi" w:cs="Calibri"/>
          <w:color w:val="000000"/>
        </w:rPr>
        <w:t>programmes</w:t>
      </w:r>
      <w:proofErr w:type="spellEnd"/>
      <w:r w:rsidRPr="00CC2926">
        <w:rPr>
          <w:rFonts w:asciiTheme="minorHAnsi" w:hAnsiTheme="minorHAnsi" w:cs="Calibri"/>
          <w:color w:val="000000"/>
        </w:rPr>
        <w:t>, writing business plans or run own business.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6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Effective networking skills and able to work with external agencies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Working with disadvantaged young people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6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Working with spread sheets, financial data and budgets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1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Working with challenging targets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65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Worked with enterprise and employability </w:t>
      </w:r>
      <w:proofErr w:type="spellStart"/>
      <w:r w:rsidRPr="00CC2926">
        <w:rPr>
          <w:rFonts w:asciiTheme="minorHAnsi" w:hAnsiTheme="minorHAnsi" w:cs="Calibri"/>
          <w:color w:val="000000"/>
        </w:rPr>
        <w:t>programmes</w:t>
      </w:r>
      <w:proofErr w:type="spellEnd"/>
      <w:r w:rsidRPr="00CC2926">
        <w:rPr>
          <w:rFonts w:asciiTheme="minorHAnsi" w:hAnsiTheme="minorHAnsi" w:cs="Calibri"/>
          <w:color w:val="000000"/>
        </w:rPr>
        <w:t xml:space="preserve"> </w:t>
      </w:r>
    </w:p>
    <w:p w:rsidR="0020559B" w:rsidRPr="00CC2926" w:rsidRDefault="0020559B" w:rsidP="00044E5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Symbol"/>
          <w:color w:val="000000"/>
        </w:rPr>
        <w:t>Event Management skills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</w:rPr>
      </w:pP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240" w:lineRule="auto"/>
        <w:ind w:left="2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Technical skills and qualifications</w:t>
      </w:r>
    </w:p>
    <w:p w:rsidR="0020559B" w:rsidRPr="00CC2926" w:rsidRDefault="0020559B" w:rsidP="00044E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If no </w:t>
      </w:r>
      <w:proofErr w:type="spellStart"/>
      <w:r w:rsidRPr="00CC2926">
        <w:rPr>
          <w:rFonts w:asciiTheme="minorHAnsi" w:hAnsiTheme="minorHAnsi" w:cs="Calibri"/>
          <w:color w:val="000000"/>
        </w:rPr>
        <w:t>recognised</w:t>
      </w:r>
      <w:proofErr w:type="spellEnd"/>
      <w:r w:rsidRPr="00CC2926">
        <w:rPr>
          <w:rFonts w:asciiTheme="minorHAnsi" w:hAnsiTheme="minorHAnsi" w:cs="Calibri"/>
          <w:color w:val="000000"/>
        </w:rPr>
        <w:t xml:space="preserve"> business support qualification, then other relevant subjects, e.g. marketing, accounting, project management or has demonstrable experience 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58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044E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Computer literate and familiar with database systems and Microsoft Office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2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Commitment and disposition</w:t>
      </w:r>
    </w:p>
    <w:p w:rsidR="0020559B" w:rsidRPr="00CC2926" w:rsidRDefault="0020559B" w:rsidP="00044E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Highly conscientious and </w:t>
      </w:r>
      <w:r w:rsidR="002B5A4B">
        <w:rPr>
          <w:rFonts w:asciiTheme="minorHAnsi" w:hAnsiTheme="minorHAnsi" w:cs="Calibri"/>
          <w:color w:val="000000"/>
        </w:rPr>
        <w:t xml:space="preserve">ambitious for the </w:t>
      </w:r>
      <w:r w:rsidRPr="00CC2926">
        <w:rPr>
          <w:rFonts w:asciiTheme="minorHAnsi" w:hAnsiTheme="minorHAnsi" w:cs="Calibri"/>
          <w:color w:val="000000"/>
        </w:rPr>
        <w:t xml:space="preserve">aims and aspirations of the Trust </w:t>
      </w:r>
    </w:p>
    <w:p w:rsidR="0020559B" w:rsidRPr="00CC2926" w:rsidRDefault="0020559B" w:rsidP="00044E59">
      <w:pPr>
        <w:widowControl w:val="0"/>
        <w:autoSpaceDE w:val="0"/>
        <w:autoSpaceDN w:val="0"/>
        <w:adjustRightInd w:val="0"/>
        <w:spacing w:after="0" w:line="13" w:lineRule="exact"/>
        <w:rPr>
          <w:rFonts w:asciiTheme="minorHAnsi" w:hAnsiTheme="minorHAnsi" w:cs="Symbol"/>
          <w:color w:val="000000"/>
        </w:rPr>
      </w:pPr>
    </w:p>
    <w:p w:rsidR="00222C93" w:rsidRPr="00CC2926" w:rsidRDefault="0020559B" w:rsidP="00205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2926">
        <w:rPr>
          <w:rFonts w:asciiTheme="minorHAnsi" w:hAnsiTheme="minorHAnsi" w:cs="Calibri"/>
          <w:color w:val="000000"/>
        </w:rPr>
        <w:t xml:space="preserve">Able to work under pressure and meet deadlines </w:t>
      </w:r>
      <w:r w:rsidRPr="00CC2926">
        <w:rPr>
          <w:rFonts w:asciiTheme="minorHAnsi" w:hAnsiTheme="minorHAnsi" w:cs="Symbol"/>
          <w:color w:val="000000"/>
        </w:rPr>
        <w:t xml:space="preserve">with some flexibility </w:t>
      </w:r>
      <w:r w:rsidR="00044E59" w:rsidRPr="00CC2926">
        <w:rPr>
          <w:rFonts w:asciiTheme="minorHAnsi" w:hAnsiTheme="minorHAnsi" w:cs="Symbol"/>
          <w:color w:val="000000"/>
        </w:rPr>
        <w:t>to work as required by the demands of the job</w:t>
      </w:r>
      <w:bookmarkStart w:id="1" w:name="page5"/>
      <w:bookmarkEnd w:id="1"/>
    </w:p>
    <w:p w:rsidR="00CC2926" w:rsidRDefault="00CC2926" w:rsidP="00222C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</w:rPr>
      </w:pPr>
    </w:p>
    <w:p w:rsidR="002B5A4B" w:rsidRDefault="002B5A4B" w:rsidP="00222C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</w:rPr>
      </w:pPr>
    </w:p>
    <w:p w:rsidR="0020559B" w:rsidRPr="00CC2926" w:rsidRDefault="0020559B" w:rsidP="00222C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Desirable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 w:cs="Calibri"/>
          <w:b/>
          <w:bCs/>
          <w:color w:val="000000"/>
        </w:rPr>
      </w:pPr>
      <w:r w:rsidRPr="00CC2926">
        <w:rPr>
          <w:rFonts w:asciiTheme="minorHAnsi" w:hAnsiTheme="minorHAnsi" w:cs="Calibri"/>
          <w:b/>
          <w:bCs/>
          <w:color w:val="000000"/>
        </w:rPr>
        <w:t xml:space="preserve">Skills and Knowledge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Knowledge of business support </w:t>
      </w:r>
      <w:proofErr w:type="spellStart"/>
      <w:r w:rsidRPr="00CC2926">
        <w:rPr>
          <w:rFonts w:asciiTheme="minorHAnsi" w:hAnsiTheme="minorHAnsi" w:cs="Calibri"/>
          <w:color w:val="000000"/>
        </w:rPr>
        <w:t>programmes</w:t>
      </w:r>
      <w:proofErr w:type="spellEnd"/>
      <w:r w:rsidRPr="00CC2926">
        <w:rPr>
          <w:rFonts w:asciiTheme="minorHAnsi" w:hAnsiTheme="minorHAnsi" w:cs="Calibri"/>
          <w:color w:val="000000"/>
        </w:rPr>
        <w:t xml:space="preserve">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Target setting </w:t>
      </w:r>
    </w:p>
    <w:p w:rsidR="0020559B" w:rsidRPr="00CC2926" w:rsidRDefault="0020559B" w:rsidP="002055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Symbol"/>
          <w:color w:val="000000"/>
        </w:rPr>
        <w:t>Previous experience of working with people from disadvantaged and diverse backgrounds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Experience</w:t>
      </w:r>
    </w:p>
    <w:p w:rsidR="0020559B" w:rsidRPr="00CC2926" w:rsidRDefault="0020559B" w:rsidP="00205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>Working as/with volunteers</w:t>
      </w:r>
    </w:p>
    <w:p w:rsidR="0020559B" w:rsidRPr="00CC2926" w:rsidRDefault="0020559B" w:rsidP="00205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Project Management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Contract Management  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Working across more than one </w:t>
      </w:r>
      <w:proofErr w:type="spellStart"/>
      <w:r w:rsidRPr="00CC2926">
        <w:rPr>
          <w:rFonts w:asciiTheme="minorHAnsi" w:hAnsiTheme="minorHAnsi" w:cs="Calibri"/>
          <w:color w:val="000000"/>
        </w:rPr>
        <w:t>organisation</w:t>
      </w:r>
      <w:proofErr w:type="spellEnd"/>
      <w:r w:rsidRPr="00CC2926">
        <w:rPr>
          <w:rFonts w:asciiTheme="minorHAnsi" w:hAnsiTheme="minorHAnsi" w:cs="Calibri"/>
          <w:color w:val="000000"/>
        </w:rPr>
        <w:t xml:space="preserve"> </w:t>
      </w:r>
    </w:p>
    <w:p w:rsidR="0020559B" w:rsidRPr="00CC2926" w:rsidRDefault="0020559B" w:rsidP="00205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Symbol"/>
          <w:color w:val="000000"/>
        </w:rPr>
        <w:t>Fundraising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91" w:lineRule="exact"/>
        <w:rPr>
          <w:rFonts w:asciiTheme="minorHAnsi" w:hAnsiTheme="minorHAnsi"/>
        </w:rPr>
      </w:pP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Theme="minorHAnsi" w:hAnsiTheme="minorHAnsi"/>
        </w:rPr>
      </w:pPr>
      <w:r w:rsidRPr="00CC2926">
        <w:rPr>
          <w:rFonts w:asciiTheme="minorHAnsi" w:hAnsiTheme="minorHAnsi" w:cs="Calibri"/>
          <w:b/>
          <w:bCs/>
          <w:color w:val="000000"/>
        </w:rPr>
        <w:t>Technical skills and qualifications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/>
        </w:rPr>
      </w:pPr>
    </w:p>
    <w:p w:rsidR="00C63B00" w:rsidRPr="00CC2926" w:rsidRDefault="00C63B00" w:rsidP="00C63B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Experience of health and safety, running a building </w:t>
      </w:r>
    </w:p>
    <w:p w:rsidR="0020559B" w:rsidRPr="00CC2926" w:rsidRDefault="0020559B" w:rsidP="0020559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Business </w:t>
      </w:r>
      <w:r w:rsidR="00044E59" w:rsidRPr="00CC2926">
        <w:rPr>
          <w:rFonts w:asciiTheme="minorHAnsi" w:hAnsiTheme="minorHAnsi" w:cs="Calibri"/>
          <w:color w:val="000000"/>
        </w:rPr>
        <w:t>p</w:t>
      </w:r>
      <w:r w:rsidRPr="00CC2926">
        <w:rPr>
          <w:rFonts w:asciiTheme="minorHAnsi" w:hAnsiTheme="minorHAnsi" w:cs="Calibri"/>
          <w:color w:val="000000"/>
        </w:rPr>
        <w:t xml:space="preserve">lanning qualification or equivalent experience  </w:t>
      </w:r>
    </w:p>
    <w:p w:rsidR="0020559B" w:rsidRPr="00CC2926" w:rsidRDefault="0020559B" w:rsidP="0020559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Database or presentational software </w:t>
      </w:r>
    </w:p>
    <w:p w:rsidR="0020559B" w:rsidRPr="00CC2926" w:rsidRDefault="0020559B" w:rsidP="0020559B">
      <w:pPr>
        <w:widowControl w:val="0"/>
        <w:autoSpaceDE w:val="0"/>
        <w:autoSpaceDN w:val="0"/>
        <w:adjustRightInd w:val="0"/>
        <w:spacing w:after="0" w:line="4" w:lineRule="exact"/>
        <w:rPr>
          <w:rFonts w:asciiTheme="minorHAnsi" w:hAnsiTheme="minorHAnsi" w:cs="Symbol"/>
          <w:color w:val="000000"/>
        </w:rPr>
      </w:pPr>
    </w:p>
    <w:p w:rsidR="0020559B" w:rsidRPr="00CC2926" w:rsidRDefault="0020559B" w:rsidP="0020559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 w:rsidRPr="00CC2926">
        <w:rPr>
          <w:rFonts w:asciiTheme="minorHAnsi" w:hAnsiTheme="minorHAnsi" w:cs="Calibri"/>
          <w:color w:val="000000"/>
        </w:rPr>
        <w:t xml:space="preserve">Tax, accounting, finance experience </w:t>
      </w:r>
    </w:p>
    <w:p w:rsidR="0020559B" w:rsidRDefault="0020559B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</w:rPr>
      </w:pPr>
    </w:p>
    <w:p w:rsidR="00DE631B" w:rsidRDefault="00DE631B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</w:rPr>
      </w:pPr>
      <w:r w:rsidRPr="00863F0B">
        <w:rPr>
          <w:rFonts w:asciiTheme="minorHAnsi" w:hAnsiTheme="minorHAnsi"/>
          <w:b/>
        </w:rPr>
        <w:t xml:space="preserve">Closing date for applications: </w:t>
      </w:r>
      <w:r w:rsidR="00F9040F">
        <w:rPr>
          <w:rFonts w:asciiTheme="minorHAnsi" w:hAnsiTheme="minorHAnsi"/>
          <w:b/>
        </w:rPr>
        <w:t>24</w:t>
      </w:r>
      <w:r w:rsidR="00CD3E42" w:rsidRPr="00CD3E42">
        <w:rPr>
          <w:rFonts w:asciiTheme="minorHAnsi" w:hAnsiTheme="minorHAnsi"/>
          <w:b/>
          <w:vertAlign w:val="superscript"/>
        </w:rPr>
        <w:t>th</w:t>
      </w:r>
      <w:r w:rsidR="00CD3E42">
        <w:rPr>
          <w:rFonts w:asciiTheme="minorHAnsi" w:hAnsiTheme="minorHAnsi"/>
          <w:b/>
        </w:rPr>
        <w:t xml:space="preserve"> May 201</w:t>
      </w:r>
      <w:r w:rsidR="009E3811">
        <w:rPr>
          <w:rFonts w:asciiTheme="minorHAnsi" w:hAnsiTheme="minorHAnsi"/>
          <w:b/>
        </w:rPr>
        <w:t>9</w:t>
      </w:r>
    </w:p>
    <w:p w:rsidR="00CD3E42" w:rsidRDefault="00CD3E42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Interview date: </w:t>
      </w:r>
      <w:r w:rsidR="009E3811">
        <w:rPr>
          <w:rFonts w:asciiTheme="minorHAnsi" w:hAnsiTheme="minorHAnsi"/>
          <w:b/>
        </w:rPr>
        <w:t>2</w:t>
      </w:r>
      <w:r w:rsidR="00F9040F">
        <w:rPr>
          <w:rFonts w:asciiTheme="minorHAnsi" w:hAnsiTheme="minorHAnsi"/>
          <w:b/>
        </w:rPr>
        <w:t>7</w:t>
      </w:r>
      <w:r w:rsidR="00F9040F" w:rsidRPr="00F9040F">
        <w:rPr>
          <w:rFonts w:asciiTheme="minorHAnsi" w:hAnsiTheme="minorHAnsi"/>
          <w:b/>
          <w:vertAlign w:val="superscript"/>
        </w:rPr>
        <w:t>th</w:t>
      </w:r>
      <w:r w:rsidR="00F9040F">
        <w:rPr>
          <w:rFonts w:asciiTheme="minorHAnsi" w:hAnsiTheme="minorHAnsi"/>
          <w:b/>
        </w:rPr>
        <w:t>- 31</w:t>
      </w:r>
      <w:r w:rsidR="00F9040F" w:rsidRPr="00F9040F">
        <w:rPr>
          <w:rFonts w:asciiTheme="minorHAnsi" w:hAnsiTheme="minorHAnsi"/>
          <w:b/>
          <w:vertAlign w:val="superscript"/>
        </w:rPr>
        <w:t>st</w:t>
      </w:r>
      <w:r w:rsidR="00F9040F">
        <w:rPr>
          <w:rFonts w:asciiTheme="minorHAnsi" w:hAnsiTheme="minorHAnsi"/>
          <w:b/>
        </w:rPr>
        <w:t xml:space="preserve"> </w:t>
      </w:r>
      <w:r w:rsidR="009E3811">
        <w:rPr>
          <w:rFonts w:asciiTheme="minorHAnsi" w:hAnsiTheme="minorHAnsi"/>
          <w:b/>
        </w:rPr>
        <w:t>May 2019</w:t>
      </w:r>
    </w:p>
    <w:p w:rsidR="00DE631B" w:rsidRDefault="00DE631B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</w:rPr>
      </w:pPr>
      <w:r w:rsidRPr="00863F0B">
        <w:rPr>
          <w:rFonts w:asciiTheme="minorHAnsi" w:hAnsiTheme="minorHAnsi"/>
          <w:b/>
        </w:rPr>
        <w:t xml:space="preserve">Please send by email to </w:t>
      </w:r>
      <w:r w:rsidR="00DA6E02">
        <w:rPr>
          <w:rFonts w:asciiTheme="minorHAnsi" w:hAnsiTheme="minorHAnsi"/>
          <w:b/>
        </w:rPr>
        <w:t>amber@</w:t>
      </w:r>
      <w:r w:rsidR="009E3811">
        <w:rPr>
          <w:rFonts w:asciiTheme="minorHAnsi" w:hAnsiTheme="minorHAnsi"/>
          <w:b/>
        </w:rPr>
        <w:t>launchit.org.uk</w:t>
      </w:r>
      <w:r w:rsidRPr="00863F0B">
        <w:rPr>
          <w:rFonts w:asciiTheme="minorHAnsi" w:hAnsiTheme="minorHAnsi"/>
          <w:b/>
        </w:rPr>
        <w:t xml:space="preserve"> your CV and a covering note outlining why you</w:t>
      </w:r>
      <w:r w:rsidR="009E3811">
        <w:rPr>
          <w:rFonts w:asciiTheme="minorHAnsi" w:hAnsiTheme="minorHAnsi"/>
          <w:b/>
        </w:rPr>
        <w:t xml:space="preserve"> a</w:t>
      </w:r>
      <w:r w:rsidRPr="00863F0B">
        <w:rPr>
          <w:rFonts w:asciiTheme="minorHAnsi" w:hAnsiTheme="minorHAnsi"/>
          <w:b/>
        </w:rPr>
        <w:t>re the right person for the role</w:t>
      </w:r>
    </w:p>
    <w:p w:rsidR="005E5148" w:rsidRPr="00863F0B" w:rsidRDefault="005E5148" w:rsidP="0020559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(Charity currently rebranding from Youth Support Trust Scotland- charity number SCO 48425) </w:t>
      </w:r>
    </w:p>
    <w:p w:rsidR="00734BC1" w:rsidRPr="00CC2926" w:rsidRDefault="00734BC1">
      <w:pPr>
        <w:rPr>
          <w:rFonts w:asciiTheme="minorHAnsi" w:hAnsiTheme="minorHAnsi"/>
        </w:rPr>
      </w:pPr>
      <w:bookmarkStart w:id="2" w:name="_GoBack"/>
      <w:bookmarkEnd w:id="2"/>
    </w:p>
    <w:sectPr w:rsidR="00734BC1" w:rsidRPr="00CC2926" w:rsidSect="0095455F">
      <w:foot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0B" w:rsidRDefault="006A710B" w:rsidP="00CC2926">
      <w:pPr>
        <w:spacing w:after="0" w:line="240" w:lineRule="auto"/>
      </w:pPr>
      <w:r>
        <w:separator/>
      </w:r>
    </w:p>
  </w:endnote>
  <w:endnote w:type="continuationSeparator" w:id="0">
    <w:p w:rsidR="006A710B" w:rsidRDefault="006A710B" w:rsidP="00C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670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C2926" w:rsidRDefault="00CC29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9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C2926" w:rsidRDefault="00CC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0B" w:rsidRDefault="006A710B" w:rsidP="00CC2926">
      <w:pPr>
        <w:spacing w:after="0" w:line="240" w:lineRule="auto"/>
      </w:pPr>
      <w:r>
        <w:separator/>
      </w:r>
    </w:p>
  </w:footnote>
  <w:footnote w:type="continuationSeparator" w:id="0">
    <w:p w:rsidR="006A710B" w:rsidRDefault="006A710B" w:rsidP="00C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C08"/>
    <w:multiLevelType w:val="hybridMultilevel"/>
    <w:tmpl w:val="DFBA77D0"/>
    <w:lvl w:ilvl="0" w:tplc="080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DC7739"/>
    <w:multiLevelType w:val="hybridMultilevel"/>
    <w:tmpl w:val="D61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56E"/>
    <w:multiLevelType w:val="hybridMultilevel"/>
    <w:tmpl w:val="01CA160E"/>
    <w:lvl w:ilvl="0" w:tplc="08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3B377420"/>
    <w:multiLevelType w:val="hybridMultilevel"/>
    <w:tmpl w:val="CAD4B982"/>
    <w:lvl w:ilvl="0" w:tplc="08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 w15:restartNumberingAfterBreak="0">
    <w:nsid w:val="3D7E3B9B"/>
    <w:multiLevelType w:val="hybridMultilevel"/>
    <w:tmpl w:val="F836C224"/>
    <w:lvl w:ilvl="0" w:tplc="0809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CF5567"/>
    <w:multiLevelType w:val="hybridMultilevel"/>
    <w:tmpl w:val="3A5E7EA0"/>
    <w:lvl w:ilvl="0" w:tplc="08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6" w15:restartNumberingAfterBreak="0">
    <w:nsid w:val="4D463681"/>
    <w:multiLevelType w:val="hybridMultilevel"/>
    <w:tmpl w:val="3CD8B7C0"/>
    <w:lvl w:ilvl="0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4F676F31"/>
    <w:multiLevelType w:val="hybridMultilevel"/>
    <w:tmpl w:val="F564BCD0"/>
    <w:lvl w:ilvl="0" w:tplc="080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2AA7FAA"/>
    <w:multiLevelType w:val="hybridMultilevel"/>
    <w:tmpl w:val="F40ABC7C"/>
    <w:lvl w:ilvl="0" w:tplc="0809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E906E1"/>
    <w:multiLevelType w:val="hybridMultilevel"/>
    <w:tmpl w:val="EDAEE042"/>
    <w:lvl w:ilvl="0" w:tplc="08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0" w15:restartNumberingAfterBreak="0">
    <w:nsid w:val="6FF568A1"/>
    <w:multiLevelType w:val="hybridMultilevel"/>
    <w:tmpl w:val="72048D1C"/>
    <w:lvl w:ilvl="0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72F73F39"/>
    <w:multiLevelType w:val="hybridMultilevel"/>
    <w:tmpl w:val="29F29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8392F"/>
    <w:multiLevelType w:val="hybridMultilevel"/>
    <w:tmpl w:val="FEB033FC"/>
    <w:lvl w:ilvl="0" w:tplc="0809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9B"/>
    <w:rsid w:val="00044E59"/>
    <w:rsid w:val="001432C2"/>
    <w:rsid w:val="00172F35"/>
    <w:rsid w:val="0020559B"/>
    <w:rsid w:val="00222C93"/>
    <w:rsid w:val="002B5A4B"/>
    <w:rsid w:val="00393D6B"/>
    <w:rsid w:val="005C5C8F"/>
    <w:rsid w:val="005E5148"/>
    <w:rsid w:val="005E5AF8"/>
    <w:rsid w:val="005F2481"/>
    <w:rsid w:val="006659E2"/>
    <w:rsid w:val="006776F4"/>
    <w:rsid w:val="006A710B"/>
    <w:rsid w:val="006C799B"/>
    <w:rsid w:val="00734BC1"/>
    <w:rsid w:val="007E67E9"/>
    <w:rsid w:val="007F4B93"/>
    <w:rsid w:val="0083598F"/>
    <w:rsid w:val="00863F0B"/>
    <w:rsid w:val="008F0151"/>
    <w:rsid w:val="0095455F"/>
    <w:rsid w:val="009E3811"/>
    <w:rsid w:val="00B33C90"/>
    <w:rsid w:val="00BD4461"/>
    <w:rsid w:val="00BD52BA"/>
    <w:rsid w:val="00C351DA"/>
    <w:rsid w:val="00C4639A"/>
    <w:rsid w:val="00C63B00"/>
    <w:rsid w:val="00CC2926"/>
    <w:rsid w:val="00CD3E42"/>
    <w:rsid w:val="00DA6E02"/>
    <w:rsid w:val="00DE631B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920C"/>
  <w15:docId w15:val="{EF866A1B-644A-4329-B161-0A73136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59B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9B"/>
    <w:pPr>
      <w:ind w:left="720"/>
    </w:pPr>
  </w:style>
  <w:style w:type="paragraph" w:styleId="BodyText">
    <w:name w:val="Body Text"/>
    <w:basedOn w:val="Normal"/>
    <w:link w:val="BodyTextChar"/>
    <w:rsid w:val="0020559B"/>
    <w:pPr>
      <w:spacing w:after="0" w:line="240" w:lineRule="auto"/>
    </w:pPr>
    <w:rPr>
      <w:rFonts w:ascii="Arial" w:hAnsi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0559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55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559B"/>
    <w:rPr>
      <w:rFonts w:ascii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26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26"/>
    <w:rPr>
      <w:rFonts w:ascii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E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cferguson</dc:creator>
  <cp:lastModifiedBy>Amber Wright</cp:lastModifiedBy>
  <cp:revision>2</cp:revision>
  <dcterms:created xsi:type="dcterms:W3CDTF">2019-05-15T13:57:00Z</dcterms:created>
  <dcterms:modified xsi:type="dcterms:W3CDTF">2019-05-15T13:57:00Z</dcterms:modified>
</cp:coreProperties>
</file>