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F97D6" w14:textId="71BA85E7" w:rsidR="0011284B" w:rsidRDefault="0011284B" w:rsidP="6E5312B5">
      <w:pPr>
        <w:spacing w:after="200" w:line="276" w:lineRule="auto"/>
        <w:rPr>
          <w:rFonts w:ascii="Arial" w:hAnsi="Arial" w:cs="Arial"/>
          <w:b/>
          <w:bCs/>
          <w:sz w:val="28"/>
          <w:szCs w:val="28"/>
        </w:rPr>
      </w:pPr>
      <w:r w:rsidRPr="00A316DB">
        <w:rPr>
          <w:rFonts w:ascii="Arial" w:hAnsi="Arial" w:cs="Arial"/>
          <w:noProof/>
          <w:lang w:eastAsia="en-GB"/>
        </w:rPr>
        <w:drawing>
          <wp:anchor distT="0" distB="0" distL="114300" distR="114300" simplePos="0" relativeHeight="251658240" behindDoc="1" locked="0" layoutInCell="1" allowOverlap="1" wp14:anchorId="4D6D3E9C" wp14:editId="3E3BAA6D">
            <wp:simplePos x="0" y="0"/>
            <wp:positionH relativeFrom="column">
              <wp:posOffset>4152900</wp:posOffset>
            </wp:positionH>
            <wp:positionV relativeFrom="paragraph">
              <wp:posOffset>-466724</wp:posOffset>
            </wp:positionV>
            <wp:extent cx="1962150" cy="628650"/>
            <wp:effectExtent l="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628650"/>
                    </a:xfrm>
                    <a:prstGeom prst="rect">
                      <a:avLst/>
                    </a:prstGeom>
                  </pic:spPr>
                </pic:pic>
              </a:graphicData>
            </a:graphic>
            <wp14:sizeRelH relativeFrom="page">
              <wp14:pctWidth>0</wp14:pctWidth>
            </wp14:sizeRelH>
            <wp14:sizeRelV relativeFrom="page">
              <wp14:pctHeight>0</wp14:pctHeight>
            </wp14:sizeRelV>
          </wp:anchor>
        </w:drawing>
      </w:r>
      <w:r w:rsidRPr="0011284B">
        <w:rPr>
          <w:rFonts w:ascii="Arial" w:hAnsi="Arial" w:cs="Arial"/>
          <w:b/>
          <w:bCs/>
          <w:noProof/>
          <w:sz w:val="28"/>
          <w:szCs w:val="28"/>
          <w:lang w:eastAsia="en-GB"/>
        </w:rPr>
        <w:drawing>
          <wp:anchor distT="0" distB="0" distL="114300" distR="114300" simplePos="0" relativeHeight="251662336" behindDoc="0" locked="0" layoutInCell="1" allowOverlap="1" wp14:anchorId="3D35ED62" wp14:editId="69F90F12">
            <wp:simplePos x="0" y="0"/>
            <wp:positionH relativeFrom="margin">
              <wp:align>left</wp:align>
            </wp:positionH>
            <wp:positionV relativeFrom="paragraph">
              <wp:posOffset>-238125</wp:posOffset>
            </wp:positionV>
            <wp:extent cx="1952625" cy="365125"/>
            <wp:effectExtent l="0" t="0" r="9525" b="0"/>
            <wp:wrapNone/>
            <wp:docPr id="2" name="Picture 2" descr="C:\Users\JKellock\AppData\Local\Microsoft\Windows\INetCache\Content.Outlook\FFRH3MKT\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llock\AppData\Local\Microsoft\Windows\INetCache\Content.Outlook\FFRH3MKT\SG_master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00A2C" w14:textId="161D00F5" w:rsidR="00A27D1A" w:rsidRPr="00123CC5" w:rsidRDefault="00123CC5" w:rsidP="6E5312B5">
      <w:pPr>
        <w:spacing w:after="200" w:line="276" w:lineRule="auto"/>
        <w:rPr>
          <w:rFonts w:ascii="Arial" w:hAnsi="Arial" w:cs="Arial"/>
        </w:rPr>
      </w:pPr>
      <w:r w:rsidRPr="6E5312B5">
        <w:rPr>
          <w:rFonts w:ascii="Arial" w:hAnsi="Arial" w:cs="Arial"/>
          <w:b/>
          <w:bCs/>
          <w:sz w:val="28"/>
          <w:szCs w:val="28"/>
        </w:rPr>
        <w:t>SCOTTISH GOVERNMENT</w:t>
      </w:r>
      <w:r w:rsidR="00A316DB" w:rsidRPr="6E5312B5">
        <w:rPr>
          <w:rFonts w:ascii="Arial" w:hAnsi="Arial" w:cs="Arial"/>
          <w:b/>
          <w:bCs/>
          <w:sz w:val="28"/>
          <w:szCs w:val="28"/>
        </w:rPr>
        <w:t xml:space="preserve"> </w:t>
      </w:r>
      <w:r w:rsidR="0080268D" w:rsidRPr="6E5312B5">
        <w:rPr>
          <w:rFonts w:ascii="Arial" w:hAnsi="Arial" w:cs="Arial"/>
          <w:b/>
          <w:bCs/>
          <w:sz w:val="28"/>
          <w:szCs w:val="28"/>
        </w:rPr>
        <w:t>&amp; SOCIAL WORK SCOTLAND</w:t>
      </w:r>
    </w:p>
    <w:p w14:paraId="4F0086CF" w14:textId="60CFF42E" w:rsidR="00A27D1A" w:rsidRDefault="6E5312B5" w:rsidP="6E5312B5">
      <w:pPr>
        <w:pStyle w:val="Heading1"/>
        <w:spacing w:before="0" w:line="276" w:lineRule="auto"/>
        <w:rPr>
          <w:rFonts w:ascii="Arial" w:hAnsi="Arial" w:cs="Arial"/>
          <w:b/>
          <w:bCs/>
          <w:color w:val="auto"/>
          <w:sz w:val="28"/>
          <w:szCs w:val="28"/>
        </w:rPr>
      </w:pPr>
      <w:r w:rsidRPr="6E5312B5">
        <w:rPr>
          <w:rFonts w:ascii="Arial" w:hAnsi="Arial" w:cs="Arial"/>
          <w:b/>
          <w:bCs/>
          <w:color w:val="auto"/>
          <w:sz w:val="28"/>
          <w:szCs w:val="28"/>
        </w:rPr>
        <w:t>SELF-DIRECTED SUPPORT PROJECT</w:t>
      </w:r>
      <w:r w:rsidR="0011284B" w:rsidRPr="0011284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72A6659" w14:textId="77777777" w:rsidR="006B131F" w:rsidRPr="006B131F" w:rsidRDefault="006B131F" w:rsidP="006B131F"/>
    <w:p w14:paraId="332AC873" w14:textId="77777777" w:rsidR="00F45AE1" w:rsidRPr="00F45AE1" w:rsidRDefault="6E5312B5" w:rsidP="6E5312B5">
      <w:pPr>
        <w:pStyle w:val="Heading2"/>
        <w:numPr>
          <w:ilvl w:val="0"/>
          <w:numId w:val="1"/>
        </w:numPr>
        <w:spacing w:after="200" w:line="276" w:lineRule="auto"/>
        <w:rPr>
          <w:rFonts w:ascii="Arial" w:hAnsi="Arial" w:cs="Arial"/>
          <w:b/>
          <w:bCs/>
          <w:color w:val="auto"/>
          <w:sz w:val="24"/>
          <w:szCs w:val="24"/>
        </w:rPr>
      </w:pPr>
      <w:r w:rsidRPr="6E5312B5">
        <w:rPr>
          <w:rFonts w:ascii="Arial" w:hAnsi="Arial" w:cs="Arial"/>
          <w:b/>
          <w:bCs/>
          <w:color w:val="auto"/>
          <w:sz w:val="24"/>
          <w:szCs w:val="24"/>
        </w:rPr>
        <w:t>ABOUT SOCIAL WORK SCOTLAND</w:t>
      </w:r>
    </w:p>
    <w:p w14:paraId="17B41D85" w14:textId="77777777" w:rsidR="00F45AE1" w:rsidRPr="006B131F" w:rsidRDefault="00F45AE1" w:rsidP="000B4816">
      <w:pPr>
        <w:spacing w:after="200" w:line="276" w:lineRule="auto"/>
        <w:jc w:val="both"/>
        <w:rPr>
          <w:rFonts w:ascii="Arial" w:hAnsi="Arial" w:cs="Arial"/>
        </w:rPr>
      </w:pPr>
      <w:r w:rsidRPr="00F45AE1">
        <w:rPr>
          <w:rFonts w:ascii="Arial" w:hAnsi="Arial" w:cs="Arial"/>
        </w:rPr>
        <w:t>Social Work Scotland is the professional leadership body for the social work and social care professions</w:t>
      </w:r>
      <w:r>
        <w:rPr>
          <w:rFonts w:ascii="Arial" w:hAnsi="Arial" w:cs="Arial"/>
        </w:rPr>
        <w:t xml:space="preserve"> in Scotland</w:t>
      </w:r>
      <w:r w:rsidRPr="00F45AE1">
        <w:rPr>
          <w:rFonts w:ascii="Arial" w:hAnsi="Arial" w:cs="Arial"/>
        </w:rPr>
        <w:t xml:space="preserve">. </w:t>
      </w:r>
      <w:r>
        <w:rPr>
          <w:rFonts w:ascii="Arial" w:hAnsi="Arial" w:cs="Arial"/>
        </w:rPr>
        <w:t>Our main aim is to promote the unique contribution and role of professional social work within an integrated context</w:t>
      </w:r>
      <w:r w:rsidR="0098533E">
        <w:rPr>
          <w:rFonts w:ascii="Arial" w:hAnsi="Arial" w:cs="Arial"/>
        </w:rPr>
        <w:t>, balancing the responsibilities to promote social justice and empowerment with those of public protection</w:t>
      </w:r>
      <w:r>
        <w:rPr>
          <w:rFonts w:ascii="Arial" w:hAnsi="Arial" w:cs="Arial"/>
        </w:rPr>
        <w:t xml:space="preserve">. The key objectives of our organisation are to influence and shape legislation and policy relating to social work and social care, to champion research and evidence informed approaches, to provide professional leadership and increase leadership capacity across social work and social care, to support the development of the social work and social care workforce, and to support continuous improvement in the delivery of services. </w:t>
      </w:r>
    </w:p>
    <w:p w14:paraId="62AF7BCB" w14:textId="77777777" w:rsidR="001956D6" w:rsidRDefault="00A31AB7" w:rsidP="000B4816">
      <w:pPr>
        <w:spacing w:after="200" w:line="276" w:lineRule="auto"/>
        <w:jc w:val="both"/>
        <w:rPr>
          <w:rFonts w:ascii="Arial" w:hAnsi="Arial" w:cs="Arial"/>
        </w:rPr>
      </w:pPr>
      <w:r w:rsidRPr="00774CFF">
        <w:rPr>
          <w:rFonts w:ascii="Arial" w:hAnsi="Arial" w:cs="Arial"/>
        </w:rPr>
        <w:t>Social Work Scotland</w:t>
      </w:r>
      <w:r>
        <w:rPr>
          <w:rFonts w:ascii="Arial" w:hAnsi="Arial" w:cs="Arial"/>
        </w:rPr>
        <w:t xml:space="preserve"> supports a number of focused committees bringing together strategic and operational leaders from across Scotland. </w:t>
      </w:r>
      <w:r w:rsidR="003628A2">
        <w:rPr>
          <w:rFonts w:ascii="Arial" w:hAnsi="Arial" w:cs="Arial"/>
        </w:rPr>
        <w:t xml:space="preserve">The Children and Families Standing Committee supports partnerships across sectors and with children, young people and families to improve outcomes for children.  </w:t>
      </w:r>
      <w:r>
        <w:rPr>
          <w:rFonts w:ascii="Arial" w:hAnsi="Arial" w:cs="Arial"/>
        </w:rPr>
        <w:t xml:space="preserve">The </w:t>
      </w:r>
      <w:r w:rsidRPr="00774CFF">
        <w:rPr>
          <w:rFonts w:ascii="Arial" w:hAnsi="Arial" w:cs="Arial"/>
        </w:rPr>
        <w:t xml:space="preserve">Adult Social Care Standing Committee provides the voice of adult social work leadership and is committed to promoting personalised support, social justice and protection for Scotland’s vulnerable adults. </w:t>
      </w:r>
      <w:r>
        <w:rPr>
          <w:rFonts w:ascii="Arial" w:hAnsi="Arial" w:cs="Arial"/>
        </w:rPr>
        <w:t>The committee is engaged in partnership with Scottish Government and COSLA in the reform programme for Adult Social Care in Scotland, and</w:t>
      </w:r>
      <w:r w:rsidR="006B131F">
        <w:rPr>
          <w:rFonts w:ascii="Arial" w:hAnsi="Arial" w:cs="Arial"/>
        </w:rPr>
        <w:t xml:space="preserve"> </w:t>
      </w:r>
      <w:r>
        <w:rPr>
          <w:rFonts w:ascii="Arial" w:hAnsi="Arial" w:cs="Arial"/>
        </w:rPr>
        <w:t>hosts a national practice network supporting the implementation of Self-directed Support</w:t>
      </w:r>
      <w:r w:rsidR="003628A2">
        <w:rPr>
          <w:rFonts w:ascii="Arial" w:hAnsi="Arial" w:cs="Arial"/>
        </w:rPr>
        <w:t xml:space="preserve"> </w:t>
      </w:r>
      <w:r w:rsidR="0077593B">
        <w:rPr>
          <w:rFonts w:ascii="Arial" w:hAnsi="Arial" w:cs="Arial"/>
        </w:rPr>
        <w:t xml:space="preserve">(SDS) </w:t>
      </w:r>
      <w:r w:rsidR="003628A2">
        <w:rPr>
          <w:rFonts w:ascii="Arial" w:hAnsi="Arial" w:cs="Arial"/>
        </w:rPr>
        <w:t>across all client groups</w:t>
      </w:r>
      <w:r>
        <w:rPr>
          <w:rFonts w:ascii="Arial" w:hAnsi="Arial" w:cs="Arial"/>
        </w:rPr>
        <w:t>.</w:t>
      </w:r>
      <w:r w:rsidR="005922D1">
        <w:rPr>
          <w:rFonts w:ascii="Arial" w:hAnsi="Arial" w:cs="Arial"/>
        </w:rPr>
        <w:t xml:space="preserve"> </w:t>
      </w:r>
    </w:p>
    <w:p w14:paraId="4834CF66" w14:textId="77777777" w:rsidR="00123CC5" w:rsidRDefault="001956D6" w:rsidP="006D4804">
      <w:pPr>
        <w:spacing w:after="240" w:line="276" w:lineRule="auto"/>
        <w:jc w:val="both"/>
        <w:rPr>
          <w:rFonts w:ascii="Arial" w:hAnsi="Arial" w:cs="Arial"/>
        </w:rPr>
      </w:pPr>
      <w:r>
        <w:rPr>
          <w:rFonts w:ascii="Arial" w:hAnsi="Arial" w:cs="Arial"/>
        </w:rPr>
        <w:t>To date, Social Work Scotland has delivered several pieces of work to support the implementation of the Social Care (Self-directed Support)(Scotland) Act 2013, including guidance to support the Act and the development of training and self-evaluation guidance. Recently, Social Work Scotland has added to the growing evidence base around SDS with research into what best practice looks like</w:t>
      </w:r>
      <w:r>
        <w:rPr>
          <w:rStyle w:val="FootnoteReference"/>
          <w:rFonts w:ascii="Arial" w:hAnsi="Arial" w:cs="Arial"/>
        </w:rPr>
        <w:footnoteReference w:id="1"/>
      </w:r>
      <w:r>
        <w:rPr>
          <w:rFonts w:ascii="Arial" w:hAnsi="Arial" w:cs="Arial"/>
        </w:rPr>
        <w:t xml:space="preserve"> and a focus on best practice in procurement</w:t>
      </w:r>
      <w:r>
        <w:rPr>
          <w:rStyle w:val="FootnoteReference"/>
          <w:rFonts w:ascii="Arial" w:hAnsi="Arial" w:cs="Arial"/>
        </w:rPr>
        <w:footnoteReference w:id="2"/>
      </w:r>
      <w:r>
        <w:rPr>
          <w:rFonts w:ascii="Arial" w:hAnsi="Arial" w:cs="Arial"/>
        </w:rPr>
        <w:t>.</w:t>
      </w:r>
    </w:p>
    <w:p w14:paraId="347B0069" w14:textId="77777777" w:rsidR="00C670BC" w:rsidRPr="00AA0BB0" w:rsidRDefault="6E5312B5" w:rsidP="6E5312B5">
      <w:pPr>
        <w:pStyle w:val="Heading2"/>
        <w:numPr>
          <w:ilvl w:val="0"/>
          <w:numId w:val="1"/>
        </w:numPr>
        <w:spacing w:after="200" w:line="276" w:lineRule="auto"/>
        <w:rPr>
          <w:rFonts w:ascii="Arial" w:hAnsi="Arial" w:cs="Arial"/>
          <w:b/>
          <w:bCs/>
          <w:color w:val="auto"/>
          <w:sz w:val="24"/>
          <w:szCs w:val="24"/>
        </w:rPr>
      </w:pPr>
      <w:r w:rsidRPr="6E5312B5">
        <w:rPr>
          <w:rFonts w:ascii="Arial" w:hAnsi="Arial" w:cs="Arial"/>
          <w:b/>
          <w:bCs/>
          <w:color w:val="auto"/>
          <w:sz w:val="24"/>
          <w:szCs w:val="24"/>
        </w:rPr>
        <w:t xml:space="preserve">BACKGROUND </w:t>
      </w:r>
    </w:p>
    <w:p w14:paraId="346F9E16" w14:textId="77777777" w:rsidR="00585514" w:rsidRDefault="00381F7A" w:rsidP="0077593B">
      <w:pPr>
        <w:spacing w:after="200" w:line="276" w:lineRule="auto"/>
        <w:jc w:val="both"/>
        <w:rPr>
          <w:rFonts w:ascii="Arial" w:hAnsi="Arial" w:cs="Arial"/>
          <w:snapToGrid w:val="0"/>
          <w:spacing w:val="-6"/>
        </w:rPr>
      </w:pPr>
      <w:r w:rsidRPr="00381F7A">
        <w:rPr>
          <w:rFonts w:ascii="Arial" w:hAnsi="Arial" w:cs="Arial"/>
          <w:snapToGrid w:val="0"/>
          <w:spacing w:val="-6"/>
        </w:rPr>
        <w:t>The Scottish health and social care system is currently experiencing significant change as it moves towards an integrated and person-centred model of service provision</w:t>
      </w:r>
      <w:r w:rsidR="0077593B">
        <w:rPr>
          <w:rFonts w:ascii="Arial" w:hAnsi="Arial" w:cs="Arial"/>
          <w:snapToGrid w:val="0"/>
          <w:spacing w:val="-6"/>
        </w:rPr>
        <w:t xml:space="preserve">. </w:t>
      </w:r>
      <w:r w:rsidRPr="00381F7A">
        <w:rPr>
          <w:rFonts w:ascii="Arial" w:hAnsi="Arial" w:cs="Arial"/>
          <w:snapToGrid w:val="0"/>
          <w:spacing w:val="-6"/>
        </w:rPr>
        <w:t>Self-directed Suppor</w:t>
      </w:r>
      <w:r w:rsidR="0077593B">
        <w:rPr>
          <w:rFonts w:ascii="Arial" w:hAnsi="Arial" w:cs="Arial"/>
          <w:snapToGrid w:val="0"/>
          <w:spacing w:val="-6"/>
        </w:rPr>
        <w:t xml:space="preserve">t (SDS) is a key driver of this </w:t>
      </w:r>
      <w:r w:rsidRPr="00381F7A">
        <w:rPr>
          <w:rFonts w:ascii="Arial" w:hAnsi="Arial" w:cs="Arial"/>
          <w:snapToGrid w:val="0"/>
          <w:spacing w:val="-6"/>
        </w:rPr>
        <w:t>change as it provides important legal rights for</w:t>
      </w:r>
      <w:r w:rsidR="001956D6">
        <w:rPr>
          <w:rFonts w:ascii="Arial" w:hAnsi="Arial" w:cs="Arial"/>
          <w:snapToGrid w:val="0"/>
          <w:spacing w:val="-6"/>
        </w:rPr>
        <w:t xml:space="preserve"> people</w:t>
      </w:r>
      <w:r w:rsidRPr="00381F7A">
        <w:rPr>
          <w:rFonts w:ascii="Arial" w:hAnsi="Arial" w:cs="Arial"/>
          <w:snapToGrid w:val="0"/>
          <w:spacing w:val="-6"/>
        </w:rPr>
        <w:t xml:space="preserve"> to exercise greater choice and control over ho</w:t>
      </w:r>
      <w:r w:rsidR="00DB55E8">
        <w:rPr>
          <w:rFonts w:ascii="Arial" w:hAnsi="Arial" w:cs="Arial"/>
          <w:snapToGrid w:val="0"/>
          <w:spacing w:val="-6"/>
        </w:rPr>
        <w:t xml:space="preserve">w their </w:t>
      </w:r>
      <w:r w:rsidR="003832EE">
        <w:rPr>
          <w:rFonts w:ascii="Arial" w:hAnsi="Arial" w:cs="Arial"/>
          <w:snapToGrid w:val="0"/>
          <w:spacing w:val="-6"/>
        </w:rPr>
        <w:t xml:space="preserve">assessed </w:t>
      </w:r>
      <w:r w:rsidR="00DB55E8">
        <w:rPr>
          <w:rFonts w:ascii="Arial" w:hAnsi="Arial" w:cs="Arial"/>
          <w:snapToGrid w:val="0"/>
          <w:spacing w:val="-6"/>
        </w:rPr>
        <w:t xml:space="preserve">needs are met. </w:t>
      </w:r>
    </w:p>
    <w:p w14:paraId="0797A7B4" w14:textId="0258421E" w:rsidR="00847ED4" w:rsidRPr="00847ED4" w:rsidRDefault="6E5312B5" w:rsidP="6E5312B5">
      <w:pPr>
        <w:pStyle w:val="CommentText"/>
        <w:spacing w:after="200" w:line="276" w:lineRule="auto"/>
        <w:jc w:val="both"/>
        <w:rPr>
          <w:sz w:val="22"/>
          <w:szCs w:val="22"/>
        </w:rPr>
      </w:pPr>
      <w:r w:rsidRPr="6E5312B5">
        <w:rPr>
          <w:rFonts w:ascii="Arial" w:hAnsi="Arial" w:cs="Arial"/>
          <w:sz w:val="22"/>
          <w:szCs w:val="22"/>
        </w:rPr>
        <w:t xml:space="preserve">Over the past decade, through research, audit and feedback from professionals and service users, Scotland has developed a rich insight into what stimulates and sustains best practice. We have identified (and observed progress towards) the development of more relational and </w:t>
      </w:r>
      <w:r w:rsidRPr="6E5312B5">
        <w:rPr>
          <w:rFonts w:ascii="Arial" w:hAnsi="Arial" w:cs="Arial"/>
          <w:sz w:val="22"/>
          <w:szCs w:val="22"/>
        </w:rPr>
        <w:lastRenderedPageBreak/>
        <w:t>outcomes-focused practice, built on concerted, long-term investment in local processes and protocols. This has to be allied with strategic workforce development which ensures the right mix of staff are in place and the right training and learning available. And all activities and strategies underpinned by strong, adaptive leadership, which empowers and enables local staff.</w:t>
      </w:r>
      <w:r w:rsidRPr="6E5312B5">
        <w:rPr>
          <w:sz w:val="22"/>
          <w:szCs w:val="22"/>
        </w:rPr>
        <w:t xml:space="preserve"> </w:t>
      </w:r>
    </w:p>
    <w:p w14:paraId="555FE98A" w14:textId="5B032CA6" w:rsidR="00123CC5" w:rsidRPr="00123CC5" w:rsidRDefault="00381F7A" w:rsidP="6E5312B5">
      <w:pPr>
        <w:spacing w:after="240" w:line="276" w:lineRule="auto"/>
        <w:jc w:val="both"/>
        <w:rPr>
          <w:rFonts w:ascii="Arial" w:hAnsi="Arial" w:cs="Arial"/>
        </w:rPr>
      </w:pPr>
      <w:r w:rsidRPr="00DB55E8">
        <w:rPr>
          <w:rFonts w:ascii="Arial" w:hAnsi="Arial" w:cs="Arial"/>
        </w:rPr>
        <w:t xml:space="preserve">However, research </w:t>
      </w:r>
      <w:r w:rsidR="009E2AF3">
        <w:rPr>
          <w:rFonts w:ascii="Arial" w:hAnsi="Arial" w:cs="Arial"/>
        </w:rPr>
        <w:t>also</w:t>
      </w:r>
      <w:r w:rsidRPr="00DB55E8">
        <w:rPr>
          <w:rFonts w:ascii="Arial" w:hAnsi="Arial" w:cs="Arial"/>
        </w:rPr>
        <w:t xml:space="preserve"> shows that there </w:t>
      </w:r>
      <w:r w:rsidR="00DB55E8" w:rsidRPr="00DB55E8">
        <w:rPr>
          <w:rFonts w:ascii="Arial" w:hAnsi="Arial" w:cs="Arial"/>
        </w:rPr>
        <w:t xml:space="preserve">has been a slowing of pace and inconsistency </w:t>
      </w:r>
      <w:r w:rsidR="009E2AF3">
        <w:rPr>
          <w:rFonts w:ascii="Arial" w:hAnsi="Arial" w:cs="Arial"/>
        </w:rPr>
        <w:t xml:space="preserve">in its form </w:t>
      </w:r>
      <w:r w:rsidR="00536EE9">
        <w:rPr>
          <w:rFonts w:ascii="Arial" w:hAnsi="Arial" w:cs="Arial"/>
        </w:rPr>
        <w:t xml:space="preserve">across different geographical regions </w:t>
      </w:r>
      <w:r w:rsidR="009E2AF3">
        <w:rPr>
          <w:rFonts w:ascii="Arial" w:hAnsi="Arial" w:cs="Arial"/>
        </w:rPr>
        <w:t>and</w:t>
      </w:r>
      <w:r w:rsidR="00536EE9">
        <w:rPr>
          <w:rFonts w:ascii="Arial" w:hAnsi="Arial" w:cs="Arial"/>
        </w:rPr>
        <w:t xml:space="preserve"> population groups. What we know of people’s experience of SDS reflects the challenges faced by local authorities and partners in tackling the scale and complexity of change that the SDS agenda</w:t>
      </w:r>
      <w:r w:rsidR="00536EE9" w:rsidRPr="00536EE9">
        <w:rPr>
          <w:rFonts w:ascii="Arial" w:hAnsi="Arial" w:cs="Arial"/>
        </w:rPr>
        <w:t xml:space="preserve"> </w:t>
      </w:r>
      <w:r w:rsidR="00536EE9">
        <w:rPr>
          <w:rFonts w:ascii="Arial" w:hAnsi="Arial" w:cs="Arial"/>
        </w:rPr>
        <w:t>requires.</w:t>
      </w:r>
      <w:r w:rsidR="009E2AF3">
        <w:rPr>
          <w:rFonts w:ascii="Arial" w:hAnsi="Arial" w:cs="Arial"/>
        </w:rPr>
        <w:t xml:space="preserve"> This is because SDS requires active engagement with a range of complex issues, including the nature of current </w:t>
      </w:r>
      <w:r w:rsidR="006B131F">
        <w:rPr>
          <w:rFonts w:ascii="Arial" w:hAnsi="Arial" w:cs="Arial"/>
        </w:rPr>
        <w:t>social work management and practice, commissioning and procurement, financial and legal practice</w:t>
      </w:r>
      <w:r w:rsidR="0033526D">
        <w:rPr>
          <w:rFonts w:ascii="Arial" w:hAnsi="Arial" w:cs="Arial"/>
        </w:rPr>
        <w:t>, a</w:t>
      </w:r>
      <w:r w:rsidR="009E2AF3">
        <w:rPr>
          <w:rFonts w:ascii="Arial" w:hAnsi="Arial" w:cs="Arial"/>
        </w:rPr>
        <w:t xml:space="preserve">ll </w:t>
      </w:r>
      <w:r w:rsidR="0077593B">
        <w:rPr>
          <w:rFonts w:ascii="Arial" w:hAnsi="Arial" w:cs="Arial"/>
          <w:snapToGrid w:val="0"/>
          <w:spacing w:val="-6"/>
        </w:rPr>
        <w:t xml:space="preserve">within a constrained financial reality and with </w:t>
      </w:r>
      <w:r w:rsidR="009E2AF3">
        <w:rPr>
          <w:rFonts w:ascii="Arial" w:hAnsi="Arial" w:cs="Arial"/>
          <w:snapToGrid w:val="0"/>
          <w:spacing w:val="-6"/>
        </w:rPr>
        <w:t>serious</w:t>
      </w:r>
      <w:r w:rsidR="0077593B">
        <w:rPr>
          <w:rFonts w:ascii="Arial" w:hAnsi="Arial" w:cs="Arial"/>
          <w:snapToGrid w:val="0"/>
          <w:spacing w:val="-6"/>
        </w:rPr>
        <w:t xml:space="preserve"> workforce issues</w:t>
      </w:r>
      <w:r w:rsidR="009E2AF3">
        <w:rPr>
          <w:rFonts w:ascii="Arial" w:hAnsi="Arial" w:cs="Arial"/>
          <w:snapToGrid w:val="0"/>
          <w:spacing w:val="-6"/>
        </w:rPr>
        <w:t>, such as recruitment and retention</w:t>
      </w:r>
      <w:r w:rsidR="0077593B" w:rsidRPr="00381F7A">
        <w:rPr>
          <w:rFonts w:ascii="Arial" w:hAnsi="Arial" w:cs="Arial"/>
          <w:snapToGrid w:val="0"/>
          <w:spacing w:val="-6"/>
        </w:rPr>
        <w:t>.</w:t>
      </w:r>
      <w:r w:rsidR="0033526D">
        <w:rPr>
          <w:rFonts w:ascii="Arial" w:hAnsi="Arial" w:cs="Arial"/>
          <w:snapToGrid w:val="0"/>
          <w:spacing w:val="-6"/>
        </w:rPr>
        <w:t xml:space="preserve"> </w:t>
      </w:r>
    </w:p>
    <w:p w14:paraId="6EAB67BF" w14:textId="77777777" w:rsidR="00C670BC" w:rsidRPr="00AA0BB0" w:rsidRDefault="00C670BC" w:rsidP="00F45AE1">
      <w:pPr>
        <w:pStyle w:val="Heading2"/>
        <w:numPr>
          <w:ilvl w:val="0"/>
          <w:numId w:val="1"/>
        </w:numPr>
        <w:spacing w:after="200" w:line="276" w:lineRule="auto"/>
        <w:rPr>
          <w:rFonts w:ascii="Arial" w:hAnsi="Arial" w:cs="Arial"/>
          <w:b/>
          <w:color w:val="auto"/>
          <w:sz w:val="24"/>
        </w:rPr>
      </w:pPr>
      <w:r w:rsidRPr="00AA0BB0">
        <w:rPr>
          <w:rFonts w:ascii="Arial" w:hAnsi="Arial" w:cs="Arial"/>
          <w:b/>
          <w:color w:val="auto"/>
          <w:sz w:val="24"/>
        </w:rPr>
        <w:t xml:space="preserve">PROJECT </w:t>
      </w:r>
      <w:r w:rsidR="00EF3854">
        <w:rPr>
          <w:rFonts w:ascii="Arial" w:hAnsi="Arial" w:cs="Arial"/>
          <w:b/>
          <w:color w:val="auto"/>
          <w:sz w:val="24"/>
        </w:rPr>
        <w:t>OUTLINE</w:t>
      </w:r>
    </w:p>
    <w:p w14:paraId="3B0E46AB" w14:textId="4CCC2CD4" w:rsidR="00123CC5" w:rsidRDefault="6E5312B5" w:rsidP="6E5312B5">
      <w:pPr>
        <w:spacing w:after="120" w:line="276" w:lineRule="auto"/>
        <w:jc w:val="both"/>
        <w:rPr>
          <w:rFonts w:ascii="Arial" w:hAnsi="Arial" w:cs="Arial"/>
        </w:rPr>
      </w:pPr>
      <w:r w:rsidRPr="6E5312B5">
        <w:rPr>
          <w:rFonts w:ascii="Arial" w:hAnsi="Arial" w:cs="Arial"/>
        </w:rPr>
        <w:t xml:space="preserve">In the following sections of this paper we outline a programme of activity aimed at making a significant contribution to the Scottish Government’s Adult Social Care reform programme, and related aims in children’s services, leading to systematic improvement in how Self-directed Support is delivered across Scotland. </w:t>
      </w:r>
      <w:r w:rsidR="00746786">
        <w:rPr>
          <w:rFonts w:ascii="Arial" w:hAnsi="Arial" w:cs="Arial"/>
        </w:rPr>
        <w:t xml:space="preserve">The Self-directed support strategy 2010-2020: implementation plan 2019-2021 was published on 12 June 2019, and forms the </w:t>
      </w:r>
      <w:r w:rsidR="00890EB4">
        <w:rPr>
          <w:rFonts w:ascii="Arial" w:hAnsi="Arial" w:cs="Arial"/>
        </w:rPr>
        <w:t xml:space="preserve">context </w:t>
      </w:r>
      <w:r w:rsidR="00746786">
        <w:rPr>
          <w:rFonts w:ascii="Arial" w:hAnsi="Arial" w:cs="Arial"/>
        </w:rPr>
        <w:t>for the project.</w:t>
      </w:r>
      <w:r w:rsidR="00746786">
        <w:rPr>
          <w:rStyle w:val="FootnoteReference"/>
          <w:rFonts w:ascii="Arial" w:hAnsi="Arial" w:cs="Arial"/>
        </w:rPr>
        <w:footnoteReference w:id="3"/>
      </w:r>
    </w:p>
    <w:p w14:paraId="246C3DDF" w14:textId="4C4026C2" w:rsidR="00EF3854" w:rsidRDefault="6E5312B5" w:rsidP="6E5312B5">
      <w:pPr>
        <w:spacing w:after="120" w:line="276" w:lineRule="auto"/>
        <w:jc w:val="both"/>
        <w:rPr>
          <w:rFonts w:ascii="Arial" w:hAnsi="Arial" w:cs="Arial"/>
        </w:rPr>
      </w:pPr>
      <w:r w:rsidRPr="6E5312B5">
        <w:rPr>
          <w:rFonts w:ascii="Arial" w:hAnsi="Arial" w:cs="Arial"/>
        </w:rPr>
        <w:t xml:space="preserve">This Scottish Government project, hosted by Social Work Scotland, has funding in place up until March 2021. The project funding supports four posts: a Development Manager, two Project Officers and a Project Administrator. </w:t>
      </w:r>
    </w:p>
    <w:p w14:paraId="64C422A4" w14:textId="1C152CB6" w:rsidR="003832EE" w:rsidRDefault="6E5312B5" w:rsidP="6E5312B5">
      <w:pPr>
        <w:spacing w:after="120" w:line="276" w:lineRule="auto"/>
        <w:jc w:val="both"/>
        <w:rPr>
          <w:rFonts w:ascii="Arial" w:hAnsi="Arial" w:cs="Arial"/>
        </w:rPr>
      </w:pPr>
      <w:r w:rsidRPr="6E5312B5">
        <w:rPr>
          <w:rFonts w:ascii="Arial" w:hAnsi="Arial" w:cs="Arial"/>
        </w:rPr>
        <w:t xml:space="preserve">Four key areas have been identified by Scottish Government as critical to the next stage of the Self-directed Support implementation (SDS Change Map - Appendix A), and these form the basis for the project: </w:t>
      </w:r>
    </w:p>
    <w:p w14:paraId="3C292643" w14:textId="77777777" w:rsidR="00AF2F5C" w:rsidRPr="000374CB" w:rsidRDefault="00674C6E" w:rsidP="000B4816">
      <w:pPr>
        <w:pStyle w:val="ListParagraph"/>
        <w:numPr>
          <w:ilvl w:val="0"/>
          <w:numId w:val="5"/>
        </w:numPr>
        <w:spacing w:after="200" w:line="276" w:lineRule="auto"/>
        <w:jc w:val="both"/>
        <w:rPr>
          <w:rFonts w:ascii="Arial" w:hAnsi="Arial" w:cs="Arial"/>
        </w:rPr>
      </w:pPr>
      <w:r w:rsidRPr="000374CB">
        <w:rPr>
          <w:rFonts w:ascii="Arial" w:hAnsi="Arial" w:cs="Arial"/>
        </w:rPr>
        <w:t>Senior decision makers and systems create the culture and conditions for choice and control of social care support</w:t>
      </w:r>
    </w:p>
    <w:p w14:paraId="382E3046" w14:textId="77777777" w:rsidR="00C670BC" w:rsidRPr="000374CB" w:rsidRDefault="00674C6E" w:rsidP="000B4816">
      <w:pPr>
        <w:pStyle w:val="ListParagraph"/>
        <w:numPr>
          <w:ilvl w:val="0"/>
          <w:numId w:val="5"/>
        </w:numPr>
        <w:spacing w:after="200" w:line="276" w:lineRule="auto"/>
        <w:jc w:val="both"/>
        <w:rPr>
          <w:rFonts w:ascii="Arial" w:hAnsi="Arial" w:cs="Arial"/>
        </w:rPr>
      </w:pPr>
      <w:r w:rsidRPr="000374CB">
        <w:rPr>
          <w:rFonts w:ascii="Arial" w:hAnsi="Arial" w:cs="Arial"/>
        </w:rPr>
        <w:t>Workers enable and empower people to make informed decisions about their social care support</w:t>
      </w:r>
    </w:p>
    <w:p w14:paraId="5BBABFDD" w14:textId="77777777" w:rsidR="00674C6E" w:rsidRPr="000374CB" w:rsidRDefault="00674C6E" w:rsidP="000B4816">
      <w:pPr>
        <w:pStyle w:val="ListParagraph"/>
        <w:numPr>
          <w:ilvl w:val="0"/>
          <w:numId w:val="5"/>
        </w:numPr>
        <w:spacing w:after="200" w:line="276" w:lineRule="auto"/>
        <w:jc w:val="both"/>
        <w:rPr>
          <w:rFonts w:ascii="Arial" w:hAnsi="Arial" w:cs="Arial"/>
          <w:b/>
        </w:rPr>
      </w:pPr>
      <w:r w:rsidRPr="000374CB">
        <w:rPr>
          <w:rFonts w:ascii="Arial" w:hAnsi="Arial" w:cs="Arial"/>
        </w:rPr>
        <w:t>Workers in all aspects of the delivery of social care support exercise the appropriate values, skills, knowledge and confidence</w:t>
      </w:r>
    </w:p>
    <w:p w14:paraId="6C9AFD87" w14:textId="77777777" w:rsidR="00603276" w:rsidRPr="009F7814" w:rsidRDefault="00674C6E" w:rsidP="000B4816">
      <w:pPr>
        <w:pStyle w:val="ListParagraph"/>
        <w:numPr>
          <w:ilvl w:val="0"/>
          <w:numId w:val="5"/>
        </w:numPr>
        <w:spacing w:after="200" w:line="276" w:lineRule="auto"/>
        <w:jc w:val="both"/>
        <w:rPr>
          <w:rFonts w:ascii="Arial" w:hAnsi="Arial" w:cs="Arial"/>
          <w:b/>
        </w:rPr>
      </w:pPr>
      <w:r w:rsidRPr="000374CB">
        <w:rPr>
          <w:rFonts w:ascii="Arial" w:hAnsi="Arial" w:cs="Arial"/>
        </w:rPr>
        <w:t>People have choice and cont</w:t>
      </w:r>
      <w:r w:rsidR="009F7814">
        <w:rPr>
          <w:rFonts w:ascii="Arial" w:hAnsi="Arial" w:cs="Arial"/>
        </w:rPr>
        <w:t>rol of their social care support</w:t>
      </w:r>
    </w:p>
    <w:p w14:paraId="0E2DCB29" w14:textId="77777777" w:rsidR="009F7814" w:rsidRPr="009F7814" w:rsidRDefault="6E5312B5" w:rsidP="6E5312B5">
      <w:pPr>
        <w:spacing w:after="200" w:line="276" w:lineRule="auto"/>
        <w:jc w:val="both"/>
        <w:rPr>
          <w:rFonts w:ascii="Arial" w:hAnsi="Arial" w:cs="Arial"/>
          <w:b/>
          <w:bCs/>
        </w:rPr>
      </w:pPr>
      <w:r w:rsidRPr="6E5312B5">
        <w:rPr>
          <w:rFonts w:ascii="Arial" w:hAnsi="Arial" w:cs="Arial"/>
        </w:rPr>
        <w:t xml:space="preserve">In the course of the project, it will be necessary to agree a nuanced and detailed description of each of these statement to ensure that we are working towards consistent and achievable expectations. </w:t>
      </w:r>
    </w:p>
    <w:p w14:paraId="2AF14FB7" w14:textId="77777777" w:rsidR="007534B7" w:rsidRPr="00DB3B37" w:rsidRDefault="007534B7" w:rsidP="000B4816">
      <w:pPr>
        <w:spacing w:after="200" w:line="276" w:lineRule="auto"/>
        <w:jc w:val="both"/>
        <w:rPr>
          <w:rFonts w:ascii="Arial" w:hAnsi="Arial" w:cs="Arial"/>
          <w:u w:val="single"/>
        </w:rPr>
      </w:pPr>
      <w:r w:rsidRPr="00DB3B37">
        <w:rPr>
          <w:rFonts w:ascii="Arial" w:hAnsi="Arial" w:cs="Arial"/>
          <w:u w:val="single"/>
        </w:rPr>
        <w:t>Project Deliverables:</w:t>
      </w:r>
    </w:p>
    <w:p w14:paraId="5233FF10" w14:textId="4104675C" w:rsidR="007534B7" w:rsidRDefault="6E5312B5" w:rsidP="6E5312B5">
      <w:pPr>
        <w:spacing w:after="200" w:line="276" w:lineRule="auto"/>
        <w:jc w:val="both"/>
        <w:rPr>
          <w:rFonts w:ascii="Arial" w:hAnsi="Arial" w:cs="Arial"/>
        </w:rPr>
      </w:pPr>
      <w:r w:rsidRPr="6E5312B5">
        <w:rPr>
          <w:rFonts w:ascii="Arial" w:hAnsi="Arial" w:cs="Arial"/>
        </w:rPr>
        <w:t>The Project Team, working closely with Scottish Government, local authority, voluntary sector and other relevant partners, and making use of Social Work Scotland’s extensive networks (including Chief Social Work Officers), will lead a range of activities designed to give renewed impetus to SDS implementation. The project team will be supported by the Head of Strategy and Development and other SWS staff, and will link with local SDS leads and other key officers from across Scotland on the following:</w:t>
      </w:r>
    </w:p>
    <w:p w14:paraId="714EBD23" w14:textId="77777777" w:rsidR="007534B7" w:rsidRPr="00323B65" w:rsidRDefault="007534B7" w:rsidP="00323B65">
      <w:pPr>
        <w:pStyle w:val="ListParagraph"/>
        <w:numPr>
          <w:ilvl w:val="0"/>
          <w:numId w:val="10"/>
        </w:numPr>
        <w:spacing w:after="200" w:line="276" w:lineRule="auto"/>
        <w:jc w:val="both"/>
        <w:rPr>
          <w:rFonts w:ascii="Arial" w:hAnsi="Arial" w:cs="Arial"/>
        </w:rPr>
      </w:pPr>
      <w:r w:rsidRPr="00323B65">
        <w:rPr>
          <w:rFonts w:ascii="Arial" w:hAnsi="Arial" w:cs="Arial"/>
        </w:rPr>
        <w:t>A</w:t>
      </w:r>
      <w:r w:rsidR="009E2AF3">
        <w:rPr>
          <w:rFonts w:ascii="Arial" w:hAnsi="Arial" w:cs="Arial"/>
        </w:rPr>
        <w:t xml:space="preserve"> </w:t>
      </w:r>
      <w:r w:rsidR="00081E57" w:rsidRPr="00323B65">
        <w:rPr>
          <w:rFonts w:ascii="Arial" w:hAnsi="Arial" w:cs="Arial"/>
        </w:rPr>
        <w:t xml:space="preserve">shared </w:t>
      </w:r>
      <w:r w:rsidRPr="00323B65">
        <w:rPr>
          <w:rFonts w:ascii="Arial" w:hAnsi="Arial" w:cs="Arial"/>
        </w:rPr>
        <w:t>f</w:t>
      </w:r>
      <w:r w:rsidR="00081E57" w:rsidRPr="00323B65">
        <w:rPr>
          <w:rFonts w:ascii="Arial" w:hAnsi="Arial" w:cs="Arial"/>
        </w:rPr>
        <w:t xml:space="preserve">ramework </w:t>
      </w:r>
      <w:r w:rsidR="009E2AF3">
        <w:rPr>
          <w:rFonts w:ascii="Arial" w:hAnsi="Arial" w:cs="Arial"/>
        </w:rPr>
        <w:t>model</w:t>
      </w:r>
      <w:r w:rsidR="00081E57" w:rsidRPr="00323B65">
        <w:rPr>
          <w:rFonts w:ascii="Arial" w:hAnsi="Arial" w:cs="Arial"/>
        </w:rPr>
        <w:t xml:space="preserve"> </w:t>
      </w:r>
      <w:r w:rsidR="00457C91" w:rsidRPr="00323B65">
        <w:rPr>
          <w:rFonts w:ascii="Arial" w:hAnsi="Arial" w:cs="Arial"/>
        </w:rPr>
        <w:t>offering a detailed, coherent and systematic map for the delivery of Self-directed Support</w:t>
      </w:r>
      <w:r w:rsidRPr="00323B65">
        <w:rPr>
          <w:rFonts w:ascii="Arial" w:hAnsi="Arial" w:cs="Arial"/>
        </w:rPr>
        <w:t>.  This will firmly link</w:t>
      </w:r>
      <w:r w:rsidR="00457C91" w:rsidRPr="00323B65">
        <w:rPr>
          <w:rFonts w:ascii="Arial" w:hAnsi="Arial" w:cs="Arial"/>
        </w:rPr>
        <w:t xml:space="preserve"> existing written guidance </w:t>
      </w:r>
      <w:r w:rsidRPr="00323B65">
        <w:rPr>
          <w:rFonts w:ascii="Arial" w:hAnsi="Arial" w:cs="Arial"/>
        </w:rPr>
        <w:t>to professional practice on the ground</w:t>
      </w:r>
      <w:r w:rsidR="00A55340">
        <w:rPr>
          <w:rFonts w:ascii="Arial" w:hAnsi="Arial" w:cs="Arial"/>
        </w:rPr>
        <w:t xml:space="preserve">. It is anticipated that the framework will include consideration of resource allocation systems, models of assessment and delegation of decision-making. </w:t>
      </w:r>
    </w:p>
    <w:p w14:paraId="640D02D9" w14:textId="77777777" w:rsidR="007534B7" w:rsidRPr="00323B65" w:rsidRDefault="007534B7" w:rsidP="00323B65">
      <w:pPr>
        <w:pStyle w:val="ListParagraph"/>
        <w:numPr>
          <w:ilvl w:val="0"/>
          <w:numId w:val="10"/>
        </w:numPr>
        <w:spacing w:after="200" w:line="276" w:lineRule="auto"/>
        <w:jc w:val="both"/>
        <w:rPr>
          <w:rFonts w:ascii="Arial" w:hAnsi="Arial" w:cs="Arial"/>
        </w:rPr>
      </w:pPr>
      <w:r w:rsidRPr="00323B65">
        <w:rPr>
          <w:rFonts w:ascii="Arial" w:hAnsi="Arial" w:cs="Arial"/>
        </w:rPr>
        <w:t>E</w:t>
      </w:r>
      <w:r w:rsidR="00301946" w:rsidRPr="00323B65">
        <w:rPr>
          <w:rFonts w:ascii="Arial" w:hAnsi="Arial" w:cs="Arial"/>
        </w:rPr>
        <w:t>ngag</w:t>
      </w:r>
      <w:r w:rsidR="00164D9A">
        <w:rPr>
          <w:rFonts w:ascii="Arial" w:hAnsi="Arial" w:cs="Arial"/>
        </w:rPr>
        <w:t>ing</w:t>
      </w:r>
      <w:r w:rsidR="00457C91" w:rsidRPr="00323B65">
        <w:rPr>
          <w:rFonts w:ascii="Arial" w:hAnsi="Arial" w:cs="Arial"/>
        </w:rPr>
        <w:t xml:space="preserve"> with local leadership and </w:t>
      </w:r>
      <w:r w:rsidR="00E124BE" w:rsidRPr="00323B65">
        <w:rPr>
          <w:rFonts w:ascii="Arial" w:hAnsi="Arial" w:cs="Arial"/>
        </w:rPr>
        <w:t>SDS leads</w:t>
      </w:r>
      <w:r w:rsidRPr="00323B65">
        <w:rPr>
          <w:rFonts w:ascii="Arial" w:hAnsi="Arial" w:cs="Arial"/>
        </w:rPr>
        <w:t xml:space="preserve"> in order to</w:t>
      </w:r>
      <w:r w:rsidR="00457C91" w:rsidRPr="00323B65">
        <w:rPr>
          <w:rFonts w:ascii="Arial" w:hAnsi="Arial" w:cs="Arial"/>
        </w:rPr>
        <w:t xml:space="preserve"> actively facilitat</w:t>
      </w:r>
      <w:r w:rsidRPr="00323B65">
        <w:rPr>
          <w:rFonts w:ascii="Arial" w:hAnsi="Arial" w:cs="Arial"/>
        </w:rPr>
        <w:t>e</w:t>
      </w:r>
      <w:r w:rsidR="00457C91" w:rsidRPr="00323B65">
        <w:rPr>
          <w:rFonts w:ascii="Arial" w:hAnsi="Arial" w:cs="Arial"/>
        </w:rPr>
        <w:t xml:space="preserve"> the sharing of knowledge and good practice across local partnerships; </w:t>
      </w:r>
    </w:p>
    <w:p w14:paraId="2A7456D8" w14:textId="77777777" w:rsidR="007534B7" w:rsidRPr="00323B65" w:rsidRDefault="00E73DAF" w:rsidP="00323B65">
      <w:pPr>
        <w:pStyle w:val="ListParagraph"/>
        <w:numPr>
          <w:ilvl w:val="0"/>
          <w:numId w:val="10"/>
        </w:numPr>
        <w:spacing w:after="200" w:line="276" w:lineRule="auto"/>
        <w:jc w:val="both"/>
        <w:rPr>
          <w:rFonts w:ascii="Arial" w:hAnsi="Arial" w:cs="Arial"/>
        </w:rPr>
      </w:pPr>
      <w:r>
        <w:rPr>
          <w:rFonts w:ascii="Arial" w:hAnsi="Arial" w:cs="Arial"/>
        </w:rPr>
        <w:t xml:space="preserve">Development of effective </w:t>
      </w:r>
      <w:r w:rsidR="007534B7" w:rsidRPr="00323B65">
        <w:rPr>
          <w:rFonts w:ascii="Arial" w:hAnsi="Arial" w:cs="Arial"/>
        </w:rPr>
        <w:t>approaches to</w:t>
      </w:r>
      <w:r w:rsidR="00457C91" w:rsidRPr="00323B65">
        <w:rPr>
          <w:rFonts w:ascii="Arial" w:hAnsi="Arial" w:cs="Arial"/>
        </w:rPr>
        <w:t xml:space="preserve"> creative commissioning at a local level</w:t>
      </w:r>
      <w:r w:rsidR="007534B7" w:rsidRPr="00323B65">
        <w:rPr>
          <w:rFonts w:ascii="Arial" w:hAnsi="Arial" w:cs="Arial"/>
        </w:rPr>
        <w:t xml:space="preserve"> along with national third sector partners.</w:t>
      </w:r>
    </w:p>
    <w:p w14:paraId="1C7147E5" w14:textId="77777777" w:rsidR="00E124BE" w:rsidRPr="00323B65" w:rsidRDefault="007534B7" w:rsidP="00323B65">
      <w:pPr>
        <w:pStyle w:val="ListParagraph"/>
        <w:numPr>
          <w:ilvl w:val="0"/>
          <w:numId w:val="10"/>
        </w:numPr>
        <w:spacing w:after="200" w:line="276" w:lineRule="auto"/>
        <w:jc w:val="both"/>
        <w:rPr>
          <w:rFonts w:ascii="Arial" w:hAnsi="Arial" w:cs="Arial"/>
        </w:rPr>
      </w:pPr>
      <w:r w:rsidRPr="00323B65">
        <w:rPr>
          <w:rFonts w:ascii="Arial" w:hAnsi="Arial" w:cs="Arial"/>
        </w:rPr>
        <w:t>Support to</w:t>
      </w:r>
      <w:r w:rsidR="00457C91" w:rsidRPr="00323B65">
        <w:rPr>
          <w:rFonts w:ascii="Arial" w:hAnsi="Arial" w:cs="Arial"/>
        </w:rPr>
        <w:t xml:space="preserve"> assist local implementers </w:t>
      </w:r>
      <w:r w:rsidRPr="00323B65">
        <w:rPr>
          <w:rFonts w:ascii="Arial" w:hAnsi="Arial" w:cs="Arial"/>
        </w:rPr>
        <w:t>to</w:t>
      </w:r>
      <w:r w:rsidR="00457C91" w:rsidRPr="00323B65">
        <w:rPr>
          <w:rFonts w:ascii="Arial" w:hAnsi="Arial" w:cs="Arial"/>
        </w:rPr>
        <w:t xml:space="preserve"> personalis</w:t>
      </w:r>
      <w:r w:rsidRPr="00323B65">
        <w:rPr>
          <w:rFonts w:ascii="Arial" w:hAnsi="Arial" w:cs="Arial"/>
        </w:rPr>
        <w:t>e</w:t>
      </w:r>
      <w:r w:rsidR="00457C91" w:rsidRPr="00323B65">
        <w:rPr>
          <w:rFonts w:ascii="Arial" w:hAnsi="Arial" w:cs="Arial"/>
        </w:rPr>
        <w:t xml:space="preserve"> their processes and systems</w:t>
      </w:r>
      <w:r w:rsidR="00A154D9">
        <w:rPr>
          <w:rFonts w:ascii="Arial" w:hAnsi="Arial" w:cs="Arial"/>
        </w:rPr>
        <w:t xml:space="preserve"> drawing on existing local expertise and insight from</w:t>
      </w:r>
      <w:r w:rsidR="00E73DAF">
        <w:rPr>
          <w:rFonts w:ascii="Arial" w:hAnsi="Arial" w:cs="Arial"/>
        </w:rPr>
        <w:t xml:space="preserve"> </w:t>
      </w:r>
      <w:r w:rsidR="0065455C">
        <w:rPr>
          <w:rFonts w:ascii="Arial" w:hAnsi="Arial" w:cs="Arial"/>
        </w:rPr>
        <w:t xml:space="preserve">implementation best practice. </w:t>
      </w:r>
    </w:p>
    <w:p w14:paraId="1B742833" w14:textId="77777777" w:rsidR="003628A2" w:rsidRDefault="00E124BE" w:rsidP="006646A4">
      <w:pPr>
        <w:spacing w:after="200" w:line="276" w:lineRule="auto"/>
        <w:jc w:val="both"/>
        <w:rPr>
          <w:rFonts w:ascii="Arial" w:hAnsi="Arial" w:cs="Arial"/>
        </w:rPr>
      </w:pPr>
      <w:r>
        <w:rPr>
          <w:rFonts w:ascii="Arial" w:hAnsi="Arial" w:cs="Arial"/>
        </w:rPr>
        <w:t>We believe that local</w:t>
      </w:r>
      <w:r w:rsidR="00D23F2C">
        <w:rPr>
          <w:rFonts w:ascii="Arial" w:hAnsi="Arial" w:cs="Arial"/>
        </w:rPr>
        <w:t xml:space="preserve"> partnerships</w:t>
      </w:r>
      <w:r>
        <w:rPr>
          <w:rFonts w:ascii="Arial" w:hAnsi="Arial" w:cs="Arial"/>
        </w:rPr>
        <w:t xml:space="preserve"> have </w:t>
      </w:r>
      <w:r w:rsidR="0065455C">
        <w:rPr>
          <w:rFonts w:ascii="Arial" w:hAnsi="Arial" w:cs="Arial"/>
        </w:rPr>
        <w:t xml:space="preserve">made concerted and significant efforts to </w:t>
      </w:r>
      <w:r>
        <w:rPr>
          <w:rFonts w:ascii="Arial" w:hAnsi="Arial" w:cs="Arial"/>
        </w:rPr>
        <w:t xml:space="preserve">implement SDS </w:t>
      </w:r>
      <w:r w:rsidR="0065455C">
        <w:rPr>
          <w:rFonts w:ascii="Arial" w:hAnsi="Arial" w:cs="Arial"/>
        </w:rPr>
        <w:t xml:space="preserve">and have delivered important beneficial changes for individuals in local communities. But to realise the intention and ambition of the project, a further boost in implementation capacity is needed, </w:t>
      </w:r>
      <w:r w:rsidR="00586B89">
        <w:rPr>
          <w:rFonts w:ascii="Arial" w:hAnsi="Arial" w:cs="Arial"/>
        </w:rPr>
        <w:t>mandated through</w:t>
      </w:r>
      <w:r>
        <w:rPr>
          <w:rFonts w:ascii="Arial" w:hAnsi="Arial" w:cs="Arial"/>
        </w:rPr>
        <w:t xml:space="preserve"> the Adult Social Care </w:t>
      </w:r>
      <w:r w:rsidR="00585514">
        <w:rPr>
          <w:rFonts w:ascii="Arial" w:hAnsi="Arial" w:cs="Arial"/>
        </w:rPr>
        <w:t>R</w:t>
      </w:r>
      <w:r>
        <w:rPr>
          <w:rFonts w:ascii="Arial" w:hAnsi="Arial" w:cs="Arial"/>
        </w:rPr>
        <w:t xml:space="preserve">eform </w:t>
      </w:r>
      <w:r w:rsidR="00585514">
        <w:rPr>
          <w:rFonts w:ascii="Arial" w:hAnsi="Arial" w:cs="Arial"/>
        </w:rPr>
        <w:t>P</w:t>
      </w:r>
      <w:r w:rsidR="00586B89">
        <w:rPr>
          <w:rFonts w:ascii="Arial" w:hAnsi="Arial" w:cs="Arial"/>
        </w:rPr>
        <w:t>rogramme</w:t>
      </w:r>
      <w:r>
        <w:rPr>
          <w:rFonts w:ascii="Arial" w:hAnsi="Arial" w:cs="Arial"/>
        </w:rPr>
        <w:t xml:space="preserve">. </w:t>
      </w:r>
    </w:p>
    <w:p w14:paraId="1AEF31E0" w14:textId="77777777" w:rsidR="002416B6" w:rsidRPr="006646A4" w:rsidRDefault="00C54CC6" w:rsidP="006646A4">
      <w:pPr>
        <w:spacing w:after="200" w:line="276" w:lineRule="auto"/>
        <w:jc w:val="both"/>
        <w:rPr>
          <w:rFonts w:ascii="Arial" w:hAnsi="Arial" w:cs="Arial"/>
        </w:rPr>
      </w:pPr>
      <w:r>
        <w:rPr>
          <w:rFonts w:ascii="Arial" w:hAnsi="Arial" w:cs="Arial"/>
        </w:rPr>
        <w:t>The project activities are summarised in the following table.</w:t>
      </w:r>
    </w:p>
    <w:tbl>
      <w:tblPr>
        <w:tblStyle w:val="GridTable4-Accent11"/>
        <w:tblW w:w="9067" w:type="dxa"/>
        <w:tblLook w:val="04A0" w:firstRow="1" w:lastRow="0" w:firstColumn="1" w:lastColumn="0" w:noHBand="0" w:noVBand="1"/>
      </w:tblPr>
      <w:tblGrid>
        <w:gridCol w:w="4106"/>
        <w:gridCol w:w="3119"/>
        <w:gridCol w:w="1842"/>
      </w:tblGrid>
      <w:tr w:rsidR="000D54DA" w:rsidRPr="00123CC5" w14:paraId="1EC6B282" w14:textId="77777777" w:rsidTr="006D48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275A1C7C" w14:textId="77777777" w:rsidR="000D54DA" w:rsidRPr="00123CC5" w:rsidRDefault="000D54DA" w:rsidP="002416B6">
            <w:pPr>
              <w:spacing w:after="200"/>
              <w:rPr>
                <w:rFonts w:ascii="Arial" w:hAnsi="Arial" w:cs="Arial"/>
                <w:b w:val="0"/>
                <w:bCs w:val="0"/>
                <w:sz w:val="18"/>
                <w:szCs w:val="20"/>
              </w:rPr>
            </w:pPr>
            <w:r w:rsidRPr="00123CC5">
              <w:rPr>
                <w:rFonts w:ascii="Arial" w:hAnsi="Arial" w:cs="Arial"/>
                <w:color w:val="auto"/>
                <w:sz w:val="18"/>
                <w:szCs w:val="20"/>
              </w:rPr>
              <w:t xml:space="preserve">Activities, rationale and purpose </w:t>
            </w:r>
          </w:p>
        </w:tc>
        <w:tc>
          <w:tcPr>
            <w:tcW w:w="3119" w:type="dxa"/>
          </w:tcPr>
          <w:p w14:paraId="4649AADF" w14:textId="77777777" w:rsidR="00DB3B37" w:rsidRPr="00123CC5" w:rsidRDefault="000D54DA" w:rsidP="002416B6">
            <w:pPr>
              <w:spacing w:after="20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0"/>
              </w:rPr>
            </w:pPr>
            <w:r w:rsidRPr="00123CC5">
              <w:rPr>
                <w:rFonts w:ascii="Arial" w:hAnsi="Arial" w:cs="Arial"/>
                <w:color w:val="auto"/>
                <w:sz w:val="18"/>
                <w:szCs w:val="20"/>
              </w:rPr>
              <w:t>Project outcomes linked to SDS Change Map</w:t>
            </w:r>
            <w:r w:rsidRPr="00123CC5">
              <w:rPr>
                <w:rStyle w:val="FootnoteReference"/>
                <w:rFonts w:ascii="Arial" w:hAnsi="Arial" w:cs="Arial"/>
                <w:color w:val="auto"/>
                <w:sz w:val="18"/>
                <w:szCs w:val="20"/>
              </w:rPr>
              <w:footnoteReference w:id="4"/>
            </w:r>
          </w:p>
        </w:tc>
        <w:tc>
          <w:tcPr>
            <w:tcW w:w="1842" w:type="dxa"/>
          </w:tcPr>
          <w:p w14:paraId="1782CA59" w14:textId="77777777" w:rsidR="000D54DA" w:rsidRPr="00123CC5" w:rsidRDefault="000D54DA" w:rsidP="002416B6">
            <w:pPr>
              <w:spacing w:after="20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0"/>
              </w:rPr>
            </w:pPr>
            <w:r w:rsidRPr="00123CC5">
              <w:rPr>
                <w:rFonts w:ascii="Arial" w:hAnsi="Arial" w:cs="Arial"/>
                <w:color w:val="auto"/>
                <w:sz w:val="18"/>
                <w:szCs w:val="20"/>
              </w:rPr>
              <w:t>Link to SDS National Strategic Outcomes</w:t>
            </w:r>
            <w:r w:rsidRPr="00123CC5">
              <w:rPr>
                <w:rStyle w:val="FootnoteReference"/>
                <w:rFonts w:ascii="Arial" w:hAnsi="Arial" w:cs="Arial"/>
                <w:color w:val="auto"/>
                <w:sz w:val="18"/>
                <w:szCs w:val="20"/>
              </w:rPr>
              <w:footnoteReference w:id="5"/>
            </w:r>
          </w:p>
        </w:tc>
      </w:tr>
      <w:tr w:rsidR="000D54DA" w:rsidRPr="00123CC5" w14:paraId="0D3D4B96" w14:textId="77777777" w:rsidTr="006D4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810C949" w14:textId="77777777" w:rsidR="000D54DA" w:rsidRPr="00123CC5" w:rsidRDefault="000D54DA" w:rsidP="002416B6">
            <w:pPr>
              <w:spacing w:after="200"/>
              <w:rPr>
                <w:rFonts w:ascii="Arial" w:hAnsi="Arial" w:cs="Arial"/>
                <w:bCs w:val="0"/>
                <w:sz w:val="18"/>
                <w:szCs w:val="20"/>
              </w:rPr>
            </w:pPr>
            <w:r w:rsidRPr="00123CC5">
              <w:rPr>
                <w:rFonts w:ascii="Arial" w:hAnsi="Arial" w:cs="Arial"/>
                <w:sz w:val="18"/>
                <w:szCs w:val="20"/>
              </w:rPr>
              <w:t>Working with partnership a</w:t>
            </w:r>
            <w:r w:rsidR="00E419CB" w:rsidRPr="00123CC5">
              <w:rPr>
                <w:rFonts w:ascii="Arial" w:hAnsi="Arial" w:cs="Arial"/>
                <w:sz w:val="18"/>
                <w:szCs w:val="20"/>
              </w:rPr>
              <w:t xml:space="preserve">reas to understand barriers, enablers and </w:t>
            </w:r>
            <w:r w:rsidRPr="00123CC5">
              <w:rPr>
                <w:rFonts w:ascii="Arial" w:hAnsi="Arial" w:cs="Arial"/>
                <w:sz w:val="18"/>
                <w:szCs w:val="20"/>
              </w:rPr>
              <w:t>issues</w:t>
            </w:r>
          </w:p>
          <w:p w14:paraId="54EA218E" w14:textId="77777777" w:rsidR="000D54DA" w:rsidRPr="00123CC5" w:rsidRDefault="000D54DA" w:rsidP="002416B6">
            <w:pPr>
              <w:spacing w:after="200"/>
              <w:rPr>
                <w:rFonts w:ascii="Arial" w:hAnsi="Arial" w:cs="Arial"/>
                <w:sz w:val="18"/>
                <w:szCs w:val="20"/>
              </w:rPr>
            </w:pPr>
            <w:r w:rsidRPr="00123CC5">
              <w:rPr>
                <w:rFonts w:ascii="Arial" w:hAnsi="Arial" w:cs="Arial"/>
                <w:b w:val="0"/>
                <w:sz w:val="18"/>
                <w:szCs w:val="20"/>
              </w:rPr>
              <w:t>Aim to gain a nuanced understanding of live systemic</w:t>
            </w:r>
            <w:r w:rsidR="00216E46" w:rsidRPr="00123CC5">
              <w:rPr>
                <w:rFonts w:ascii="Arial" w:hAnsi="Arial" w:cs="Arial"/>
                <w:b w:val="0"/>
                <w:sz w:val="18"/>
                <w:szCs w:val="20"/>
              </w:rPr>
              <w:t xml:space="preserve"> issues at local level across children &amp; families and adult social work.</w:t>
            </w:r>
          </w:p>
          <w:p w14:paraId="3FCFAC69" w14:textId="77777777" w:rsidR="000D54DA" w:rsidRPr="00123CC5" w:rsidRDefault="000D54DA" w:rsidP="002416B6">
            <w:pPr>
              <w:spacing w:after="200"/>
              <w:rPr>
                <w:rFonts w:ascii="Arial" w:hAnsi="Arial" w:cs="Arial"/>
                <w:b w:val="0"/>
                <w:sz w:val="18"/>
                <w:szCs w:val="20"/>
              </w:rPr>
            </w:pPr>
            <w:r w:rsidRPr="00123CC5">
              <w:rPr>
                <w:rFonts w:ascii="Arial" w:hAnsi="Arial" w:cs="Arial"/>
                <w:b w:val="0"/>
                <w:sz w:val="18"/>
                <w:szCs w:val="20"/>
              </w:rPr>
              <w:t xml:space="preserve">Local areas will require to focus on different challenges. </w:t>
            </w:r>
          </w:p>
        </w:tc>
        <w:tc>
          <w:tcPr>
            <w:tcW w:w="3119" w:type="dxa"/>
          </w:tcPr>
          <w:p w14:paraId="77CB43C6"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Senior decision makers and systems create the culture and conditions for choice and control of social care support</w:t>
            </w:r>
          </w:p>
          <w:p w14:paraId="0A37501D"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842" w:type="dxa"/>
          </w:tcPr>
          <w:p w14:paraId="68271B07" w14:textId="77777777" w:rsidR="000D54DA" w:rsidRPr="00123CC5" w:rsidRDefault="000D54DA" w:rsidP="002416B6">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rPr>
            </w:pPr>
            <w:r w:rsidRPr="00123CC5">
              <w:rPr>
                <w:rFonts w:ascii="Arial" w:hAnsi="Arial" w:cs="Arial"/>
                <w:sz w:val="18"/>
                <w:szCs w:val="20"/>
              </w:rPr>
              <w:t>Systems are more widely understood, flexible and less complex</w:t>
            </w:r>
          </w:p>
        </w:tc>
      </w:tr>
      <w:tr w:rsidR="000D54DA" w:rsidRPr="00123CC5" w14:paraId="3263C6AE" w14:textId="77777777" w:rsidTr="006D4804">
        <w:tc>
          <w:tcPr>
            <w:cnfStyle w:val="001000000000" w:firstRow="0" w:lastRow="0" w:firstColumn="1" w:lastColumn="0" w:oddVBand="0" w:evenVBand="0" w:oddHBand="0" w:evenHBand="0" w:firstRowFirstColumn="0" w:firstRowLastColumn="0" w:lastRowFirstColumn="0" w:lastRowLastColumn="0"/>
            <w:tcW w:w="4106" w:type="dxa"/>
          </w:tcPr>
          <w:p w14:paraId="64921097" w14:textId="77777777" w:rsidR="000D54DA" w:rsidRPr="00123CC5" w:rsidRDefault="000D54DA" w:rsidP="002416B6">
            <w:pPr>
              <w:spacing w:after="200"/>
              <w:rPr>
                <w:rFonts w:ascii="Arial" w:hAnsi="Arial" w:cs="Arial"/>
                <w:bCs w:val="0"/>
                <w:sz w:val="18"/>
                <w:szCs w:val="20"/>
              </w:rPr>
            </w:pPr>
            <w:r w:rsidRPr="00123CC5">
              <w:rPr>
                <w:rFonts w:ascii="Arial" w:hAnsi="Arial" w:cs="Arial"/>
                <w:sz w:val="18"/>
                <w:szCs w:val="20"/>
              </w:rPr>
              <w:t>Seeking strategic solutions to operational issues</w:t>
            </w:r>
          </w:p>
          <w:p w14:paraId="6BC2D52C" w14:textId="77777777" w:rsidR="000D54DA" w:rsidRPr="00123CC5" w:rsidRDefault="000D54DA" w:rsidP="002416B6">
            <w:pPr>
              <w:spacing w:after="200"/>
              <w:rPr>
                <w:rFonts w:ascii="Arial" w:hAnsi="Arial" w:cs="Arial"/>
                <w:b w:val="0"/>
                <w:sz w:val="18"/>
                <w:szCs w:val="20"/>
              </w:rPr>
            </w:pPr>
            <w:r w:rsidRPr="00123CC5">
              <w:rPr>
                <w:rFonts w:ascii="Arial" w:hAnsi="Arial" w:cs="Arial"/>
                <w:b w:val="0"/>
                <w:sz w:val="18"/>
                <w:szCs w:val="20"/>
              </w:rPr>
              <w:t>From understanding the practical barriers on the ground, work with national and local partners to identify strategic solutions which are implementable at local level.</w:t>
            </w:r>
            <w:r w:rsidR="00DC74EE" w:rsidRPr="00123CC5">
              <w:rPr>
                <w:rFonts w:ascii="Arial" w:hAnsi="Arial" w:cs="Arial"/>
                <w:b w:val="0"/>
                <w:sz w:val="18"/>
                <w:szCs w:val="20"/>
              </w:rPr>
              <w:t xml:space="preserve"> </w:t>
            </w:r>
          </w:p>
          <w:p w14:paraId="1DE0998E" w14:textId="77777777" w:rsidR="00DC74EE" w:rsidRPr="00123CC5" w:rsidRDefault="00DC74EE" w:rsidP="00DC74EE">
            <w:pPr>
              <w:spacing w:after="200"/>
              <w:rPr>
                <w:rFonts w:ascii="Arial" w:hAnsi="Arial" w:cs="Arial"/>
                <w:b w:val="0"/>
                <w:sz w:val="18"/>
                <w:szCs w:val="20"/>
              </w:rPr>
            </w:pPr>
            <w:r w:rsidRPr="00123CC5">
              <w:rPr>
                <w:rFonts w:ascii="Arial" w:hAnsi="Arial" w:cs="Arial"/>
                <w:b w:val="0"/>
                <w:sz w:val="18"/>
                <w:szCs w:val="20"/>
              </w:rPr>
              <w:t>Promoting creative and diverse approaches to commissioning SDS options and addressing implications for regulation of care and non-regulated provision.</w:t>
            </w:r>
          </w:p>
        </w:tc>
        <w:tc>
          <w:tcPr>
            <w:tcW w:w="3119" w:type="dxa"/>
          </w:tcPr>
          <w:p w14:paraId="4B98710F"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Senior decision makers and systems create the culture and conditions for choice and control of social care support</w:t>
            </w:r>
          </w:p>
          <w:p w14:paraId="5DAB6C7B"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842" w:type="dxa"/>
          </w:tcPr>
          <w:p w14:paraId="2BEFF30A"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 xml:space="preserve">Systems are more widely understood, flexible and less complex </w:t>
            </w:r>
          </w:p>
          <w:p w14:paraId="6E2AE97A"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Commissioning is more flexible and responsive</w:t>
            </w:r>
          </w:p>
        </w:tc>
      </w:tr>
      <w:tr w:rsidR="000D54DA" w:rsidRPr="00123CC5" w14:paraId="0AA32DE8" w14:textId="77777777" w:rsidTr="006D4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9A73C11" w14:textId="77777777" w:rsidR="000D54DA" w:rsidRPr="00123CC5" w:rsidRDefault="000D54DA" w:rsidP="002416B6">
            <w:pPr>
              <w:spacing w:after="200"/>
              <w:rPr>
                <w:rFonts w:ascii="Arial" w:hAnsi="Arial" w:cs="Arial"/>
                <w:bCs w:val="0"/>
                <w:sz w:val="18"/>
                <w:szCs w:val="20"/>
              </w:rPr>
            </w:pPr>
            <w:r w:rsidRPr="00123CC5">
              <w:rPr>
                <w:rFonts w:ascii="Arial" w:hAnsi="Arial" w:cs="Arial"/>
                <w:sz w:val="18"/>
                <w:szCs w:val="20"/>
              </w:rPr>
              <w:t>Providing partnership areas with evidence-based advice and assistance</w:t>
            </w:r>
          </w:p>
          <w:p w14:paraId="7BB1AA4E" w14:textId="77777777" w:rsidR="000D54DA" w:rsidRPr="00123CC5" w:rsidRDefault="000D54DA" w:rsidP="00E419CB">
            <w:pPr>
              <w:spacing w:after="200"/>
              <w:rPr>
                <w:rFonts w:ascii="Arial" w:hAnsi="Arial" w:cs="Arial"/>
                <w:b w:val="0"/>
                <w:sz w:val="18"/>
                <w:szCs w:val="20"/>
              </w:rPr>
            </w:pPr>
            <w:r w:rsidRPr="00123CC5">
              <w:rPr>
                <w:rFonts w:ascii="Arial" w:hAnsi="Arial" w:cs="Arial"/>
                <w:b w:val="0"/>
                <w:sz w:val="18"/>
                <w:szCs w:val="20"/>
              </w:rPr>
              <w:t>Draw on available evidence, inspection findings, collective expertise from practice network</w:t>
            </w:r>
            <w:r w:rsidR="00E419CB" w:rsidRPr="00123CC5">
              <w:rPr>
                <w:rFonts w:ascii="Arial" w:hAnsi="Arial" w:cs="Arial"/>
                <w:b w:val="0"/>
                <w:sz w:val="18"/>
                <w:szCs w:val="20"/>
              </w:rPr>
              <w:t>s</w:t>
            </w:r>
            <w:r w:rsidRPr="00123CC5">
              <w:rPr>
                <w:rFonts w:ascii="Arial" w:hAnsi="Arial" w:cs="Arial"/>
                <w:b w:val="0"/>
                <w:sz w:val="18"/>
                <w:szCs w:val="20"/>
              </w:rPr>
              <w:t>, and the expertise of national partners</w:t>
            </w:r>
            <w:r w:rsidR="0022598E" w:rsidRPr="00123CC5">
              <w:rPr>
                <w:rFonts w:ascii="Arial" w:hAnsi="Arial" w:cs="Arial"/>
                <w:b w:val="0"/>
                <w:sz w:val="18"/>
                <w:szCs w:val="20"/>
              </w:rPr>
              <w:t xml:space="preserve"> to provide coherent, relevant and timely input into local partnersh</w:t>
            </w:r>
            <w:r w:rsidR="00E419CB" w:rsidRPr="00123CC5">
              <w:rPr>
                <w:rFonts w:ascii="Arial" w:hAnsi="Arial" w:cs="Arial"/>
                <w:b w:val="0"/>
                <w:sz w:val="18"/>
                <w:szCs w:val="20"/>
              </w:rPr>
              <w:t xml:space="preserve">ip areas. </w:t>
            </w:r>
          </w:p>
        </w:tc>
        <w:tc>
          <w:tcPr>
            <w:tcW w:w="3119" w:type="dxa"/>
          </w:tcPr>
          <w:p w14:paraId="660F8EFC"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 xml:space="preserve">Workers in all aspects of the delivery of social care support exercise the appropriate values, skills, knowledge and confidence </w:t>
            </w:r>
          </w:p>
          <w:p w14:paraId="5CD42F13"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enable and empower people to make informed decisions about their social care support</w:t>
            </w:r>
          </w:p>
        </w:tc>
        <w:tc>
          <w:tcPr>
            <w:tcW w:w="1842" w:type="dxa"/>
          </w:tcPr>
          <w:p w14:paraId="2A7D90D9"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Supported people have more choice and control</w:t>
            </w:r>
          </w:p>
          <w:p w14:paraId="23D20FF2"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are more confident and valued</w:t>
            </w:r>
          </w:p>
          <w:p w14:paraId="02EB378F"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0D54DA" w:rsidRPr="00123CC5" w14:paraId="16F7C748" w14:textId="77777777" w:rsidTr="006D4804">
        <w:tc>
          <w:tcPr>
            <w:cnfStyle w:val="001000000000" w:firstRow="0" w:lastRow="0" w:firstColumn="1" w:lastColumn="0" w:oddVBand="0" w:evenVBand="0" w:oddHBand="0" w:evenHBand="0" w:firstRowFirstColumn="0" w:firstRowLastColumn="0" w:lastRowFirstColumn="0" w:lastRowLastColumn="0"/>
            <w:tcW w:w="4106" w:type="dxa"/>
          </w:tcPr>
          <w:p w14:paraId="2FCCC6DE" w14:textId="77777777" w:rsidR="000D54DA" w:rsidRPr="00123CC5" w:rsidRDefault="000D54DA" w:rsidP="002416B6">
            <w:pPr>
              <w:spacing w:after="200"/>
              <w:rPr>
                <w:rFonts w:ascii="Arial" w:hAnsi="Arial" w:cs="Arial"/>
                <w:sz w:val="18"/>
                <w:szCs w:val="20"/>
              </w:rPr>
            </w:pPr>
            <w:r w:rsidRPr="00123CC5">
              <w:rPr>
                <w:rFonts w:ascii="Arial" w:hAnsi="Arial" w:cs="Arial"/>
                <w:sz w:val="18"/>
                <w:szCs w:val="20"/>
              </w:rPr>
              <w:t xml:space="preserve">Facilitating and promoting knowledge exchange, and disseminating good practice across professional groups </w:t>
            </w:r>
          </w:p>
          <w:p w14:paraId="52A2B3CA" w14:textId="77777777" w:rsidR="00EF43CA" w:rsidRPr="00123CC5" w:rsidRDefault="00EF43CA" w:rsidP="002416B6">
            <w:pPr>
              <w:spacing w:after="200"/>
              <w:rPr>
                <w:rFonts w:ascii="Arial" w:hAnsi="Arial" w:cs="Arial"/>
                <w:b w:val="0"/>
                <w:sz w:val="18"/>
                <w:szCs w:val="20"/>
              </w:rPr>
            </w:pPr>
            <w:r w:rsidRPr="00123CC5">
              <w:rPr>
                <w:rFonts w:ascii="Arial" w:hAnsi="Arial" w:cs="Arial"/>
                <w:b w:val="0"/>
                <w:sz w:val="18"/>
                <w:szCs w:val="20"/>
              </w:rPr>
              <w:t>Providing active support to link local partnerships in learning together.</w:t>
            </w:r>
          </w:p>
          <w:p w14:paraId="06C7C737" w14:textId="77777777" w:rsidR="00EF43CA" w:rsidRPr="00123CC5" w:rsidRDefault="00EF43CA" w:rsidP="002416B6">
            <w:pPr>
              <w:spacing w:after="200"/>
              <w:rPr>
                <w:rFonts w:ascii="Arial" w:hAnsi="Arial" w:cs="Arial"/>
                <w:b w:val="0"/>
                <w:sz w:val="18"/>
                <w:szCs w:val="20"/>
              </w:rPr>
            </w:pPr>
            <w:r w:rsidRPr="00123CC5">
              <w:rPr>
                <w:rFonts w:ascii="Arial" w:hAnsi="Arial" w:cs="Arial"/>
                <w:b w:val="0"/>
                <w:sz w:val="18"/>
                <w:szCs w:val="20"/>
              </w:rPr>
              <w:t xml:space="preserve">Provide a platform for national dissemination of developments from the project and input from other national programmes. </w:t>
            </w:r>
          </w:p>
        </w:tc>
        <w:tc>
          <w:tcPr>
            <w:tcW w:w="3119" w:type="dxa"/>
          </w:tcPr>
          <w:p w14:paraId="58060BF3"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rPr>
              <w:t>Workers receive clear and consistent information, training and capacity building in supporting and delivering self-directed approaches</w:t>
            </w:r>
          </w:p>
        </w:tc>
        <w:tc>
          <w:tcPr>
            <w:tcW w:w="1842" w:type="dxa"/>
          </w:tcPr>
          <w:p w14:paraId="50415ECB" w14:textId="77777777" w:rsidR="002416B6"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are more confident and valued</w:t>
            </w:r>
          </w:p>
          <w:p w14:paraId="6A05A809"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0D54DA" w:rsidRPr="00123CC5" w14:paraId="7AFE77A6" w14:textId="77777777" w:rsidTr="006D4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EFA009B" w14:textId="77777777" w:rsidR="000D54DA" w:rsidRPr="00123CC5" w:rsidRDefault="000D54DA" w:rsidP="002416B6">
            <w:pPr>
              <w:spacing w:after="200"/>
              <w:rPr>
                <w:rFonts w:ascii="Arial" w:hAnsi="Arial" w:cs="Arial"/>
                <w:sz w:val="18"/>
                <w:szCs w:val="20"/>
              </w:rPr>
            </w:pPr>
            <w:r w:rsidRPr="00123CC5">
              <w:rPr>
                <w:rFonts w:ascii="Arial" w:hAnsi="Arial" w:cs="Arial"/>
                <w:sz w:val="18"/>
                <w:szCs w:val="20"/>
              </w:rPr>
              <w:t>Facilitating clear communication about the project and the project outputs to the wider public</w:t>
            </w:r>
          </w:p>
          <w:p w14:paraId="111F0B66" w14:textId="77777777" w:rsidR="00EF43CA" w:rsidRPr="00123CC5" w:rsidRDefault="00EF43CA" w:rsidP="002416B6">
            <w:pPr>
              <w:spacing w:after="200"/>
              <w:rPr>
                <w:rFonts w:ascii="Arial" w:hAnsi="Arial" w:cs="Arial"/>
                <w:b w:val="0"/>
                <w:sz w:val="18"/>
                <w:szCs w:val="20"/>
              </w:rPr>
            </w:pPr>
            <w:r w:rsidRPr="00123CC5">
              <w:rPr>
                <w:rFonts w:ascii="Arial" w:hAnsi="Arial" w:cs="Arial"/>
                <w:b w:val="0"/>
                <w:sz w:val="18"/>
                <w:szCs w:val="20"/>
              </w:rPr>
              <w:t>With partners, ensuring the availability of a range of clearly understood communications promoting SDS to the wider public</w:t>
            </w:r>
            <w:r w:rsidR="00DC74EE" w:rsidRPr="00123CC5">
              <w:rPr>
                <w:rFonts w:ascii="Arial" w:hAnsi="Arial" w:cs="Arial"/>
                <w:b w:val="0"/>
                <w:sz w:val="18"/>
                <w:szCs w:val="20"/>
              </w:rPr>
              <w:t>, emphasising SDS as strengths-based approach to meeting assessed needs</w:t>
            </w:r>
            <w:r w:rsidRPr="00123CC5">
              <w:rPr>
                <w:rFonts w:ascii="Arial" w:hAnsi="Arial" w:cs="Arial"/>
                <w:b w:val="0"/>
                <w:sz w:val="18"/>
                <w:szCs w:val="20"/>
              </w:rPr>
              <w:t>.</w:t>
            </w:r>
          </w:p>
          <w:p w14:paraId="5A39BBE3" w14:textId="77777777" w:rsidR="00EF43CA" w:rsidRPr="00123CC5" w:rsidRDefault="00EF43CA" w:rsidP="002416B6">
            <w:pPr>
              <w:spacing w:after="200"/>
              <w:rPr>
                <w:rFonts w:ascii="Arial" w:hAnsi="Arial" w:cs="Arial"/>
                <w:b w:val="0"/>
                <w:sz w:val="18"/>
                <w:szCs w:val="20"/>
              </w:rPr>
            </w:pPr>
          </w:p>
        </w:tc>
        <w:tc>
          <w:tcPr>
            <w:tcW w:w="3119" w:type="dxa"/>
          </w:tcPr>
          <w:p w14:paraId="45557DAB"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rPr>
              <w:t>People have access to good quality information, advice and practical assistance in understanding creative support options and how they might work</w:t>
            </w:r>
          </w:p>
        </w:tc>
        <w:tc>
          <w:tcPr>
            <w:tcW w:w="1842" w:type="dxa"/>
          </w:tcPr>
          <w:p w14:paraId="26A19F97" w14:textId="77777777" w:rsidR="002416B6" w:rsidRPr="00123CC5" w:rsidRDefault="002416B6"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Supported people have more choice and control</w:t>
            </w:r>
          </w:p>
          <w:p w14:paraId="41C8F396" w14:textId="77777777" w:rsidR="000D54DA" w:rsidRPr="00123CC5" w:rsidRDefault="000D54DA"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0D54DA" w:rsidRPr="00123CC5" w14:paraId="5ECC1486" w14:textId="77777777" w:rsidTr="006D4804">
        <w:tc>
          <w:tcPr>
            <w:cnfStyle w:val="001000000000" w:firstRow="0" w:lastRow="0" w:firstColumn="1" w:lastColumn="0" w:oddVBand="0" w:evenVBand="0" w:oddHBand="0" w:evenHBand="0" w:firstRowFirstColumn="0" w:firstRowLastColumn="0" w:lastRowFirstColumn="0" w:lastRowLastColumn="0"/>
            <w:tcW w:w="4106" w:type="dxa"/>
          </w:tcPr>
          <w:p w14:paraId="2FC1527C" w14:textId="77777777" w:rsidR="000D54DA" w:rsidRPr="00123CC5" w:rsidRDefault="000D54DA" w:rsidP="002416B6">
            <w:pPr>
              <w:spacing w:after="200"/>
              <w:rPr>
                <w:rFonts w:ascii="Arial" w:hAnsi="Arial" w:cs="Arial"/>
                <w:sz w:val="18"/>
                <w:szCs w:val="20"/>
              </w:rPr>
            </w:pPr>
            <w:r w:rsidRPr="00123CC5">
              <w:rPr>
                <w:rFonts w:ascii="Arial" w:hAnsi="Arial" w:cs="Arial"/>
                <w:sz w:val="18"/>
                <w:szCs w:val="20"/>
              </w:rPr>
              <w:t>Identifying professional development needs</w:t>
            </w:r>
            <w:r w:rsidR="00522B6F" w:rsidRPr="00123CC5">
              <w:rPr>
                <w:rFonts w:ascii="Arial" w:hAnsi="Arial" w:cs="Arial"/>
                <w:sz w:val="18"/>
                <w:szCs w:val="20"/>
              </w:rPr>
              <w:t xml:space="preserve"> </w:t>
            </w:r>
          </w:p>
          <w:p w14:paraId="03DB0420" w14:textId="77777777" w:rsidR="00522B6F" w:rsidRPr="00123CC5" w:rsidRDefault="002416B6" w:rsidP="002416B6">
            <w:pPr>
              <w:spacing w:after="200"/>
              <w:rPr>
                <w:rFonts w:ascii="Arial" w:hAnsi="Arial" w:cs="Arial"/>
                <w:b w:val="0"/>
                <w:sz w:val="18"/>
                <w:szCs w:val="20"/>
              </w:rPr>
            </w:pPr>
            <w:r w:rsidRPr="00123CC5">
              <w:rPr>
                <w:rFonts w:ascii="Arial" w:hAnsi="Arial" w:cs="Arial"/>
                <w:b w:val="0"/>
                <w:sz w:val="18"/>
                <w:szCs w:val="20"/>
              </w:rPr>
              <w:t xml:space="preserve">Reviewing and revising SDS training course and supportive materials available to workers, and working with partners to develop ongoing opportunities for professional development. </w:t>
            </w:r>
          </w:p>
        </w:tc>
        <w:tc>
          <w:tcPr>
            <w:tcW w:w="3119" w:type="dxa"/>
          </w:tcPr>
          <w:p w14:paraId="3080CDCF" w14:textId="77777777" w:rsidR="000D54DA" w:rsidRPr="00123CC5" w:rsidRDefault="00522B6F"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rPr>
              <w:t>Workers receive clear and consistent information, training and capacity building in supporting and delivering self-directed approaches</w:t>
            </w:r>
          </w:p>
        </w:tc>
        <w:tc>
          <w:tcPr>
            <w:tcW w:w="1842" w:type="dxa"/>
          </w:tcPr>
          <w:p w14:paraId="74A6FD67" w14:textId="77777777" w:rsidR="002416B6"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are more confident and valued</w:t>
            </w:r>
          </w:p>
          <w:p w14:paraId="72A3D3EC"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522B6F" w:rsidRPr="00123CC5" w14:paraId="38DE1BCC" w14:textId="77777777" w:rsidTr="006D4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FF4FE7F" w14:textId="77777777" w:rsidR="00522B6F" w:rsidRPr="00123CC5" w:rsidRDefault="00522B6F" w:rsidP="002416B6">
            <w:pPr>
              <w:spacing w:after="200"/>
              <w:rPr>
                <w:rFonts w:ascii="Arial" w:hAnsi="Arial" w:cs="Arial"/>
                <w:sz w:val="18"/>
                <w:szCs w:val="20"/>
              </w:rPr>
            </w:pPr>
            <w:r w:rsidRPr="00123CC5">
              <w:rPr>
                <w:rFonts w:ascii="Arial" w:hAnsi="Arial" w:cs="Arial"/>
                <w:sz w:val="18"/>
                <w:szCs w:val="20"/>
              </w:rPr>
              <w:t>Identifying resource constraints and workforce demands</w:t>
            </w:r>
            <w:r w:rsidR="00E419CB" w:rsidRPr="00123CC5">
              <w:rPr>
                <w:rFonts w:ascii="Arial" w:hAnsi="Arial" w:cs="Arial"/>
                <w:sz w:val="18"/>
                <w:szCs w:val="20"/>
              </w:rPr>
              <w:t>, and enablers of good practice</w:t>
            </w:r>
          </w:p>
          <w:p w14:paraId="32A5BBD2" w14:textId="77777777" w:rsidR="00522B6F" w:rsidRPr="00123CC5" w:rsidRDefault="00522B6F" w:rsidP="002416B6">
            <w:pPr>
              <w:spacing w:after="200"/>
              <w:rPr>
                <w:rFonts w:ascii="Arial" w:hAnsi="Arial" w:cs="Arial"/>
                <w:b w:val="0"/>
                <w:sz w:val="18"/>
                <w:szCs w:val="20"/>
              </w:rPr>
            </w:pPr>
            <w:r w:rsidRPr="00123CC5">
              <w:rPr>
                <w:rFonts w:ascii="Arial" w:hAnsi="Arial" w:cs="Arial"/>
                <w:b w:val="0"/>
                <w:sz w:val="18"/>
                <w:szCs w:val="20"/>
              </w:rPr>
              <w:t>Understanding how the financial climate and workforce issues impact on the implementation of SDS and communicating these to the Adult Social Care reform programme; and seeking where possible to find solutions to issues.</w:t>
            </w:r>
          </w:p>
        </w:tc>
        <w:tc>
          <w:tcPr>
            <w:tcW w:w="3119" w:type="dxa"/>
          </w:tcPr>
          <w:p w14:paraId="6926116E" w14:textId="77777777" w:rsidR="00807926" w:rsidRPr="00123CC5" w:rsidRDefault="00807926" w:rsidP="0080792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Senior decision makers and systems create the culture and conditions for choice and control of social care support</w:t>
            </w:r>
          </w:p>
          <w:p w14:paraId="0D0B940D" w14:textId="77777777" w:rsidR="00522B6F" w:rsidRPr="00123CC5" w:rsidRDefault="00522B6F"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842" w:type="dxa"/>
          </w:tcPr>
          <w:p w14:paraId="023B31F5" w14:textId="77777777" w:rsidR="00807926" w:rsidRPr="00123CC5" w:rsidRDefault="00807926" w:rsidP="0080792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123CC5">
              <w:rPr>
                <w:rFonts w:ascii="Arial" w:hAnsi="Arial" w:cs="Arial"/>
                <w:sz w:val="18"/>
                <w:szCs w:val="20"/>
              </w:rPr>
              <w:t xml:space="preserve">Systems are more widely understood, flexible and less complex </w:t>
            </w:r>
          </w:p>
          <w:p w14:paraId="0E27B00A" w14:textId="77777777" w:rsidR="00522B6F" w:rsidRPr="00123CC5" w:rsidRDefault="00522B6F" w:rsidP="002416B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0D54DA" w:rsidRPr="00123CC5" w14:paraId="6C86A239" w14:textId="77777777" w:rsidTr="006D4804">
        <w:tc>
          <w:tcPr>
            <w:cnfStyle w:val="001000000000" w:firstRow="0" w:lastRow="0" w:firstColumn="1" w:lastColumn="0" w:oddVBand="0" w:evenVBand="0" w:oddHBand="0" w:evenHBand="0" w:firstRowFirstColumn="0" w:firstRowLastColumn="0" w:lastRowFirstColumn="0" w:lastRowLastColumn="0"/>
            <w:tcW w:w="4106" w:type="dxa"/>
          </w:tcPr>
          <w:p w14:paraId="097FEBC9" w14:textId="77777777" w:rsidR="000D54DA" w:rsidRPr="00123CC5" w:rsidRDefault="000D54DA" w:rsidP="002416B6">
            <w:pPr>
              <w:spacing w:after="200"/>
              <w:rPr>
                <w:rFonts w:ascii="Arial" w:hAnsi="Arial" w:cs="Arial"/>
                <w:bCs w:val="0"/>
                <w:sz w:val="18"/>
                <w:szCs w:val="20"/>
              </w:rPr>
            </w:pPr>
            <w:r w:rsidRPr="00123CC5">
              <w:rPr>
                <w:rFonts w:ascii="Arial" w:hAnsi="Arial" w:cs="Arial"/>
                <w:sz w:val="18"/>
                <w:szCs w:val="20"/>
              </w:rPr>
              <w:t>Development of an SDS Implementation Framework</w:t>
            </w:r>
          </w:p>
          <w:p w14:paraId="4EABB6A6" w14:textId="77777777" w:rsidR="000D54DA" w:rsidRPr="00123CC5" w:rsidRDefault="000D54DA" w:rsidP="002416B6">
            <w:pPr>
              <w:spacing w:after="200"/>
              <w:rPr>
                <w:rFonts w:ascii="Arial" w:hAnsi="Arial" w:cs="Arial"/>
                <w:b w:val="0"/>
                <w:sz w:val="18"/>
                <w:szCs w:val="20"/>
              </w:rPr>
            </w:pPr>
            <w:r w:rsidRPr="00123CC5">
              <w:rPr>
                <w:rFonts w:ascii="Arial" w:hAnsi="Arial" w:cs="Arial"/>
                <w:b w:val="0"/>
                <w:sz w:val="18"/>
                <w:szCs w:val="20"/>
              </w:rPr>
              <w:t xml:space="preserve">Bringing together learning and good practice from local and national partners to create a functional, easily understood </w:t>
            </w:r>
            <w:r w:rsidR="00811B40" w:rsidRPr="00123CC5">
              <w:rPr>
                <w:rFonts w:ascii="Arial" w:hAnsi="Arial" w:cs="Arial"/>
                <w:b w:val="0"/>
                <w:sz w:val="18"/>
                <w:szCs w:val="20"/>
              </w:rPr>
              <w:t xml:space="preserve">strengths-based </w:t>
            </w:r>
            <w:r w:rsidRPr="00123CC5">
              <w:rPr>
                <w:rFonts w:ascii="Arial" w:hAnsi="Arial" w:cs="Arial"/>
                <w:b w:val="0"/>
                <w:sz w:val="18"/>
                <w:szCs w:val="20"/>
              </w:rPr>
              <w:t>framework which can be used flexibly to meet local need and circumstance.</w:t>
            </w:r>
          </w:p>
          <w:p w14:paraId="0B7AA88D" w14:textId="77777777" w:rsidR="000D54DA" w:rsidRPr="00123CC5" w:rsidRDefault="000D54DA" w:rsidP="002416B6">
            <w:pPr>
              <w:spacing w:after="200"/>
              <w:rPr>
                <w:rFonts w:ascii="Arial" w:hAnsi="Arial" w:cs="Arial"/>
                <w:b w:val="0"/>
                <w:sz w:val="18"/>
                <w:szCs w:val="20"/>
              </w:rPr>
            </w:pPr>
            <w:r w:rsidRPr="00123CC5">
              <w:rPr>
                <w:rFonts w:ascii="Arial" w:hAnsi="Arial" w:cs="Arial"/>
                <w:b w:val="0"/>
                <w:sz w:val="18"/>
                <w:szCs w:val="20"/>
              </w:rPr>
              <w:t>Seek formal national adoption of the framework.</w:t>
            </w:r>
            <w:r w:rsidRPr="00123CC5">
              <w:rPr>
                <w:rFonts w:ascii="Arial" w:hAnsi="Arial" w:cs="Arial"/>
                <w:sz w:val="18"/>
                <w:szCs w:val="20"/>
              </w:rPr>
              <w:t xml:space="preserve"> </w:t>
            </w:r>
          </w:p>
        </w:tc>
        <w:tc>
          <w:tcPr>
            <w:tcW w:w="3119" w:type="dxa"/>
          </w:tcPr>
          <w:p w14:paraId="704D4552" w14:textId="77777777" w:rsidR="00522B6F" w:rsidRPr="00123CC5" w:rsidRDefault="00522B6F"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Senior decision makers and systems create the culture and conditions for choice and control of social care support</w:t>
            </w:r>
          </w:p>
          <w:p w14:paraId="4530D0E1" w14:textId="77777777" w:rsidR="000D54DA" w:rsidRPr="00123CC5" w:rsidRDefault="000D54DA"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enable and empower people to make informed decisions about their social care support</w:t>
            </w:r>
          </w:p>
          <w:p w14:paraId="54BEC1F2" w14:textId="77777777" w:rsidR="00522B6F" w:rsidRPr="00123CC5" w:rsidRDefault="00522B6F"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in all aspects of the delivery of social care support exercise the appropriate values, skills, knowledge and confidence</w:t>
            </w:r>
          </w:p>
          <w:p w14:paraId="5DBB5B0B" w14:textId="77777777" w:rsidR="000D54DA" w:rsidRPr="00123CC5" w:rsidRDefault="00522B6F"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People have choice and control of their social care support</w:t>
            </w:r>
          </w:p>
        </w:tc>
        <w:tc>
          <w:tcPr>
            <w:tcW w:w="1842" w:type="dxa"/>
          </w:tcPr>
          <w:p w14:paraId="6E8F371A" w14:textId="77777777" w:rsidR="002416B6"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 xml:space="preserve">Systems are more widely understood, flexible and less complex </w:t>
            </w:r>
          </w:p>
          <w:p w14:paraId="10971DAE" w14:textId="77777777" w:rsidR="002416B6"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 xml:space="preserve">Commissioning is more flexible and responsive </w:t>
            </w:r>
          </w:p>
          <w:p w14:paraId="4FF526AE" w14:textId="77777777" w:rsidR="002416B6"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Supported people have more choice and control</w:t>
            </w:r>
          </w:p>
          <w:p w14:paraId="03E56A80" w14:textId="77777777" w:rsidR="000D54DA" w:rsidRPr="00123CC5" w:rsidRDefault="002416B6" w:rsidP="002416B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123CC5">
              <w:rPr>
                <w:rFonts w:ascii="Arial" w:hAnsi="Arial" w:cs="Arial"/>
                <w:sz w:val="18"/>
                <w:szCs w:val="20"/>
              </w:rPr>
              <w:t>Workers are more confident and valued</w:t>
            </w:r>
          </w:p>
        </w:tc>
      </w:tr>
    </w:tbl>
    <w:p w14:paraId="29EC88D7" w14:textId="77777777" w:rsidR="00C670BC" w:rsidRPr="0077593B" w:rsidRDefault="00C670BC" w:rsidP="00123CC5">
      <w:pPr>
        <w:pStyle w:val="Heading2"/>
        <w:numPr>
          <w:ilvl w:val="0"/>
          <w:numId w:val="13"/>
        </w:numPr>
        <w:spacing w:after="200" w:line="276" w:lineRule="auto"/>
        <w:rPr>
          <w:rFonts w:ascii="Arial" w:hAnsi="Arial" w:cs="Arial"/>
          <w:b/>
          <w:color w:val="auto"/>
          <w:sz w:val="24"/>
        </w:rPr>
      </w:pPr>
      <w:r w:rsidRPr="00AA0BB0">
        <w:rPr>
          <w:rFonts w:ascii="Arial" w:hAnsi="Arial" w:cs="Arial"/>
          <w:b/>
          <w:color w:val="auto"/>
          <w:sz w:val="24"/>
        </w:rPr>
        <w:t>RISK AND ISSUES</w:t>
      </w:r>
    </w:p>
    <w:p w14:paraId="62EA96B3" w14:textId="5F9BD707" w:rsidR="00A65A40" w:rsidRDefault="6E5312B5" w:rsidP="6E5312B5">
      <w:pPr>
        <w:spacing w:after="200" w:line="276" w:lineRule="auto"/>
        <w:jc w:val="both"/>
        <w:rPr>
          <w:rFonts w:ascii="Arial" w:hAnsi="Arial" w:cs="Arial"/>
        </w:rPr>
      </w:pPr>
      <w:r w:rsidRPr="6E5312B5">
        <w:rPr>
          <w:rFonts w:ascii="Arial" w:hAnsi="Arial" w:cs="Arial"/>
        </w:rPr>
        <w:t>While Scottish Government and its partners remain committed to achieving the policy intention of Self-directed Support, the current climate does present significant barriers to ambitious transformational change. We have identified key areas which will be considered during project delivery.</w:t>
      </w:r>
    </w:p>
    <w:p w14:paraId="0653B9C8" w14:textId="77777777" w:rsidR="005F4791" w:rsidRDefault="005F4791" w:rsidP="005F4791">
      <w:pPr>
        <w:pStyle w:val="ListParagraph"/>
        <w:numPr>
          <w:ilvl w:val="0"/>
          <w:numId w:val="12"/>
        </w:numPr>
        <w:spacing w:after="200" w:line="276" w:lineRule="auto"/>
        <w:jc w:val="both"/>
        <w:rPr>
          <w:rFonts w:ascii="Arial" w:hAnsi="Arial" w:cs="Arial"/>
        </w:rPr>
      </w:pPr>
      <w:r w:rsidRPr="005F4791">
        <w:rPr>
          <w:rFonts w:ascii="Arial" w:hAnsi="Arial" w:cs="Arial"/>
        </w:rPr>
        <w:t xml:space="preserve">Tensions and conflicts between different, extant policy, legislation and change agendas. </w:t>
      </w:r>
    </w:p>
    <w:p w14:paraId="18DCC330" w14:textId="77777777" w:rsidR="002A3A99" w:rsidRPr="002A3A99" w:rsidRDefault="002A3A99" w:rsidP="005F4791">
      <w:pPr>
        <w:pStyle w:val="ListParagraph"/>
        <w:numPr>
          <w:ilvl w:val="0"/>
          <w:numId w:val="12"/>
        </w:numPr>
        <w:spacing w:after="200" w:line="276" w:lineRule="auto"/>
        <w:jc w:val="both"/>
        <w:rPr>
          <w:rFonts w:ascii="Arial" w:hAnsi="Arial" w:cs="Arial"/>
        </w:rPr>
      </w:pPr>
      <w:r w:rsidRPr="002A3A99">
        <w:rPr>
          <w:rFonts w:ascii="Arial" w:hAnsi="Arial" w:cs="Arial"/>
        </w:rPr>
        <w:t>Fear and hostility to the SDS policy from key stakeholders, whose power is potentially undermined by successful implementation.</w:t>
      </w:r>
    </w:p>
    <w:p w14:paraId="433E3671" w14:textId="77777777" w:rsidR="00C71A54" w:rsidRPr="005F4791" w:rsidRDefault="00C71A54" w:rsidP="005F4791">
      <w:pPr>
        <w:pStyle w:val="ListParagraph"/>
        <w:numPr>
          <w:ilvl w:val="0"/>
          <w:numId w:val="12"/>
        </w:numPr>
        <w:spacing w:after="200" w:line="276" w:lineRule="auto"/>
        <w:jc w:val="both"/>
        <w:rPr>
          <w:rFonts w:ascii="Arial" w:hAnsi="Arial" w:cs="Arial"/>
        </w:rPr>
      </w:pPr>
      <w:r w:rsidRPr="005F4791">
        <w:rPr>
          <w:rFonts w:ascii="Arial" w:hAnsi="Arial" w:cs="Arial"/>
        </w:rPr>
        <w:t>Resource gaps may be identified that cannot currently be m</w:t>
      </w:r>
      <w:r w:rsidR="00A65A40" w:rsidRPr="005F4791">
        <w:rPr>
          <w:rFonts w:ascii="Arial" w:hAnsi="Arial" w:cs="Arial"/>
        </w:rPr>
        <w:t xml:space="preserve">et. </w:t>
      </w:r>
    </w:p>
    <w:p w14:paraId="118B8BD0" w14:textId="77777777" w:rsidR="00C71A54" w:rsidRDefault="00C71A54" w:rsidP="005F4791">
      <w:pPr>
        <w:pStyle w:val="ListParagraph"/>
        <w:numPr>
          <w:ilvl w:val="0"/>
          <w:numId w:val="12"/>
        </w:numPr>
        <w:spacing w:after="200" w:line="276" w:lineRule="auto"/>
        <w:jc w:val="both"/>
        <w:rPr>
          <w:rFonts w:ascii="Arial" w:hAnsi="Arial" w:cs="Arial"/>
        </w:rPr>
      </w:pPr>
      <w:r w:rsidRPr="005F4791">
        <w:rPr>
          <w:rFonts w:ascii="Arial" w:hAnsi="Arial" w:cs="Arial"/>
        </w:rPr>
        <w:t xml:space="preserve">Workforce availability might be such that </w:t>
      </w:r>
      <w:r w:rsidR="00A65A40" w:rsidRPr="005F4791">
        <w:rPr>
          <w:rFonts w:ascii="Arial" w:hAnsi="Arial" w:cs="Arial"/>
        </w:rPr>
        <w:t xml:space="preserve">personalised </w:t>
      </w:r>
      <w:r w:rsidRPr="005F4791">
        <w:rPr>
          <w:rFonts w:ascii="Arial" w:hAnsi="Arial" w:cs="Arial"/>
        </w:rPr>
        <w:t xml:space="preserve">options are not practically achievable in some geographic locations. </w:t>
      </w:r>
    </w:p>
    <w:p w14:paraId="7B4E314C" w14:textId="77777777" w:rsidR="005F4791" w:rsidRPr="005F4791" w:rsidRDefault="005F4791" w:rsidP="005F4791">
      <w:pPr>
        <w:pStyle w:val="ListParagraph"/>
        <w:numPr>
          <w:ilvl w:val="0"/>
          <w:numId w:val="12"/>
        </w:numPr>
        <w:spacing w:after="200" w:line="276" w:lineRule="auto"/>
        <w:jc w:val="both"/>
        <w:rPr>
          <w:rFonts w:ascii="Arial" w:hAnsi="Arial" w:cs="Arial"/>
        </w:rPr>
      </w:pPr>
      <w:r w:rsidRPr="005F4791">
        <w:rPr>
          <w:rFonts w:ascii="Arial" w:hAnsi="Arial" w:cs="Arial"/>
        </w:rPr>
        <w:t>Transformation fatigue: many of the individuals involved in this project will also be involved in other transformation projects. It is difficult to attend to many adaptive problems simultaneously.</w:t>
      </w:r>
    </w:p>
    <w:p w14:paraId="1B993E29" w14:textId="3A8C5283" w:rsidR="00123CC5" w:rsidRPr="009A6195" w:rsidRDefault="6E5312B5" w:rsidP="6E5312B5">
      <w:pPr>
        <w:spacing w:after="240" w:line="276" w:lineRule="auto"/>
        <w:jc w:val="both"/>
        <w:rPr>
          <w:rFonts w:ascii="Arial" w:hAnsi="Arial" w:cs="Arial"/>
        </w:rPr>
      </w:pPr>
      <w:r w:rsidRPr="6E5312B5">
        <w:rPr>
          <w:rFonts w:ascii="Arial" w:hAnsi="Arial" w:cs="Arial"/>
        </w:rPr>
        <w:t xml:space="preserve">Further 'sticking points’ are likely to be identified in the course of the project, and the Project Team will help surface these risks and issues through the governance structure developed for the Adult Social Care reform programme (of which this project is part). Through generating a clear understanding of the current complex landscape, the project will aim to identify pragmatic solutions utilising the collective experience to date. Whilst it may not be possible for significant risks and issues to be mitigated within the project, the project will highlight those areas of change which the project team and advisors believe to be necessary to the successful implementation of SDS, engaging with other key policy areas such as workforce to influence emerging agendas. </w:t>
      </w:r>
    </w:p>
    <w:p w14:paraId="61A9451E" w14:textId="77777777" w:rsidR="00585514" w:rsidRPr="00164D9A" w:rsidRDefault="00585514" w:rsidP="00123CC5">
      <w:pPr>
        <w:pStyle w:val="ListParagraph"/>
        <w:numPr>
          <w:ilvl w:val="0"/>
          <w:numId w:val="13"/>
        </w:numPr>
        <w:spacing w:after="200" w:line="276" w:lineRule="auto"/>
        <w:outlineLvl w:val="1"/>
        <w:rPr>
          <w:rFonts w:ascii="Arial" w:hAnsi="Arial" w:cs="Arial"/>
          <w:b/>
          <w:sz w:val="24"/>
        </w:rPr>
      </w:pPr>
      <w:r w:rsidRPr="00164D9A">
        <w:rPr>
          <w:rFonts w:ascii="Arial" w:hAnsi="Arial" w:cs="Arial"/>
          <w:b/>
          <w:sz w:val="24"/>
        </w:rPr>
        <w:t>G</w:t>
      </w:r>
      <w:r w:rsidR="00295523" w:rsidRPr="00164D9A">
        <w:rPr>
          <w:rFonts w:ascii="Arial" w:hAnsi="Arial" w:cs="Arial"/>
          <w:b/>
          <w:sz w:val="24"/>
        </w:rPr>
        <w:t>OVERNANCE</w:t>
      </w:r>
    </w:p>
    <w:p w14:paraId="4131120F" w14:textId="77777777" w:rsidR="00AE4B41" w:rsidRDefault="00FE6359" w:rsidP="00046444">
      <w:pPr>
        <w:spacing w:after="200" w:line="276" w:lineRule="auto"/>
        <w:jc w:val="both"/>
        <w:rPr>
          <w:rFonts w:ascii="Arial" w:hAnsi="Arial" w:cs="Arial"/>
        </w:rPr>
      </w:pPr>
      <w:r>
        <w:rPr>
          <w:rFonts w:ascii="Arial" w:hAnsi="Arial" w:cs="Arial"/>
        </w:rPr>
        <w:t>The project team will</w:t>
      </w:r>
      <w:r w:rsidR="00AE4B41">
        <w:rPr>
          <w:rFonts w:ascii="Arial" w:hAnsi="Arial" w:cs="Arial"/>
        </w:rPr>
        <w:t xml:space="preserve"> report in to the Adult Social Care reform programme through the Programme Delivery Team, People-led Policy Forum and Leadership Alliance</w:t>
      </w:r>
      <w:r w:rsidR="00216E46">
        <w:rPr>
          <w:rFonts w:ascii="Arial" w:hAnsi="Arial" w:cs="Arial"/>
        </w:rPr>
        <w:t xml:space="preserve">, and will make clear links to related structures in Children and Families </w:t>
      </w:r>
      <w:r w:rsidR="00BC2BD7">
        <w:rPr>
          <w:rFonts w:ascii="Arial" w:hAnsi="Arial" w:cs="Arial"/>
        </w:rPr>
        <w:t xml:space="preserve">and Justice </w:t>
      </w:r>
      <w:r w:rsidR="00216E46">
        <w:rPr>
          <w:rFonts w:ascii="Arial" w:hAnsi="Arial" w:cs="Arial"/>
        </w:rPr>
        <w:t>policy areas</w:t>
      </w:r>
      <w:r w:rsidR="00AE4B41">
        <w:rPr>
          <w:rFonts w:ascii="Arial" w:hAnsi="Arial" w:cs="Arial"/>
        </w:rPr>
        <w:t xml:space="preserve">. </w:t>
      </w:r>
    </w:p>
    <w:p w14:paraId="063498F4" w14:textId="5E0118CC" w:rsidR="00103D20" w:rsidRPr="00123CC5" w:rsidRDefault="6E5312B5" w:rsidP="6E5312B5">
      <w:pPr>
        <w:spacing w:after="200" w:line="276" w:lineRule="auto"/>
        <w:jc w:val="both"/>
        <w:rPr>
          <w:rFonts w:ascii="Arial" w:hAnsi="Arial" w:cs="Arial"/>
        </w:rPr>
      </w:pPr>
      <w:r w:rsidRPr="6E5312B5">
        <w:rPr>
          <w:rFonts w:ascii="Arial" w:hAnsi="Arial" w:cs="Arial"/>
        </w:rPr>
        <w:t xml:space="preserve">Crucial to its approach is regular engagement with an advisory group of key national stakeholders (including Scottish Government, SDSS, CCPS, In Control, HIS, HSCS, Scottish Care, Care Inspectorate, SSSC) who can actively work with the project team in an iterative manner to ensure a national understanding of SDS across the wider partnerships of education, health and justice, and share learning from other SDS-focussed programmes, and who can help understand and tackle the remaining structural hurdles to effective implementation. </w:t>
      </w:r>
    </w:p>
    <w:p w14:paraId="108837B1" w14:textId="36B77E65" w:rsidR="00603276" w:rsidRPr="00AA0BB0" w:rsidRDefault="00A017D6" w:rsidP="00674C6E">
      <w:pPr>
        <w:rPr>
          <w:rFonts w:ascii="Arial" w:hAnsi="Arial" w:cs="Arial"/>
          <w:b/>
        </w:rPr>
      </w:pPr>
      <w:r w:rsidRPr="008B2716">
        <w:rPr>
          <w:rFonts w:ascii="Arial" w:hAnsi="Arial" w:cs="Arial"/>
          <w:b/>
          <w:noProof/>
          <w:lang w:eastAsia="en-GB"/>
        </w:rPr>
        <mc:AlternateContent>
          <mc:Choice Requires="wps">
            <w:drawing>
              <wp:anchor distT="0" distB="0" distL="114300" distR="114300" simplePos="0" relativeHeight="251661312" behindDoc="0" locked="0" layoutInCell="1" allowOverlap="1" wp14:anchorId="74612AEB" wp14:editId="475D3673">
                <wp:simplePos x="0" y="0"/>
                <wp:positionH relativeFrom="column">
                  <wp:posOffset>3295650</wp:posOffset>
                </wp:positionH>
                <wp:positionV relativeFrom="paragraph">
                  <wp:posOffset>1353185</wp:posOffset>
                </wp:positionV>
                <wp:extent cx="352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52425" cy="952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6054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06.55pt" to="287.2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8N4wEAACkEAAAOAAAAZHJzL2Uyb0RvYy54bWysU8uOEzEQvCPxD5bvZPIgCEaZ7CHRckEQ&#10;scDd62lnLPmltkkmf0/bM5nwEtKuuFhtu7q6q9ze3PXWsBNg1N41fDGbcwZO+la7Y8O/frl/9Zaz&#10;mIRrhfEOGn6ByO+2L19szqGGpe+8aQEZkbhYn0PDu5RCXVVRdmBFnPkAji6VRysSbfFYtSjOxG5N&#10;tZzP31Rnj21ALyFGOt0Pl3xb+JUCmT4pFSEx03DqLZUVy/qY12q7EfURRei0HNsQz+jCCu2o6ES1&#10;F0mw76j/oLJaoo9epZn0tvJKaQlFA6lZzH9T89CJAEULmRPDZFP8f7Ty4+mATLcNX3HmhKUnekgo&#10;9LFLbOedIwM9slX26RxiTfCdO+C4i+GAWXSv0DJldPhGI1BsIGGsLy5fJpehT0zS4Wq9fL1ccybp&#10;6t2aImKrBpJMFjCm9+Aty0HDjXbZAlGL04eYBugVko+Ny2v0Rrf32piyycMDO4PsJOjZU78YS/yC&#10;yiR7EbsBZI45HnGZs8pyB4ElShcDQ73PoMgwEjJILaN6qyakBJeuFY0jdE5T1NuUOC+C/pk44nMq&#10;lDF+SvKUUSp7l6Zkq53Hv1W/maQG/NWBQXe24NG3l/L0xRqax/Js49/JA//zvqTffvj2BwAAAP//&#10;AwBQSwMEFAAGAAgAAAAhABfnX7DiAAAACwEAAA8AAABkcnMvZG93bnJldi54bWxMj8FOwzAQRO9I&#10;/IO1SFwQdVKaBkKcCiGQQAIBpeLsxts4Il5HWacNf497guPsjGbflKvJdWKPA7eeFKSzBARS7U1L&#10;jYLN5+PlNQgOmozuPKGCH2RYVacnpS6MP9AH7tehEbGEuNAKbAh9ISXXFp3mme+Rorfzg9MhyqGR&#10;ZtCHWO46OU+SpXS6pfjB6h7vLdbf69EpyL+y9za/4Cc7vrxtPD+/7h7YKHV+Nt3dggg4hb8wHPEj&#10;OlSRaetHMiw6BVl6E7cEBfP0KgURE1m+yEBsj5fFEmRVyv8bql8AAAD//wMAUEsBAi0AFAAGAAgA&#10;AAAhALaDOJL+AAAA4QEAABMAAAAAAAAAAAAAAAAAAAAAAFtDb250ZW50X1R5cGVzXS54bWxQSwEC&#10;LQAUAAYACAAAACEAOP0h/9YAAACUAQAACwAAAAAAAAAAAAAAAAAvAQAAX3JlbHMvLnJlbHNQSwEC&#10;LQAUAAYACAAAACEABLY/DeMBAAApBAAADgAAAAAAAAAAAAAAAAAuAgAAZHJzL2Uyb0RvYy54bWxQ&#10;SwECLQAUAAYACAAAACEAF+dfsOIAAAALAQAADwAAAAAAAAAAAAAAAAA9BAAAZHJzL2Rvd25yZXYu&#10;eG1sUEsFBgAAAAAEAAQA8wAAAEwFAAAAAA==&#10;" strokecolor="black [3213]" strokeweight=".5pt">
                <v:stroke dashstyle="longDash" joinstyle="miter"/>
              </v:line>
            </w:pict>
          </mc:Fallback>
        </mc:AlternateContent>
      </w:r>
      <w:r>
        <w:rPr>
          <w:rFonts w:ascii="Arial" w:hAnsi="Arial" w:cs="Arial"/>
          <w:b/>
          <w:noProof/>
          <w:lang w:eastAsia="en-GB"/>
        </w:rPr>
        <w:drawing>
          <wp:anchor distT="0" distB="0" distL="114300" distR="114300" simplePos="0" relativeHeight="251660288" behindDoc="0" locked="0" layoutInCell="1" allowOverlap="1" wp14:anchorId="405DB7CA" wp14:editId="26D62B5E">
            <wp:simplePos x="0" y="0"/>
            <wp:positionH relativeFrom="margin">
              <wp:posOffset>1438275</wp:posOffset>
            </wp:positionH>
            <wp:positionV relativeFrom="paragraph">
              <wp:posOffset>86360</wp:posOffset>
            </wp:positionV>
            <wp:extent cx="3362325" cy="2505075"/>
            <wp:effectExtent l="0" t="3810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9358FF">
        <w:rPr>
          <w:rFonts w:ascii="Arial" w:hAnsi="Arial" w:cs="Arial"/>
          <w:b/>
        </w:rPr>
        <w:br w:type="page"/>
      </w:r>
      <w:bookmarkStart w:id="0" w:name="_GoBack"/>
      <w:bookmarkEnd w:id="0"/>
    </w:p>
    <w:p w14:paraId="4268A831" w14:textId="5E32FE52" w:rsidR="00C670BC" w:rsidRPr="00123CC5" w:rsidRDefault="00B0460C" w:rsidP="00F45AE1">
      <w:pPr>
        <w:pStyle w:val="Heading2"/>
        <w:numPr>
          <w:ilvl w:val="0"/>
          <w:numId w:val="13"/>
        </w:numPr>
        <w:spacing w:after="200" w:line="276" w:lineRule="auto"/>
        <w:rPr>
          <w:rFonts w:ascii="Arial" w:hAnsi="Arial" w:cs="Arial"/>
          <w:b/>
          <w:color w:val="auto"/>
          <w:sz w:val="24"/>
        </w:rPr>
      </w:pPr>
      <w:r w:rsidRPr="00B0460C">
        <w:rPr>
          <w:rFonts w:ascii="Arial" w:hAnsi="Arial" w:cs="Arial"/>
          <w:noProof/>
          <w:lang w:eastAsia="en-GB"/>
        </w:rPr>
        <w:drawing>
          <wp:anchor distT="0" distB="0" distL="114300" distR="114300" simplePos="0" relativeHeight="251663360" behindDoc="0" locked="0" layoutInCell="1" allowOverlap="1" wp14:anchorId="00E588C2" wp14:editId="46B24814">
            <wp:simplePos x="0" y="0"/>
            <wp:positionH relativeFrom="column">
              <wp:posOffset>-571500</wp:posOffset>
            </wp:positionH>
            <wp:positionV relativeFrom="paragraph">
              <wp:posOffset>342900</wp:posOffset>
            </wp:positionV>
            <wp:extent cx="6929124" cy="547687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3856" cy="548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CC5" w:rsidRPr="00123CC5">
        <w:rPr>
          <w:rFonts w:ascii="Arial" w:hAnsi="Arial" w:cs="Arial"/>
          <w:b/>
          <w:color w:val="auto"/>
          <w:sz w:val="24"/>
        </w:rPr>
        <w:t xml:space="preserve">APPENDIX A </w:t>
      </w:r>
      <w:r w:rsidR="000A7F44" w:rsidRPr="00123CC5">
        <w:rPr>
          <w:rFonts w:ascii="Arial" w:hAnsi="Arial" w:cs="Arial"/>
          <w:b/>
          <w:color w:val="auto"/>
          <w:sz w:val="24"/>
        </w:rPr>
        <w:t xml:space="preserve">– </w:t>
      </w:r>
      <w:r w:rsidR="004B4A5E" w:rsidRPr="00123CC5">
        <w:rPr>
          <w:rFonts w:ascii="Arial" w:hAnsi="Arial" w:cs="Arial"/>
          <w:b/>
          <w:color w:val="auto"/>
          <w:sz w:val="24"/>
        </w:rPr>
        <w:t xml:space="preserve">Self-directed Support </w:t>
      </w:r>
      <w:r w:rsidR="000A7F44" w:rsidRPr="00123CC5">
        <w:rPr>
          <w:rFonts w:ascii="Arial" w:hAnsi="Arial" w:cs="Arial"/>
          <w:b/>
          <w:color w:val="auto"/>
          <w:sz w:val="24"/>
        </w:rPr>
        <w:t>Change Map</w:t>
      </w:r>
      <w:r w:rsidR="000A110F" w:rsidRPr="00123CC5">
        <w:rPr>
          <w:rStyle w:val="FootnoteReference"/>
          <w:rFonts w:ascii="Arial" w:hAnsi="Arial" w:cs="Arial"/>
          <w:color w:val="auto"/>
        </w:rPr>
        <w:footnoteReference w:id="6"/>
      </w:r>
      <w:r w:rsidR="000A110F" w:rsidRPr="00123CC5">
        <w:rPr>
          <w:rFonts w:ascii="Arial" w:hAnsi="Arial" w:cs="Arial"/>
          <w:color w:val="auto"/>
        </w:rPr>
        <w:t xml:space="preserve"> </w:t>
      </w:r>
    </w:p>
    <w:p w14:paraId="62EBF3C5" w14:textId="2032F6CE" w:rsidR="00836B13" w:rsidRPr="00A316DB" w:rsidRDefault="00836B13" w:rsidP="000A110F">
      <w:pPr>
        <w:spacing w:after="200" w:line="276" w:lineRule="auto"/>
        <w:rPr>
          <w:rFonts w:ascii="Arial" w:hAnsi="Arial" w:cs="Arial"/>
        </w:rPr>
      </w:pPr>
    </w:p>
    <w:sectPr w:rsidR="00836B13" w:rsidRPr="00A316DB">
      <w:footerReference w:type="default" r:id="rId19"/>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8EB28EC" w16cid:durableId="7538A165"/>
  <w16cid:commentId w16cid:paraId="5EC25DF6" w16cid:durableId="76187B6B"/>
  <w16cid:commentId w16cid:paraId="0453F9B3" w16cid:durableId="6C325099"/>
  <w16cid:commentId w16cid:paraId="56554B37" w16cid:durableId="5E9827C3"/>
  <w16cid:commentId w16cid:paraId="7DF6AB5A" w16cid:durableId="6F5524C0"/>
  <w16cid:commentId w16cid:paraId="12889203" w16cid:durableId="61959A30"/>
  <w16cid:commentId w16cid:paraId="22221A2F" w16cid:durableId="0777EC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DB82" w14:textId="77777777" w:rsidR="002D777D" w:rsidRDefault="002D777D" w:rsidP="005922D1">
      <w:pPr>
        <w:spacing w:after="0" w:line="240" w:lineRule="auto"/>
      </w:pPr>
      <w:r>
        <w:separator/>
      </w:r>
    </w:p>
  </w:endnote>
  <w:endnote w:type="continuationSeparator" w:id="0">
    <w:p w14:paraId="5997CC1D" w14:textId="77777777" w:rsidR="002D777D" w:rsidRDefault="002D777D" w:rsidP="0059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984500"/>
      <w:docPartObj>
        <w:docPartGallery w:val="Page Numbers (Bottom of Page)"/>
        <w:docPartUnique/>
      </w:docPartObj>
    </w:sdtPr>
    <w:sdtEndPr>
      <w:rPr>
        <w:noProof/>
      </w:rPr>
    </w:sdtEndPr>
    <w:sdtContent>
      <w:p w14:paraId="3D3D22A9" w14:textId="6A25D91F" w:rsidR="000374CB" w:rsidRDefault="000374CB">
        <w:pPr>
          <w:pStyle w:val="Footer"/>
          <w:jc w:val="right"/>
        </w:pPr>
        <w:r>
          <w:fldChar w:fldCharType="begin"/>
        </w:r>
        <w:r>
          <w:instrText xml:space="preserve"> PAGE   \* MERGEFORMAT </w:instrText>
        </w:r>
        <w:r>
          <w:fldChar w:fldCharType="separate"/>
        </w:r>
        <w:r w:rsidR="009A3652">
          <w:rPr>
            <w:noProof/>
          </w:rPr>
          <w:t>5</w:t>
        </w:r>
        <w:r>
          <w:rPr>
            <w:noProof/>
          </w:rPr>
          <w:fldChar w:fldCharType="end"/>
        </w:r>
      </w:p>
    </w:sdtContent>
  </w:sdt>
  <w:p w14:paraId="6D98A12B" w14:textId="77777777" w:rsidR="000374CB" w:rsidRDefault="0003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FD37" w14:textId="77777777" w:rsidR="002D777D" w:rsidRDefault="002D777D" w:rsidP="005922D1">
      <w:pPr>
        <w:spacing w:after="0" w:line="240" w:lineRule="auto"/>
      </w:pPr>
      <w:r>
        <w:separator/>
      </w:r>
    </w:p>
  </w:footnote>
  <w:footnote w:type="continuationSeparator" w:id="0">
    <w:p w14:paraId="6B699379" w14:textId="77777777" w:rsidR="002D777D" w:rsidRDefault="002D777D" w:rsidP="005922D1">
      <w:pPr>
        <w:spacing w:after="0" w:line="240" w:lineRule="auto"/>
      </w:pPr>
      <w:r>
        <w:continuationSeparator/>
      </w:r>
    </w:p>
  </w:footnote>
  <w:footnote w:id="1">
    <w:p w14:paraId="1D5D6263" w14:textId="77777777" w:rsidR="001956D6" w:rsidRDefault="001956D6" w:rsidP="001956D6">
      <w:pPr>
        <w:pStyle w:val="FootnoteText"/>
      </w:pPr>
      <w:r>
        <w:rPr>
          <w:rStyle w:val="FootnoteReference"/>
        </w:rPr>
        <w:footnoteRef/>
      </w:r>
      <w:r>
        <w:t xml:space="preserve"> </w:t>
      </w:r>
      <w:hyperlink r:id="rId1" w:history="1">
        <w:r w:rsidRPr="001B1765">
          <w:rPr>
            <w:rStyle w:val="Hyperlink"/>
          </w:rPr>
          <w:t>https://socialworkscotland.org/wp-content/uploads/2018/06/BestPracticeandLocalAuthorityProgressinSelf-DirectedSupport.pdf</w:t>
        </w:r>
      </w:hyperlink>
      <w:r>
        <w:t xml:space="preserve"> </w:t>
      </w:r>
    </w:p>
  </w:footnote>
  <w:footnote w:id="2">
    <w:p w14:paraId="67F2E6A3" w14:textId="77777777" w:rsidR="001956D6" w:rsidRDefault="001956D6" w:rsidP="001956D6">
      <w:pPr>
        <w:pStyle w:val="FootnoteText"/>
      </w:pPr>
      <w:r>
        <w:rPr>
          <w:rStyle w:val="FootnoteReference"/>
        </w:rPr>
        <w:footnoteRef/>
      </w:r>
      <w:r>
        <w:t xml:space="preserve"> </w:t>
      </w:r>
      <w:hyperlink r:id="rId2" w:history="1">
        <w:r w:rsidRPr="001B1765">
          <w:rPr>
            <w:rStyle w:val="Hyperlink"/>
          </w:rPr>
          <w:t>https://socialworkscotland.org/wp-content/uploads/2018/09/Self-directed-Support-and-Prcocurement-Best-Practice.pdf</w:t>
        </w:r>
      </w:hyperlink>
      <w:r>
        <w:t xml:space="preserve"> </w:t>
      </w:r>
    </w:p>
  </w:footnote>
  <w:footnote w:id="3">
    <w:p w14:paraId="37637A9F" w14:textId="4B775966" w:rsidR="00746786" w:rsidRDefault="00746786">
      <w:pPr>
        <w:pStyle w:val="FootnoteText"/>
      </w:pPr>
      <w:r>
        <w:rPr>
          <w:rStyle w:val="FootnoteReference"/>
        </w:rPr>
        <w:footnoteRef/>
      </w:r>
      <w:r>
        <w:t xml:space="preserve"> </w:t>
      </w:r>
      <w:hyperlink r:id="rId3" w:history="1">
        <w:r>
          <w:rPr>
            <w:rStyle w:val="Hyperlink"/>
          </w:rPr>
          <w:t>https://www.gov.scot/publications/self-directed-support-strategy-2010-2020-implementation-plan-2019-21/</w:t>
        </w:r>
      </w:hyperlink>
    </w:p>
  </w:footnote>
  <w:footnote w:id="4">
    <w:p w14:paraId="04BADA84" w14:textId="77777777" w:rsidR="000D54DA" w:rsidRDefault="000D54DA" w:rsidP="00354650">
      <w:pPr>
        <w:pStyle w:val="FootnoteText"/>
      </w:pPr>
      <w:r>
        <w:rPr>
          <w:rStyle w:val="FootnoteReference"/>
        </w:rPr>
        <w:footnoteRef/>
      </w:r>
      <w:r>
        <w:t xml:space="preserve"> See appendix A. </w:t>
      </w:r>
    </w:p>
  </w:footnote>
  <w:footnote w:id="5">
    <w:p w14:paraId="4113AF8C" w14:textId="77777777" w:rsidR="000D54DA" w:rsidRDefault="000D54DA">
      <w:pPr>
        <w:pStyle w:val="FootnoteText"/>
      </w:pPr>
      <w:r>
        <w:rPr>
          <w:rStyle w:val="FootnoteReference"/>
        </w:rPr>
        <w:footnoteRef/>
      </w:r>
      <w:r>
        <w:t xml:space="preserve"> </w:t>
      </w:r>
      <w:hyperlink r:id="rId4" w:history="1">
        <w:r>
          <w:rPr>
            <w:rStyle w:val="Hyperlink"/>
          </w:rPr>
          <w:t>https://www2.gov.scot/Resource/0051/00510921.pdf</w:t>
        </w:r>
      </w:hyperlink>
      <w:r>
        <w:t xml:space="preserve"> </w:t>
      </w:r>
    </w:p>
  </w:footnote>
  <w:footnote w:id="6">
    <w:p w14:paraId="7E22A270" w14:textId="78A08D99" w:rsidR="000A110F" w:rsidRDefault="000A110F">
      <w:pPr>
        <w:pStyle w:val="FootnoteText"/>
      </w:pPr>
      <w:r>
        <w:rPr>
          <w:rStyle w:val="FootnoteReference"/>
        </w:rPr>
        <w:footnoteRef/>
      </w:r>
      <w:r>
        <w:t xml:space="preserve"> Scottish Government, 2019</w:t>
      </w:r>
      <w:r w:rsidR="003829F2">
        <w:t xml:space="preserve"> </w:t>
      </w:r>
      <w:hyperlink r:id="rId5" w:history="1">
        <w:r w:rsidR="003829F2">
          <w:rPr>
            <w:rStyle w:val="Hyperlink"/>
          </w:rPr>
          <w:t>https://www.gov.scot/publications/self-directed-support-strategy-2010-2020-implementation-plan-2019-21/</w:t>
        </w:r>
      </w:hyperlink>
      <w:r w:rsidR="003829F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D6F"/>
    <w:multiLevelType w:val="hybridMultilevel"/>
    <w:tmpl w:val="3706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15694"/>
    <w:multiLevelType w:val="hybridMultilevel"/>
    <w:tmpl w:val="602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149E1"/>
    <w:multiLevelType w:val="hybridMultilevel"/>
    <w:tmpl w:val="D9ECDC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53ABD"/>
    <w:multiLevelType w:val="hybridMultilevel"/>
    <w:tmpl w:val="36EA2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0E4990"/>
    <w:multiLevelType w:val="hybridMultilevel"/>
    <w:tmpl w:val="92DEC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B16F7"/>
    <w:multiLevelType w:val="hybridMultilevel"/>
    <w:tmpl w:val="8D884148"/>
    <w:lvl w:ilvl="0" w:tplc="EFF8B09A">
      <w:start w:val="1"/>
      <w:numFmt w:val="bullet"/>
      <w:lvlText w:val="•"/>
      <w:lvlJc w:val="left"/>
      <w:pPr>
        <w:tabs>
          <w:tab w:val="num" w:pos="720"/>
        </w:tabs>
        <w:ind w:left="720" w:hanging="360"/>
      </w:pPr>
      <w:rPr>
        <w:rFonts w:ascii="Arial" w:hAnsi="Arial" w:hint="default"/>
      </w:rPr>
    </w:lvl>
    <w:lvl w:ilvl="1" w:tplc="A7B2CE8A" w:tentative="1">
      <w:start w:val="1"/>
      <w:numFmt w:val="bullet"/>
      <w:lvlText w:val="•"/>
      <w:lvlJc w:val="left"/>
      <w:pPr>
        <w:tabs>
          <w:tab w:val="num" w:pos="1440"/>
        </w:tabs>
        <w:ind w:left="1440" w:hanging="360"/>
      </w:pPr>
      <w:rPr>
        <w:rFonts w:ascii="Arial" w:hAnsi="Arial" w:hint="default"/>
      </w:rPr>
    </w:lvl>
    <w:lvl w:ilvl="2" w:tplc="1ED88D8C" w:tentative="1">
      <w:start w:val="1"/>
      <w:numFmt w:val="bullet"/>
      <w:lvlText w:val="•"/>
      <w:lvlJc w:val="left"/>
      <w:pPr>
        <w:tabs>
          <w:tab w:val="num" w:pos="2160"/>
        </w:tabs>
        <w:ind w:left="2160" w:hanging="360"/>
      </w:pPr>
      <w:rPr>
        <w:rFonts w:ascii="Arial" w:hAnsi="Arial" w:hint="default"/>
      </w:rPr>
    </w:lvl>
    <w:lvl w:ilvl="3" w:tplc="BBE84594" w:tentative="1">
      <w:start w:val="1"/>
      <w:numFmt w:val="bullet"/>
      <w:lvlText w:val="•"/>
      <w:lvlJc w:val="left"/>
      <w:pPr>
        <w:tabs>
          <w:tab w:val="num" w:pos="2880"/>
        </w:tabs>
        <w:ind w:left="2880" w:hanging="360"/>
      </w:pPr>
      <w:rPr>
        <w:rFonts w:ascii="Arial" w:hAnsi="Arial" w:hint="default"/>
      </w:rPr>
    </w:lvl>
    <w:lvl w:ilvl="4" w:tplc="A0E6093C" w:tentative="1">
      <w:start w:val="1"/>
      <w:numFmt w:val="bullet"/>
      <w:lvlText w:val="•"/>
      <w:lvlJc w:val="left"/>
      <w:pPr>
        <w:tabs>
          <w:tab w:val="num" w:pos="3600"/>
        </w:tabs>
        <w:ind w:left="3600" w:hanging="360"/>
      </w:pPr>
      <w:rPr>
        <w:rFonts w:ascii="Arial" w:hAnsi="Arial" w:hint="default"/>
      </w:rPr>
    </w:lvl>
    <w:lvl w:ilvl="5" w:tplc="90E897AA" w:tentative="1">
      <w:start w:val="1"/>
      <w:numFmt w:val="bullet"/>
      <w:lvlText w:val="•"/>
      <w:lvlJc w:val="left"/>
      <w:pPr>
        <w:tabs>
          <w:tab w:val="num" w:pos="4320"/>
        </w:tabs>
        <w:ind w:left="4320" w:hanging="360"/>
      </w:pPr>
      <w:rPr>
        <w:rFonts w:ascii="Arial" w:hAnsi="Arial" w:hint="default"/>
      </w:rPr>
    </w:lvl>
    <w:lvl w:ilvl="6" w:tplc="F58A6EBA" w:tentative="1">
      <w:start w:val="1"/>
      <w:numFmt w:val="bullet"/>
      <w:lvlText w:val="•"/>
      <w:lvlJc w:val="left"/>
      <w:pPr>
        <w:tabs>
          <w:tab w:val="num" w:pos="5040"/>
        </w:tabs>
        <w:ind w:left="5040" w:hanging="360"/>
      </w:pPr>
      <w:rPr>
        <w:rFonts w:ascii="Arial" w:hAnsi="Arial" w:hint="default"/>
      </w:rPr>
    </w:lvl>
    <w:lvl w:ilvl="7" w:tplc="6FB257FE" w:tentative="1">
      <w:start w:val="1"/>
      <w:numFmt w:val="bullet"/>
      <w:lvlText w:val="•"/>
      <w:lvlJc w:val="left"/>
      <w:pPr>
        <w:tabs>
          <w:tab w:val="num" w:pos="5760"/>
        </w:tabs>
        <w:ind w:left="5760" w:hanging="360"/>
      </w:pPr>
      <w:rPr>
        <w:rFonts w:ascii="Arial" w:hAnsi="Arial" w:hint="default"/>
      </w:rPr>
    </w:lvl>
    <w:lvl w:ilvl="8" w:tplc="285258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FC2CB5"/>
    <w:multiLevelType w:val="hybridMultilevel"/>
    <w:tmpl w:val="A86E0DD0"/>
    <w:lvl w:ilvl="0" w:tplc="5ABA015C">
      <w:start w:val="1"/>
      <w:numFmt w:val="bullet"/>
      <w:lvlText w:val="•"/>
      <w:lvlJc w:val="left"/>
      <w:pPr>
        <w:tabs>
          <w:tab w:val="num" w:pos="720"/>
        </w:tabs>
        <w:ind w:left="720" w:hanging="360"/>
      </w:pPr>
      <w:rPr>
        <w:rFonts w:ascii="Arial" w:hAnsi="Arial" w:hint="default"/>
      </w:rPr>
    </w:lvl>
    <w:lvl w:ilvl="1" w:tplc="5EB6E0AC" w:tentative="1">
      <w:start w:val="1"/>
      <w:numFmt w:val="bullet"/>
      <w:lvlText w:val="•"/>
      <w:lvlJc w:val="left"/>
      <w:pPr>
        <w:tabs>
          <w:tab w:val="num" w:pos="1440"/>
        </w:tabs>
        <w:ind w:left="1440" w:hanging="360"/>
      </w:pPr>
      <w:rPr>
        <w:rFonts w:ascii="Arial" w:hAnsi="Arial" w:hint="default"/>
      </w:rPr>
    </w:lvl>
    <w:lvl w:ilvl="2" w:tplc="D3D05E84" w:tentative="1">
      <w:start w:val="1"/>
      <w:numFmt w:val="bullet"/>
      <w:lvlText w:val="•"/>
      <w:lvlJc w:val="left"/>
      <w:pPr>
        <w:tabs>
          <w:tab w:val="num" w:pos="2160"/>
        </w:tabs>
        <w:ind w:left="2160" w:hanging="360"/>
      </w:pPr>
      <w:rPr>
        <w:rFonts w:ascii="Arial" w:hAnsi="Arial" w:hint="default"/>
      </w:rPr>
    </w:lvl>
    <w:lvl w:ilvl="3" w:tplc="6D4A32EA" w:tentative="1">
      <w:start w:val="1"/>
      <w:numFmt w:val="bullet"/>
      <w:lvlText w:val="•"/>
      <w:lvlJc w:val="left"/>
      <w:pPr>
        <w:tabs>
          <w:tab w:val="num" w:pos="2880"/>
        </w:tabs>
        <w:ind w:left="2880" w:hanging="360"/>
      </w:pPr>
      <w:rPr>
        <w:rFonts w:ascii="Arial" w:hAnsi="Arial" w:hint="default"/>
      </w:rPr>
    </w:lvl>
    <w:lvl w:ilvl="4" w:tplc="BFE6942E" w:tentative="1">
      <w:start w:val="1"/>
      <w:numFmt w:val="bullet"/>
      <w:lvlText w:val="•"/>
      <w:lvlJc w:val="left"/>
      <w:pPr>
        <w:tabs>
          <w:tab w:val="num" w:pos="3600"/>
        </w:tabs>
        <w:ind w:left="3600" w:hanging="360"/>
      </w:pPr>
      <w:rPr>
        <w:rFonts w:ascii="Arial" w:hAnsi="Arial" w:hint="default"/>
      </w:rPr>
    </w:lvl>
    <w:lvl w:ilvl="5" w:tplc="47A277CC" w:tentative="1">
      <w:start w:val="1"/>
      <w:numFmt w:val="bullet"/>
      <w:lvlText w:val="•"/>
      <w:lvlJc w:val="left"/>
      <w:pPr>
        <w:tabs>
          <w:tab w:val="num" w:pos="4320"/>
        </w:tabs>
        <w:ind w:left="4320" w:hanging="360"/>
      </w:pPr>
      <w:rPr>
        <w:rFonts w:ascii="Arial" w:hAnsi="Arial" w:hint="default"/>
      </w:rPr>
    </w:lvl>
    <w:lvl w:ilvl="6" w:tplc="4E92C710" w:tentative="1">
      <w:start w:val="1"/>
      <w:numFmt w:val="bullet"/>
      <w:lvlText w:val="•"/>
      <w:lvlJc w:val="left"/>
      <w:pPr>
        <w:tabs>
          <w:tab w:val="num" w:pos="5040"/>
        </w:tabs>
        <w:ind w:left="5040" w:hanging="360"/>
      </w:pPr>
      <w:rPr>
        <w:rFonts w:ascii="Arial" w:hAnsi="Arial" w:hint="default"/>
      </w:rPr>
    </w:lvl>
    <w:lvl w:ilvl="7" w:tplc="5B123488" w:tentative="1">
      <w:start w:val="1"/>
      <w:numFmt w:val="bullet"/>
      <w:lvlText w:val="•"/>
      <w:lvlJc w:val="left"/>
      <w:pPr>
        <w:tabs>
          <w:tab w:val="num" w:pos="5760"/>
        </w:tabs>
        <w:ind w:left="5760" w:hanging="360"/>
      </w:pPr>
      <w:rPr>
        <w:rFonts w:ascii="Arial" w:hAnsi="Arial" w:hint="default"/>
      </w:rPr>
    </w:lvl>
    <w:lvl w:ilvl="8" w:tplc="B68CCB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52C9B"/>
    <w:multiLevelType w:val="hybridMultilevel"/>
    <w:tmpl w:val="D818A9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F95805"/>
    <w:multiLevelType w:val="hybridMultilevel"/>
    <w:tmpl w:val="14B49F7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42037F"/>
    <w:multiLevelType w:val="hybridMultilevel"/>
    <w:tmpl w:val="A05E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06FCF"/>
    <w:multiLevelType w:val="hybridMultilevel"/>
    <w:tmpl w:val="5DE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C18AC"/>
    <w:multiLevelType w:val="hybridMultilevel"/>
    <w:tmpl w:val="7F4CFFDE"/>
    <w:lvl w:ilvl="0" w:tplc="A90C9D0C">
      <w:start w:val="1"/>
      <w:numFmt w:val="decimal"/>
      <w:lvlText w:val="%1."/>
      <w:lvlJc w:val="left"/>
      <w:pPr>
        <w:tabs>
          <w:tab w:val="num" w:pos="720"/>
        </w:tabs>
        <w:ind w:left="720" w:hanging="360"/>
      </w:pPr>
    </w:lvl>
    <w:lvl w:ilvl="1" w:tplc="515CB484" w:tentative="1">
      <w:start w:val="1"/>
      <w:numFmt w:val="decimal"/>
      <w:lvlText w:val="%2."/>
      <w:lvlJc w:val="left"/>
      <w:pPr>
        <w:tabs>
          <w:tab w:val="num" w:pos="1440"/>
        </w:tabs>
        <w:ind w:left="1440" w:hanging="360"/>
      </w:pPr>
    </w:lvl>
    <w:lvl w:ilvl="2" w:tplc="DFBA648A" w:tentative="1">
      <w:start w:val="1"/>
      <w:numFmt w:val="decimal"/>
      <w:lvlText w:val="%3."/>
      <w:lvlJc w:val="left"/>
      <w:pPr>
        <w:tabs>
          <w:tab w:val="num" w:pos="2160"/>
        </w:tabs>
        <w:ind w:left="2160" w:hanging="360"/>
      </w:pPr>
    </w:lvl>
    <w:lvl w:ilvl="3" w:tplc="587E492C" w:tentative="1">
      <w:start w:val="1"/>
      <w:numFmt w:val="decimal"/>
      <w:lvlText w:val="%4."/>
      <w:lvlJc w:val="left"/>
      <w:pPr>
        <w:tabs>
          <w:tab w:val="num" w:pos="2880"/>
        </w:tabs>
        <w:ind w:left="2880" w:hanging="360"/>
      </w:pPr>
    </w:lvl>
    <w:lvl w:ilvl="4" w:tplc="AE50C7FA" w:tentative="1">
      <w:start w:val="1"/>
      <w:numFmt w:val="decimal"/>
      <w:lvlText w:val="%5."/>
      <w:lvlJc w:val="left"/>
      <w:pPr>
        <w:tabs>
          <w:tab w:val="num" w:pos="3600"/>
        </w:tabs>
        <w:ind w:left="3600" w:hanging="360"/>
      </w:pPr>
    </w:lvl>
    <w:lvl w:ilvl="5" w:tplc="5A525F8C" w:tentative="1">
      <w:start w:val="1"/>
      <w:numFmt w:val="decimal"/>
      <w:lvlText w:val="%6."/>
      <w:lvlJc w:val="left"/>
      <w:pPr>
        <w:tabs>
          <w:tab w:val="num" w:pos="4320"/>
        </w:tabs>
        <w:ind w:left="4320" w:hanging="360"/>
      </w:pPr>
    </w:lvl>
    <w:lvl w:ilvl="6" w:tplc="E7B81C0A" w:tentative="1">
      <w:start w:val="1"/>
      <w:numFmt w:val="decimal"/>
      <w:lvlText w:val="%7."/>
      <w:lvlJc w:val="left"/>
      <w:pPr>
        <w:tabs>
          <w:tab w:val="num" w:pos="5040"/>
        </w:tabs>
        <w:ind w:left="5040" w:hanging="360"/>
      </w:pPr>
    </w:lvl>
    <w:lvl w:ilvl="7" w:tplc="F8EAC334" w:tentative="1">
      <w:start w:val="1"/>
      <w:numFmt w:val="decimal"/>
      <w:lvlText w:val="%8."/>
      <w:lvlJc w:val="left"/>
      <w:pPr>
        <w:tabs>
          <w:tab w:val="num" w:pos="5760"/>
        </w:tabs>
        <w:ind w:left="5760" w:hanging="360"/>
      </w:pPr>
    </w:lvl>
    <w:lvl w:ilvl="8" w:tplc="17E649C6" w:tentative="1">
      <w:start w:val="1"/>
      <w:numFmt w:val="decimal"/>
      <w:lvlText w:val="%9."/>
      <w:lvlJc w:val="left"/>
      <w:pPr>
        <w:tabs>
          <w:tab w:val="num" w:pos="6480"/>
        </w:tabs>
        <w:ind w:left="6480" w:hanging="360"/>
      </w:pPr>
    </w:lvl>
  </w:abstractNum>
  <w:abstractNum w:abstractNumId="12" w15:restartNumberingAfterBreak="0">
    <w:nsid w:val="6D314F6F"/>
    <w:multiLevelType w:val="hybridMultilevel"/>
    <w:tmpl w:val="4AEC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10"/>
  </w:num>
  <w:num w:numId="6">
    <w:abstractNumId w:val="6"/>
  </w:num>
  <w:num w:numId="7">
    <w:abstractNumId w:val="5"/>
  </w:num>
  <w:num w:numId="8">
    <w:abstractNumId w:val="12"/>
  </w:num>
  <w:num w:numId="9">
    <w:abstractNumId w:val="7"/>
  </w:num>
  <w:num w:numId="10">
    <w:abstractNumId w:val="8"/>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D1"/>
    <w:rsid w:val="000374CB"/>
    <w:rsid w:val="00046444"/>
    <w:rsid w:val="00081E57"/>
    <w:rsid w:val="000A110F"/>
    <w:rsid w:val="000A7F44"/>
    <w:rsid w:val="000B4816"/>
    <w:rsid w:val="000D54DA"/>
    <w:rsid w:val="000E39BB"/>
    <w:rsid w:val="00103D20"/>
    <w:rsid w:val="0011284B"/>
    <w:rsid w:val="00123CC5"/>
    <w:rsid w:val="0012472D"/>
    <w:rsid w:val="00135AA5"/>
    <w:rsid w:val="001460D1"/>
    <w:rsid w:val="00163E93"/>
    <w:rsid w:val="00164D9A"/>
    <w:rsid w:val="001956D6"/>
    <w:rsid w:val="00196326"/>
    <w:rsid w:val="001F4EB6"/>
    <w:rsid w:val="00216E46"/>
    <w:rsid w:val="0022598E"/>
    <w:rsid w:val="002416B6"/>
    <w:rsid w:val="0026045F"/>
    <w:rsid w:val="002650AB"/>
    <w:rsid w:val="00281EA0"/>
    <w:rsid w:val="00295523"/>
    <w:rsid w:val="002A3A99"/>
    <w:rsid w:val="002D777D"/>
    <w:rsid w:val="00301946"/>
    <w:rsid w:val="00323B65"/>
    <w:rsid w:val="0033526D"/>
    <w:rsid w:val="003439A9"/>
    <w:rsid w:val="00344E52"/>
    <w:rsid w:val="003456DE"/>
    <w:rsid w:val="00354650"/>
    <w:rsid w:val="003628A2"/>
    <w:rsid w:val="00373F9C"/>
    <w:rsid w:val="00381F7A"/>
    <w:rsid w:val="003829F2"/>
    <w:rsid w:val="003832EE"/>
    <w:rsid w:val="003B5C21"/>
    <w:rsid w:val="00457C91"/>
    <w:rsid w:val="00464F9B"/>
    <w:rsid w:val="004A642C"/>
    <w:rsid w:val="004B4A5E"/>
    <w:rsid w:val="00522B6F"/>
    <w:rsid w:val="00536EE9"/>
    <w:rsid w:val="00537C89"/>
    <w:rsid w:val="00585514"/>
    <w:rsid w:val="00586B89"/>
    <w:rsid w:val="005922D1"/>
    <w:rsid w:val="005B72EF"/>
    <w:rsid w:val="005E027F"/>
    <w:rsid w:val="005F4791"/>
    <w:rsid w:val="00603276"/>
    <w:rsid w:val="0065455C"/>
    <w:rsid w:val="006646A4"/>
    <w:rsid w:val="00673266"/>
    <w:rsid w:val="00674C6E"/>
    <w:rsid w:val="006B131F"/>
    <w:rsid w:val="006D4804"/>
    <w:rsid w:val="00706DBE"/>
    <w:rsid w:val="007465F1"/>
    <w:rsid w:val="00746786"/>
    <w:rsid w:val="007534B7"/>
    <w:rsid w:val="0077593B"/>
    <w:rsid w:val="0080268D"/>
    <w:rsid w:val="00807926"/>
    <w:rsid w:val="00811B40"/>
    <w:rsid w:val="00836B13"/>
    <w:rsid w:val="00847ED4"/>
    <w:rsid w:val="00871A0D"/>
    <w:rsid w:val="00890EB4"/>
    <w:rsid w:val="008B2716"/>
    <w:rsid w:val="008E48F6"/>
    <w:rsid w:val="0090729F"/>
    <w:rsid w:val="00926270"/>
    <w:rsid w:val="0093566B"/>
    <w:rsid w:val="009358FF"/>
    <w:rsid w:val="0098533E"/>
    <w:rsid w:val="009A3652"/>
    <w:rsid w:val="009A6195"/>
    <w:rsid w:val="009E2AF3"/>
    <w:rsid w:val="009E5729"/>
    <w:rsid w:val="009F7814"/>
    <w:rsid w:val="00A017D6"/>
    <w:rsid w:val="00A154D9"/>
    <w:rsid w:val="00A27D1A"/>
    <w:rsid w:val="00A316DB"/>
    <w:rsid w:val="00A31AB7"/>
    <w:rsid w:val="00A55340"/>
    <w:rsid w:val="00A65A40"/>
    <w:rsid w:val="00AA0BB0"/>
    <w:rsid w:val="00AE4B41"/>
    <w:rsid w:val="00AE7185"/>
    <w:rsid w:val="00AF2F5C"/>
    <w:rsid w:val="00B0460C"/>
    <w:rsid w:val="00B37DE4"/>
    <w:rsid w:val="00B50CB9"/>
    <w:rsid w:val="00BC2BD7"/>
    <w:rsid w:val="00BD4B96"/>
    <w:rsid w:val="00C06968"/>
    <w:rsid w:val="00C54CC6"/>
    <w:rsid w:val="00C670BC"/>
    <w:rsid w:val="00C71A54"/>
    <w:rsid w:val="00CA7B5D"/>
    <w:rsid w:val="00CF65D4"/>
    <w:rsid w:val="00D018B6"/>
    <w:rsid w:val="00D23F2C"/>
    <w:rsid w:val="00DB3B37"/>
    <w:rsid w:val="00DB55E8"/>
    <w:rsid w:val="00DC74EE"/>
    <w:rsid w:val="00DD6C8F"/>
    <w:rsid w:val="00DE1A64"/>
    <w:rsid w:val="00E124BE"/>
    <w:rsid w:val="00E419CB"/>
    <w:rsid w:val="00E5219D"/>
    <w:rsid w:val="00E73DAF"/>
    <w:rsid w:val="00EF3854"/>
    <w:rsid w:val="00EF43CA"/>
    <w:rsid w:val="00F327D1"/>
    <w:rsid w:val="00F45AE1"/>
    <w:rsid w:val="00F61EDE"/>
    <w:rsid w:val="00F71687"/>
    <w:rsid w:val="00FE6359"/>
    <w:rsid w:val="6E53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2A3E"/>
  <w15:docId w15:val="{A37E418F-5EDC-427A-AAAA-55603C53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7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70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70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70BC"/>
    <w:rPr>
      <w:rFonts w:asciiTheme="majorHAnsi" w:eastAsiaTheme="majorEastAsia" w:hAnsiTheme="majorHAnsi" w:cstheme="majorBidi"/>
      <w:color w:val="1F4D78" w:themeColor="accent1" w:themeShade="7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31AB7"/>
    <w:pPr>
      <w:ind w:left="720"/>
      <w:contextualSpacing/>
    </w:pPr>
  </w:style>
  <w:style w:type="paragraph" w:styleId="FootnoteText">
    <w:name w:val="footnote text"/>
    <w:basedOn w:val="Normal"/>
    <w:link w:val="FootnoteTextChar"/>
    <w:uiPriority w:val="99"/>
    <w:semiHidden/>
    <w:unhideWhenUsed/>
    <w:rsid w:val="00592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D1"/>
    <w:rPr>
      <w:sz w:val="20"/>
      <w:szCs w:val="20"/>
    </w:rPr>
  </w:style>
  <w:style w:type="character" w:styleId="FootnoteReference">
    <w:name w:val="footnote reference"/>
    <w:basedOn w:val="DefaultParagraphFont"/>
    <w:uiPriority w:val="99"/>
    <w:semiHidden/>
    <w:unhideWhenUsed/>
    <w:rsid w:val="005922D1"/>
    <w:rPr>
      <w:vertAlign w:val="superscript"/>
    </w:rPr>
  </w:style>
  <w:style w:type="character" w:styleId="Hyperlink">
    <w:name w:val="Hyperlink"/>
    <w:basedOn w:val="DefaultParagraphFont"/>
    <w:uiPriority w:val="99"/>
    <w:unhideWhenUsed/>
    <w:rsid w:val="005922D1"/>
    <w:rPr>
      <w:color w:val="0563C1" w:themeColor="hyperlink"/>
      <w:u w:val="single"/>
    </w:rPr>
  </w:style>
  <w:style w:type="table" w:styleId="TableGrid">
    <w:name w:val="Table Grid"/>
    <w:basedOn w:val="TableNormal"/>
    <w:uiPriority w:val="39"/>
    <w:rsid w:val="007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71A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03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4CB"/>
  </w:style>
  <w:style w:type="paragraph" w:styleId="Footer">
    <w:name w:val="footer"/>
    <w:basedOn w:val="Normal"/>
    <w:link w:val="FooterChar"/>
    <w:uiPriority w:val="99"/>
    <w:unhideWhenUsed/>
    <w:rsid w:val="0003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4CB"/>
  </w:style>
  <w:style w:type="character" w:styleId="CommentReference">
    <w:name w:val="annotation reference"/>
    <w:basedOn w:val="DefaultParagraphFont"/>
    <w:uiPriority w:val="99"/>
    <w:semiHidden/>
    <w:unhideWhenUsed/>
    <w:rsid w:val="00585514"/>
    <w:rPr>
      <w:sz w:val="16"/>
      <w:szCs w:val="16"/>
    </w:rPr>
  </w:style>
  <w:style w:type="paragraph" w:styleId="CommentText">
    <w:name w:val="annotation text"/>
    <w:basedOn w:val="Normal"/>
    <w:link w:val="CommentTextChar"/>
    <w:uiPriority w:val="99"/>
    <w:semiHidden/>
    <w:unhideWhenUsed/>
    <w:rsid w:val="00585514"/>
    <w:pPr>
      <w:spacing w:line="240" w:lineRule="auto"/>
    </w:pPr>
    <w:rPr>
      <w:sz w:val="20"/>
      <w:szCs w:val="20"/>
    </w:rPr>
  </w:style>
  <w:style w:type="character" w:customStyle="1" w:styleId="CommentTextChar">
    <w:name w:val="Comment Text Char"/>
    <w:basedOn w:val="DefaultParagraphFont"/>
    <w:link w:val="CommentText"/>
    <w:uiPriority w:val="99"/>
    <w:semiHidden/>
    <w:rsid w:val="00585514"/>
    <w:rPr>
      <w:sz w:val="20"/>
      <w:szCs w:val="20"/>
    </w:rPr>
  </w:style>
  <w:style w:type="paragraph" w:styleId="CommentSubject">
    <w:name w:val="annotation subject"/>
    <w:basedOn w:val="CommentText"/>
    <w:next w:val="CommentText"/>
    <w:link w:val="CommentSubjectChar"/>
    <w:uiPriority w:val="99"/>
    <w:semiHidden/>
    <w:unhideWhenUsed/>
    <w:rsid w:val="00585514"/>
    <w:rPr>
      <w:b/>
      <w:bCs/>
    </w:rPr>
  </w:style>
  <w:style w:type="character" w:customStyle="1" w:styleId="CommentSubjectChar">
    <w:name w:val="Comment Subject Char"/>
    <w:basedOn w:val="CommentTextChar"/>
    <w:link w:val="CommentSubject"/>
    <w:uiPriority w:val="99"/>
    <w:semiHidden/>
    <w:rsid w:val="00585514"/>
    <w:rPr>
      <w:b/>
      <w:bCs/>
      <w:sz w:val="20"/>
      <w:szCs w:val="20"/>
    </w:rPr>
  </w:style>
  <w:style w:type="paragraph" w:styleId="BalloonText">
    <w:name w:val="Balloon Text"/>
    <w:basedOn w:val="Normal"/>
    <w:link w:val="BalloonTextChar"/>
    <w:uiPriority w:val="99"/>
    <w:semiHidden/>
    <w:unhideWhenUsed/>
    <w:rsid w:val="0058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14"/>
    <w:rPr>
      <w:rFonts w:ascii="Tahoma" w:hAnsi="Tahoma" w:cs="Tahoma"/>
      <w:sz w:val="16"/>
      <w:szCs w:val="16"/>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F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2882">
      <w:bodyDiv w:val="1"/>
      <w:marLeft w:val="0"/>
      <w:marRight w:val="0"/>
      <w:marTop w:val="0"/>
      <w:marBottom w:val="0"/>
      <w:divBdr>
        <w:top w:val="none" w:sz="0" w:space="0" w:color="auto"/>
        <w:left w:val="none" w:sz="0" w:space="0" w:color="auto"/>
        <w:bottom w:val="none" w:sz="0" w:space="0" w:color="auto"/>
        <w:right w:val="none" w:sz="0" w:space="0" w:color="auto"/>
      </w:divBdr>
    </w:div>
    <w:div w:id="550071244">
      <w:bodyDiv w:val="1"/>
      <w:marLeft w:val="0"/>
      <w:marRight w:val="0"/>
      <w:marTop w:val="0"/>
      <w:marBottom w:val="0"/>
      <w:divBdr>
        <w:top w:val="none" w:sz="0" w:space="0" w:color="auto"/>
        <w:left w:val="none" w:sz="0" w:space="0" w:color="auto"/>
        <w:bottom w:val="none" w:sz="0" w:space="0" w:color="auto"/>
        <w:right w:val="none" w:sz="0" w:space="0" w:color="auto"/>
      </w:divBdr>
      <w:divsChild>
        <w:div w:id="1879392855">
          <w:marLeft w:val="547"/>
          <w:marRight w:val="0"/>
          <w:marTop w:val="0"/>
          <w:marBottom w:val="0"/>
          <w:divBdr>
            <w:top w:val="none" w:sz="0" w:space="0" w:color="auto"/>
            <w:left w:val="none" w:sz="0" w:space="0" w:color="auto"/>
            <w:bottom w:val="none" w:sz="0" w:space="0" w:color="auto"/>
            <w:right w:val="none" w:sz="0" w:space="0" w:color="auto"/>
          </w:divBdr>
        </w:div>
        <w:div w:id="1951278296">
          <w:marLeft w:val="547"/>
          <w:marRight w:val="0"/>
          <w:marTop w:val="0"/>
          <w:marBottom w:val="0"/>
          <w:divBdr>
            <w:top w:val="none" w:sz="0" w:space="0" w:color="auto"/>
            <w:left w:val="none" w:sz="0" w:space="0" w:color="auto"/>
            <w:bottom w:val="none" w:sz="0" w:space="0" w:color="auto"/>
            <w:right w:val="none" w:sz="0" w:space="0" w:color="auto"/>
          </w:divBdr>
        </w:div>
        <w:div w:id="165289350">
          <w:marLeft w:val="547"/>
          <w:marRight w:val="0"/>
          <w:marTop w:val="0"/>
          <w:marBottom w:val="0"/>
          <w:divBdr>
            <w:top w:val="none" w:sz="0" w:space="0" w:color="auto"/>
            <w:left w:val="none" w:sz="0" w:space="0" w:color="auto"/>
            <w:bottom w:val="none" w:sz="0" w:space="0" w:color="auto"/>
            <w:right w:val="none" w:sz="0" w:space="0" w:color="auto"/>
          </w:divBdr>
        </w:div>
        <w:div w:id="1631323078">
          <w:marLeft w:val="547"/>
          <w:marRight w:val="0"/>
          <w:marTop w:val="0"/>
          <w:marBottom w:val="0"/>
          <w:divBdr>
            <w:top w:val="none" w:sz="0" w:space="0" w:color="auto"/>
            <w:left w:val="none" w:sz="0" w:space="0" w:color="auto"/>
            <w:bottom w:val="none" w:sz="0" w:space="0" w:color="auto"/>
            <w:right w:val="none" w:sz="0" w:space="0" w:color="auto"/>
          </w:divBdr>
        </w:div>
        <w:div w:id="383070422">
          <w:marLeft w:val="547"/>
          <w:marRight w:val="0"/>
          <w:marTop w:val="0"/>
          <w:marBottom w:val="0"/>
          <w:divBdr>
            <w:top w:val="none" w:sz="0" w:space="0" w:color="auto"/>
            <w:left w:val="none" w:sz="0" w:space="0" w:color="auto"/>
            <w:bottom w:val="none" w:sz="0" w:space="0" w:color="auto"/>
            <w:right w:val="none" w:sz="0" w:space="0" w:color="auto"/>
          </w:divBdr>
        </w:div>
        <w:div w:id="1189683942">
          <w:marLeft w:val="547"/>
          <w:marRight w:val="0"/>
          <w:marTop w:val="0"/>
          <w:marBottom w:val="0"/>
          <w:divBdr>
            <w:top w:val="none" w:sz="0" w:space="0" w:color="auto"/>
            <w:left w:val="none" w:sz="0" w:space="0" w:color="auto"/>
            <w:bottom w:val="none" w:sz="0" w:space="0" w:color="auto"/>
            <w:right w:val="none" w:sz="0" w:space="0" w:color="auto"/>
          </w:divBdr>
        </w:div>
        <w:div w:id="1333878818">
          <w:marLeft w:val="547"/>
          <w:marRight w:val="0"/>
          <w:marTop w:val="0"/>
          <w:marBottom w:val="0"/>
          <w:divBdr>
            <w:top w:val="none" w:sz="0" w:space="0" w:color="auto"/>
            <w:left w:val="none" w:sz="0" w:space="0" w:color="auto"/>
            <w:bottom w:val="none" w:sz="0" w:space="0" w:color="auto"/>
            <w:right w:val="none" w:sz="0" w:space="0" w:color="auto"/>
          </w:divBdr>
        </w:div>
      </w:divsChild>
    </w:div>
    <w:div w:id="991837958">
      <w:bodyDiv w:val="1"/>
      <w:marLeft w:val="0"/>
      <w:marRight w:val="0"/>
      <w:marTop w:val="0"/>
      <w:marBottom w:val="0"/>
      <w:divBdr>
        <w:top w:val="none" w:sz="0" w:space="0" w:color="auto"/>
        <w:left w:val="none" w:sz="0" w:space="0" w:color="auto"/>
        <w:bottom w:val="none" w:sz="0" w:space="0" w:color="auto"/>
        <w:right w:val="none" w:sz="0" w:space="0" w:color="auto"/>
      </w:divBdr>
    </w:div>
    <w:div w:id="1022979471">
      <w:bodyDiv w:val="1"/>
      <w:marLeft w:val="0"/>
      <w:marRight w:val="0"/>
      <w:marTop w:val="0"/>
      <w:marBottom w:val="0"/>
      <w:divBdr>
        <w:top w:val="none" w:sz="0" w:space="0" w:color="auto"/>
        <w:left w:val="none" w:sz="0" w:space="0" w:color="auto"/>
        <w:bottom w:val="none" w:sz="0" w:space="0" w:color="auto"/>
        <w:right w:val="none" w:sz="0" w:space="0" w:color="auto"/>
      </w:divBdr>
      <w:divsChild>
        <w:div w:id="605698103">
          <w:marLeft w:val="547"/>
          <w:marRight w:val="0"/>
          <w:marTop w:val="0"/>
          <w:marBottom w:val="120"/>
          <w:divBdr>
            <w:top w:val="none" w:sz="0" w:space="0" w:color="auto"/>
            <w:left w:val="none" w:sz="0" w:space="0" w:color="auto"/>
            <w:bottom w:val="none" w:sz="0" w:space="0" w:color="auto"/>
            <w:right w:val="none" w:sz="0" w:space="0" w:color="auto"/>
          </w:divBdr>
        </w:div>
        <w:div w:id="724763881">
          <w:marLeft w:val="547"/>
          <w:marRight w:val="0"/>
          <w:marTop w:val="0"/>
          <w:marBottom w:val="120"/>
          <w:divBdr>
            <w:top w:val="none" w:sz="0" w:space="0" w:color="auto"/>
            <w:left w:val="none" w:sz="0" w:space="0" w:color="auto"/>
            <w:bottom w:val="none" w:sz="0" w:space="0" w:color="auto"/>
            <w:right w:val="none" w:sz="0" w:space="0" w:color="auto"/>
          </w:divBdr>
        </w:div>
        <w:div w:id="719867286">
          <w:marLeft w:val="547"/>
          <w:marRight w:val="0"/>
          <w:marTop w:val="0"/>
          <w:marBottom w:val="120"/>
          <w:divBdr>
            <w:top w:val="none" w:sz="0" w:space="0" w:color="auto"/>
            <w:left w:val="none" w:sz="0" w:space="0" w:color="auto"/>
            <w:bottom w:val="none" w:sz="0" w:space="0" w:color="auto"/>
            <w:right w:val="none" w:sz="0" w:space="0" w:color="auto"/>
          </w:divBdr>
        </w:div>
        <w:div w:id="1481577898">
          <w:marLeft w:val="547"/>
          <w:marRight w:val="0"/>
          <w:marTop w:val="0"/>
          <w:marBottom w:val="120"/>
          <w:divBdr>
            <w:top w:val="none" w:sz="0" w:space="0" w:color="auto"/>
            <w:left w:val="none" w:sz="0" w:space="0" w:color="auto"/>
            <w:bottom w:val="none" w:sz="0" w:space="0" w:color="auto"/>
            <w:right w:val="none" w:sz="0" w:space="0" w:color="auto"/>
          </w:divBdr>
        </w:div>
        <w:div w:id="96949065">
          <w:marLeft w:val="547"/>
          <w:marRight w:val="0"/>
          <w:marTop w:val="0"/>
          <w:marBottom w:val="120"/>
          <w:divBdr>
            <w:top w:val="none" w:sz="0" w:space="0" w:color="auto"/>
            <w:left w:val="none" w:sz="0" w:space="0" w:color="auto"/>
            <w:bottom w:val="none" w:sz="0" w:space="0" w:color="auto"/>
            <w:right w:val="none" w:sz="0" w:space="0" w:color="auto"/>
          </w:divBdr>
        </w:div>
        <w:div w:id="1233008934">
          <w:marLeft w:val="547"/>
          <w:marRight w:val="0"/>
          <w:marTop w:val="0"/>
          <w:marBottom w:val="120"/>
          <w:divBdr>
            <w:top w:val="none" w:sz="0" w:space="0" w:color="auto"/>
            <w:left w:val="none" w:sz="0" w:space="0" w:color="auto"/>
            <w:bottom w:val="none" w:sz="0" w:space="0" w:color="auto"/>
            <w:right w:val="none" w:sz="0" w:space="0" w:color="auto"/>
          </w:divBdr>
        </w:div>
        <w:div w:id="398602298">
          <w:marLeft w:val="547"/>
          <w:marRight w:val="0"/>
          <w:marTop w:val="0"/>
          <w:marBottom w:val="120"/>
          <w:divBdr>
            <w:top w:val="none" w:sz="0" w:space="0" w:color="auto"/>
            <w:left w:val="none" w:sz="0" w:space="0" w:color="auto"/>
            <w:bottom w:val="none" w:sz="0" w:space="0" w:color="auto"/>
            <w:right w:val="none" w:sz="0" w:space="0" w:color="auto"/>
          </w:divBdr>
        </w:div>
      </w:divsChild>
    </w:div>
    <w:div w:id="1408918895">
      <w:bodyDiv w:val="1"/>
      <w:marLeft w:val="0"/>
      <w:marRight w:val="0"/>
      <w:marTop w:val="0"/>
      <w:marBottom w:val="0"/>
      <w:divBdr>
        <w:top w:val="none" w:sz="0" w:space="0" w:color="auto"/>
        <w:left w:val="none" w:sz="0" w:space="0" w:color="auto"/>
        <w:bottom w:val="none" w:sz="0" w:space="0" w:color="auto"/>
        <w:right w:val="none" w:sz="0" w:space="0" w:color="auto"/>
      </w:divBdr>
      <w:divsChild>
        <w:div w:id="1163399953">
          <w:marLeft w:val="720"/>
          <w:marRight w:val="0"/>
          <w:marTop w:val="0"/>
          <w:marBottom w:val="120"/>
          <w:divBdr>
            <w:top w:val="none" w:sz="0" w:space="0" w:color="auto"/>
            <w:left w:val="none" w:sz="0" w:space="0" w:color="auto"/>
            <w:bottom w:val="none" w:sz="0" w:space="0" w:color="auto"/>
            <w:right w:val="none" w:sz="0" w:space="0" w:color="auto"/>
          </w:divBdr>
        </w:div>
        <w:div w:id="591209817">
          <w:marLeft w:val="720"/>
          <w:marRight w:val="0"/>
          <w:marTop w:val="0"/>
          <w:marBottom w:val="120"/>
          <w:divBdr>
            <w:top w:val="none" w:sz="0" w:space="0" w:color="auto"/>
            <w:left w:val="none" w:sz="0" w:space="0" w:color="auto"/>
            <w:bottom w:val="none" w:sz="0" w:space="0" w:color="auto"/>
            <w:right w:val="none" w:sz="0" w:space="0" w:color="auto"/>
          </w:divBdr>
        </w:div>
        <w:div w:id="1238511769">
          <w:marLeft w:val="720"/>
          <w:marRight w:val="0"/>
          <w:marTop w:val="0"/>
          <w:marBottom w:val="120"/>
          <w:divBdr>
            <w:top w:val="none" w:sz="0" w:space="0" w:color="auto"/>
            <w:left w:val="none" w:sz="0" w:space="0" w:color="auto"/>
            <w:bottom w:val="none" w:sz="0" w:space="0" w:color="auto"/>
            <w:right w:val="none" w:sz="0" w:space="0" w:color="auto"/>
          </w:divBdr>
        </w:div>
        <w:div w:id="945235726">
          <w:marLeft w:val="720"/>
          <w:marRight w:val="0"/>
          <w:marTop w:val="0"/>
          <w:marBottom w:val="120"/>
          <w:divBdr>
            <w:top w:val="none" w:sz="0" w:space="0" w:color="auto"/>
            <w:left w:val="none" w:sz="0" w:space="0" w:color="auto"/>
            <w:bottom w:val="none" w:sz="0" w:space="0" w:color="auto"/>
            <w:right w:val="none" w:sz="0" w:space="0" w:color="auto"/>
          </w:divBdr>
        </w:div>
      </w:divsChild>
    </w:div>
    <w:div w:id="1691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07ed474441164e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self-directed-support-strategy-2010-2020-implementation-plan-2019-21/" TargetMode="External"/><Relationship Id="rId2" Type="http://schemas.openxmlformats.org/officeDocument/2006/relationships/hyperlink" Target="https://socialworkscotland.org/wp-content/uploads/2018/09/Self-directed-Support-and-Prcocurement-Best-Practice.pdf" TargetMode="External"/><Relationship Id="rId1" Type="http://schemas.openxmlformats.org/officeDocument/2006/relationships/hyperlink" Target="https://socialworkscotland.org/wp-content/uploads/2018/06/BestPracticeandLocalAuthorityProgressinSelf-DirectedSupport.pdf" TargetMode="External"/><Relationship Id="rId5" Type="http://schemas.openxmlformats.org/officeDocument/2006/relationships/hyperlink" Target="https://www.gov.scot/publications/self-directed-support-strategy-2010-2020-implementation-plan-2019-21/" TargetMode="External"/><Relationship Id="rId4" Type="http://schemas.openxmlformats.org/officeDocument/2006/relationships/hyperlink" Target="https://www2.gov.scot/Resource/0051/00510921.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BB576C-E580-47E5-A203-484F6BBB4B1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15C7C5B-14E8-4432-93C6-4BE54D0DDB02}">
      <dgm:prSet phldrT="[Text]"/>
      <dgm:spPr/>
      <dgm:t>
        <a:bodyPr/>
        <a:lstStyle/>
        <a:p>
          <a:r>
            <a:rPr lang="en-GB" b="0" cap="none" spc="0">
              <a:ln w="0"/>
              <a:effectLst>
                <a:outerShdw blurRad="38100" dist="19050" dir="2700000" algn="tl" rotWithShape="0">
                  <a:schemeClr val="dk1">
                    <a:alpha val="40000"/>
                  </a:schemeClr>
                </a:outerShdw>
              </a:effectLst>
            </a:rPr>
            <a:t>Adult Social Care reform programme</a:t>
          </a:r>
        </a:p>
      </dgm:t>
    </dgm:pt>
    <dgm:pt modelId="{7FD2436D-11B6-4A33-8017-3715A9688CAE}" type="parTrans" cxnId="{20AFB819-7134-41B5-91F8-84EE2A60161B}">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6E1A657D-7EBE-4D6F-BE58-1E0DA4B5AB7B}" type="sibTrans" cxnId="{20AFB819-7134-41B5-91F8-84EE2A60161B}">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082C8FB5-E342-4C73-9626-105D18229B5F}" type="asst">
      <dgm:prSet phldrT="[Text]"/>
      <dgm:spPr/>
      <dgm:t>
        <a:bodyPr/>
        <a:lstStyle/>
        <a:p>
          <a:r>
            <a:rPr lang="en-GB" b="0" cap="none" spc="0">
              <a:ln w="0"/>
              <a:effectLst>
                <a:outerShdw blurRad="38100" dist="19050" dir="2700000" algn="tl" rotWithShape="0">
                  <a:schemeClr val="dk1">
                    <a:alpha val="40000"/>
                  </a:schemeClr>
                </a:outerShdw>
              </a:effectLst>
            </a:rPr>
            <a:t>Project Advisory Group</a:t>
          </a:r>
        </a:p>
      </dgm:t>
    </dgm:pt>
    <dgm:pt modelId="{03F727F4-D226-4C83-A1EB-F7698CF5A8FD}" type="parTrans" cxnId="{F77C65A4-EAF2-444D-BCC6-397D70A9BF2A}">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FEACC678-4EFE-4C94-AFDF-346CAE78730A}" type="sibTrans" cxnId="{F77C65A4-EAF2-444D-BCC6-397D70A9BF2A}">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F1535527-7893-4112-AED9-EF2EED4DC675}">
      <dgm:prSet phldrT="[Text]"/>
      <dgm:spPr/>
      <dgm:t>
        <a:bodyPr/>
        <a:lstStyle/>
        <a:p>
          <a:r>
            <a:rPr lang="en-GB" b="0" cap="none" spc="0">
              <a:ln w="0"/>
              <a:effectLst>
                <a:outerShdw blurRad="38100" dist="19050" dir="2700000" algn="tl" rotWithShape="0">
                  <a:schemeClr val="dk1">
                    <a:alpha val="40000"/>
                  </a:schemeClr>
                </a:outerShdw>
              </a:effectLst>
            </a:rPr>
            <a:t>Project Manager</a:t>
          </a:r>
        </a:p>
      </dgm:t>
    </dgm:pt>
    <dgm:pt modelId="{A9E15ED4-B616-4A04-B408-17576A4EAC08}" type="parTrans" cxnId="{9B27BC7C-C8C4-4AC4-8271-C19FC90EF38E}">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BAE40B29-0987-4C13-9F27-0C7FEB7A7EA0}" type="sibTrans" cxnId="{9B27BC7C-C8C4-4AC4-8271-C19FC90EF38E}">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03A966FA-87FC-4958-AAA7-3431783E3262}">
      <dgm:prSet phldrT="[Text]"/>
      <dgm:spPr/>
      <dgm:t>
        <a:bodyPr/>
        <a:lstStyle/>
        <a:p>
          <a:r>
            <a:rPr lang="en-GB" b="0" cap="none" spc="0">
              <a:ln w="0"/>
              <a:effectLst>
                <a:outerShdw blurRad="38100" dist="19050" dir="2700000" algn="tl" rotWithShape="0">
                  <a:schemeClr val="dk1">
                    <a:alpha val="40000"/>
                  </a:schemeClr>
                </a:outerShdw>
              </a:effectLst>
            </a:rPr>
            <a:t>Project Officers</a:t>
          </a:r>
        </a:p>
      </dgm:t>
    </dgm:pt>
    <dgm:pt modelId="{89785EE5-1B75-4FA3-BA2C-2186B23D0D8D}" type="parTrans" cxnId="{30064330-00DA-497E-87C4-06F78D215D21}">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7496CBD2-7F64-43FC-8B7C-56988AF29333}" type="sibTrans" cxnId="{30064330-00DA-497E-87C4-06F78D215D21}">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7AE5C0DC-893D-4C6E-A52B-0E2A1C03FA8E}">
      <dgm:prSet phldrT="[Text]"/>
      <dgm:spPr/>
      <dgm:t>
        <a:bodyPr/>
        <a:lstStyle/>
        <a:p>
          <a:r>
            <a:rPr lang="en-GB" b="0" cap="none" spc="0">
              <a:ln w="0"/>
              <a:effectLst>
                <a:outerShdw blurRad="38100" dist="19050" dir="2700000" algn="tl" rotWithShape="0">
                  <a:schemeClr val="dk1">
                    <a:alpha val="40000"/>
                  </a:schemeClr>
                </a:outerShdw>
              </a:effectLst>
            </a:rPr>
            <a:t>Project Assistant</a:t>
          </a:r>
        </a:p>
      </dgm:t>
    </dgm:pt>
    <dgm:pt modelId="{D36B9B1C-5D28-4CE2-9BC3-BBC1AADE5ED8}" type="parTrans" cxnId="{66295713-948B-4F4F-B36B-38A2856937F7}">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F632AD96-BBB0-4E62-AC9A-5463B70B5874}" type="sibTrans" cxnId="{66295713-948B-4F4F-B36B-38A2856937F7}">
      <dgm:prSet/>
      <dgm:spPr/>
      <dgm:t>
        <a:bodyPr/>
        <a:lstStyle/>
        <a:p>
          <a:endParaRPr lang="en-GB" b="0" cap="none" spc="0">
            <a:ln w="0"/>
            <a:solidFill>
              <a:schemeClr val="tx1"/>
            </a:solidFill>
            <a:effectLst>
              <a:outerShdw blurRad="38100" dist="19050" dir="2700000" algn="tl" rotWithShape="0">
                <a:schemeClr val="dk1">
                  <a:alpha val="40000"/>
                </a:schemeClr>
              </a:outerShdw>
            </a:effectLst>
          </a:endParaRPr>
        </a:p>
      </dgm:t>
    </dgm:pt>
    <dgm:pt modelId="{EA49451D-2B7D-4665-91F2-26FDC2069D55}">
      <dgm:prSet phldrT="[Text]"/>
      <dgm:spPr/>
      <dgm:t>
        <a:bodyPr/>
        <a:lstStyle/>
        <a:p>
          <a:r>
            <a:rPr lang="en-GB" b="0" cap="none" spc="0">
              <a:ln w="0"/>
              <a:effectLst>
                <a:outerShdw blurRad="38100" dist="19050" dir="2700000" algn="tl" rotWithShape="0">
                  <a:schemeClr val="dk1">
                    <a:alpha val="40000"/>
                  </a:schemeClr>
                </a:outerShdw>
              </a:effectLst>
            </a:rPr>
            <a:t>Head of Strategy, SWS</a:t>
          </a:r>
        </a:p>
      </dgm:t>
    </dgm:pt>
    <dgm:pt modelId="{1E30A720-563B-496D-A062-350D810CCB51}" type="parTrans" cxnId="{983003C8-42AB-400B-BCCA-AD05F1AD1023}">
      <dgm:prSet/>
      <dgm:spPr/>
      <dgm:t>
        <a:bodyPr/>
        <a:lstStyle/>
        <a:p>
          <a:endParaRPr lang="en-US"/>
        </a:p>
      </dgm:t>
    </dgm:pt>
    <dgm:pt modelId="{2E82E557-2428-434C-A533-2C8B8465A0FE}" type="sibTrans" cxnId="{983003C8-42AB-400B-BCCA-AD05F1AD1023}">
      <dgm:prSet/>
      <dgm:spPr/>
      <dgm:t>
        <a:bodyPr/>
        <a:lstStyle/>
        <a:p>
          <a:endParaRPr lang="en-US"/>
        </a:p>
      </dgm:t>
    </dgm:pt>
    <dgm:pt modelId="{5AF34F3D-0645-4FE6-8D95-37E1C9375559}" type="pres">
      <dgm:prSet presAssocID="{F3BB576C-E580-47E5-A203-484F6BBB4B1B}" presName="hierChild1" presStyleCnt="0">
        <dgm:presLayoutVars>
          <dgm:orgChart val="1"/>
          <dgm:chPref val="1"/>
          <dgm:dir/>
          <dgm:animOne val="branch"/>
          <dgm:animLvl val="lvl"/>
          <dgm:resizeHandles/>
        </dgm:presLayoutVars>
      </dgm:prSet>
      <dgm:spPr/>
      <dgm:t>
        <a:bodyPr/>
        <a:lstStyle/>
        <a:p>
          <a:endParaRPr lang="en-GB"/>
        </a:p>
      </dgm:t>
    </dgm:pt>
    <dgm:pt modelId="{635ACDE1-615C-42CE-8E85-785C5C3D07D6}" type="pres">
      <dgm:prSet presAssocID="{C15C7C5B-14E8-4432-93C6-4BE54D0DDB02}" presName="hierRoot1" presStyleCnt="0">
        <dgm:presLayoutVars>
          <dgm:hierBranch val="init"/>
        </dgm:presLayoutVars>
      </dgm:prSet>
      <dgm:spPr/>
      <dgm:t>
        <a:bodyPr/>
        <a:lstStyle/>
        <a:p>
          <a:endParaRPr lang="en-US"/>
        </a:p>
      </dgm:t>
    </dgm:pt>
    <dgm:pt modelId="{55607153-9C6C-4265-B4A2-487F38B1DCDB}" type="pres">
      <dgm:prSet presAssocID="{C15C7C5B-14E8-4432-93C6-4BE54D0DDB02}" presName="rootComposite1" presStyleCnt="0"/>
      <dgm:spPr/>
      <dgm:t>
        <a:bodyPr/>
        <a:lstStyle/>
        <a:p>
          <a:endParaRPr lang="en-US"/>
        </a:p>
      </dgm:t>
    </dgm:pt>
    <dgm:pt modelId="{0C4BF978-864A-490F-AC8E-22AC78CB92AA}" type="pres">
      <dgm:prSet presAssocID="{C15C7C5B-14E8-4432-93C6-4BE54D0DDB02}" presName="rootText1" presStyleLbl="node0" presStyleIdx="0" presStyleCnt="2">
        <dgm:presLayoutVars>
          <dgm:chPref val="3"/>
        </dgm:presLayoutVars>
      </dgm:prSet>
      <dgm:spPr/>
      <dgm:t>
        <a:bodyPr/>
        <a:lstStyle/>
        <a:p>
          <a:endParaRPr lang="en-GB"/>
        </a:p>
      </dgm:t>
    </dgm:pt>
    <dgm:pt modelId="{A0918E45-9CC2-4486-AAFA-76B7B03059DE}" type="pres">
      <dgm:prSet presAssocID="{C15C7C5B-14E8-4432-93C6-4BE54D0DDB02}" presName="rootConnector1" presStyleLbl="node1" presStyleIdx="0" presStyleCnt="0"/>
      <dgm:spPr/>
      <dgm:t>
        <a:bodyPr/>
        <a:lstStyle/>
        <a:p>
          <a:endParaRPr lang="en-GB"/>
        </a:p>
      </dgm:t>
    </dgm:pt>
    <dgm:pt modelId="{486E147F-CDB3-4161-A1DC-447CE11D8007}" type="pres">
      <dgm:prSet presAssocID="{C15C7C5B-14E8-4432-93C6-4BE54D0DDB02}" presName="hierChild2" presStyleCnt="0"/>
      <dgm:spPr/>
      <dgm:t>
        <a:bodyPr/>
        <a:lstStyle/>
        <a:p>
          <a:endParaRPr lang="en-US"/>
        </a:p>
      </dgm:t>
    </dgm:pt>
    <dgm:pt modelId="{98CFF065-C841-4487-BC2A-E02A10E97A3D}" type="pres">
      <dgm:prSet presAssocID="{A9E15ED4-B616-4A04-B408-17576A4EAC08}" presName="Name37" presStyleLbl="parChTrans1D2" presStyleIdx="0" presStyleCnt="2"/>
      <dgm:spPr/>
      <dgm:t>
        <a:bodyPr/>
        <a:lstStyle/>
        <a:p>
          <a:endParaRPr lang="en-GB"/>
        </a:p>
      </dgm:t>
    </dgm:pt>
    <dgm:pt modelId="{E980F994-5C17-42A6-962B-A3B4445BE1EF}" type="pres">
      <dgm:prSet presAssocID="{F1535527-7893-4112-AED9-EF2EED4DC675}" presName="hierRoot2" presStyleCnt="0">
        <dgm:presLayoutVars>
          <dgm:hierBranch val="init"/>
        </dgm:presLayoutVars>
      </dgm:prSet>
      <dgm:spPr/>
      <dgm:t>
        <a:bodyPr/>
        <a:lstStyle/>
        <a:p>
          <a:endParaRPr lang="en-US"/>
        </a:p>
      </dgm:t>
    </dgm:pt>
    <dgm:pt modelId="{EDEF09C8-D377-4EDB-8AB1-92A96A099A7C}" type="pres">
      <dgm:prSet presAssocID="{F1535527-7893-4112-AED9-EF2EED4DC675}" presName="rootComposite" presStyleCnt="0"/>
      <dgm:spPr/>
      <dgm:t>
        <a:bodyPr/>
        <a:lstStyle/>
        <a:p>
          <a:endParaRPr lang="en-US"/>
        </a:p>
      </dgm:t>
    </dgm:pt>
    <dgm:pt modelId="{D997DE2B-2807-48FA-83E6-94D84CD44782}" type="pres">
      <dgm:prSet presAssocID="{F1535527-7893-4112-AED9-EF2EED4DC675}" presName="rootText" presStyleLbl="node2" presStyleIdx="0" presStyleCnt="1">
        <dgm:presLayoutVars>
          <dgm:chPref val="3"/>
        </dgm:presLayoutVars>
      </dgm:prSet>
      <dgm:spPr/>
      <dgm:t>
        <a:bodyPr/>
        <a:lstStyle/>
        <a:p>
          <a:endParaRPr lang="en-GB"/>
        </a:p>
      </dgm:t>
    </dgm:pt>
    <dgm:pt modelId="{E31F6774-ECC0-41FA-995E-5ADFBCB40D27}" type="pres">
      <dgm:prSet presAssocID="{F1535527-7893-4112-AED9-EF2EED4DC675}" presName="rootConnector" presStyleLbl="node2" presStyleIdx="0" presStyleCnt="1"/>
      <dgm:spPr/>
      <dgm:t>
        <a:bodyPr/>
        <a:lstStyle/>
        <a:p>
          <a:endParaRPr lang="en-GB"/>
        </a:p>
      </dgm:t>
    </dgm:pt>
    <dgm:pt modelId="{44D77521-1229-40CF-AE1A-C1DC95A1C676}" type="pres">
      <dgm:prSet presAssocID="{F1535527-7893-4112-AED9-EF2EED4DC675}" presName="hierChild4" presStyleCnt="0"/>
      <dgm:spPr/>
      <dgm:t>
        <a:bodyPr/>
        <a:lstStyle/>
        <a:p>
          <a:endParaRPr lang="en-US"/>
        </a:p>
      </dgm:t>
    </dgm:pt>
    <dgm:pt modelId="{E9778759-B29F-4E35-8A50-52C3DBA7BB0F}" type="pres">
      <dgm:prSet presAssocID="{89785EE5-1B75-4FA3-BA2C-2186B23D0D8D}" presName="Name37" presStyleLbl="parChTrans1D3" presStyleIdx="0" presStyleCnt="2"/>
      <dgm:spPr/>
      <dgm:t>
        <a:bodyPr/>
        <a:lstStyle/>
        <a:p>
          <a:endParaRPr lang="en-GB"/>
        </a:p>
      </dgm:t>
    </dgm:pt>
    <dgm:pt modelId="{1D8EDE67-3850-4867-8F75-A36B0812F90C}" type="pres">
      <dgm:prSet presAssocID="{03A966FA-87FC-4958-AAA7-3431783E3262}" presName="hierRoot2" presStyleCnt="0">
        <dgm:presLayoutVars>
          <dgm:hierBranch val="init"/>
        </dgm:presLayoutVars>
      </dgm:prSet>
      <dgm:spPr/>
      <dgm:t>
        <a:bodyPr/>
        <a:lstStyle/>
        <a:p>
          <a:endParaRPr lang="en-US"/>
        </a:p>
      </dgm:t>
    </dgm:pt>
    <dgm:pt modelId="{1A9F7900-654D-47AF-A1F0-B5470F0E61F4}" type="pres">
      <dgm:prSet presAssocID="{03A966FA-87FC-4958-AAA7-3431783E3262}" presName="rootComposite" presStyleCnt="0"/>
      <dgm:spPr/>
      <dgm:t>
        <a:bodyPr/>
        <a:lstStyle/>
        <a:p>
          <a:endParaRPr lang="en-US"/>
        </a:p>
      </dgm:t>
    </dgm:pt>
    <dgm:pt modelId="{34C8FE54-473C-46E2-8904-92FB30F7839B}" type="pres">
      <dgm:prSet presAssocID="{03A966FA-87FC-4958-AAA7-3431783E3262}" presName="rootText" presStyleLbl="node3" presStyleIdx="0" presStyleCnt="2" custLinFactNeighborX="0" custLinFactNeighborY="1609">
        <dgm:presLayoutVars>
          <dgm:chPref val="3"/>
        </dgm:presLayoutVars>
      </dgm:prSet>
      <dgm:spPr/>
      <dgm:t>
        <a:bodyPr/>
        <a:lstStyle/>
        <a:p>
          <a:endParaRPr lang="en-GB"/>
        </a:p>
      </dgm:t>
    </dgm:pt>
    <dgm:pt modelId="{A241F18F-604D-48DB-BD95-520D7AC2EDD9}" type="pres">
      <dgm:prSet presAssocID="{03A966FA-87FC-4958-AAA7-3431783E3262}" presName="rootConnector" presStyleLbl="node3" presStyleIdx="0" presStyleCnt="2"/>
      <dgm:spPr/>
      <dgm:t>
        <a:bodyPr/>
        <a:lstStyle/>
        <a:p>
          <a:endParaRPr lang="en-GB"/>
        </a:p>
      </dgm:t>
    </dgm:pt>
    <dgm:pt modelId="{73674675-4EAA-4AAD-A4DB-82F1D8154A03}" type="pres">
      <dgm:prSet presAssocID="{03A966FA-87FC-4958-AAA7-3431783E3262}" presName="hierChild4" presStyleCnt="0"/>
      <dgm:spPr/>
      <dgm:t>
        <a:bodyPr/>
        <a:lstStyle/>
        <a:p>
          <a:endParaRPr lang="en-US"/>
        </a:p>
      </dgm:t>
    </dgm:pt>
    <dgm:pt modelId="{D86CC53F-4AA1-4142-BB60-330F6F6C8F61}" type="pres">
      <dgm:prSet presAssocID="{03A966FA-87FC-4958-AAA7-3431783E3262}" presName="hierChild5" presStyleCnt="0"/>
      <dgm:spPr/>
      <dgm:t>
        <a:bodyPr/>
        <a:lstStyle/>
        <a:p>
          <a:endParaRPr lang="en-US"/>
        </a:p>
      </dgm:t>
    </dgm:pt>
    <dgm:pt modelId="{5EE4FE1D-84EA-4028-B6B3-76BD449F111D}" type="pres">
      <dgm:prSet presAssocID="{D36B9B1C-5D28-4CE2-9BC3-BBC1AADE5ED8}" presName="Name37" presStyleLbl="parChTrans1D3" presStyleIdx="1" presStyleCnt="2"/>
      <dgm:spPr/>
      <dgm:t>
        <a:bodyPr/>
        <a:lstStyle/>
        <a:p>
          <a:endParaRPr lang="en-GB"/>
        </a:p>
      </dgm:t>
    </dgm:pt>
    <dgm:pt modelId="{E4EB162F-E769-44FB-8644-2BACF2E0B545}" type="pres">
      <dgm:prSet presAssocID="{7AE5C0DC-893D-4C6E-A52B-0E2A1C03FA8E}" presName="hierRoot2" presStyleCnt="0">
        <dgm:presLayoutVars>
          <dgm:hierBranch val="init"/>
        </dgm:presLayoutVars>
      </dgm:prSet>
      <dgm:spPr/>
      <dgm:t>
        <a:bodyPr/>
        <a:lstStyle/>
        <a:p>
          <a:endParaRPr lang="en-US"/>
        </a:p>
      </dgm:t>
    </dgm:pt>
    <dgm:pt modelId="{F9545EC2-9381-4274-A33D-0C46245F9740}" type="pres">
      <dgm:prSet presAssocID="{7AE5C0DC-893D-4C6E-A52B-0E2A1C03FA8E}" presName="rootComposite" presStyleCnt="0"/>
      <dgm:spPr/>
      <dgm:t>
        <a:bodyPr/>
        <a:lstStyle/>
        <a:p>
          <a:endParaRPr lang="en-US"/>
        </a:p>
      </dgm:t>
    </dgm:pt>
    <dgm:pt modelId="{1EAEEF35-C49F-4632-832A-476E9662C2EE}" type="pres">
      <dgm:prSet presAssocID="{7AE5C0DC-893D-4C6E-A52B-0E2A1C03FA8E}" presName="rootText" presStyleLbl="node3" presStyleIdx="1" presStyleCnt="2" custLinFactX="-41569" custLinFactY="-38351" custLinFactNeighborX="-100000" custLinFactNeighborY="-100000">
        <dgm:presLayoutVars>
          <dgm:chPref val="3"/>
        </dgm:presLayoutVars>
      </dgm:prSet>
      <dgm:spPr/>
      <dgm:t>
        <a:bodyPr/>
        <a:lstStyle/>
        <a:p>
          <a:endParaRPr lang="en-GB"/>
        </a:p>
      </dgm:t>
    </dgm:pt>
    <dgm:pt modelId="{DE97EBC9-09BA-4CA8-B658-46A48A7E6AC3}" type="pres">
      <dgm:prSet presAssocID="{7AE5C0DC-893D-4C6E-A52B-0E2A1C03FA8E}" presName="rootConnector" presStyleLbl="node3" presStyleIdx="1" presStyleCnt="2"/>
      <dgm:spPr/>
      <dgm:t>
        <a:bodyPr/>
        <a:lstStyle/>
        <a:p>
          <a:endParaRPr lang="en-GB"/>
        </a:p>
      </dgm:t>
    </dgm:pt>
    <dgm:pt modelId="{D2134BC6-2AAC-4B29-8EEE-6DDDBC7255BA}" type="pres">
      <dgm:prSet presAssocID="{7AE5C0DC-893D-4C6E-A52B-0E2A1C03FA8E}" presName="hierChild4" presStyleCnt="0"/>
      <dgm:spPr/>
      <dgm:t>
        <a:bodyPr/>
        <a:lstStyle/>
        <a:p>
          <a:endParaRPr lang="en-US"/>
        </a:p>
      </dgm:t>
    </dgm:pt>
    <dgm:pt modelId="{2EC572BF-B6EF-4C27-B38D-CFCAE763EA07}" type="pres">
      <dgm:prSet presAssocID="{7AE5C0DC-893D-4C6E-A52B-0E2A1C03FA8E}" presName="hierChild5" presStyleCnt="0"/>
      <dgm:spPr/>
      <dgm:t>
        <a:bodyPr/>
        <a:lstStyle/>
        <a:p>
          <a:endParaRPr lang="en-US"/>
        </a:p>
      </dgm:t>
    </dgm:pt>
    <dgm:pt modelId="{724A0950-058D-4A4D-9D26-603EC3872603}" type="pres">
      <dgm:prSet presAssocID="{F1535527-7893-4112-AED9-EF2EED4DC675}" presName="hierChild5" presStyleCnt="0"/>
      <dgm:spPr/>
      <dgm:t>
        <a:bodyPr/>
        <a:lstStyle/>
        <a:p>
          <a:endParaRPr lang="en-US"/>
        </a:p>
      </dgm:t>
    </dgm:pt>
    <dgm:pt modelId="{C7AEBB5D-FA87-459D-ACC2-2CE9E7E3A517}" type="pres">
      <dgm:prSet presAssocID="{C15C7C5B-14E8-4432-93C6-4BE54D0DDB02}" presName="hierChild3" presStyleCnt="0"/>
      <dgm:spPr/>
      <dgm:t>
        <a:bodyPr/>
        <a:lstStyle/>
        <a:p>
          <a:endParaRPr lang="en-US"/>
        </a:p>
      </dgm:t>
    </dgm:pt>
    <dgm:pt modelId="{5705B5FB-7400-4CB1-89F2-38B73F504EBE}" type="pres">
      <dgm:prSet presAssocID="{03F727F4-D226-4C83-A1EB-F7698CF5A8FD}" presName="Name111" presStyleLbl="parChTrans1D2" presStyleIdx="1" presStyleCnt="2"/>
      <dgm:spPr/>
      <dgm:t>
        <a:bodyPr/>
        <a:lstStyle/>
        <a:p>
          <a:endParaRPr lang="en-GB"/>
        </a:p>
      </dgm:t>
    </dgm:pt>
    <dgm:pt modelId="{8ADE5EE6-1A61-4008-96AB-CB1D01405749}" type="pres">
      <dgm:prSet presAssocID="{082C8FB5-E342-4C73-9626-105D18229B5F}" presName="hierRoot3" presStyleCnt="0">
        <dgm:presLayoutVars>
          <dgm:hierBranch val="init"/>
        </dgm:presLayoutVars>
      </dgm:prSet>
      <dgm:spPr/>
      <dgm:t>
        <a:bodyPr/>
        <a:lstStyle/>
        <a:p>
          <a:endParaRPr lang="en-US"/>
        </a:p>
      </dgm:t>
    </dgm:pt>
    <dgm:pt modelId="{B15D5766-E29F-441F-815B-136C1EEC2F62}" type="pres">
      <dgm:prSet presAssocID="{082C8FB5-E342-4C73-9626-105D18229B5F}" presName="rootComposite3" presStyleCnt="0"/>
      <dgm:spPr/>
      <dgm:t>
        <a:bodyPr/>
        <a:lstStyle/>
        <a:p>
          <a:endParaRPr lang="en-US"/>
        </a:p>
      </dgm:t>
    </dgm:pt>
    <dgm:pt modelId="{F83E0CE5-A8F9-405B-A4F3-85305C26B3B2}" type="pres">
      <dgm:prSet presAssocID="{082C8FB5-E342-4C73-9626-105D18229B5F}" presName="rootText3" presStyleLbl="asst1" presStyleIdx="0" presStyleCnt="1">
        <dgm:presLayoutVars>
          <dgm:chPref val="3"/>
        </dgm:presLayoutVars>
      </dgm:prSet>
      <dgm:spPr/>
      <dgm:t>
        <a:bodyPr/>
        <a:lstStyle/>
        <a:p>
          <a:endParaRPr lang="en-GB"/>
        </a:p>
      </dgm:t>
    </dgm:pt>
    <dgm:pt modelId="{02BADA50-E627-4867-984E-E960BD99D04A}" type="pres">
      <dgm:prSet presAssocID="{082C8FB5-E342-4C73-9626-105D18229B5F}" presName="rootConnector3" presStyleLbl="asst1" presStyleIdx="0" presStyleCnt="1"/>
      <dgm:spPr/>
      <dgm:t>
        <a:bodyPr/>
        <a:lstStyle/>
        <a:p>
          <a:endParaRPr lang="en-GB"/>
        </a:p>
      </dgm:t>
    </dgm:pt>
    <dgm:pt modelId="{EDACE045-AFE7-4C31-B438-59C8F9A8BDFB}" type="pres">
      <dgm:prSet presAssocID="{082C8FB5-E342-4C73-9626-105D18229B5F}" presName="hierChild6" presStyleCnt="0"/>
      <dgm:spPr/>
      <dgm:t>
        <a:bodyPr/>
        <a:lstStyle/>
        <a:p>
          <a:endParaRPr lang="en-US"/>
        </a:p>
      </dgm:t>
    </dgm:pt>
    <dgm:pt modelId="{7BCFB6FE-B2BD-4535-AA37-9938A35F73DE}" type="pres">
      <dgm:prSet presAssocID="{082C8FB5-E342-4C73-9626-105D18229B5F}" presName="hierChild7" presStyleCnt="0"/>
      <dgm:spPr/>
      <dgm:t>
        <a:bodyPr/>
        <a:lstStyle/>
        <a:p>
          <a:endParaRPr lang="en-US"/>
        </a:p>
      </dgm:t>
    </dgm:pt>
    <dgm:pt modelId="{BF928BF7-A126-4346-AF9F-9569299DC005}" type="pres">
      <dgm:prSet presAssocID="{EA49451D-2B7D-4665-91F2-26FDC2069D55}" presName="hierRoot1" presStyleCnt="0">
        <dgm:presLayoutVars>
          <dgm:hierBranch val="init"/>
        </dgm:presLayoutVars>
      </dgm:prSet>
      <dgm:spPr/>
    </dgm:pt>
    <dgm:pt modelId="{FFD1C10B-13C7-4E43-866B-9336CB5F2608}" type="pres">
      <dgm:prSet presAssocID="{EA49451D-2B7D-4665-91F2-26FDC2069D55}" presName="rootComposite1" presStyleCnt="0"/>
      <dgm:spPr/>
    </dgm:pt>
    <dgm:pt modelId="{5278F1A9-1CA2-45FA-8B77-765091AB0465}" type="pres">
      <dgm:prSet presAssocID="{EA49451D-2B7D-4665-91F2-26FDC2069D55}" presName="rootText1" presStyleLbl="node0" presStyleIdx="1" presStyleCnt="2" custLinFactY="100000" custLinFactNeighborX="31667" custLinFactNeighborY="185899">
        <dgm:presLayoutVars>
          <dgm:chPref val="3"/>
        </dgm:presLayoutVars>
      </dgm:prSet>
      <dgm:spPr/>
      <dgm:t>
        <a:bodyPr/>
        <a:lstStyle/>
        <a:p>
          <a:endParaRPr lang="en-US"/>
        </a:p>
      </dgm:t>
    </dgm:pt>
    <dgm:pt modelId="{4309CE90-9CBE-4A00-AC14-8171FD985AB5}" type="pres">
      <dgm:prSet presAssocID="{EA49451D-2B7D-4665-91F2-26FDC2069D55}" presName="rootConnector1" presStyleLbl="node1" presStyleIdx="0" presStyleCnt="0"/>
      <dgm:spPr/>
      <dgm:t>
        <a:bodyPr/>
        <a:lstStyle/>
        <a:p>
          <a:endParaRPr lang="en-US"/>
        </a:p>
      </dgm:t>
    </dgm:pt>
    <dgm:pt modelId="{EC13A844-0BF2-4E34-BEE6-F828E8F56517}" type="pres">
      <dgm:prSet presAssocID="{EA49451D-2B7D-4665-91F2-26FDC2069D55}" presName="hierChild2" presStyleCnt="0"/>
      <dgm:spPr/>
    </dgm:pt>
    <dgm:pt modelId="{3B045620-8E0B-4683-BC24-B5A87140D2B3}" type="pres">
      <dgm:prSet presAssocID="{EA49451D-2B7D-4665-91F2-26FDC2069D55}" presName="hierChild3" presStyleCnt="0"/>
      <dgm:spPr/>
    </dgm:pt>
  </dgm:ptLst>
  <dgm:cxnLst>
    <dgm:cxn modelId="{40FB3444-BB9D-43EC-87F7-D99AE34E4B42}" type="presOf" srcId="{D36B9B1C-5D28-4CE2-9BC3-BBC1AADE5ED8}" destId="{5EE4FE1D-84EA-4028-B6B3-76BD449F111D}" srcOrd="0" destOrd="0" presId="urn:microsoft.com/office/officeart/2005/8/layout/orgChart1"/>
    <dgm:cxn modelId="{9821CA2D-B267-4ADA-82D4-EC67A02E85B8}" type="presOf" srcId="{03F727F4-D226-4C83-A1EB-F7698CF5A8FD}" destId="{5705B5FB-7400-4CB1-89F2-38B73F504EBE}" srcOrd="0" destOrd="0" presId="urn:microsoft.com/office/officeart/2005/8/layout/orgChart1"/>
    <dgm:cxn modelId="{98BB1CDF-32FB-49B8-8BA1-908D5C5A3D64}" type="presOf" srcId="{A9E15ED4-B616-4A04-B408-17576A4EAC08}" destId="{98CFF065-C841-4487-BC2A-E02A10E97A3D}" srcOrd="0" destOrd="0" presId="urn:microsoft.com/office/officeart/2005/8/layout/orgChart1"/>
    <dgm:cxn modelId="{F77C65A4-EAF2-444D-BCC6-397D70A9BF2A}" srcId="{C15C7C5B-14E8-4432-93C6-4BE54D0DDB02}" destId="{082C8FB5-E342-4C73-9626-105D18229B5F}" srcOrd="0" destOrd="0" parTransId="{03F727F4-D226-4C83-A1EB-F7698CF5A8FD}" sibTransId="{FEACC678-4EFE-4C94-AFDF-346CAE78730A}"/>
    <dgm:cxn modelId="{EE77CE07-1381-44E6-983A-341033B2BC10}" type="presOf" srcId="{C15C7C5B-14E8-4432-93C6-4BE54D0DDB02}" destId="{A0918E45-9CC2-4486-AAFA-76B7B03059DE}" srcOrd="1" destOrd="0" presId="urn:microsoft.com/office/officeart/2005/8/layout/orgChart1"/>
    <dgm:cxn modelId="{E6FEE3D8-3D29-4E57-9EEF-ECB6F6951F2E}" type="presOf" srcId="{03A966FA-87FC-4958-AAA7-3431783E3262}" destId="{A241F18F-604D-48DB-BD95-520D7AC2EDD9}" srcOrd="1" destOrd="0" presId="urn:microsoft.com/office/officeart/2005/8/layout/orgChart1"/>
    <dgm:cxn modelId="{6B1C2E65-86C5-40F4-98C8-565C57156DE5}" type="presOf" srcId="{F1535527-7893-4112-AED9-EF2EED4DC675}" destId="{E31F6774-ECC0-41FA-995E-5ADFBCB40D27}" srcOrd="1" destOrd="0" presId="urn:microsoft.com/office/officeart/2005/8/layout/orgChart1"/>
    <dgm:cxn modelId="{0C254316-C229-4684-BBB3-7030F88E9690}" type="presOf" srcId="{EA49451D-2B7D-4665-91F2-26FDC2069D55}" destId="{4309CE90-9CBE-4A00-AC14-8171FD985AB5}" srcOrd="1" destOrd="0" presId="urn:microsoft.com/office/officeart/2005/8/layout/orgChart1"/>
    <dgm:cxn modelId="{B06FFCD8-5629-42E8-B108-93FA7CC933F3}" type="presOf" srcId="{7AE5C0DC-893D-4C6E-A52B-0E2A1C03FA8E}" destId="{DE97EBC9-09BA-4CA8-B658-46A48A7E6AC3}" srcOrd="1" destOrd="0" presId="urn:microsoft.com/office/officeart/2005/8/layout/orgChart1"/>
    <dgm:cxn modelId="{66295713-948B-4F4F-B36B-38A2856937F7}" srcId="{F1535527-7893-4112-AED9-EF2EED4DC675}" destId="{7AE5C0DC-893D-4C6E-A52B-0E2A1C03FA8E}" srcOrd="1" destOrd="0" parTransId="{D36B9B1C-5D28-4CE2-9BC3-BBC1AADE5ED8}" sibTransId="{F632AD96-BBB0-4E62-AC9A-5463B70B5874}"/>
    <dgm:cxn modelId="{9B27BC7C-C8C4-4AC4-8271-C19FC90EF38E}" srcId="{C15C7C5B-14E8-4432-93C6-4BE54D0DDB02}" destId="{F1535527-7893-4112-AED9-EF2EED4DC675}" srcOrd="1" destOrd="0" parTransId="{A9E15ED4-B616-4A04-B408-17576A4EAC08}" sibTransId="{BAE40B29-0987-4C13-9F27-0C7FEB7A7EA0}"/>
    <dgm:cxn modelId="{780CA603-3187-480F-BFAE-CCE70F62AA50}" type="presOf" srcId="{C15C7C5B-14E8-4432-93C6-4BE54D0DDB02}" destId="{0C4BF978-864A-490F-AC8E-22AC78CB92AA}" srcOrd="0" destOrd="0" presId="urn:microsoft.com/office/officeart/2005/8/layout/orgChart1"/>
    <dgm:cxn modelId="{20AFB819-7134-41B5-91F8-84EE2A60161B}" srcId="{F3BB576C-E580-47E5-A203-484F6BBB4B1B}" destId="{C15C7C5B-14E8-4432-93C6-4BE54D0DDB02}" srcOrd="0" destOrd="0" parTransId="{7FD2436D-11B6-4A33-8017-3715A9688CAE}" sibTransId="{6E1A657D-7EBE-4D6F-BE58-1E0DA4B5AB7B}"/>
    <dgm:cxn modelId="{30064330-00DA-497E-87C4-06F78D215D21}" srcId="{F1535527-7893-4112-AED9-EF2EED4DC675}" destId="{03A966FA-87FC-4958-AAA7-3431783E3262}" srcOrd="0" destOrd="0" parTransId="{89785EE5-1B75-4FA3-BA2C-2186B23D0D8D}" sibTransId="{7496CBD2-7F64-43FC-8B7C-56988AF29333}"/>
    <dgm:cxn modelId="{6FE88F3D-B052-415D-A7C4-987F9A99CC75}" type="presOf" srcId="{89785EE5-1B75-4FA3-BA2C-2186B23D0D8D}" destId="{E9778759-B29F-4E35-8A50-52C3DBA7BB0F}" srcOrd="0" destOrd="0" presId="urn:microsoft.com/office/officeart/2005/8/layout/orgChart1"/>
    <dgm:cxn modelId="{983003C8-42AB-400B-BCCA-AD05F1AD1023}" srcId="{F3BB576C-E580-47E5-A203-484F6BBB4B1B}" destId="{EA49451D-2B7D-4665-91F2-26FDC2069D55}" srcOrd="1" destOrd="0" parTransId="{1E30A720-563B-496D-A062-350D810CCB51}" sibTransId="{2E82E557-2428-434C-A533-2C8B8465A0FE}"/>
    <dgm:cxn modelId="{5D10105E-0122-4FDD-982A-E073AF1CE533}" type="presOf" srcId="{082C8FB5-E342-4C73-9626-105D18229B5F}" destId="{02BADA50-E627-4867-984E-E960BD99D04A}" srcOrd="1" destOrd="0" presId="urn:microsoft.com/office/officeart/2005/8/layout/orgChart1"/>
    <dgm:cxn modelId="{00EB6F58-6E8D-43CD-A5FB-0C4C77F5AD38}" type="presOf" srcId="{7AE5C0DC-893D-4C6E-A52B-0E2A1C03FA8E}" destId="{1EAEEF35-C49F-4632-832A-476E9662C2EE}" srcOrd="0" destOrd="0" presId="urn:microsoft.com/office/officeart/2005/8/layout/orgChart1"/>
    <dgm:cxn modelId="{3C705065-3D89-416B-AFCC-2678219B5025}" type="presOf" srcId="{082C8FB5-E342-4C73-9626-105D18229B5F}" destId="{F83E0CE5-A8F9-405B-A4F3-85305C26B3B2}" srcOrd="0" destOrd="0" presId="urn:microsoft.com/office/officeart/2005/8/layout/orgChart1"/>
    <dgm:cxn modelId="{863A24ED-E3DD-4761-BBC3-05F547EEFC4E}" type="presOf" srcId="{03A966FA-87FC-4958-AAA7-3431783E3262}" destId="{34C8FE54-473C-46E2-8904-92FB30F7839B}" srcOrd="0" destOrd="0" presId="urn:microsoft.com/office/officeart/2005/8/layout/orgChart1"/>
    <dgm:cxn modelId="{ABED6D53-5BD3-48C3-A41C-C00B0FD8056C}" type="presOf" srcId="{EA49451D-2B7D-4665-91F2-26FDC2069D55}" destId="{5278F1A9-1CA2-45FA-8B77-765091AB0465}" srcOrd="0" destOrd="0" presId="urn:microsoft.com/office/officeart/2005/8/layout/orgChart1"/>
    <dgm:cxn modelId="{7AF61924-D875-4586-96FB-0712F07AB6B1}" type="presOf" srcId="{F3BB576C-E580-47E5-A203-484F6BBB4B1B}" destId="{5AF34F3D-0645-4FE6-8D95-37E1C9375559}" srcOrd="0" destOrd="0" presId="urn:microsoft.com/office/officeart/2005/8/layout/orgChart1"/>
    <dgm:cxn modelId="{E01CF366-5741-4998-AA8C-1BFE0C6DCE76}" type="presOf" srcId="{F1535527-7893-4112-AED9-EF2EED4DC675}" destId="{D997DE2B-2807-48FA-83E6-94D84CD44782}" srcOrd="0" destOrd="0" presId="urn:microsoft.com/office/officeart/2005/8/layout/orgChart1"/>
    <dgm:cxn modelId="{DE2DB15B-A9F0-4DA8-8A3F-8DE067AB5FF7}" type="presParOf" srcId="{5AF34F3D-0645-4FE6-8D95-37E1C9375559}" destId="{635ACDE1-615C-42CE-8E85-785C5C3D07D6}" srcOrd="0" destOrd="0" presId="urn:microsoft.com/office/officeart/2005/8/layout/orgChart1"/>
    <dgm:cxn modelId="{62931B40-3C51-4F78-A892-14B1DD4A183D}" type="presParOf" srcId="{635ACDE1-615C-42CE-8E85-785C5C3D07D6}" destId="{55607153-9C6C-4265-B4A2-487F38B1DCDB}" srcOrd="0" destOrd="0" presId="urn:microsoft.com/office/officeart/2005/8/layout/orgChart1"/>
    <dgm:cxn modelId="{08DA14E5-ED3E-4890-9C8D-D1E0914280E0}" type="presParOf" srcId="{55607153-9C6C-4265-B4A2-487F38B1DCDB}" destId="{0C4BF978-864A-490F-AC8E-22AC78CB92AA}" srcOrd="0" destOrd="0" presId="urn:microsoft.com/office/officeart/2005/8/layout/orgChart1"/>
    <dgm:cxn modelId="{70465227-DE7F-4B11-AAD8-B446B690F286}" type="presParOf" srcId="{55607153-9C6C-4265-B4A2-487F38B1DCDB}" destId="{A0918E45-9CC2-4486-AAFA-76B7B03059DE}" srcOrd="1" destOrd="0" presId="urn:microsoft.com/office/officeart/2005/8/layout/orgChart1"/>
    <dgm:cxn modelId="{543C6C2D-19A3-400C-92FE-9D0ADC791BE0}" type="presParOf" srcId="{635ACDE1-615C-42CE-8E85-785C5C3D07D6}" destId="{486E147F-CDB3-4161-A1DC-447CE11D8007}" srcOrd="1" destOrd="0" presId="urn:microsoft.com/office/officeart/2005/8/layout/orgChart1"/>
    <dgm:cxn modelId="{37B6ECB0-FEE7-4C84-8219-8E966EBCD64A}" type="presParOf" srcId="{486E147F-CDB3-4161-A1DC-447CE11D8007}" destId="{98CFF065-C841-4487-BC2A-E02A10E97A3D}" srcOrd="0" destOrd="0" presId="urn:microsoft.com/office/officeart/2005/8/layout/orgChart1"/>
    <dgm:cxn modelId="{9C58350A-8032-4C58-BFCF-48758E64CC60}" type="presParOf" srcId="{486E147F-CDB3-4161-A1DC-447CE11D8007}" destId="{E980F994-5C17-42A6-962B-A3B4445BE1EF}" srcOrd="1" destOrd="0" presId="urn:microsoft.com/office/officeart/2005/8/layout/orgChart1"/>
    <dgm:cxn modelId="{809839E3-A115-4869-BE7C-FA6DD06160A8}" type="presParOf" srcId="{E980F994-5C17-42A6-962B-A3B4445BE1EF}" destId="{EDEF09C8-D377-4EDB-8AB1-92A96A099A7C}" srcOrd="0" destOrd="0" presId="urn:microsoft.com/office/officeart/2005/8/layout/orgChart1"/>
    <dgm:cxn modelId="{20B13E22-960D-4B98-ADBE-2600FF7A949B}" type="presParOf" srcId="{EDEF09C8-D377-4EDB-8AB1-92A96A099A7C}" destId="{D997DE2B-2807-48FA-83E6-94D84CD44782}" srcOrd="0" destOrd="0" presId="urn:microsoft.com/office/officeart/2005/8/layout/orgChart1"/>
    <dgm:cxn modelId="{763593C8-034C-429E-93ED-E2971A75D43D}" type="presParOf" srcId="{EDEF09C8-D377-4EDB-8AB1-92A96A099A7C}" destId="{E31F6774-ECC0-41FA-995E-5ADFBCB40D27}" srcOrd="1" destOrd="0" presId="urn:microsoft.com/office/officeart/2005/8/layout/orgChart1"/>
    <dgm:cxn modelId="{A46D1CEB-6B28-4CDA-B270-4B914EB6C436}" type="presParOf" srcId="{E980F994-5C17-42A6-962B-A3B4445BE1EF}" destId="{44D77521-1229-40CF-AE1A-C1DC95A1C676}" srcOrd="1" destOrd="0" presId="urn:microsoft.com/office/officeart/2005/8/layout/orgChart1"/>
    <dgm:cxn modelId="{CF1EC4DF-9A1D-4158-8CA3-A5DF48295301}" type="presParOf" srcId="{44D77521-1229-40CF-AE1A-C1DC95A1C676}" destId="{E9778759-B29F-4E35-8A50-52C3DBA7BB0F}" srcOrd="0" destOrd="0" presId="urn:microsoft.com/office/officeart/2005/8/layout/orgChart1"/>
    <dgm:cxn modelId="{36C36190-0507-418B-9C36-72E6428E7C53}" type="presParOf" srcId="{44D77521-1229-40CF-AE1A-C1DC95A1C676}" destId="{1D8EDE67-3850-4867-8F75-A36B0812F90C}" srcOrd="1" destOrd="0" presId="urn:microsoft.com/office/officeart/2005/8/layout/orgChart1"/>
    <dgm:cxn modelId="{AD5DE401-5B4B-45E7-A1EC-DECAF587DEF5}" type="presParOf" srcId="{1D8EDE67-3850-4867-8F75-A36B0812F90C}" destId="{1A9F7900-654D-47AF-A1F0-B5470F0E61F4}" srcOrd="0" destOrd="0" presId="urn:microsoft.com/office/officeart/2005/8/layout/orgChart1"/>
    <dgm:cxn modelId="{A2F27B77-A647-4F2C-8371-6B9535FD8E92}" type="presParOf" srcId="{1A9F7900-654D-47AF-A1F0-B5470F0E61F4}" destId="{34C8FE54-473C-46E2-8904-92FB30F7839B}" srcOrd="0" destOrd="0" presId="urn:microsoft.com/office/officeart/2005/8/layout/orgChart1"/>
    <dgm:cxn modelId="{BE1637A6-6907-4872-986B-CE7BBD5DA56B}" type="presParOf" srcId="{1A9F7900-654D-47AF-A1F0-B5470F0E61F4}" destId="{A241F18F-604D-48DB-BD95-520D7AC2EDD9}" srcOrd="1" destOrd="0" presId="urn:microsoft.com/office/officeart/2005/8/layout/orgChart1"/>
    <dgm:cxn modelId="{B528C64A-8CB2-4FFF-BEA0-8447E16E1357}" type="presParOf" srcId="{1D8EDE67-3850-4867-8F75-A36B0812F90C}" destId="{73674675-4EAA-4AAD-A4DB-82F1D8154A03}" srcOrd="1" destOrd="0" presId="urn:microsoft.com/office/officeart/2005/8/layout/orgChart1"/>
    <dgm:cxn modelId="{AB13BE7D-3481-42BF-BF65-FB19E48D8AAE}" type="presParOf" srcId="{1D8EDE67-3850-4867-8F75-A36B0812F90C}" destId="{D86CC53F-4AA1-4142-BB60-330F6F6C8F61}" srcOrd="2" destOrd="0" presId="urn:microsoft.com/office/officeart/2005/8/layout/orgChart1"/>
    <dgm:cxn modelId="{6383B83D-4BAC-4951-8B07-A0D0526E854A}" type="presParOf" srcId="{44D77521-1229-40CF-AE1A-C1DC95A1C676}" destId="{5EE4FE1D-84EA-4028-B6B3-76BD449F111D}" srcOrd="2" destOrd="0" presId="urn:microsoft.com/office/officeart/2005/8/layout/orgChart1"/>
    <dgm:cxn modelId="{1026CB41-E66F-4516-B79E-B9C7DF53E640}" type="presParOf" srcId="{44D77521-1229-40CF-AE1A-C1DC95A1C676}" destId="{E4EB162F-E769-44FB-8644-2BACF2E0B545}" srcOrd="3" destOrd="0" presId="urn:microsoft.com/office/officeart/2005/8/layout/orgChart1"/>
    <dgm:cxn modelId="{8BA8D67D-70E2-4719-9459-B7ED310834DC}" type="presParOf" srcId="{E4EB162F-E769-44FB-8644-2BACF2E0B545}" destId="{F9545EC2-9381-4274-A33D-0C46245F9740}" srcOrd="0" destOrd="0" presId="urn:microsoft.com/office/officeart/2005/8/layout/orgChart1"/>
    <dgm:cxn modelId="{2DCAFDAB-1B40-4747-B1A5-AFB6B0DBF1AC}" type="presParOf" srcId="{F9545EC2-9381-4274-A33D-0C46245F9740}" destId="{1EAEEF35-C49F-4632-832A-476E9662C2EE}" srcOrd="0" destOrd="0" presId="urn:microsoft.com/office/officeart/2005/8/layout/orgChart1"/>
    <dgm:cxn modelId="{EE890688-0605-4211-920D-CC5CA6D3499C}" type="presParOf" srcId="{F9545EC2-9381-4274-A33D-0C46245F9740}" destId="{DE97EBC9-09BA-4CA8-B658-46A48A7E6AC3}" srcOrd="1" destOrd="0" presId="urn:microsoft.com/office/officeart/2005/8/layout/orgChart1"/>
    <dgm:cxn modelId="{260338F5-CF48-4FC5-8A53-ECA312DD8B63}" type="presParOf" srcId="{E4EB162F-E769-44FB-8644-2BACF2E0B545}" destId="{D2134BC6-2AAC-4B29-8EEE-6DDDBC7255BA}" srcOrd="1" destOrd="0" presId="urn:microsoft.com/office/officeart/2005/8/layout/orgChart1"/>
    <dgm:cxn modelId="{75203B72-B290-4443-98E8-FE6D4B19A7ED}" type="presParOf" srcId="{E4EB162F-E769-44FB-8644-2BACF2E0B545}" destId="{2EC572BF-B6EF-4C27-B38D-CFCAE763EA07}" srcOrd="2" destOrd="0" presId="urn:microsoft.com/office/officeart/2005/8/layout/orgChart1"/>
    <dgm:cxn modelId="{BDB47DD2-7BF4-4A08-A6E8-797F8CED8876}" type="presParOf" srcId="{E980F994-5C17-42A6-962B-A3B4445BE1EF}" destId="{724A0950-058D-4A4D-9D26-603EC3872603}" srcOrd="2" destOrd="0" presId="urn:microsoft.com/office/officeart/2005/8/layout/orgChart1"/>
    <dgm:cxn modelId="{F65F3AA3-964F-496C-B9CB-980A2082A235}" type="presParOf" srcId="{635ACDE1-615C-42CE-8E85-785C5C3D07D6}" destId="{C7AEBB5D-FA87-459D-ACC2-2CE9E7E3A517}" srcOrd="2" destOrd="0" presId="urn:microsoft.com/office/officeart/2005/8/layout/orgChart1"/>
    <dgm:cxn modelId="{6CBB2703-54FB-4B9B-8E50-C5646A6F229F}" type="presParOf" srcId="{C7AEBB5D-FA87-459D-ACC2-2CE9E7E3A517}" destId="{5705B5FB-7400-4CB1-89F2-38B73F504EBE}" srcOrd="0" destOrd="0" presId="urn:microsoft.com/office/officeart/2005/8/layout/orgChart1"/>
    <dgm:cxn modelId="{3B889AF0-208B-4151-960C-E986ED9CF499}" type="presParOf" srcId="{C7AEBB5D-FA87-459D-ACC2-2CE9E7E3A517}" destId="{8ADE5EE6-1A61-4008-96AB-CB1D01405749}" srcOrd="1" destOrd="0" presId="urn:microsoft.com/office/officeart/2005/8/layout/orgChart1"/>
    <dgm:cxn modelId="{82A44CE2-9B60-4D27-8289-602372BCFAA4}" type="presParOf" srcId="{8ADE5EE6-1A61-4008-96AB-CB1D01405749}" destId="{B15D5766-E29F-441F-815B-136C1EEC2F62}" srcOrd="0" destOrd="0" presId="urn:microsoft.com/office/officeart/2005/8/layout/orgChart1"/>
    <dgm:cxn modelId="{AB26DC12-BDBF-48D2-8FF7-5A3A0AA4F039}" type="presParOf" srcId="{B15D5766-E29F-441F-815B-136C1EEC2F62}" destId="{F83E0CE5-A8F9-405B-A4F3-85305C26B3B2}" srcOrd="0" destOrd="0" presId="urn:microsoft.com/office/officeart/2005/8/layout/orgChart1"/>
    <dgm:cxn modelId="{F3E54779-AE34-4A16-8B41-07F720AB37E3}" type="presParOf" srcId="{B15D5766-E29F-441F-815B-136C1EEC2F62}" destId="{02BADA50-E627-4867-984E-E960BD99D04A}" srcOrd="1" destOrd="0" presId="urn:microsoft.com/office/officeart/2005/8/layout/orgChart1"/>
    <dgm:cxn modelId="{587A267E-26D3-4F23-921E-EF58699819E4}" type="presParOf" srcId="{8ADE5EE6-1A61-4008-96AB-CB1D01405749}" destId="{EDACE045-AFE7-4C31-B438-59C8F9A8BDFB}" srcOrd="1" destOrd="0" presId="urn:microsoft.com/office/officeart/2005/8/layout/orgChart1"/>
    <dgm:cxn modelId="{8D77C73B-F005-401D-A6F1-E955DA081331}" type="presParOf" srcId="{8ADE5EE6-1A61-4008-96AB-CB1D01405749}" destId="{7BCFB6FE-B2BD-4535-AA37-9938A35F73DE}" srcOrd="2" destOrd="0" presId="urn:microsoft.com/office/officeart/2005/8/layout/orgChart1"/>
    <dgm:cxn modelId="{E0057165-2F5A-4520-9799-54BEDF5BA0B1}" type="presParOf" srcId="{5AF34F3D-0645-4FE6-8D95-37E1C9375559}" destId="{BF928BF7-A126-4346-AF9F-9569299DC005}" srcOrd="1" destOrd="0" presId="urn:microsoft.com/office/officeart/2005/8/layout/orgChart1"/>
    <dgm:cxn modelId="{FA22BFEE-F34E-40F8-87B6-AE2BD940847B}" type="presParOf" srcId="{BF928BF7-A126-4346-AF9F-9569299DC005}" destId="{FFD1C10B-13C7-4E43-866B-9336CB5F2608}" srcOrd="0" destOrd="0" presId="urn:microsoft.com/office/officeart/2005/8/layout/orgChart1"/>
    <dgm:cxn modelId="{413EDCFB-251A-4167-B036-74B28D50AD18}" type="presParOf" srcId="{FFD1C10B-13C7-4E43-866B-9336CB5F2608}" destId="{5278F1A9-1CA2-45FA-8B77-765091AB0465}" srcOrd="0" destOrd="0" presId="urn:microsoft.com/office/officeart/2005/8/layout/orgChart1"/>
    <dgm:cxn modelId="{5D2184C3-93A0-4317-96AD-DE7D29806F19}" type="presParOf" srcId="{FFD1C10B-13C7-4E43-866B-9336CB5F2608}" destId="{4309CE90-9CBE-4A00-AC14-8171FD985AB5}" srcOrd="1" destOrd="0" presId="urn:microsoft.com/office/officeart/2005/8/layout/orgChart1"/>
    <dgm:cxn modelId="{9F0BCB59-EB2F-4B33-A46D-3CC02A24B987}" type="presParOf" srcId="{BF928BF7-A126-4346-AF9F-9569299DC005}" destId="{EC13A844-0BF2-4E34-BEE6-F828E8F56517}" srcOrd="1" destOrd="0" presId="urn:microsoft.com/office/officeart/2005/8/layout/orgChart1"/>
    <dgm:cxn modelId="{747B57BF-DB89-4D96-836C-3FB8F9C43C71}" type="presParOf" srcId="{BF928BF7-A126-4346-AF9F-9569299DC005}" destId="{3B045620-8E0B-4683-BC24-B5A87140D2B3}" srcOrd="2" destOrd="0" presId="urn:microsoft.com/office/officeart/2005/8/layout/orgChart1"/>
  </dgm:cxnLst>
  <dgm:bg/>
  <dgm:whole>
    <a:ln>
      <a:noFill/>
    </a:ln>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05B5FB-7400-4CB1-89F2-38B73F504EBE}">
      <dsp:nvSpPr>
        <dsp:cNvPr id="0" name=""/>
        <dsp:cNvSpPr/>
      </dsp:nvSpPr>
      <dsp:spPr>
        <a:xfrm>
          <a:off x="1330203" y="376145"/>
          <a:ext cx="91440" cy="344564"/>
        </a:xfrm>
        <a:custGeom>
          <a:avLst/>
          <a:gdLst/>
          <a:ahLst/>
          <a:cxnLst/>
          <a:rect l="0" t="0" r="0" b="0"/>
          <a:pathLst>
            <a:path>
              <a:moveTo>
                <a:pt x="124370" y="0"/>
              </a:moveTo>
              <a:lnTo>
                <a:pt x="124370" y="344564"/>
              </a:lnTo>
              <a:lnTo>
                <a:pt x="45720" y="3445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4FE1D-84EA-4028-B6B3-76BD449F111D}">
      <dsp:nvSpPr>
        <dsp:cNvPr id="0" name=""/>
        <dsp:cNvSpPr/>
      </dsp:nvSpPr>
      <dsp:spPr>
        <a:xfrm>
          <a:off x="955936" y="1439800"/>
          <a:ext cx="199015" cy="358230"/>
        </a:xfrm>
        <a:custGeom>
          <a:avLst/>
          <a:gdLst/>
          <a:ahLst/>
          <a:cxnLst/>
          <a:rect l="0" t="0" r="0" b="0"/>
          <a:pathLst>
            <a:path>
              <a:moveTo>
                <a:pt x="199015" y="0"/>
              </a:moveTo>
              <a:lnTo>
                <a:pt x="199015" y="358230"/>
              </a:lnTo>
              <a:lnTo>
                <a:pt x="0" y="3582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78759-B29F-4E35-8A50-52C3DBA7BB0F}">
      <dsp:nvSpPr>
        <dsp:cNvPr id="0" name=""/>
        <dsp:cNvSpPr/>
      </dsp:nvSpPr>
      <dsp:spPr>
        <a:xfrm>
          <a:off x="1154952" y="1439800"/>
          <a:ext cx="112357" cy="350590"/>
        </a:xfrm>
        <a:custGeom>
          <a:avLst/>
          <a:gdLst/>
          <a:ahLst/>
          <a:cxnLst/>
          <a:rect l="0" t="0" r="0" b="0"/>
          <a:pathLst>
            <a:path>
              <a:moveTo>
                <a:pt x="0" y="0"/>
              </a:moveTo>
              <a:lnTo>
                <a:pt x="0" y="350590"/>
              </a:lnTo>
              <a:lnTo>
                <a:pt x="112357" y="3505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CFF065-C841-4487-BC2A-E02A10E97A3D}">
      <dsp:nvSpPr>
        <dsp:cNvPr id="0" name=""/>
        <dsp:cNvSpPr/>
      </dsp:nvSpPr>
      <dsp:spPr>
        <a:xfrm>
          <a:off x="1408853" y="376145"/>
          <a:ext cx="91440" cy="689128"/>
        </a:xfrm>
        <a:custGeom>
          <a:avLst/>
          <a:gdLst/>
          <a:ahLst/>
          <a:cxnLst/>
          <a:rect l="0" t="0" r="0" b="0"/>
          <a:pathLst>
            <a:path>
              <a:moveTo>
                <a:pt x="45720" y="0"/>
              </a:moveTo>
              <a:lnTo>
                <a:pt x="45720" y="6891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4BF978-864A-490F-AC8E-22AC78CB92AA}">
      <dsp:nvSpPr>
        <dsp:cNvPr id="0" name=""/>
        <dsp:cNvSpPr/>
      </dsp:nvSpPr>
      <dsp:spPr>
        <a:xfrm>
          <a:off x="1080047" y="1618"/>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Adult Social Care reform programme</a:t>
          </a:r>
        </a:p>
      </dsp:txBody>
      <dsp:txXfrm>
        <a:off x="1080047" y="1618"/>
        <a:ext cx="749053" cy="374526"/>
      </dsp:txXfrm>
    </dsp:sp>
    <dsp:sp modelId="{D997DE2B-2807-48FA-83E6-94D84CD44782}">
      <dsp:nvSpPr>
        <dsp:cNvPr id="0" name=""/>
        <dsp:cNvSpPr/>
      </dsp:nvSpPr>
      <dsp:spPr>
        <a:xfrm>
          <a:off x="1080047" y="1065274"/>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Project Manager</a:t>
          </a:r>
        </a:p>
      </dsp:txBody>
      <dsp:txXfrm>
        <a:off x="1080047" y="1065274"/>
        <a:ext cx="749053" cy="374526"/>
      </dsp:txXfrm>
    </dsp:sp>
    <dsp:sp modelId="{34C8FE54-473C-46E2-8904-92FB30F7839B}">
      <dsp:nvSpPr>
        <dsp:cNvPr id="0" name=""/>
        <dsp:cNvSpPr/>
      </dsp:nvSpPr>
      <dsp:spPr>
        <a:xfrm>
          <a:off x="1267310" y="1603128"/>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Project Officers</a:t>
          </a:r>
        </a:p>
      </dsp:txBody>
      <dsp:txXfrm>
        <a:off x="1267310" y="1603128"/>
        <a:ext cx="749053" cy="374526"/>
      </dsp:txXfrm>
    </dsp:sp>
    <dsp:sp modelId="{1EAEEF35-C49F-4632-832A-476E9662C2EE}">
      <dsp:nvSpPr>
        <dsp:cNvPr id="0" name=""/>
        <dsp:cNvSpPr/>
      </dsp:nvSpPr>
      <dsp:spPr>
        <a:xfrm>
          <a:off x="206883" y="1610768"/>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Project Assistant</a:t>
          </a:r>
        </a:p>
      </dsp:txBody>
      <dsp:txXfrm>
        <a:off x="206883" y="1610768"/>
        <a:ext cx="749053" cy="374526"/>
      </dsp:txXfrm>
    </dsp:sp>
    <dsp:sp modelId="{F83E0CE5-A8F9-405B-A4F3-85305C26B3B2}">
      <dsp:nvSpPr>
        <dsp:cNvPr id="0" name=""/>
        <dsp:cNvSpPr/>
      </dsp:nvSpPr>
      <dsp:spPr>
        <a:xfrm>
          <a:off x="626870" y="533446"/>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Project Advisory Group</a:t>
          </a:r>
        </a:p>
      </dsp:txBody>
      <dsp:txXfrm>
        <a:off x="626870" y="533446"/>
        <a:ext cx="749053" cy="374526"/>
      </dsp:txXfrm>
    </dsp:sp>
    <dsp:sp modelId="{5278F1A9-1CA2-45FA-8B77-765091AB0465}">
      <dsp:nvSpPr>
        <dsp:cNvPr id="0" name=""/>
        <dsp:cNvSpPr/>
      </dsp:nvSpPr>
      <dsp:spPr>
        <a:xfrm>
          <a:off x="2223604" y="1072386"/>
          <a:ext cx="749053" cy="374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cap="none" spc="0">
              <a:ln w="0"/>
              <a:effectLst>
                <a:outerShdw blurRad="38100" dist="19050" dir="2700000" algn="tl" rotWithShape="0">
                  <a:schemeClr val="dk1">
                    <a:alpha val="40000"/>
                  </a:schemeClr>
                </a:outerShdw>
              </a:effectLst>
            </a:rPr>
            <a:t>Head of Strategy, SWS</a:t>
          </a:r>
        </a:p>
      </dsp:txBody>
      <dsp:txXfrm>
        <a:off x="2223604" y="1072386"/>
        <a:ext cx="749053" cy="3745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0" ma:contentTypeDescription="Create a new document." ma:contentTypeScope="" ma:versionID="c9b767b26efc8775af52e8e95c5ccd97">
  <xsd:schema xmlns:xsd="http://www.w3.org/2001/XMLSchema" xmlns:xs="http://www.w3.org/2001/XMLSchema" xmlns:p="http://schemas.microsoft.com/office/2006/metadata/properties" xmlns:ns2="a8b6b4b9-5d4b-4c09-89a4-2db0066ff053" xmlns:ns3="f78ddcc3-c394-4712-ac95-2573f928cf0c" targetNamespace="http://schemas.microsoft.com/office/2006/metadata/properties" ma:root="true" ma:fieldsID="2f7856a1fba3c5f9332b569091bf1546" ns2:_="" ns3:_="">
    <xsd:import namespace="a8b6b4b9-5d4b-4c09-89a4-2db0066ff053"/>
    <xsd:import namespace="f78ddcc3-c394-4712-ac95-2573f928c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Ben Farrugia</DisplayName>
        <AccountId>69</AccountId>
        <AccountType/>
      </UserInfo>
      <UserInfo>
        <DisplayName>Alison Bavidge</DisplayName>
        <AccountId>54</AccountId>
        <AccountType/>
      </UserInfo>
      <UserInfo>
        <DisplayName>James Cox</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B3DB-F733-4217-8F64-71FDC570E0E3}">
  <ds:schemaRefs>
    <ds:schemaRef ds:uri="http://schemas.microsoft.com/sharepoint/v3/contenttype/forms"/>
  </ds:schemaRefs>
</ds:datastoreItem>
</file>

<file path=customXml/itemProps2.xml><?xml version="1.0" encoding="utf-8"?>
<ds:datastoreItem xmlns:ds="http://schemas.openxmlformats.org/officeDocument/2006/customXml" ds:itemID="{F6E81B4B-A4FE-4551-8AB3-0CC8593D1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4F2E-DF0D-44A3-AA66-B816E6AC775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78ddcc3-c394-4712-ac95-2573f928cf0c"/>
    <ds:schemaRef ds:uri="a8b6b4b9-5d4b-4c09-89a4-2db0066ff053"/>
    <ds:schemaRef ds:uri="http://www.w3.org/XML/1998/namespace"/>
  </ds:schemaRefs>
</ds:datastoreItem>
</file>

<file path=customXml/itemProps4.xml><?xml version="1.0" encoding="utf-8"?>
<ds:datastoreItem xmlns:ds="http://schemas.openxmlformats.org/officeDocument/2006/customXml" ds:itemID="{70DE4119-A12B-4C17-80B5-63CCB778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Kellock</dc:creator>
  <cp:keywords/>
  <dc:description/>
  <cp:lastModifiedBy>Jane Kellock</cp:lastModifiedBy>
  <cp:revision>11</cp:revision>
  <dcterms:created xsi:type="dcterms:W3CDTF">2019-07-02T14:42:00Z</dcterms:created>
  <dcterms:modified xsi:type="dcterms:W3CDTF">2019-07-17T12:42:00Z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AuthorIds_UIVersion_5632">
    <vt:lpwstr>57</vt:lpwstr>
  </property>
  <property fmtid="{D5CDD505-2E9C-101B-9397-08002B2CF9AE}" pid="4" name="AuthorIds_UIVersion_6144">
    <vt:lpwstr>54</vt:lpwstr>
  </property>
  <property fmtid="{D5CDD505-2E9C-101B-9397-08002B2CF9AE}" pid="5" name="AuthorIds_UIVersion_1536">
    <vt:lpwstr>57</vt:lpwstr>
  </property>
</Properties>
</file>