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0AE61" w14:textId="77777777" w:rsidR="00532C5A" w:rsidRPr="003A2A27" w:rsidRDefault="00532C5A">
      <w:pPr>
        <w:rPr>
          <w:rFonts w:asciiTheme="minorHAnsi" w:hAnsiTheme="minorHAnsi" w:cstheme="minorHAnsi"/>
          <w:sz w:val="24"/>
          <w:szCs w:val="24"/>
        </w:rPr>
      </w:pPr>
    </w:p>
    <w:p w14:paraId="628EAF81" w14:textId="1701BBF7" w:rsidR="00D365EB" w:rsidRPr="003A2A27" w:rsidRDefault="00974276" w:rsidP="00974276">
      <w:pPr>
        <w:rPr>
          <w:rFonts w:asciiTheme="minorHAnsi" w:hAnsiTheme="minorHAnsi" w:cstheme="minorHAnsi"/>
          <w:sz w:val="24"/>
          <w:szCs w:val="24"/>
        </w:rPr>
      </w:pPr>
      <w:r w:rsidRPr="003A2A27">
        <w:rPr>
          <w:rFonts w:asciiTheme="minorHAnsi" w:hAnsiTheme="minorHAnsi" w:cstheme="minorHAnsi"/>
          <w:b/>
          <w:sz w:val="24"/>
          <w:szCs w:val="24"/>
        </w:rPr>
        <w:t xml:space="preserve">Volunteer Engagement </w:t>
      </w:r>
      <w:r w:rsidR="00B2144E" w:rsidRPr="003A2A27">
        <w:rPr>
          <w:rFonts w:asciiTheme="minorHAnsi" w:hAnsiTheme="minorHAnsi" w:cstheme="minorHAnsi"/>
          <w:b/>
          <w:sz w:val="24"/>
          <w:szCs w:val="24"/>
        </w:rPr>
        <w:t>Manager (Employability)</w:t>
      </w:r>
    </w:p>
    <w:p w14:paraId="0C4AA9FD" w14:textId="1F1E62E4" w:rsidR="00571FC5" w:rsidRPr="003A2A27" w:rsidRDefault="000347CB" w:rsidP="00571FC5">
      <w:pPr>
        <w:rPr>
          <w:rFonts w:asciiTheme="minorHAnsi" w:hAnsiTheme="minorHAnsi" w:cstheme="minorHAnsi"/>
          <w:sz w:val="24"/>
          <w:szCs w:val="24"/>
        </w:rPr>
      </w:pPr>
      <w:r w:rsidRPr="003A2A27">
        <w:rPr>
          <w:rFonts w:asciiTheme="minorHAnsi" w:hAnsiTheme="minorHAnsi" w:cstheme="minorHAnsi"/>
          <w:sz w:val="24"/>
          <w:szCs w:val="24"/>
        </w:rPr>
        <w:t>35 hours per week</w:t>
      </w:r>
      <w:r w:rsidR="00974276" w:rsidRPr="003A2A27">
        <w:rPr>
          <w:rFonts w:asciiTheme="minorHAnsi" w:hAnsiTheme="minorHAnsi" w:cstheme="minorHAnsi"/>
          <w:sz w:val="24"/>
          <w:szCs w:val="24"/>
        </w:rPr>
        <w:t xml:space="preserve"> (happy to talk flexible working hours within this)</w:t>
      </w:r>
    </w:p>
    <w:p w14:paraId="2F14AFC5" w14:textId="47CF4D9F" w:rsidR="00571FC5" w:rsidRPr="003A2A27" w:rsidRDefault="00571FC5" w:rsidP="00571FC5">
      <w:pPr>
        <w:rPr>
          <w:rFonts w:asciiTheme="minorHAnsi" w:hAnsiTheme="minorHAnsi" w:cstheme="minorHAnsi"/>
          <w:sz w:val="24"/>
          <w:szCs w:val="24"/>
        </w:rPr>
      </w:pPr>
      <w:r w:rsidRPr="003A2A27">
        <w:rPr>
          <w:rFonts w:asciiTheme="minorHAnsi" w:hAnsiTheme="minorHAnsi" w:cstheme="minorHAnsi"/>
          <w:sz w:val="24"/>
          <w:szCs w:val="24"/>
        </w:rPr>
        <w:t>£</w:t>
      </w:r>
      <w:r w:rsidR="00B2144E" w:rsidRPr="003A2A27">
        <w:rPr>
          <w:rFonts w:asciiTheme="minorHAnsi" w:hAnsiTheme="minorHAnsi" w:cstheme="minorHAnsi"/>
          <w:sz w:val="24"/>
          <w:szCs w:val="24"/>
        </w:rPr>
        <w:t>26</w:t>
      </w:r>
      <w:r w:rsidR="000347CB" w:rsidRPr="003A2A27">
        <w:rPr>
          <w:rFonts w:asciiTheme="minorHAnsi" w:hAnsiTheme="minorHAnsi" w:cstheme="minorHAnsi"/>
          <w:sz w:val="24"/>
          <w:szCs w:val="24"/>
        </w:rPr>
        <w:t>,</w:t>
      </w:r>
      <w:r w:rsidRPr="003A2A27">
        <w:rPr>
          <w:rFonts w:asciiTheme="minorHAnsi" w:hAnsiTheme="minorHAnsi" w:cstheme="minorHAnsi"/>
          <w:sz w:val="24"/>
          <w:szCs w:val="24"/>
        </w:rPr>
        <w:t>000</w:t>
      </w:r>
      <w:r w:rsidR="000347CB" w:rsidRPr="003A2A27">
        <w:rPr>
          <w:rFonts w:asciiTheme="minorHAnsi" w:hAnsiTheme="minorHAnsi" w:cstheme="minorHAnsi"/>
          <w:sz w:val="24"/>
          <w:szCs w:val="24"/>
        </w:rPr>
        <w:t xml:space="preserve"> - £2</w:t>
      </w:r>
      <w:r w:rsidR="00B2144E" w:rsidRPr="003A2A27">
        <w:rPr>
          <w:rFonts w:asciiTheme="minorHAnsi" w:hAnsiTheme="minorHAnsi" w:cstheme="minorHAnsi"/>
          <w:sz w:val="24"/>
          <w:szCs w:val="24"/>
        </w:rPr>
        <w:t>8</w:t>
      </w:r>
      <w:r w:rsidR="000347CB" w:rsidRPr="003A2A27">
        <w:rPr>
          <w:rFonts w:asciiTheme="minorHAnsi" w:hAnsiTheme="minorHAnsi" w:cstheme="minorHAnsi"/>
          <w:sz w:val="24"/>
          <w:szCs w:val="24"/>
        </w:rPr>
        <w:t>,000</w:t>
      </w:r>
      <w:r w:rsidRPr="003A2A27">
        <w:rPr>
          <w:rFonts w:asciiTheme="minorHAnsi" w:hAnsiTheme="minorHAnsi" w:cstheme="minorHAnsi"/>
          <w:sz w:val="24"/>
          <w:szCs w:val="24"/>
        </w:rPr>
        <w:t xml:space="preserve"> per annum </w:t>
      </w:r>
    </w:p>
    <w:p w14:paraId="6C177902" w14:textId="4BB68CED" w:rsidR="00974276" w:rsidRPr="003A2A27" w:rsidRDefault="000347CB" w:rsidP="00571FC5">
      <w:pPr>
        <w:rPr>
          <w:rFonts w:asciiTheme="minorHAnsi" w:hAnsiTheme="minorHAnsi" w:cstheme="minorHAnsi"/>
          <w:sz w:val="24"/>
          <w:szCs w:val="24"/>
        </w:rPr>
      </w:pPr>
      <w:r w:rsidRPr="003A2A27">
        <w:rPr>
          <w:rFonts w:asciiTheme="minorHAnsi" w:hAnsiTheme="minorHAnsi" w:cstheme="minorHAnsi"/>
          <w:sz w:val="24"/>
          <w:szCs w:val="24"/>
        </w:rPr>
        <w:t xml:space="preserve">Loation:  </w:t>
      </w:r>
      <w:r w:rsidR="00E106BC">
        <w:rPr>
          <w:rFonts w:asciiTheme="minorHAnsi" w:hAnsiTheme="minorHAnsi" w:cstheme="minorHAnsi"/>
          <w:sz w:val="24"/>
          <w:szCs w:val="24"/>
        </w:rPr>
        <w:t xml:space="preserve">Glasgow, </w:t>
      </w:r>
      <w:r w:rsidR="003A2A27" w:rsidRPr="003A2A27">
        <w:rPr>
          <w:rFonts w:asciiTheme="minorHAnsi" w:hAnsiTheme="minorHAnsi" w:cstheme="minorHAnsi"/>
          <w:sz w:val="24"/>
          <w:szCs w:val="24"/>
        </w:rPr>
        <w:t>North Lanarkshire</w:t>
      </w:r>
      <w:r w:rsidR="00B2144E" w:rsidRPr="003A2A27">
        <w:rPr>
          <w:rFonts w:asciiTheme="minorHAnsi" w:hAnsiTheme="minorHAnsi" w:cstheme="minorHAnsi"/>
          <w:sz w:val="24"/>
          <w:szCs w:val="24"/>
        </w:rPr>
        <w:t xml:space="preserve"> </w:t>
      </w:r>
      <w:r w:rsidR="00E106BC">
        <w:rPr>
          <w:rFonts w:asciiTheme="minorHAnsi" w:hAnsiTheme="minorHAnsi" w:cstheme="minorHAnsi"/>
          <w:sz w:val="24"/>
          <w:szCs w:val="24"/>
        </w:rPr>
        <w:t xml:space="preserve">and the West </w:t>
      </w:r>
      <w:bookmarkStart w:id="0" w:name="_GoBack"/>
      <w:bookmarkEnd w:id="0"/>
      <w:r w:rsidR="00B2144E" w:rsidRPr="003A2A27">
        <w:rPr>
          <w:rFonts w:asciiTheme="minorHAnsi" w:hAnsiTheme="minorHAnsi" w:cstheme="minorHAnsi"/>
          <w:sz w:val="24"/>
          <w:szCs w:val="24"/>
        </w:rPr>
        <w:t xml:space="preserve">(office location central </w:t>
      </w:r>
      <w:r w:rsidR="003A2A27">
        <w:rPr>
          <w:rFonts w:asciiTheme="minorHAnsi" w:hAnsiTheme="minorHAnsi" w:cstheme="minorHAnsi"/>
          <w:sz w:val="24"/>
          <w:szCs w:val="24"/>
        </w:rPr>
        <w:t>Glasgow</w:t>
      </w:r>
      <w:r w:rsidR="00B2144E" w:rsidRPr="003A2A27">
        <w:rPr>
          <w:rFonts w:asciiTheme="minorHAnsi" w:hAnsiTheme="minorHAnsi" w:cstheme="minorHAnsi"/>
          <w:sz w:val="24"/>
          <w:szCs w:val="24"/>
        </w:rPr>
        <w:t>)</w:t>
      </w:r>
    </w:p>
    <w:p w14:paraId="0A54F116" w14:textId="77777777" w:rsidR="00A31C9E" w:rsidRPr="003A2A27" w:rsidRDefault="00B2144E" w:rsidP="00571FC5">
      <w:pPr>
        <w:pStyle w:val="NormalWeb"/>
        <w:rPr>
          <w:rFonts w:asciiTheme="minorHAnsi" w:hAnsiTheme="minorHAnsi" w:cstheme="minorHAnsi"/>
          <w:b/>
        </w:rPr>
      </w:pPr>
      <w:r w:rsidRPr="003A2A27">
        <w:rPr>
          <w:rFonts w:asciiTheme="minorHAnsi" w:hAnsiTheme="minorHAnsi" w:cstheme="minorHAnsi"/>
          <w:b/>
        </w:rPr>
        <w:t xml:space="preserve">Job Profile </w:t>
      </w:r>
    </w:p>
    <w:p w14:paraId="6B306265"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t xml:space="preserve">ProjectScotland gives young people the chance to learn new skills, and the chance to get on in life through volunteering opportunities. </w:t>
      </w:r>
    </w:p>
    <w:p w14:paraId="3AB31A62"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t xml:space="preserve">Our belief … </w:t>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t xml:space="preserve">Young People have all the skills, talent and ability to take Scotland forward. The role of the rest of us is to give them every opportunity to do so, by supporting them, coaching them, and giving them the chance to prove themselves. </w:t>
      </w:r>
    </w:p>
    <w:p w14:paraId="420635BB"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t xml:space="preserve">Our aims … </w:t>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t xml:space="preserve">To help as many people get on in life, by providing them volunteering based opportunities that: </w:t>
      </w:r>
    </w:p>
    <w:p w14:paraId="7EC8387F"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t xml:space="preserve">• Increase their employability skills </w:t>
      </w:r>
    </w:p>
    <w:p w14:paraId="5D617C4B"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t xml:space="preserve">• Increase their experience in areas of existing skills and interests </w:t>
      </w:r>
    </w:p>
    <w:p w14:paraId="5B0529C7"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t xml:space="preserve">• To help more people give something back to their communities, providing charities with access to their skills and experiences. </w:t>
      </w:r>
    </w:p>
    <w:p w14:paraId="2966822B"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t xml:space="preserve">• To get more people volunteering in the longer term </w:t>
      </w:r>
    </w:p>
    <w:p w14:paraId="63510B9E"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t xml:space="preserve">• To showcase the talents and fresh perspective </w:t>
      </w:r>
      <w:r w:rsidR="00A31C9E" w:rsidRPr="003A2A27">
        <w:rPr>
          <w:rFonts w:asciiTheme="minorHAnsi" w:eastAsiaTheme="minorHAnsi" w:hAnsiTheme="minorHAnsi" w:cstheme="minorHAnsi"/>
          <w:lang w:eastAsia="en-US"/>
        </w:rPr>
        <w:t>our beneficiaries</w:t>
      </w:r>
      <w:r w:rsidRPr="003A2A27">
        <w:rPr>
          <w:rFonts w:asciiTheme="minorHAnsi" w:eastAsiaTheme="minorHAnsi" w:hAnsiTheme="minorHAnsi" w:cstheme="minorHAnsi"/>
          <w:lang w:eastAsia="en-US"/>
        </w:rPr>
        <w:t xml:space="preserve"> bring to the right role to employers throughout Scotland. </w:t>
      </w:r>
    </w:p>
    <w:p w14:paraId="31BC60EC" w14:textId="40255B9C"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b/>
          <w:lang w:eastAsia="en-US"/>
        </w:rPr>
        <w:t xml:space="preserve">Organisation </w:t>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t xml:space="preserve">ProjectScotland is an independent charity. </w:t>
      </w:r>
      <w:r w:rsidR="00A31C9E" w:rsidRPr="003A2A27">
        <w:rPr>
          <w:rFonts w:asciiTheme="minorHAnsi" w:eastAsiaTheme="minorHAnsi" w:hAnsiTheme="minorHAnsi" w:cstheme="minorHAnsi"/>
          <w:lang w:eastAsia="en-US"/>
        </w:rPr>
        <w:t xml:space="preserve"> </w:t>
      </w:r>
      <w:r w:rsidRPr="003A2A27">
        <w:rPr>
          <w:rFonts w:asciiTheme="minorHAnsi" w:eastAsiaTheme="minorHAnsi" w:hAnsiTheme="minorHAnsi" w:cstheme="minorHAnsi"/>
          <w:lang w:eastAsia="en-US"/>
        </w:rPr>
        <w:t xml:space="preserve">It is led by the Chief Executive who reports to a non-executive Board. The </w:t>
      </w:r>
      <w:r w:rsidR="00A31C9E" w:rsidRPr="003A2A27">
        <w:rPr>
          <w:rFonts w:asciiTheme="minorHAnsi" w:eastAsiaTheme="minorHAnsi" w:hAnsiTheme="minorHAnsi" w:cstheme="minorHAnsi"/>
          <w:lang w:eastAsia="en-US"/>
        </w:rPr>
        <w:t>Engagement</w:t>
      </w:r>
      <w:r w:rsidRPr="003A2A27">
        <w:rPr>
          <w:rFonts w:asciiTheme="minorHAnsi" w:eastAsiaTheme="minorHAnsi" w:hAnsiTheme="minorHAnsi" w:cstheme="minorHAnsi"/>
          <w:lang w:eastAsia="en-US"/>
        </w:rPr>
        <w:t xml:space="preserve"> Manager will report directly to the Head of </w:t>
      </w:r>
      <w:r w:rsidR="00A31C9E" w:rsidRPr="003A2A27">
        <w:rPr>
          <w:rFonts w:asciiTheme="minorHAnsi" w:eastAsiaTheme="minorHAnsi" w:hAnsiTheme="minorHAnsi" w:cstheme="minorHAnsi"/>
          <w:lang w:eastAsia="en-US"/>
        </w:rPr>
        <w:t>Service</w:t>
      </w:r>
      <w:r w:rsidRPr="003A2A27">
        <w:rPr>
          <w:rFonts w:asciiTheme="minorHAnsi" w:eastAsiaTheme="minorHAnsi" w:hAnsiTheme="minorHAnsi" w:cstheme="minorHAnsi"/>
          <w:lang w:eastAsia="en-US"/>
        </w:rPr>
        <w:t xml:space="preserve"> and are responsible for the relationship with charity partners, </w:t>
      </w:r>
      <w:r w:rsidR="00880643">
        <w:rPr>
          <w:rFonts w:asciiTheme="minorHAnsi" w:eastAsiaTheme="minorHAnsi" w:hAnsiTheme="minorHAnsi" w:cstheme="minorHAnsi"/>
          <w:lang w:eastAsia="en-US"/>
        </w:rPr>
        <w:t xml:space="preserve">supporting young people with complex barriers to engagement, </w:t>
      </w:r>
      <w:r w:rsidRPr="003A2A27">
        <w:rPr>
          <w:rFonts w:asciiTheme="minorHAnsi" w:eastAsiaTheme="minorHAnsi" w:hAnsiTheme="minorHAnsi" w:cstheme="minorHAnsi"/>
          <w:lang w:eastAsia="en-US"/>
        </w:rPr>
        <w:t xml:space="preserve">and the placement of young people into quality opportunities throughout their area.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b/>
          <w:lang w:eastAsia="en-US"/>
        </w:rPr>
        <w:t xml:space="preserve">Job Purpose </w:t>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t xml:space="preserve">To support people who engage with our service and;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lastRenderedPageBreak/>
        <w:br/>
      </w:r>
      <w:r w:rsidRPr="003A2A27">
        <w:rPr>
          <w:rFonts w:asciiTheme="minorHAnsi" w:eastAsiaTheme="minorHAnsi" w:hAnsiTheme="minorHAnsi" w:cstheme="minorHAnsi"/>
          <w:lang w:eastAsia="en-US"/>
        </w:rPr>
        <w:t xml:space="preserve">To identify, develop, and manage partnerships with charitable and not-for-profit organisations across your designated area.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t xml:space="preserve">To create diverse, high-quality structured volunteering opportunities with partner organisations, ensuring that roles reflect the needs and interests of the various people who want to volunteer. </w:t>
      </w:r>
    </w:p>
    <w:p w14:paraId="26F78C54" w14:textId="5DE28625" w:rsidR="00A31C9E" w:rsidRPr="003A2A27" w:rsidRDefault="00A31C9E" w:rsidP="00571FC5">
      <w:pPr>
        <w:pStyle w:val="NormalWeb"/>
        <w:rPr>
          <w:rFonts w:asciiTheme="minorHAnsi" w:eastAsiaTheme="minorHAnsi" w:hAnsiTheme="minorHAnsi" w:cstheme="minorHAnsi"/>
          <w:b/>
          <w:lang w:eastAsia="en-US"/>
        </w:rPr>
      </w:pPr>
      <w:r w:rsidRPr="003A2A27">
        <w:rPr>
          <w:rFonts w:asciiTheme="minorHAnsi" w:eastAsiaTheme="minorHAnsi" w:hAnsiTheme="minorHAnsi" w:cstheme="minorHAnsi"/>
          <w:b/>
          <w:lang w:eastAsia="en-US"/>
        </w:rPr>
        <w:br/>
      </w:r>
      <w:r w:rsidR="00B2144E" w:rsidRPr="003A2A27">
        <w:rPr>
          <w:rFonts w:asciiTheme="minorHAnsi" w:eastAsiaTheme="minorHAnsi" w:hAnsiTheme="minorHAnsi" w:cstheme="minorHAnsi"/>
          <w:b/>
          <w:lang w:eastAsia="en-US"/>
        </w:rPr>
        <w:t xml:space="preserve">Main duties </w:t>
      </w:r>
    </w:p>
    <w:p w14:paraId="04401F13"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To meet specified annual targets in placing volunteers, and achieving positive outcomes for people in those placements </w:t>
      </w:r>
    </w:p>
    <w:p w14:paraId="50374CB5"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To develop and maintain excellent relationships with charity partn</w:t>
      </w:r>
      <w:r w:rsidR="00A31C9E" w:rsidRPr="003A2A27">
        <w:rPr>
          <w:rFonts w:asciiTheme="minorHAnsi" w:eastAsiaTheme="minorHAnsi" w:hAnsiTheme="minorHAnsi" w:cstheme="minorHAnsi"/>
          <w:lang w:eastAsia="en-US"/>
        </w:rPr>
        <w:t>ers and local referral partnerships</w:t>
      </w:r>
      <w:r w:rsidRPr="003A2A27">
        <w:rPr>
          <w:rFonts w:asciiTheme="minorHAnsi" w:eastAsiaTheme="minorHAnsi" w:hAnsiTheme="minorHAnsi" w:cstheme="minorHAnsi"/>
          <w:lang w:eastAsia="en-US"/>
        </w:rPr>
        <w:t xml:space="preserve"> both refer and host people who could benefit from our services.. </w:t>
      </w:r>
    </w:p>
    <w:p w14:paraId="69C11E6A"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To identify and develop relationships with new partners to provide additional volunteering opportunities as required. </w:t>
      </w:r>
    </w:p>
    <w:p w14:paraId="76713D33"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Research and engage with partners to provide required coverage of placement sector and geography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Manage the risk assessment, quality assurance and audit of partners as appropriate </w:t>
      </w:r>
    </w:p>
    <w:p w14:paraId="1A65F98D"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To manage all elements of the volunteer experience from application to completion of their volunteering opportunity, and beyond. </w:t>
      </w:r>
    </w:p>
    <w:p w14:paraId="467BA1F1" w14:textId="77777777"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To speak directly to volunteers and understand their wants, needs and aspirations and determine the best opportunity for each volunteer </w:t>
      </w:r>
    </w:p>
    <w:p w14:paraId="18588041" w14:textId="77777777" w:rsidR="00E97C51"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Lead on the monitoring and evaluation of projects and the volunteer/partner experience. </w:t>
      </w:r>
    </w:p>
    <w:p w14:paraId="79DD5042" w14:textId="306B811D" w:rsidR="00A31C9E" w:rsidRPr="003A2A27"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To manage all elements of the volunteer experience in the area, including volunteer workshops, feedback and evaluation </w:t>
      </w:r>
    </w:p>
    <w:p w14:paraId="4406675E" w14:textId="163CEAF3" w:rsidR="00A31C9E" w:rsidRDefault="00B2144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w:t>
      </w:r>
      <w:r w:rsidR="00A31C9E" w:rsidRPr="003A2A27">
        <w:rPr>
          <w:rFonts w:asciiTheme="minorHAnsi" w:eastAsiaTheme="minorHAnsi" w:hAnsiTheme="minorHAnsi" w:cstheme="minorHAnsi"/>
          <w:lang w:eastAsia="en-US"/>
        </w:rPr>
        <w:t>Ensure all the above is done with excellent record keeping, in accordance with compliance requirements of the funder</w:t>
      </w:r>
      <w:r w:rsidRPr="003A2A27">
        <w:rPr>
          <w:rFonts w:asciiTheme="minorHAnsi" w:eastAsiaTheme="minorHAnsi" w:hAnsiTheme="minorHAnsi" w:cstheme="minorHAnsi"/>
          <w:lang w:eastAsia="en-US"/>
        </w:rPr>
        <w:t xml:space="preserve">. </w:t>
      </w:r>
    </w:p>
    <w:p w14:paraId="3A0E1BA2" w14:textId="77777777" w:rsidR="00E97C51" w:rsidRPr="003A2A27" w:rsidRDefault="00E97C51" w:rsidP="00571FC5">
      <w:pPr>
        <w:pStyle w:val="NormalWeb"/>
        <w:rPr>
          <w:rFonts w:asciiTheme="minorHAnsi" w:eastAsiaTheme="minorHAnsi" w:hAnsiTheme="minorHAnsi" w:cstheme="minorHAnsi"/>
          <w:lang w:eastAsia="en-US"/>
        </w:rPr>
      </w:pPr>
    </w:p>
    <w:p w14:paraId="6E343CD7" w14:textId="47E4D58A" w:rsidR="00A31C9E" w:rsidRDefault="00B2144E" w:rsidP="00571FC5">
      <w:pPr>
        <w:pStyle w:val="NormalWeb"/>
        <w:rPr>
          <w:rFonts w:asciiTheme="minorHAnsi" w:eastAsiaTheme="minorHAnsi" w:hAnsiTheme="minorHAnsi" w:cstheme="minorHAnsi"/>
          <w:b/>
          <w:lang w:eastAsia="en-US"/>
        </w:rPr>
      </w:pPr>
      <w:r w:rsidRPr="003A2A27">
        <w:rPr>
          <w:rFonts w:asciiTheme="minorHAnsi" w:eastAsiaTheme="minorHAnsi" w:hAnsiTheme="minorHAnsi" w:cstheme="minorHAnsi"/>
          <w:b/>
          <w:lang w:eastAsia="en-US"/>
        </w:rPr>
        <w:t xml:space="preserve">Qualifications and Experience: </w:t>
      </w:r>
    </w:p>
    <w:p w14:paraId="30E0EC32" w14:textId="3FD21008" w:rsidR="004B7BBF" w:rsidRPr="003A2A27" w:rsidRDefault="004B7BBF" w:rsidP="00571FC5">
      <w:pPr>
        <w:pStyle w:val="NormalWeb"/>
        <w:rPr>
          <w:rFonts w:asciiTheme="minorHAnsi" w:eastAsiaTheme="minorHAnsi" w:hAnsiTheme="minorHAnsi" w:cstheme="minorHAnsi"/>
          <w:b/>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A sound and comprehensive understanding of the particular challenges and barriers people face in entering and sustaining employment. </w:t>
      </w:r>
      <w:r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Understanding of how to assess the needs of an individual using a person centred approach. </w:t>
      </w:r>
      <w:r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Significant expertise in working dire</w:t>
      </w:r>
      <w:r>
        <w:rPr>
          <w:rFonts w:asciiTheme="minorHAnsi" w:eastAsiaTheme="minorHAnsi" w:hAnsiTheme="minorHAnsi" w:cstheme="minorHAnsi"/>
          <w:lang w:eastAsia="en-US"/>
        </w:rPr>
        <w:t xml:space="preserve">ctly with people to address the </w:t>
      </w:r>
      <w:r w:rsidRPr="003A2A27">
        <w:rPr>
          <w:rFonts w:asciiTheme="minorHAnsi" w:eastAsiaTheme="minorHAnsi" w:hAnsiTheme="minorHAnsi" w:cstheme="minorHAnsi"/>
          <w:lang w:eastAsia="en-US"/>
        </w:rPr>
        <w:t>b</w:t>
      </w:r>
      <w:r>
        <w:rPr>
          <w:rFonts w:asciiTheme="minorHAnsi" w:eastAsiaTheme="minorHAnsi" w:hAnsiTheme="minorHAnsi" w:cstheme="minorHAnsi"/>
          <w:lang w:eastAsia="en-US"/>
        </w:rPr>
        <w:t>arriers they face to employment; as well as in</w:t>
      </w:r>
      <w:r w:rsidRPr="003A2A27">
        <w:rPr>
          <w:rFonts w:asciiTheme="minorHAnsi" w:eastAsiaTheme="minorHAnsi" w:hAnsiTheme="minorHAnsi" w:cstheme="minorHAnsi"/>
          <w:lang w:eastAsia="en-US"/>
        </w:rPr>
        <w:t xml:space="preserve"> effective joint working with a variety of partners and agencies with whom young people engage and can be supported.</w:t>
      </w:r>
    </w:p>
    <w:p w14:paraId="274A6888" w14:textId="01377735" w:rsidR="00FE1E6D" w:rsidRDefault="00B2144E" w:rsidP="00FE1E6D">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lastRenderedPageBreak/>
        <w:sym w:font="Symbol" w:char="F0B7"/>
      </w:r>
      <w:r w:rsidRPr="003A2A27">
        <w:rPr>
          <w:rFonts w:asciiTheme="minorHAnsi" w:eastAsiaTheme="minorHAnsi" w:hAnsiTheme="minorHAnsi" w:cstheme="minorHAnsi"/>
          <w:lang w:eastAsia="en-US"/>
        </w:rPr>
        <w:t xml:space="preserve"> Demonstrable Relationship Management experience covering a wide range of stakeholders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Understanding and experience of partnership working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Strong organisational and IT skills with experience in using a contact management system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Proven ability to communicate effectively through all types of media.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Customer-focused with an ability to have strategic conversations with key partners one minute and talk to a young nervous potential volunteer the next.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Ability to manage a busy workload of volunteer applications and prioritise accordingly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Attention to detail</w:t>
      </w:r>
      <w:r w:rsidR="00A31C9E" w:rsidRPr="003A2A27">
        <w:rPr>
          <w:rFonts w:asciiTheme="minorHAnsi" w:eastAsiaTheme="minorHAnsi" w:hAnsiTheme="minorHAnsi" w:cstheme="minorHAnsi"/>
          <w:lang w:eastAsia="en-US"/>
        </w:rPr>
        <w:t xml:space="preserve"> and an willingness to accurately record all interactions</w:t>
      </w:r>
      <w:r w:rsidRPr="003A2A27">
        <w:rPr>
          <w:rFonts w:asciiTheme="minorHAnsi" w:eastAsiaTheme="minorHAnsi" w:hAnsiTheme="minorHAnsi" w:cstheme="minorHAnsi"/>
          <w:lang w:eastAsia="en-US"/>
        </w:rPr>
        <w:t xml:space="preserve">. </w:t>
      </w:r>
      <w:r w:rsidR="00A31C9E" w:rsidRPr="003A2A27">
        <w:rPr>
          <w:rFonts w:asciiTheme="minorHAnsi" w:eastAsiaTheme="minorHAnsi" w:hAnsiTheme="minorHAnsi" w:cstheme="minorHAnsi"/>
          <w:lang w:eastAsia="en-US"/>
        </w:rPr>
        <w:br/>
      </w:r>
      <w:r w:rsidR="00A31C9E" w:rsidRPr="003A2A27">
        <w:rPr>
          <w:rFonts w:asciiTheme="minorHAnsi" w:eastAsiaTheme="minorHAnsi" w:hAnsiTheme="minorHAnsi" w:cstheme="minorHAnsi"/>
          <w:lang w:eastAsia="en-US"/>
        </w:rPr>
        <w:br/>
      </w: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Experience of project management and working to deadlines </w:t>
      </w:r>
    </w:p>
    <w:p w14:paraId="1DE5CD23" w14:textId="13FB85F1" w:rsidR="00E97C51" w:rsidRPr="00E97C51" w:rsidRDefault="00E97C51" w:rsidP="00FE1E6D">
      <w:pPr>
        <w:pStyle w:val="NormalWeb"/>
        <w:rPr>
          <w:rFonts w:asciiTheme="minorHAnsi" w:eastAsiaTheme="minorHAnsi" w:hAnsiTheme="minorHAnsi" w:cstheme="minorHAnsi"/>
          <w:b/>
          <w:lang w:eastAsia="en-US"/>
        </w:rPr>
      </w:pPr>
    </w:p>
    <w:p w14:paraId="334E3A4E" w14:textId="0CD6570D" w:rsidR="00E97C51" w:rsidRPr="00E97C51" w:rsidRDefault="00E97C51" w:rsidP="00FE1E6D">
      <w:pPr>
        <w:pStyle w:val="NormalWeb"/>
        <w:rPr>
          <w:rFonts w:asciiTheme="minorHAnsi" w:eastAsiaTheme="minorHAnsi" w:hAnsiTheme="minorHAnsi" w:cstheme="minorHAnsi"/>
          <w:b/>
          <w:lang w:eastAsia="en-US"/>
        </w:rPr>
      </w:pPr>
      <w:r w:rsidRPr="00E97C51">
        <w:rPr>
          <w:rFonts w:asciiTheme="minorHAnsi" w:eastAsiaTheme="minorHAnsi" w:hAnsiTheme="minorHAnsi" w:cstheme="minorHAnsi"/>
          <w:b/>
          <w:lang w:eastAsia="en-US"/>
        </w:rPr>
        <w:t>Additional information</w:t>
      </w:r>
      <w:r>
        <w:rPr>
          <w:rFonts w:asciiTheme="minorHAnsi" w:eastAsiaTheme="minorHAnsi" w:hAnsiTheme="minorHAnsi" w:cstheme="minorHAnsi"/>
          <w:b/>
          <w:lang w:eastAsia="en-US"/>
        </w:rPr>
        <w:t>:</w:t>
      </w:r>
    </w:p>
    <w:p w14:paraId="1B748759" w14:textId="30A3EF0D" w:rsidR="00FE1E6D" w:rsidRDefault="00FE1E6D" w:rsidP="00FE1E6D">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w:t>
      </w:r>
      <w:r w:rsidRPr="00B5050A">
        <w:rPr>
          <w:rFonts w:asciiTheme="minorHAnsi" w:eastAsiaTheme="minorHAnsi" w:hAnsiTheme="minorHAnsi" w:cstheme="minorHAnsi"/>
          <w:lang w:eastAsia="en-US"/>
        </w:rPr>
        <w:t>This role involves regular travel across Glasgow and the West, meeting people and our charity partners in their local communities.  A car is essential.</w:t>
      </w:r>
    </w:p>
    <w:p w14:paraId="1C16A3AF" w14:textId="099B8FC9" w:rsidR="00FE1E6D" w:rsidRPr="00B5050A" w:rsidRDefault="00FE1E6D" w:rsidP="00FE1E6D">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sym w:font="Symbol" w:char="F0B7"/>
      </w:r>
      <w:r w:rsidRPr="003A2A27">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Successful applicant will be required to apply for the Protecting Vulnerable Groups </w:t>
      </w:r>
      <w:r w:rsidR="00C91479">
        <w:rPr>
          <w:rFonts w:asciiTheme="minorHAnsi" w:eastAsiaTheme="minorHAnsi" w:hAnsiTheme="minorHAnsi" w:cstheme="minorHAnsi"/>
          <w:lang w:eastAsia="en-US"/>
        </w:rPr>
        <w:t xml:space="preserve">Scheme </w:t>
      </w:r>
      <w:r>
        <w:rPr>
          <w:rFonts w:asciiTheme="minorHAnsi" w:eastAsiaTheme="minorHAnsi" w:hAnsiTheme="minorHAnsi" w:cstheme="minorHAnsi"/>
          <w:lang w:eastAsia="en-US"/>
        </w:rPr>
        <w:t>membership</w:t>
      </w:r>
      <w:r w:rsidR="00E97C51">
        <w:rPr>
          <w:rFonts w:asciiTheme="minorHAnsi" w:eastAsiaTheme="minorHAnsi" w:hAnsiTheme="minorHAnsi" w:cstheme="minorHAnsi"/>
          <w:lang w:eastAsia="en-US"/>
        </w:rPr>
        <w:t xml:space="preserve">, or to </w:t>
      </w:r>
      <w:r w:rsidR="00E97C51" w:rsidRPr="00E97C51">
        <w:rPr>
          <w:rFonts w:asciiTheme="minorHAnsi" w:eastAsiaTheme="minorHAnsi" w:hAnsiTheme="minorHAnsi" w:cstheme="minorHAnsi"/>
          <w:lang w:eastAsia="en-US"/>
        </w:rPr>
        <w:t xml:space="preserve">update </w:t>
      </w:r>
      <w:r w:rsidR="00E97C51">
        <w:rPr>
          <w:rFonts w:asciiTheme="minorHAnsi" w:eastAsiaTheme="minorHAnsi" w:hAnsiTheme="minorHAnsi" w:cstheme="minorHAnsi"/>
          <w:lang w:eastAsia="en-US"/>
        </w:rPr>
        <w:t>their</w:t>
      </w:r>
      <w:r w:rsidR="00E97C51" w:rsidRPr="00E97C51">
        <w:rPr>
          <w:rFonts w:asciiTheme="minorHAnsi" w:eastAsiaTheme="minorHAnsi" w:hAnsiTheme="minorHAnsi" w:cstheme="minorHAnsi"/>
          <w:lang w:eastAsia="en-US"/>
        </w:rPr>
        <w:t xml:space="preserve"> record with Disclosure Scotland</w:t>
      </w:r>
      <w:r w:rsidR="00E97C51">
        <w:rPr>
          <w:rFonts w:asciiTheme="minorHAnsi" w:eastAsiaTheme="minorHAnsi" w:hAnsiTheme="minorHAnsi" w:cstheme="minorHAnsi"/>
          <w:lang w:eastAsia="en-US"/>
        </w:rPr>
        <w:t xml:space="preserve"> if they are an existing PVG member</w:t>
      </w:r>
    </w:p>
    <w:p w14:paraId="1B8855D8" w14:textId="04FA8040" w:rsidR="00571FC5" w:rsidRPr="003A2A27" w:rsidRDefault="00A31C9E" w:rsidP="00571FC5">
      <w:pPr>
        <w:pStyle w:val="NormalWeb"/>
        <w:rPr>
          <w:rFonts w:asciiTheme="minorHAnsi" w:eastAsiaTheme="minorHAnsi" w:hAnsiTheme="minorHAnsi" w:cstheme="minorHAnsi"/>
          <w:lang w:eastAsia="en-US"/>
        </w:rPr>
      </w:pPr>
      <w:r w:rsidRPr="003A2A27">
        <w:rPr>
          <w:rFonts w:asciiTheme="minorHAnsi" w:eastAsiaTheme="minorHAnsi" w:hAnsiTheme="minorHAnsi" w:cstheme="minorHAnsi"/>
          <w:lang w:eastAsia="en-US"/>
        </w:rPr>
        <w:br/>
      </w:r>
    </w:p>
    <w:p w14:paraId="5851FC62" w14:textId="77777777" w:rsidR="00571FC5" w:rsidRPr="003A2A27" w:rsidRDefault="00571FC5" w:rsidP="00571FC5">
      <w:pPr>
        <w:pStyle w:val="NormalWeb"/>
        <w:rPr>
          <w:rFonts w:asciiTheme="minorHAnsi" w:eastAsiaTheme="minorHAnsi" w:hAnsiTheme="minorHAnsi" w:cstheme="minorHAnsi"/>
          <w:lang w:eastAsia="en-US"/>
        </w:rPr>
      </w:pPr>
    </w:p>
    <w:p w14:paraId="5C4C2F4A" w14:textId="77777777" w:rsidR="00571FC5" w:rsidRPr="003A2A27" w:rsidRDefault="00571FC5" w:rsidP="00571FC5">
      <w:pPr>
        <w:pStyle w:val="NormalWeb"/>
        <w:rPr>
          <w:rFonts w:asciiTheme="minorHAnsi" w:eastAsiaTheme="minorHAnsi" w:hAnsiTheme="minorHAnsi" w:cstheme="minorHAnsi"/>
          <w:lang w:eastAsia="en-US"/>
        </w:rPr>
      </w:pPr>
    </w:p>
    <w:p w14:paraId="3BDB6EF6" w14:textId="77777777" w:rsidR="00D365EB" w:rsidRPr="003A2A27" w:rsidRDefault="00D365EB" w:rsidP="00D365EB">
      <w:pPr>
        <w:rPr>
          <w:rFonts w:asciiTheme="minorHAnsi" w:hAnsiTheme="minorHAnsi" w:cstheme="minorHAnsi"/>
          <w:sz w:val="24"/>
          <w:szCs w:val="24"/>
        </w:rPr>
      </w:pPr>
    </w:p>
    <w:p w14:paraId="6C3CA3EA" w14:textId="77777777" w:rsidR="00D365EB" w:rsidRPr="003A2A27" w:rsidRDefault="00D365EB" w:rsidP="00D365EB">
      <w:pPr>
        <w:rPr>
          <w:rFonts w:asciiTheme="minorHAnsi" w:hAnsiTheme="minorHAnsi" w:cstheme="minorHAnsi"/>
          <w:sz w:val="24"/>
          <w:szCs w:val="24"/>
        </w:rPr>
      </w:pPr>
    </w:p>
    <w:p w14:paraId="6D692BF6" w14:textId="77777777" w:rsidR="00D365EB" w:rsidRPr="003A2A27" w:rsidRDefault="00D365EB" w:rsidP="00D365EB">
      <w:pPr>
        <w:rPr>
          <w:rFonts w:asciiTheme="minorHAnsi" w:hAnsiTheme="minorHAnsi" w:cstheme="minorHAnsi"/>
          <w:sz w:val="24"/>
          <w:szCs w:val="24"/>
        </w:rPr>
      </w:pPr>
    </w:p>
    <w:p w14:paraId="76C86231" w14:textId="77777777" w:rsidR="00D365EB" w:rsidRPr="003A2A27" w:rsidRDefault="00D365EB" w:rsidP="00D365EB">
      <w:pPr>
        <w:rPr>
          <w:rFonts w:asciiTheme="minorHAnsi" w:hAnsiTheme="minorHAnsi" w:cstheme="minorHAnsi"/>
          <w:sz w:val="24"/>
          <w:szCs w:val="24"/>
        </w:rPr>
      </w:pPr>
    </w:p>
    <w:p w14:paraId="006BEC50" w14:textId="77777777" w:rsidR="00D365EB" w:rsidRPr="003A2A27" w:rsidRDefault="00D365EB" w:rsidP="00D365EB">
      <w:pPr>
        <w:rPr>
          <w:rFonts w:asciiTheme="minorHAnsi" w:hAnsiTheme="minorHAnsi" w:cstheme="minorHAnsi"/>
          <w:sz w:val="24"/>
          <w:szCs w:val="24"/>
        </w:rPr>
      </w:pPr>
    </w:p>
    <w:p w14:paraId="47556BF0" w14:textId="77777777" w:rsidR="00D365EB" w:rsidRPr="003A2A27" w:rsidRDefault="00D365EB" w:rsidP="00D365EB">
      <w:pPr>
        <w:rPr>
          <w:rFonts w:asciiTheme="minorHAnsi" w:hAnsiTheme="minorHAnsi" w:cstheme="minorHAnsi"/>
          <w:sz w:val="24"/>
          <w:szCs w:val="24"/>
        </w:rPr>
      </w:pPr>
    </w:p>
    <w:p w14:paraId="331ABCD7" w14:textId="77777777" w:rsidR="00D365EB" w:rsidRPr="003A2A27" w:rsidRDefault="00D365EB" w:rsidP="00D365EB">
      <w:pPr>
        <w:rPr>
          <w:rFonts w:asciiTheme="minorHAnsi" w:hAnsiTheme="minorHAnsi" w:cstheme="minorHAnsi"/>
          <w:sz w:val="24"/>
          <w:szCs w:val="24"/>
        </w:rPr>
      </w:pPr>
    </w:p>
    <w:p w14:paraId="23CB6391" w14:textId="77777777" w:rsidR="00D365EB" w:rsidRPr="003A2A27" w:rsidRDefault="00D365EB" w:rsidP="00D365EB">
      <w:pPr>
        <w:rPr>
          <w:rFonts w:asciiTheme="minorHAnsi" w:hAnsiTheme="minorHAnsi" w:cstheme="minorHAnsi"/>
          <w:sz w:val="24"/>
          <w:szCs w:val="24"/>
        </w:rPr>
      </w:pPr>
    </w:p>
    <w:p w14:paraId="4CB774E3" w14:textId="77777777" w:rsidR="00D365EB" w:rsidRPr="003A2A27" w:rsidRDefault="00D365EB" w:rsidP="00D365EB">
      <w:pPr>
        <w:rPr>
          <w:rFonts w:asciiTheme="minorHAnsi" w:hAnsiTheme="minorHAnsi" w:cstheme="minorHAnsi"/>
          <w:sz w:val="24"/>
          <w:szCs w:val="24"/>
        </w:rPr>
      </w:pPr>
    </w:p>
    <w:p w14:paraId="350BFFAF" w14:textId="77777777" w:rsidR="00D365EB" w:rsidRPr="003A2A27" w:rsidRDefault="00D365EB" w:rsidP="00D365EB">
      <w:pPr>
        <w:rPr>
          <w:rFonts w:asciiTheme="minorHAnsi" w:hAnsiTheme="minorHAnsi" w:cstheme="minorHAnsi"/>
          <w:sz w:val="24"/>
          <w:szCs w:val="24"/>
        </w:rPr>
      </w:pPr>
    </w:p>
    <w:p w14:paraId="285CA089" w14:textId="77777777" w:rsidR="00D365EB" w:rsidRPr="003A2A27" w:rsidRDefault="00D365EB" w:rsidP="00D365EB">
      <w:pPr>
        <w:rPr>
          <w:rFonts w:asciiTheme="minorHAnsi" w:hAnsiTheme="minorHAnsi" w:cstheme="minorHAnsi"/>
          <w:sz w:val="24"/>
          <w:szCs w:val="24"/>
        </w:rPr>
      </w:pPr>
    </w:p>
    <w:p w14:paraId="048777F2" w14:textId="77777777" w:rsidR="00D365EB" w:rsidRPr="003A2A27" w:rsidRDefault="00D365EB" w:rsidP="00D365EB">
      <w:pPr>
        <w:rPr>
          <w:rFonts w:asciiTheme="minorHAnsi" w:hAnsiTheme="minorHAnsi" w:cstheme="minorHAnsi"/>
          <w:sz w:val="24"/>
          <w:szCs w:val="24"/>
        </w:rPr>
      </w:pPr>
    </w:p>
    <w:p w14:paraId="5C114006" w14:textId="77777777" w:rsidR="00D365EB" w:rsidRPr="003A2A27" w:rsidRDefault="00D365EB" w:rsidP="00D365EB">
      <w:pPr>
        <w:rPr>
          <w:rFonts w:asciiTheme="minorHAnsi" w:hAnsiTheme="minorHAnsi" w:cstheme="minorHAnsi"/>
          <w:sz w:val="24"/>
          <w:szCs w:val="24"/>
        </w:rPr>
      </w:pPr>
    </w:p>
    <w:p w14:paraId="1CD22077" w14:textId="77777777" w:rsidR="00D365EB" w:rsidRPr="003A2A27" w:rsidRDefault="00D365EB" w:rsidP="00D365EB">
      <w:pPr>
        <w:rPr>
          <w:rFonts w:asciiTheme="minorHAnsi" w:hAnsiTheme="minorHAnsi" w:cstheme="minorHAnsi"/>
          <w:sz w:val="24"/>
          <w:szCs w:val="24"/>
        </w:rPr>
      </w:pPr>
    </w:p>
    <w:p w14:paraId="4434397D" w14:textId="77777777" w:rsidR="008F502A" w:rsidRPr="003A2A27" w:rsidRDefault="00D365EB" w:rsidP="00D365EB">
      <w:pPr>
        <w:tabs>
          <w:tab w:val="left" w:pos="8085"/>
        </w:tabs>
        <w:rPr>
          <w:rFonts w:asciiTheme="minorHAnsi" w:hAnsiTheme="minorHAnsi" w:cstheme="minorHAnsi"/>
          <w:sz w:val="24"/>
          <w:szCs w:val="24"/>
        </w:rPr>
      </w:pPr>
      <w:r w:rsidRPr="003A2A27">
        <w:rPr>
          <w:rFonts w:asciiTheme="minorHAnsi" w:hAnsiTheme="minorHAnsi" w:cstheme="minorHAnsi"/>
          <w:sz w:val="24"/>
          <w:szCs w:val="24"/>
        </w:rPr>
        <w:tab/>
      </w:r>
    </w:p>
    <w:sectPr w:rsidR="008F502A" w:rsidRPr="003A2A27" w:rsidSect="00C96B34">
      <w:headerReference w:type="default" r:id="rId8"/>
      <w:footerReference w:type="default" r:id="rId9"/>
      <w:headerReference w:type="first" r:id="rId10"/>
      <w:footerReference w:type="first" r:id="rId11"/>
      <w:pgSz w:w="11906" w:h="16838" w:code="9"/>
      <w:pgMar w:top="720" w:right="707" w:bottom="720" w:left="1276" w:header="709"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90E85" w14:textId="77777777" w:rsidR="00A6176D" w:rsidRDefault="00A6176D" w:rsidP="00453E39">
      <w:pPr>
        <w:spacing w:after="0" w:line="240" w:lineRule="auto"/>
      </w:pPr>
      <w:r>
        <w:separator/>
      </w:r>
    </w:p>
  </w:endnote>
  <w:endnote w:type="continuationSeparator" w:id="0">
    <w:p w14:paraId="5D6AC1D7" w14:textId="77777777" w:rsidR="00A6176D" w:rsidRDefault="00A6176D" w:rsidP="0045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B30A" w14:textId="77777777" w:rsidR="00453E39" w:rsidRDefault="00453E39">
    <w:pPr>
      <w:pStyle w:val="Footer"/>
      <w:rPr>
        <w:color w:val="17365D" w:themeColor="text2" w:themeShade="BF"/>
        <w:sz w:val="16"/>
        <w:szCs w:val="16"/>
      </w:rPr>
    </w:pPr>
  </w:p>
  <w:p w14:paraId="34D93B62" w14:textId="77777777" w:rsidR="00FB6785" w:rsidRPr="00453E39" w:rsidRDefault="00FB6785">
    <w:pPr>
      <w:pStyle w:val="Footer"/>
      <w:rPr>
        <w:color w:val="17365D" w:themeColor="text2" w:themeShade="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83" w:type="dxa"/>
      <w:tblInd w:w="-34" w:type="dxa"/>
      <w:tblBorders>
        <w:top w:val="none" w:sz="0" w:space="0" w:color="auto"/>
        <w:left w:val="single" w:sz="12"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7230"/>
      <w:gridCol w:w="3553"/>
    </w:tblGrid>
    <w:tr w:rsidR="00532C5A" w14:paraId="2F06C24C" w14:textId="77777777" w:rsidTr="004121D0">
      <w:trPr>
        <w:trHeight w:val="208"/>
      </w:trPr>
      <w:tc>
        <w:tcPr>
          <w:tcW w:w="7230" w:type="dxa"/>
          <w:tcBorders>
            <w:left w:val="nil"/>
            <w:right w:val="single" w:sz="12" w:space="0" w:color="5DCB55"/>
          </w:tcBorders>
        </w:tcPr>
        <w:p w14:paraId="0E3C50E9" w14:textId="77777777" w:rsidR="00532C5A" w:rsidRPr="006132DD" w:rsidRDefault="00532C5A" w:rsidP="00B645C7">
          <w:pPr>
            <w:pStyle w:val="Footer"/>
            <w:rPr>
              <w:rFonts w:ascii="HelveticaNeueLT Std Med" w:hAnsi="HelveticaNeueLT Std Med"/>
              <w:color w:val="17365D" w:themeColor="text2" w:themeShade="BF"/>
              <w:sz w:val="16"/>
              <w:szCs w:val="16"/>
            </w:rPr>
          </w:pPr>
        </w:p>
      </w:tc>
      <w:tc>
        <w:tcPr>
          <w:tcW w:w="3553" w:type="dxa"/>
          <w:vMerge w:val="restart"/>
          <w:tcBorders>
            <w:left w:val="single" w:sz="12" w:space="0" w:color="5DCB55"/>
          </w:tcBorders>
        </w:tcPr>
        <w:p w14:paraId="3AF8A235" w14:textId="77777777" w:rsidR="00D365EB" w:rsidRDefault="00D365EB" w:rsidP="00B645C7">
          <w:pPr>
            <w:pStyle w:val="Footer"/>
            <w:rPr>
              <w:b/>
              <w:color w:val="17365D" w:themeColor="text2" w:themeShade="BF"/>
              <w:sz w:val="18"/>
            </w:rPr>
          </w:pPr>
        </w:p>
        <w:p w14:paraId="6F73ACFF" w14:textId="77777777" w:rsidR="00D365EB" w:rsidRDefault="00D365EB" w:rsidP="00B645C7">
          <w:pPr>
            <w:pStyle w:val="Footer"/>
            <w:rPr>
              <w:b/>
              <w:color w:val="17365D" w:themeColor="text2" w:themeShade="BF"/>
              <w:sz w:val="18"/>
            </w:rPr>
          </w:pPr>
        </w:p>
        <w:p w14:paraId="43C09DC9" w14:textId="77777777" w:rsidR="00D365EB" w:rsidRDefault="00D365EB" w:rsidP="00B645C7">
          <w:pPr>
            <w:pStyle w:val="Footer"/>
            <w:rPr>
              <w:b/>
              <w:color w:val="17365D" w:themeColor="text2" w:themeShade="BF"/>
              <w:sz w:val="18"/>
            </w:rPr>
          </w:pPr>
        </w:p>
        <w:p w14:paraId="4F71F844" w14:textId="77777777" w:rsidR="00D365EB" w:rsidRDefault="00D365EB" w:rsidP="00B645C7">
          <w:pPr>
            <w:pStyle w:val="Footer"/>
            <w:rPr>
              <w:b/>
              <w:color w:val="17365D" w:themeColor="text2" w:themeShade="BF"/>
              <w:sz w:val="18"/>
            </w:rPr>
          </w:pPr>
          <w:r>
            <w:rPr>
              <w:b/>
              <w:color w:val="17365D" w:themeColor="text2" w:themeShade="BF"/>
              <w:sz w:val="18"/>
            </w:rPr>
            <w:t>ProjectScotland</w:t>
          </w:r>
        </w:p>
        <w:p w14:paraId="624E3725" w14:textId="77777777" w:rsidR="00D365EB" w:rsidRPr="00D365EB" w:rsidRDefault="00D365EB" w:rsidP="00B645C7">
          <w:pPr>
            <w:pStyle w:val="Footer"/>
            <w:rPr>
              <w:b/>
              <w:bCs/>
              <w:color w:val="1F497D"/>
              <w:sz w:val="18"/>
              <w:shd w:val="clear" w:color="auto" w:fill="FFFFFF"/>
            </w:rPr>
          </w:pPr>
          <w:r w:rsidRPr="00D365EB">
            <w:rPr>
              <w:b/>
              <w:bCs/>
              <w:color w:val="1F497D"/>
              <w:sz w:val="18"/>
              <w:shd w:val="clear" w:color="auto" w:fill="FFFFFF"/>
            </w:rPr>
            <w:t xml:space="preserve">5-7 Montgomery Street Lane, </w:t>
          </w:r>
        </w:p>
        <w:p w14:paraId="6DA67C9A" w14:textId="77777777" w:rsidR="00D365EB" w:rsidRDefault="00D365EB" w:rsidP="00B645C7">
          <w:pPr>
            <w:pStyle w:val="Footer"/>
            <w:rPr>
              <w:b/>
              <w:bCs/>
              <w:color w:val="1F497D"/>
              <w:sz w:val="18"/>
              <w:shd w:val="clear" w:color="auto" w:fill="FFFFFF"/>
            </w:rPr>
          </w:pPr>
          <w:r w:rsidRPr="00D365EB">
            <w:rPr>
              <w:b/>
              <w:bCs/>
              <w:color w:val="1F497D"/>
              <w:sz w:val="18"/>
              <w:shd w:val="clear" w:color="auto" w:fill="FFFFFF"/>
            </w:rPr>
            <w:t xml:space="preserve">Edinburgh </w:t>
          </w:r>
        </w:p>
        <w:p w14:paraId="27070AF2" w14:textId="77777777" w:rsidR="00532C5A" w:rsidRPr="00D365EB" w:rsidRDefault="00D365EB" w:rsidP="00B645C7">
          <w:pPr>
            <w:pStyle w:val="Footer"/>
            <w:rPr>
              <w:color w:val="17365D" w:themeColor="text2" w:themeShade="BF"/>
              <w:sz w:val="18"/>
            </w:rPr>
          </w:pPr>
          <w:r w:rsidRPr="00D365EB">
            <w:rPr>
              <w:b/>
              <w:bCs/>
              <w:color w:val="1F497D"/>
              <w:sz w:val="18"/>
              <w:shd w:val="clear" w:color="auto" w:fill="FFFFFF"/>
            </w:rPr>
            <w:t>EH7 5JT</w:t>
          </w:r>
        </w:p>
        <w:p w14:paraId="543BA813" w14:textId="77777777" w:rsidR="00532C5A" w:rsidRPr="00D365EB" w:rsidRDefault="00532C5A" w:rsidP="00B645C7">
          <w:pPr>
            <w:pStyle w:val="Footer"/>
            <w:rPr>
              <w:color w:val="17365D" w:themeColor="text2" w:themeShade="BF"/>
              <w:sz w:val="18"/>
            </w:rPr>
          </w:pPr>
          <w:r w:rsidRPr="00D365EB">
            <w:rPr>
              <w:b/>
              <w:color w:val="5DCB55"/>
              <w:sz w:val="18"/>
            </w:rPr>
            <w:t>T</w:t>
          </w:r>
          <w:r w:rsidRPr="00D365EB">
            <w:rPr>
              <w:color w:val="17365D" w:themeColor="text2" w:themeShade="BF"/>
              <w:sz w:val="18"/>
            </w:rPr>
            <w:t xml:space="preserve">: </w:t>
          </w:r>
          <w:r w:rsidR="00D365EB" w:rsidRPr="00D365EB">
            <w:rPr>
              <w:color w:val="1F497D"/>
              <w:sz w:val="18"/>
              <w:shd w:val="clear" w:color="auto" w:fill="FFFFFF"/>
            </w:rPr>
            <w:t>0131 564 1951</w:t>
          </w:r>
        </w:p>
        <w:p w14:paraId="0FABC9A8" w14:textId="77777777" w:rsidR="00532C5A" w:rsidRPr="00D365EB" w:rsidRDefault="00532C5A" w:rsidP="00B645C7">
          <w:pPr>
            <w:pStyle w:val="Footer"/>
            <w:rPr>
              <w:color w:val="17365D" w:themeColor="text2" w:themeShade="BF"/>
              <w:sz w:val="18"/>
            </w:rPr>
          </w:pPr>
          <w:r w:rsidRPr="00D365EB">
            <w:rPr>
              <w:b/>
              <w:color w:val="5DCB55"/>
              <w:sz w:val="18"/>
            </w:rPr>
            <w:t>E</w:t>
          </w:r>
          <w:r w:rsidRPr="00D365EB">
            <w:rPr>
              <w:color w:val="17365D" w:themeColor="text2" w:themeShade="BF"/>
              <w:sz w:val="18"/>
            </w:rPr>
            <w:t>: info@projectscotland.co.uk</w:t>
          </w:r>
        </w:p>
        <w:p w14:paraId="4C63E2F6" w14:textId="77777777" w:rsidR="00532C5A" w:rsidRPr="006132DD" w:rsidRDefault="00532C5A" w:rsidP="00B645C7">
          <w:pPr>
            <w:pStyle w:val="Footer"/>
            <w:rPr>
              <w:rFonts w:ascii="HelveticaNeueLT Std Med" w:hAnsi="HelveticaNeueLT Std Med"/>
              <w:color w:val="17365D" w:themeColor="text2" w:themeShade="BF"/>
              <w:sz w:val="16"/>
              <w:szCs w:val="16"/>
            </w:rPr>
          </w:pPr>
          <w:r w:rsidRPr="00D365EB">
            <w:rPr>
              <w:b/>
              <w:color w:val="5DCB55"/>
              <w:sz w:val="18"/>
            </w:rPr>
            <w:t>W</w:t>
          </w:r>
          <w:r w:rsidRPr="00D365EB">
            <w:rPr>
              <w:color w:val="17365D" w:themeColor="text2" w:themeShade="BF"/>
              <w:sz w:val="18"/>
            </w:rPr>
            <w:t>: www.projectscotland.co.uk</w:t>
          </w:r>
        </w:p>
      </w:tc>
    </w:tr>
    <w:tr w:rsidR="00532C5A" w14:paraId="6F1D6148" w14:textId="77777777" w:rsidTr="004121D0">
      <w:trPr>
        <w:trHeight w:val="226"/>
      </w:trPr>
      <w:tc>
        <w:tcPr>
          <w:tcW w:w="7230" w:type="dxa"/>
          <w:tcBorders>
            <w:left w:val="nil"/>
            <w:right w:val="single" w:sz="12" w:space="0" w:color="5DCB55"/>
          </w:tcBorders>
        </w:tcPr>
        <w:p w14:paraId="3158A9AA"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3171A03F" w14:textId="77777777" w:rsidR="00532C5A" w:rsidRDefault="00532C5A" w:rsidP="00B645C7">
          <w:pPr>
            <w:pStyle w:val="Footer"/>
            <w:rPr>
              <w:color w:val="17365D" w:themeColor="text2" w:themeShade="BF"/>
              <w:sz w:val="16"/>
              <w:szCs w:val="16"/>
            </w:rPr>
          </w:pPr>
        </w:p>
      </w:tc>
    </w:tr>
    <w:tr w:rsidR="00532C5A" w14:paraId="0CE027B0" w14:textId="77777777" w:rsidTr="004121D0">
      <w:trPr>
        <w:trHeight w:val="92"/>
      </w:trPr>
      <w:tc>
        <w:tcPr>
          <w:tcW w:w="7230" w:type="dxa"/>
          <w:tcBorders>
            <w:left w:val="nil"/>
            <w:right w:val="single" w:sz="12" w:space="0" w:color="5DCB55"/>
          </w:tcBorders>
        </w:tcPr>
        <w:p w14:paraId="552A0389"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47D68CB0" w14:textId="77777777" w:rsidR="00532C5A" w:rsidRDefault="00532C5A" w:rsidP="00B645C7">
          <w:pPr>
            <w:pStyle w:val="Footer"/>
            <w:rPr>
              <w:color w:val="17365D" w:themeColor="text2" w:themeShade="BF"/>
              <w:sz w:val="16"/>
              <w:szCs w:val="16"/>
            </w:rPr>
          </w:pPr>
        </w:p>
      </w:tc>
    </w:tr>
    <w:tr w:rsidR="00532C5A" w14:paraId="02D500F4" w14:textId="77777777" w:rsidTr="004121D0">
      <w:trPr>
        <w:trHeight w:val="208"/>
      </w:trPr>
      <w:tc>
        <w:tcPr>
          <w:tcW w:w="7230" w:type="dxa"/>
          <w:tcBorders>
            <w:left w:val="nil"/>
            <w:right w:val="single" w:sz="12" w:space="0" w:color="5DCB55"/>
          </w:tcBorders>
        </w:tcPr>
        <w:p w14:paraId="0E5F460F"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780F6CFC" w14:textId="77777777" w:rsidR="00532C5A" w:rsidRDefault="00532C5A" w:rsidP="00B645C7">
          <w:pPr>
            <w:pStyle w:val="Footer"/>
            <w:rPr>
              <w:color w:val="17365D" w:themeColor="text2" w:themeShade="BF"/>
              <w:sz w:val="16"/>
              <w:szCs w:val="16"/>
            </w:rPr>
          </w:pPr>
        </w:p>
      </w:tc>
    </w:tr>
    <w:tr w:rsidR="00532C5A" w14:paraId="3A6FBE7D" w14:textId="77777777" w:rsidTr="004121D0">
      <w:trPr>
        <w:trHeight w:val="208"/>
      </w:trPr>
      <w:tc>
        <w:tcPr>
          <w:tcW w:w="7230" w:type="dxa"/>
          <w:tcBorders>
            <w:left w:val="nil"/>
            <w:bottom w:val="nil"/>
            <w:right w:val="single" w:sz="12" w:space="0" w:color="5DCB55"/>
          </w:tcBorders>
        </w:tcPr>
        <w:p w14:paraId="4092386E"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448B98BF" w14:textId="77777777" w:rsidR="00532C5A" w:rsidRDefault="00532C5A" w:rsidP="00B645C7">
          <w:pPr>
            <w:pStyle w:val="Footer"/>
            <w:rPr>
              <w:color w:val="17365D" w:themeColor="text2" w:themeShade="BF"/>
              <w:sz w:val="16"/>
              <w:szCs w:val="16"/>
            </w:rPr>
          </w:pPr>
        </w:p>
      </w:tc>
    </w:tr>
    <w:tr w:rsidR="00532C5A" w14:paraId="4F6275C6" w14:textId="77777777" w:rsidTr="004121D0">
      <w:trPr>
        <w:trHeight w:val="226"/>
      </w:trPr>
      <w:tc>
        <w:tcPr>
          <w:tcW w:w="7230" w:type="dxa"/>
          <w:tcBorders>
            <w:left w:val="single" w:sz="12" w:space="0" w:color="5DCB55"/>
            <w:right w:val="single" w:sz="12" w:space="0" w:color="5DCB55"/>
          </w:tcBorders>
        </w:tcPr>
        <w:p w14:paraId="6BEB98D9"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4853BC0F" w14:textId="77777777" w:rsidR="00532C5A" w:rsidRDefault="00532C5A" w:rsidP="00B645C7">
          <w:pPr>
            <w:pStyle w:val="Footer"/>
            <w:rPr>
              <w:color w:val="17365D" w:themeColor="text2" w:themeShade="BF"/>
              <w:sz w:val="16"/>
              <w:szCs w:val="16"/>
            </w:rPr>
          </w:pPr>
        </w:p>
      </w:tc>
    </w:tr>
    <w:tr w:rsidR="00532C5A" w14:paraId="0BCDF2A8" w14:textId="77777777" w:rsidTr="004121D0">
      <w:trPr>
        <w:trHeight w:val="208"/>
      </w:trPr>
      <w:tc>
        <w:tcPr>
          <w:tcW w:w="7230" w:type="dxa"/>
          <w:tcBorders>
            <w:left w:val="single" w:sz="12" w:space="0" w:color="5DCB55"/>
            <w:right w:val="single" w:sz="12" w:space="0" w:color="5DCB55"/>
          </w:tcBorders>
        </w:tcPr>
        <w:p w14:paraId="0F4CFD1B" w14:textId="77777777" w:rsidR="00532C5A" w:rsidRDefault="00532C5A" w:rsidP="00B645C7">
          <w:pPr>
            <w:pStyle w:val="Footer"/>
            <w:rPr>
              <w:color w:val="17365D" w:themeColor="text2" w:themeShade="BF"/>
              <w:sz w:val="16"/>
              <w:szCs w:val="16"/>
            </w:rPr>
          </w:pPr>
        </w:p>
      </w:tc>
      <w:tc>
        <w:tcPr>
          <w:tcW w:w="3553" w:type="dxa"/>
          <w:vMerge/>
          <w:tcBorders>
            <w:left w:val="single" w:sz="12" w:space="0" w:color="5DCB55"/>
          </w:tcBorders>
        </w:tcPr>
        <w:p w14:paraId="1796B5ED" w14:textId="77777777" w:rsidR="00532C5A" w:rsidRDefault="00532C5A" w:rsidP="00B645C7">
          <w:pPr>
            <w:pStyle w:val="Footer"/>
            <w:rPr>
              <w:color w:val="17365D" w:themeColor="text2" w:themeShade="BF"/>
              <w:sz w:val="16"/>
              <w:szCs w:val="16"/>
            </w:rPr>
          </w:pPr>
        </w:p>
      </w:tc>
    </w:tr>
    <w:tr w:rsidR="00532C5A" w:rsidRPr="006132DD" w14:paraId="1CC2907C" w14:textId="77777777" w:rsidTr="004121D0">
      <w:trPr>
        <w:trHeight w:val="473"/>
      </w:trPr>
      <w:tc>
        <w:tcPr>
          <w:tcW w:w="7230" w:type="dxa"/>
          <w:tcBorders>
            <w:left w:val="single" w:sz="12" w:space="0" w:color="5DCB55"/>
            <w:right w:val="single" w:sz="12" w:space="0" w:color="5DCB55"/>
          </w:tcBorders>
        </w:tcPr>
        <w:p w14:paraId="76E2DB4A" w14:textId="77777777" w:rsidR="00532C5A" w:rsidRDefault="00532C5A" w:rsidP="00B645C7">
          <w:pPr>
            <w:pStyle w:val="Footer"/>
            <w:rPr>
              <w:color w:val="17365D" w:themeColor="text2" w:themeShade="BF"/>
              <w:sz w:val="16"/>
              <w:szCs w:val="16"/>
            </w:rPr>
          </w:pPr>
        </w:p>
        <w:p w14:paraId="780391ED" w14:textId="77777777" w:rsidR="00532C5A" w:rsidRPr="00436051" w:rsidRDefault="00532C5A" w:rsidP="00B645C7">
          <w:pPr>
            <w:pStyle w:val="Footer"/>
            <w:rPr>
              <w:color w:val="17365D" w:themeColor="text2" w:themeShade="BF"/>
              <w:sz w:val="16"/>
              <w:szCs w:val="16"/>
            </w:rPr>
          </w:pPr>
          <w:r w:rsidRPr="00436051">
            <w:rPr>
              <w:color w:val="17365D" w:themeColor="text2" w:themeShade="BF"/>
              <w:sz w:val="16"/>
              <w:szCs w:val="16"/>
            </w:rPr>
            <w:t xml:space="preserve">ProjectScotland is a Scottish registered charity (SC035464) and is a company limited by </w:t>
          </w:r>
        </w:p>
        <w:p w14:paraId="3C022E9A" w14:textId="77777777" w:rsidR="00D365EB" w:rsidRPr="00D365EB" w:rsidRDefault="00532C5A" w:rsidP="00D365EB">
          <w:pPr>
            <w:pStyle w:val="Footer"/>
            <w:rPr>
              <w:b/>
              <w:bCs/>
              <w:color w:val="1F497D"/>
              <w:sz w:val="16"/>
              <w:szCs w:val="16"/>
              <w:shd w:val="clear" w:color="auto" w:fill="FFFFFF"/>
            </w:rPr>
          </w:pPr>
          <w:r w:rsidRPr="00436051">
            <w:rPr>
              <w:color w:val="17365D" w:themeColor="text2" w:themeShade="BF"/>
              <w:sz w:val="16"/>
              <w:szCs w:val="16"/>
            </w:rPr>
            <w:t xml:space="preserve">guarantee (SC267476) with its registered office </w:t>
          </w:r>
          <w:r w:rsidRPr="00D365EB">
            <w:rPr>
              <w:color w:val="17365D" w:themeColor="text2" w:themeShade="BF"/>
              <w:sz w:val="16"/>
              <w:szCs w:val="16"/>
            </w:rPr>
            <w:t xml:space="preserve">at </w:t>
          </w:r>
          <w:r w:rsidR="00D365EB" w:rsidRPr="00D365EB">
            <w:rPr>
              <w:b/>
              <w:bCs/>
              <w:color w:val="1F497D"/>
              <w:sz w:val="16"/>
              <w:szCs w:val="16"/>
              <w:shd w:val="clear" w:color="auto" w:fill="FFFFFF"/>
            </w:rPr>
            <w:t xml:space="preserve">5-7 Montgomery Street Lane, </w:t>
          </w:r>
        </w:p>
        <w:p w14:paraId="3AC2AD60" w14:textId="77777777" w:rsidR="00D365EB" w:rsidRPr="00D365EB" w:rsidRDefault="00D365EB" w:rsidP="00D365EB">
          <w:pPr>
            <w:pStyle w:val="Footer"/>
            <w:rPr>
              <w:color w:val="17365D" w:themeColor="text2" w:themeShade="BF"/>
              <w:sz w:val="16"/>
              <w:szCs w:val="16"/>
            </w:rPr>
          </w:pPr>
          <w:r w:rsidRPr="00D365EB">
            <w:rPr>
              <w:b/>
              <w:bCs/>
              <w:color w:val="1F497D"/>
              <w:sz w:val="16"/>
              <w:szCs w:val="16"/>
              <w:shd w:val="clear" w:color="auto" w:fill="FFFFFF"/>
            </w:rPr>
            <w:t>Edinburgh EH7 5JT</w:t>
          </w:r>
        </w:p>
        <w:p w14:paraId="59821723" w14:textId="77777777" w:rsidR="00532C5A" w:rsidRDefault="00532C5A" w:rsidP="00D365EB">
          <w:pPr>
            <w:pStyle w:val="Footer"/>
            <w:rPr>
              <w:color w:val="17365D" w:themeColor="text2" w:themeShade="BF"/>
              <w:sz w:val="16"/>
              <w:szCs w:val="16"/>
            </w:rPr>
          </w:pPr>
        </w:p>
      </w:tc>
      <w:tc>
        <w:tcPr>
          <w:tcW w:w="3553" w:type="dxa"/>
          <w:vMerge/>
          <w:tcBorders>
            <w:left w:val="single" w:sz="12" w:space="0" w:color="5DCB55"/>
          </w:tcBorders>
        </w:tcPr>
        <w:p w14:paraId="6EBE7CB1" w14:textId="77777777" w:rsidR="00532C5A" w:rsidRDefault="00532C5A" w:rsidP="00B645C7">
          <w:pPr>
            <w:pStyle w:val="Footer"/>
            <w:rPr>
              <w:color w:val="17365D" w:themeColor="text2" w:themeShade="BF"/>
              <w:sz w:val="16"/>
              <w:szCs w:val="16"/>
            </w:rPr>
          </w:pPr>
        </w:p>
      </w:tc>
    </w:tr>
  </w:tbl>
  <w:p w14:paraId="6F2D9406" w14:textId="77777777" w:rsidR="00532C5A" w:rsidRDefault="0053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046C2" w14:textId="77777777" w:rsidR="00A6176D" w:rsidRDefault="00A6176D" w:rsidP="00453E39">
      <w:pPr>
        <w:spacing w:after="0" w:line="240" w:lineRule="auto"/>
      </w:pPr>
      <w:r>
        <w:separator/>
      </w:r>
    </w:p>
  </w:footnote>
  <w:footnote w:type="continuationSeparator" w:id="0">
    <w:p w14:paraId="1AAE4E03" w14:textId="77777777" w:rsidR="00A6176D" w:rsidRDefault="00A6176D" w:rsidP="0045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0E0D1" w14:textId="77777777" w:rsidR="00453E39" w:rsidRDefault="00453E39" w:rsidP="001A0AD1">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AE0FF" w14:textId="77777777" w:rsidR="00532C5A" w:rsidRDefault="00346962" w:rsidP="00532C5A">
    <w:pPr>
      <w:pStyle w:val="Header"/>
      <w:jc w:val="right"/>
    </w:pPr>
    <w:r>
      <w:rPr>
        <w:noProof/>
        <w:lang w:eastAsia="en-GB"/>
      </w:rPr>
      <w:drawing>
        <wp:inline distT="0" distB="0" distL="0" distR="0" wp14:anchorId="59CED9CB" wp14:editId="6F8617BC">
          <wp:extent cx="2581656" cy="56997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Primary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656" cy="569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0ADE"/>
    <w:multiLevelType w:val="hybridMultilevel"/>
    <w:tmpl w:val="2E0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87BBE"/>
    <w:multiLevelType w:val="multilevel"/>
    <w:tmpl w:val="0A3E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F468A3"/>
    <w:multiLevelType w:val="hybridMultilevel"/>
    <w:tmpl w:val="17A8D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C45"/>
    <w:rsid w:val="000347CB"/>
    <w:rsid w:val="00076C45"/>
    <w:rsid w:val="000B4999"/>
    <w:rsid w:val="00185648"/>
    <w:rsid w:val="001A0AD1"/>
    <w:rsid w:val="002C1338"/>
    <w:rsid w:val="002D3705"/>
    <w:rsid w:val="002E591F"/>
    <w:rsid w:val="003114FB"/>
    <w:rsid w:val="00334F62"/>
    <w:rsid w:val="00346962"/>
    <w:rsid w:val="0035727E"/>
    <w:rsid w:val="003A2A27"/>
    <w:rsid w:val="004121D0"/>
    <w:rsid w:val="00436051"/>
    <w:rsid w:val="00453E39"/>
    <w:rsid w:val="004B2D55"/>
    <w:rsid w:val="004B7BBF"/>
    <w:rsid w:val="00532C5A"/>
    <w:rsid w:val="00571FC5"/>
    <w:rsid w:val="005935B5"/>
    <w:rsid w:val="006132DD"/>
    <w:rsid w:val="006C3689"/>
    <w:rsid w:val="00704161"/>
    <w:rsid w:val="007C4632"/>
    <w:rsid w:val="007F27BA"/>
    <w:rsid w:val="007F6E3B"/>
    <w:rsid w:val="00880643"/>
    <w:rsid w:val="008F502A"/>
    <w:rsid w:val="0094336D"/>
    <w:rsid w:val="00974276"/>
    <w:rsid w:val="00A2012A"/>
    <w:rsid w:val="00A31C9E"/>
    <w:rsid w:val="00A46EA0"/>
    <w:rsid w:val="00A6176D"/>
    <w:rsid w:val="00AE771C"/>
    <w:rsid w:val="00B2144E"/>
    <w:rsid w:val="00C91479"/>
    <w:rsid w:val="00C96B34"/>
    <w:rsid w:val="00CF0E06"/>
    <w:rsid w:val="00D365EB"/>
    <w:rsid w:val="00D9296A"/>
    <w:rsid w:val="00E106BC"/>
    <w:rsid w:val="00E97C51"/>
    <w:rsid w:val="00EA2D89"/>
    <w:rsid w:val="00EF1846"/>
    <w:rsid w:val="00F23EA2"/>
    <w:rsid w:val="00FB6785"/>
    <w:rsid w:val="00FE1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672CD"/>
  <w15:docId w15:val="{FB1BD1F2-E28A-4A9B-9717-6361022F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E39"/>
  </w:style>
  <w:style w:type="paragraph" w:styleId="Footer">
    <w:name w:val="footer"/>
    <w:basedOn w:val="Normal"/>
    <w:link w:val="FooterChar"/>
    <w:uiPriority w:val="99"/>
    <w:unhideWhenUsed/>
    <w:rsid w:val="0045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E39"/>
  </w:style>
  <w:style w:type="paragraph" w:styleId="BalloonText">
    <w:name w:val="Balloon Text"/>
    <w:basedOn w:val="Normal"/>
    <w:link w:val="BalloonTextChar"/>
    <w:uiPriority w:val="99"/>
    <w:semiHidden/>
    <w:unhideWhenUsed/>
    <w:rsid w:val="00453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E39"/>
    <w:rPr>
      <w:rFonts w:ascii="Tahoma" w:hAnsi="Tahoma" w:cs="Tahoma"/>
      <w:sz w:val="16"/>
      <w:szCs w:val="16"/>
    </w:rPr>
  </w:style>
  <w:style w:type="table" w:styleId="TableGrid">
    <w:name w:val="Table Grid"/>
    <w:basedOn w:val="TableNormal"/>
    <w:uiPriority w:val="59"/>
    <w:rsid w:val="00FB6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AD1"/>
    <w:pPr>
      <w:ind w:left="720"/>
      <w:contextualSpacing/>
    </w:pPr>
  </w:style>
  <w:style w:type="paragraph" w:styleId="NoSpacing">
    <w:name w:val="No Spacing"/>
    <w:uiPriority w:val="1"/>
    <w:qFormat/>
    <w:rsid w:val="00CF0E06"/>
    <w:pPr>
      <w:spacing w:after="0" w:line="240" w:lineRule="auto"/>
    </w:pPr>
    <w:rPr>
      <w:rFonts w:asciiTheme="minorHAnsi" w:hAnsiTheme="minorHAnsi" w:cstheme="minorBidi"/>
      <w:sz w:val="22"/>
      <w:szCs w:val="22"/>
    </w:rPr>
  </w:style>
  <w:style w:type="paragraph" w:styleId="NormalWeb">
    <w:name w:val="Normal (Web)"/>
    <w:basedOn w:val="Normal"/>
    <w:uiPriority w:val="99"/>
    <w:unhideWhenUsed/>
    <w:rsid w:val="00CF0E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F0E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16833">
      <w:bodyDiv w:val="1"/>
      <w:marLeft w:val="0"/>
      <w:marRight w:val="0"/>
      <w:marTop w:val="0"/>
      <w:marBottom w:val="0"/>
      <w:divBdr>
        <w:top w:val="none" w:sz="0" w:space="0" w:color="auto"/>
        <w:left w:val="none" w:sz="0" w:space="0" w:color="auto"/>
        <w:bottom w:val="none" w:sz="0" w:space="0" w:color="auto"/>
        <w:right w:val="none" w:sz="0" w:space="0" w:color="auto"/>
      </w:divBdr>
      <w:divsChild>
        <w:div w:id="1748728007">
          <w:marLeft w:val="0"/>
          <w:marRight w:val="0"/>
          <w:marTop w:val="0"/>
          <w:marBottom w:val="0"/>
          <w:divBdr>
            <w:top w:val="none" w:sz="0" w:space="0" w:color="000000"/>
            <w:left w:val="none" w:sz="0" w:space="0" w:color="000000"/>
            <w:bottom w:val="none" w:sz="0" w:space="0" w:color="auto"/>
            <w:right w:val="none" w:sz="0" w:space="0" w:color="000000"/>
          </w:divBdr>
        </w:div>
      </w:divsChild>
    </w:div>
    <w:div w:id="1673602196">
      <w:bodyDiv w:val="1"/>
      <w:marLeft w:val="0"/>
      <w:marRight w:val="0"/>
      <w:marTop w:val="0"/>
      <w:marBottom w:val="0"/>
      <w:divBdr>
        <w:top w:val="none" w:sz="0" w:space="0" w:color="auto"/>
        <w:left w:val="none" w:sz="0" w:space="0" w:color="auto"/>
        <w:bottom w:val="none" w:sz="0" w:space="0" w:color="auto"/>
        <w:right w:val="none" w:sz="0" w:space="0" w:color="auto"/>
      </w:divBdr>
    </w:div>
    <w:div w:id="1983191506">
      <w:bodyDiv w:val="1"/>
      <w:marLeft w:val="0"/>
      <w:marRight w:val="0"/>
      <w:marTop w:val="0"/>
      <w:marBottom w:val="0"/>
      <w:divBdr>
        <w:top w:val="none" w:sz="0" w:space="0" w:color="auto"/>
        <w:left w:val="none" w:sz="0" w:space="0" w:color="auto"/>
        <w:bottom w:val="none" w:sz="0" w:space="0" w:color="auto"/>
        <w:right w:val="none" w:sz="0" w:space="0" w:color="auto"/>
      </w:divBdr>
      <w:divsChild>
        <w:div w:id="2021080769">
          <w:marLeft w:val="0"/>
          <w:marRight w:val="0"/>
          <w:marTop w:val="0"/>
          <w:marBottom w:val="0"/>
          <w:divBdr>
            <w:top w:val="none" w:sz="0" w:space="0" w:color="000000"/>
            <w:left w:val="none" w:sz="0" w:space="0" w:color="000000"/>
            <w:bottom w:val="none" w:sz="0" w:space="0" w:color="auto"/>
            <w:right w:val="none" w:sz="0"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mote\Downloads\Electronic%20PS%20letterhead%20-%20Hayweight%20Hou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C2874-EA6E-4477-9D83-91D0DE2F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PS letterhead - Hayweight House</Template>
  <TotalTime>25</TotalTime>
  <Pages>4</Pages>
  <Words>710</Words>
  <Characters>4051</Characters>
  <Application>Microsoft Office Word</Application>
  <DocSecurity>0</DocSecurity>
  <Lines>33</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Project Scotland Remote User Account</dc:creator>
  <cp:keywords>Letterhead</cp:keywords>
  <cp:lastModifiedBy>Kasia Czarnecka</cp:lastModifiedBy>
  <cp:revision>7</cp:revision>
  <dcterms:created xsi:type="dcterms:W3CDTF">2019-08-29T22:18:00Z</dcterms:created>
  <dcterms:modified xsi:type="dcterms:W3CDTF">2019-08-30T06:34:00Z</dcterms:modified>
</cp:coreProperties>
</file>