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7793" w14:textId="300958AD" w:rsidR="00F731FA" w:rsidRPr="005C5EF0" w:rsidRDefault="00F42CA2" w:rsidP="00F34AD8">
      <w:pPr>
        <w:rPr>
          <w:b/>
          <w:sz w:val="24"/>
          <w:szCs w:val="24"/>
        </w:rPr>
      </w:pPr>
      <w:r w:rsidRPr="005C5EF0">
        <w:rPr>
          <w:b/>
          <w:sz w:val="24"/>
          <w:szCs w:val="24"/>
        </w:rPr>
        <w:t>Back</w:t>
      </w:r>
      <w:r w:rsidR="00107FCE" w:rsidRPr="005C5EF0">
        <w:rPr>
          <w:b/>
          <w:sz w:val="24"/>
          <w:szCs w:val="24"/>
        </w:rPr>
        <w:t>ground information on the Health Agency</w:t>
      </w:r>
    </w:p>
    <w:p w14:paraId="50A41280" w14:textId="77777777" w:rsidR="00D54A01" w:rsidRPr="00F42CA2" w:rsidRDefault="00D54A01">
      <w:pPr>
        <w:rPr>
          <w:b/>
        </w:rPr>
      </w:pPr>
    </w:p>
    <w:p w14:paraId="41669902" w14:textId="719BB205" w:rsidR="00D54A01" w:rsidRDefault="00D54A01" w:rsidP="00D54A01">
      <w:r>
        <w:t>We have been working in South West Edinburgh since 1989.</w:t>
      </w:r>
    </w:p>
    <w:p w14:paraId="1808B9C5" w14:textId="77777777" w:rsidR="00107FCE" w:rsidRDefault="00107FCE">
      <w:pPr>
        <w:rPr>
          <w:b/>
        </w:rPr>
      </w:pPr>
    </w:p>
    <w:p w14:paraId="21CB7E74" w14:textId="34CE1789" w:rsidR="00107FCE" w:rsidRDefault="00107FCE">
      <w:r>
        <w:t>The H</w:t>
      </w:r>
      <w:r w:rsidR="00B34A29">
        <w:t>ealth Agency is a community le</w:t>
      </w:r>
      <w:r w:rsidRPr="00107FCE">
        <w:t>d organisation</w:t>
      </w:r>
      <w:r w:rsidR="002B1DE5">
        <w:t xml:space="preserve"> and a registered charity</w:t>
      </w:r>
      <w:r w:rsidRPr="00107FCE">
        <w:t>. We address local health inequalities by working to improve the life circumstances that cause poor health in the community.</w:t>
      </w:r>
      <w:r>
        <w:t xml:space="preserve"> </w:t>
      </w:r>
      <w:r w:rsidR="00282F35">
        <w:t>We try to reduce the severity of health a</w:t>
      </w:r>
      <w:r w:rsidR="00B34A29">
        <w:t>nd social consequences of</w:t>
      </w:r>
      <w:r w:rsidR="00282F35">
        <w:t xml:space="preserve"> inequalities, help individuals and communities re</w:t>
      </w:r>
      <w:r w:rsidR="00D54A01">
        <w:t>sist the effects of inequality on health and wellbeing and</w:t>
      </w:r>
      <w:r w:rsidR="008274FE">
        <w:t xml:space="preserve"> encourage collective </w:t>
      </w:r>
      <w:r w:rsidR="00F34AD8">
        <w:t>action that</w:t>
      </w:r>
      <w:r w:rsidR="00AD1A93">
        <w:t xml:space="preserve"> will</w:t>
      </w:r>
      <w:r w:rsidR="00D54A01">
        <w:t xml:space="preserve"> </w:t>
      </w:r>
      <w:r w:rsidR="00AD1A93">
        <w:t>strengthen</w:t>
      </w:r>
      <w:r w:rsidR="008274FE">
        <w:t xml:space="preserve"> local democracy</w:t>
      </w:r>
      <w:r w:rsidR="005C5EF0">
        <w:t xml:space="preserve"> in Wester </w:t>
      </w:r>
      <w:proofErr w:type="spellStart"/>
      <w:r w:rsidR="005C5EF0">
        <w:t>Hailes</w:t>
      </w:r>
      <w:proofErr w:type="spellEnd"/>
      <w:r w:rsidR="008274FE">
        <w:t xml:space="preserve">. </w:t>
      </w:r>
    </w:p>
    <w:p w14:paraId="16BEF159" w14:textId="77777777" w:rsidR="00D54A01" w:rsidRDefault="00D54A01"/>
    <w:p w14:paraId="363DA891" w14:textId="77777777" w:rsidR="00107FCE" w:rsidRDefault="00107FCE">
      <w:r>
        <w:t>Our approach depends upon gaining a good understanding and comprehensive knowledge of local people</w:t>
      </w:r>
      <w:r w:rsidR="002B1DE5">
        <w:t>’s</w:t>
      </w:r>
      <w:r>
        <w:t xml:space="preserve"> experiences, perspectives and expectations. The methods we use seek to build a sense of value into peoples’ lives so that good health becomes </w:t>
      </w:r>
      <w:r w:rsidR="00D54A01">
        <w:t>achievable. Our</w:t>
      </w:r>
      <w:r>
        <w:t xml:space="preserve"> co-production and community development approach provides a route for service users to become active participants</w:t>
      </w:r>
      <w:r w:rsidR="00282F35">
        <w:t xml:space="preserve"> in their care and their community, and not just passive recipients of services.</w:t>
      </w:r>
    </w:p>
    <w:p w14:paraId="76789638" w14:textId="77777777" w:rsidR="00D54A01" w:rsidRDefault="00D54A01"/>
    <w:p w14:paraId="0B27D07E" w14:textId="77777777" w:rsidR="00D54A01" w:rsidRDefault="00D54A01">
      <w:r>
        <w:rPr>
          <w:b/>
        </w:rPr>
        <w:t>Our Vision is:</w:t>
      </w:r>
      <w:r w:rsidR="00416F9A">
        <w:rPr>
          <w:b/>
        </w:rPr>
        <w:t xml:space="preserve"> </w:t>
      </w:r>
      <w:r w:rsidR="00416F9A" w:rsidRPr="00416F9A">
        <w:t xml:space="preserve"> to make a more equal society for all.</w:t>
      </w:r>
    </w:p>
    <w:p w14:paraId="117625DA" w14:textId="77777777" w:rsidR="00B57A45" w:rsidRDefault="00B57A45"/>
    <w:p w14:paraId="7C96D8E2" w14:textId="77777777" w:rsidR="00B57A45" w:rsidRDefault="00B57A45">
      <w:r>
        <w:rPr>
          <w:b/>
        </w:rPr>
        <w:t>Our Purpose</w:t>
      </w:r>
      <w:r w:rsidRPr="00B57A45">
        <w:rPr>
          <w:b/>
        </w:rPr>
        <w:t xml:space="preserve"> is</w:t>
      </w:r>
      <w:r>
        <w:t>: to seek to enable local people to take action that makes a positive impact on their own and their community’s physical, mental and emotional well-being.</w:t>
      </w:r>
    </w:p>
    <w:p w14:paraId="420B5B40" w14:textId="77777777" w:rsidR="00B57A45" w:rsidRDefault="00B57A45"/>
    <w:p w14:paraId="48B8778C" w14:textId="51E1A06A" w:rsidR="00B57A45" w:rsidRDefault="00B57A45">
      <w:r>
        <w:t>In pursuit of this purpose, the agency will be guided by three operating principles</w:t>
      </w:r>
      <w:r w:rsidR="00F34AD8">
        <w:t>:</w:t>
      </w:r>
    </w:p>
    <w:p w14:paraId="67CF12C5" w14:textId="77777777" w:rsidR="00B57A45" w:rsidRDefault="00B57A45">
      <w:pPr>
        <w:rPr>
          <w:b/>
        </w:rPr>
      </w:pPr>
      <w:r w:rsidRPr="00B57A45">
        <w:rPr>
          <w:b/>
        </w:rPr>
        <w:t>A Holistic Approach</w:t>
      </w:r>
    </w:p>
    <w:p w14:paraId="0E0FF266" w14:textId="77777777" w:rsidR="00B57A45" w:rsidRDefault="00B57A45">
      <w:r>
        <w:t>The Age</w:t>
      </w:r>
      <w:r w:rsidRPr="00B57A45">
        <w:t>ncy recognises that real health improvement can best be achiev</w:t>
      </w:r>
      <w:r>
        <w:t>e</w:t>
      </w:r>
      <w:r w:rsidRPr="00B57A45">
        <w:t xml:space="preserve">d </w:t>
      </w:r>
      <w:r w:rsidR="004B5650">
        <w:t>through a holistic approach. This acknowledges that individual well-being depends on physical, emotional, social and environmental factors.</w:t>
      </w:r>
    </w:p>
    <w:p w14:paraId="14D2FCF0" w14:textId="77777777" w:rsidR="004B5650" w:rsidRPr="004B5650" w:rsidRDefault="004B5650">
      <w:pPr>
        <w:rPr>
          <w:b/>
        </w:rPr>
      </w:pPr>
      <w:r w:rsidRPr="004B5650">
        <w:rPr>
          <w:b/>
        </w:rPr>
        <w:t>Community development</w:t>
      </w:r>
    </w:p>
    <w:p w14:paraId="7D3E3A68" w14:textId="77777777" w:rsidR="00B57A45" w:rsidRDefault="008274FE">
      <w:r>
        <w:t>The Agency uses this</w:t>
      </w:r>
      <w:r w:rsidR="004B5650" w:rsidRPr="004B5650">
        <w:t xml:space="preserve"> approach that is consistent </w:t>
      </w:r>
      <w:r w:rsidR="004B5650">
        <w:t>with the principles of community development in terms of empowering people, both individually and collectively, to identify and address the issues that confront their lives.</w:t>
      </w:r>
      <w:r>
        <w:t xml:space="preserve"> </w:t>
      </w:r>
      <w:r w:rsidR="00B34A29">
        <w:t>We promote</w:t>
      </w:r>
      <w:r>
        <w:t xml:space="preserve"> learning, knowledge, skills, confidence and the ability to act collectively.</w:t>
      </w:r>
      <w:r w:rsidR="00B34A29">
        <w:t xml:space="preserve"> We work towards</w:t>
      </w:r>
      <w:r>
        <w:t xml:space="preserve"> change through increased local democracy, participation and involvement in public affairs. This in turn strengthens organisations, networking and leadership between communities.</w:t>
      </w:r>
    </w:p>
    <w:p w14:paraId="5753A2F6" w14:textId="77777777" w:rsidR="004B5650" w:rsidRDefault="004B5650">
      <w:pPr>
        <w:rPr>
          <w:b/>
        </w:rPr>
      </w:pPr>
      <w:r>
        <w:rPr>
          <w:b/>
        </w:rPr>
        <w:t>Working i</w:t>
      </w:r>
      <w:r w:rsidRPr="004B5650">
        <w:rPr>
          <w:b/>
        </w:rPr>
        <w:t>n Partnership</w:t>
      </w:r>
    </w:p>
    <w:p w14:paraId="3E9FA8E2" w14:textId="77777777" w:rsidR="004B5650" w:rsidRDefault="004B5650">
      <w:r w:rsidRPr="004B5650">
        <w:t xml:space="preserve">The Agency acknowledges the importance of working collaboratively with </w:t>
      </w:r>
      <w:r w:rsidR="00B34A29">
        <w:t>both voluntary and s</w:t>
      </w:r>
      <w:r w:rsidRPr="004B5650">
        <w:t>tatutory services to ensure that awareness of health issues and psycho/social issues are integral to their activities.</w:t>
      </w:r>
    </w:p>
    <w:p w14:paraId="55AE3D45" w14:textId="77777777" w:rsidR="00F34AD8" w:rsidRDefault="00F34AD8" w:rsidP="00CB3325">
      <w:pPr>
        <w:tabs>
          <w:tab w:val="left" w:pos="5430"/>
        </w:tabs>
        <w:rPr>
          <w:b/>
        </w:rPr>
      </w:pPr>
    </w:p>
    <w:p w14:paraId="384598EC" w14:textId="2FFE9BDD" w:rsidR="004D79B6" w:rsidRDefault="004D79B6" w:rsidP="00CB3325">
      <w:pPr>
        <w:tabs>
          <w:tab w:val="left" w:pos="5430"/>
        </w:tabs>
        <w:rPr>
          <w:b/>
        </w:rPr>
      </w:pPr>
      <w:r w:rsidRPr="004D79B6">
        <w:rPr>
          <w:b/>
        </w:rPr>
        <w:t>Volunteering</w:t>
      </w:r>
    </w:p>
    <w:p w14:paraId="61086F46" w14:textId="2D65A8CC" w:rsidR="004D79B6" w:rsidRDefault="0007329E" w:rsidP="00CB3325">
      <w:pPr>
        <w:tabs>
          <w:tab w:val="left" w:pos="5430"/>
        </w:tabs>
      </w:pPr>
      <w:r>
        <w:t xml:space="preserve">We aim to work towards lifting people out of poverty and setting them on a positive course by offering a variety of volunteering opportunities such as </w:t>
      </w:r>
      <w:r w:rsidR="00F34AD8">
        <w:t>a</w:t>
      </w:r>
      <w:r w:rsidR="00F34AD8">
        <w:t>dministrator/receptionists, counsellors, complimentary therapists, gardeners who will have the opportunity to learn to build fences and sheds</w:t>
      </w:r>
      <w:r>
        <w:t xml:space="preserve">. </w:t>
      </w:r>
      <w:r w:rsidR="00FD0DB2">
        <w:t xml:space="preserve"> They are very much seen as part of the Health Agency team.</w:t>
      </w:r>
    </w:p>
    <w:p w14:paraId="1BA1AC98" w14:textId="77777777" w:rsidR="00FD0DB2" w:rsidRDefault="00FD0DB2" w:rsidP="00CB3325">
      <w:pPr>
        <w:tabs>
          <w:tab w:val="left" w:pos="5430"/>
        </w:tabs>
      </w:pPr>
    </w:p>
    <w:p w14:paraId="246706BB" w14:textId="6524C383" w:rsidR="00F42CA2" w:rsidRDefault="005C5EF0" w:rsidP="00CB3325">
      <w:pPr>
        <w:tabs>
          <w:tab w:val="left" w:pos="5430"/>
        </w:tabs>
      </w:pPr>
      <w:r>
        <w:t>Since moving into the healthy Living Centre in August 2013 we have gone from strength to strength. Co-location has allowed proper integration of services, working closely with the GP practice and children and Families has especially encouraged meaningful partnership work that benefits the local community.</w:t>
      </w:r>
      <w:r w:rsidR="00F921F0">
        <w:t xml:space="preserve"> See What’s </w:t>
      </w:r>
      <w:proofErr w:type="gramStart"/>
      <w:r w:rsidR="00F921F0">
        <w:t>On</w:t>
      </w:r>
      <w:proofErr w:type="gramEnd"/>
      <w:r w:rsidR="00F921F0">
        <w:t xml:space="preserve"> Guide</w:t>
      </w:r>
    </w:p>
    <w:p w14:paraId="52133CA9" w14:textId="6874AAAA" w:rsidR="00F921F0" w:rsidRDefault="00F921F0" w:rsidP="00CB3325">
      <w:pPr>
        <w:tabs>
          <w:tab w:val="left" w:pos="5430"/>
        </w:tabs>
      </w:pPr>
    </w:p>
    <w:p w14:paraId="2F595CFC" w14:textId="7D096D76" w:rsidR="00032D17" w:rsidRDefault="00032D17" w:rsidP="00F34AD8">
      <w:pPr>
        <w:tabs>
          <w:tab w:val="left" w:pos="5430"/>
        </w:tabs>
        <w:jc w:val="center"/>
        <w:rPr>
          <w:b/>
        </w:rPr>
      </w:pPr>
      <w:r w:rsidRPr="00FD0DB2">
        <w:rPr>
          <w:b/>
        </w:rPr>
        <w:t xml:space="preserve">Local people are always at the heart of </w:t>
      </w:r>
      <w:r w:rsidR="00FD0DB2" w:rsidRPr="00FD0DB2">
        <w:rPr>
          <w:b/>
        </w:rPr>
        <w:t>all our work.</w:t>
      </w:r>
    </w:p>
    <w:p w14:paraId="464EE8DC" w14:textId="77777777" w:rsidR="00F34AD8" w:rsidRPr="00F34AD8" w:rsidRDefault="00F34AD8" w:rsidP="00F34AD8">
      <w:pPr>
        <w:tabs>
          <w:tab w:val="left" w:pos="5430"/>
        </w:tabs>
        <w:jc w:val="right"/>
        <w:rPr>
          <w:b/>
          <w:sz w:val="16"/>
          <w:szCs w:val="16"/>
        </w:rPr>
      </w:pPr>
    </w:p>
    <w:p w14:paraId="24E44F72" w14:textId="1EBE0E43" w:rsidR="009616AB" w:rsidRPr="009616AB" w:rsidRDefault="009616AB" w:rsidP="00CB3325">
      <w:pPr>
        <w:tabs>
          <w:tab w:val="left" w:pos="5430"/>
        </w:tabs>
      </w:pPr>
      <w:bookmarkStart w:id="0" w:name="_GoBack"/>
      <w:bookmarkEnd w:id="0"/>
    </w:p>
    <w:sectPr w:rsidR="009616AB" w:rsidRPr="009616AB" w:rsidSect="00F731F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BE34" w14:textId="77777777" w:rsidR="00C75542" w:rsidRDefault="00C75542" w:rsidP="00F34AD8">
      <w:r>
        <w:separator/>
      </w:r>
    </w:p>
  </w:endnote>
  <w:endnote w:type="continuationSeparator" w:id="0">
    <w:p w14:paraId="5F27E129" w14:textId="77777777" w:rsidR="00C75542" w:rsidRDefault="00C75542" w:rsidP="00F3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3458" w14:textId="39F2D0AD" w:rsidR="00F34AD8" w:rsidRDefault="00F34AD8">
    <w:pPr>
      <w:pStyle w:val="Footer"/>
    </w:pPr>
    <w:r>
      <w:tab/>
    </w:r>
    <w:r>
      <w:tab/>
      <w:t>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B321" w14:textId="77777777" w:rsidR="00C75542" w:rsidRDefault="00C75542" w:rsidP="00F34AD8">
      <w:r>
        <w:separator/>
      </w:r>
    </w:p>
  </w:footnote>
  <w:footnote w:type="continuationSeparator" w:id="0">
    <w:p w14:paraId="5247D795" w14:textId="77777777" w:rsidR="00C75542" w:rsidRDefault="00C75542" w:rsidP="00F3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E"/>
    <w:rsid w:val="00013D3F"/>
    <w:rsid w:val="00032D17"/>
    <w:rsid w:val="0007329E"/>
    <w:rsid w:val="00091E59"/>
    <w:rsid w:val="00107FCE"/>
    <w:rsid w:val="002425E8"/>
    <w:rsid w:val="00282F35"/>
    <w:rsid w:val="002B1DE5"/>
    <w:rsid w:val="002B3DD8"/>
    <w:rsid w:val="00416F9A"/>
    <w:rsid w:val="004B5650"/>
    <w:rsid w:val="004C5E42"/>
    <w:rsid w:val="004D79B6"/>
    <w:rsid w:val="005174FC"/>
    <w:rsid w:val="005C5EF0"/>
    <w:rsid w:val="006E052A"/>
    <w:rsid w:val="00732F69"/>
    <w:rsid w:val="007525C2"/>
    <w:rsid w:val="00797E22"/>
    <w:rsid w:val="008274FE"/>
    <w:rsid w:val="00957A73"/>
    <w:rsid w:val="009616AB"/>
    <w:rsid w:val="00A47D8B"/>
    <w:rsid w:val="00A62AD9"/>
    <w:rsid w:val="00AC7C8A"/>
    <w:rsid w:val="00AD1A93"/>
    <w:rsid w:val="00B34A29"/>
    <w:rsid w:val="00B57A45"/>
    <w:rsid w:val="00B60D49"/>
    <w:rsid w:val="00C75542"/>
    <w:rsid w:val="00CB3325"/>
    <w:rsid w:val="00D54A01"/>
    <w:rsid w:val="00F34AD8"/>
    <w:rsid w:val="00F42CA2"/>
    <w:rsid w:val="00F731FA"/>
    <w:rsid w:val="00F921F0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3EB2"/>
  <w15:docId w15:val="{0C02E20D-F834-40D9-94AE-C695BBA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D8"/>
  </w:style>
  <w:style w:type="paragraph" w:styleId="Footer">
    <w:name w:val="footer"/>
    <w:basedOn w:val="Normal"/>
    <w:link w:val="FooterChar"/>
    <w:uiPriority w:val="99"/>
    <w:unhideWhenUsed/>
    <w:rsid w:val="00F34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Arthur</dc:creator>
  <cp:lastModifiedBy>Fiona Partington</cp:lastModifiedBy>
  <cp:revision>4</cp:revision>
  <dcterms:created xsi:type="dcterms:W3CDTF">2019-10-10T08:49:00Z</dcterms:created>
  <dcterms:modified xsi:type="dcterms:W3CDTF">2019-10-17T14:07:00Z</dcterms:modified>
</cp:coreProperties>
</file>