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BA19" w14:textId="2819DAE7" w:rsidR="00AA2445" w:rsidRDefault="00AA2445"/>
    <w:p w14:paraId="02EF9CE0" w14:textId="77777777" w:rsidR="00F0512A" w:rsidRDefault="00F0512A"/>
    <w:p w14:paraId="55781AE7" w14:textId="77777777" w:rsidR="00F0512A" w:rsidRPr="00A3012A" w:rsidRDefault="00F0512A" w:rsidP="00F0512A">
      <w:pPr>
        <w:tabs>
          <w:tab w:val="left" w:pos="1800"/>
        </w:tabs>
        <w:spacing w:after="120"/>
        <w:contextualSpacing/>
        <w:rPr>
          <w:rFonts w:cs="Arial"/>
          <w:sz w:val="24"/>
          <w:szCs w:val="24"/>
        </w:rPr>
      </w:pPr>
      <w:r w:rsidRPr="00CB6EE4">
        <w:rPr>
          <w:rFonts w:cstheme="minorHAnsi"/>
          <w:b/>
          <w:caps/>
          <w:sz w:val="24"/>
          <w:szCs w:val="24"/>
        </w:rPr>
        <w:t>Job Title</w:t>
      </w:r>
      <w:r w:rsidRPr="00CB6EE4">
        <w:rPr>
          <w:rFonts w:cstheme="minorHAnsi"/>
          <w:b/>
          <w:sz w:val="24"/>
          <w:szCs w:val="24"/>
        </w:rPr>
        <w:t>:</w:t>
      </w:r>
      <w:r>
        <w:rPr>
          <w:rFonts w:cs="Arial"/>
          <w:b/>
          <w:sz w:val="24"/>
          <w:szCs w:val="24"/>
        </w:rPr>
        <w:t xml:space="preserve">   </w:t>
      </w:r>
      <w:r w:rsidRPr="00A3012A">
        <w:rPr>
          <w:rFonts w:cs="Arial"/>
          <w:sz w:val="24"/>
          <w:szCs w:val="24"/>
        </w:rPr>
        <w:t xml:space="preserve"> School Programme </w:t>
      </w:r>
      <w:r>
        <w:rPr>
          <w:rFonts w:cs="Arial"/>
          <w:sz w:val="24"/>
          <w:szCs w:val="24"/>
        </w:rPr>
        <w:t>Officer</w:t>
      </w:r>
    </w:p>
    <w:p w14:paraId="7BAD0494" w14:textId="77777777" w:rsidR="00F0512A" w:rsidRPr="00A3012A" w:rsidRDefault="00F0512A" w:rsidP="00F0512A">
      <w:pPr>
        <w:tabs>
          <w:tab w:val="left" w:pos="1800"/>
        </w:tabs>
        <w:spacing w:after="120"/>
        <w:contextualSpacing/>
        <w:rPr>
          <w:rFonts w:ascii="Arial Bold" w:hAnsi="Arial Bold" w:cs="Arial"/>
          <w:b/>
          <w:caps/>
          <w:sz w:val="24"/>
          <w:szCs w:val="24"/>
        </w:rPr>
      </w:pPr>
    </w:p>
    <w:p w14:paraId="37959ADA" w14:textId="77777777" w:rsidR="00F0512A" w:rsidRPr="00A3012A" w:rsidRDefault="00F0512A" w:rsidP="00F0512A">
      <w:pPr>
        <w:jc w:val="both"/>
        <w:rPr>
          <w:rFonts w:cs="Arial"/>
          <w:sz w:val="24"/>
          <w:szCs w:val="24"/>
        </w:rPr>
      </w:pPr>
      <w:r w:rsidRPr="40692E4F">
        <w:rPr>
          <w:rFonts w:cs="Arial"/>
          <w:b/>
          <w:bCs/>
          <w:sz w:val="24"/>
          <w:szCs w:val="24"/>
        </w:rPr>
        <w:t>JOB PURPOSE:</w:t>
      </w:r>
      <w:r w:rsidRPr="40692E4F">
        <w:rPr>
          <w:rFonts w:cs="Arial"/>
          <w:sz w:val="24"/>
          <w:szCs w:val="24"/>
        </w:rPr>
        <w:t xml:space="preserve"> The Schools Programme Officer is part of a small team delivering high-quality STE(A)M engagement events to schools across Scotland. The role involves programme delivery, event organisation and administration. </w:t>
      </w:r>
    </w:p>
    <w:p w14:paraId="0162650E" w14:textId="77777777" w:rsidR="00F0512A" w:rsidRPr="00A3012A" w:rsidRDefault="00F0512A" w:rsidP="00F0512A">
      <w:pPr>
        <w:jc w:val="both"/>
        <w:rPr>
          <w:rFonts w:cs="Arial"/>
          <w:sz w:val="24"/>
          <w:szCs w:val="24"/>
        </w:rPr>
      </w:pPr>
      <w:r w:rsidRPr="00A3012A">
        <w:rPr>
          <w:rFonts w:cs="Arial"/>
          <w:b/>
          <w:sz w:val="24"/>
          <w:szCs w:val="24"/>
        </w:rPr>
        <w:t>REPORTING RELATIONSHIPS:</w:t>
      </w:r>
      <w:r w:rsidRPr="00A3012A">
        <w:rPr>
          <w:rFonts w:cs="Arial"/>
          <w:sz w:val="24"/>
          <w:szCs w:val="24"/>
        </w:rPr>
        <w:t xml:space="preserve">  The Schools Programme </w:t>
      </w:r>
      <w:r>
        <w:rPr>
          <w:rFonts w:cs="Arial"/>
          <w:sz w:val="24"/>
          <w:szCs w:val="24"/>
        </w:rPr>
        <w:t>Officer</w:t>
      </w:r>
      <w:r w:rsidRPr="00A3012A">
        <w:rPr>
          <w:rFonts w:cs="Arial"/>
          <w:sz w:val="24"/>
          <w:szCs w:val="24"/>
        </w:rPr>
        <w:t xml:space="preserve"> is accountable to the Schools Programme Manager.</w:t>
      </w:r>
    </w:p>
    <w:p w14:paraId="36CB84FB" w14:textId="77777777" w:rsidR="00F0512A" w:rsidRPr="00A3012A" w:rsidRDefault="00F0512A" w:rsidP="00F0512A">
      <w:pPr>
        <w:jc w:val="both"/>
        <w:rPr>
          <w:rFonts w:cs="Arial"/>
          <w:sz w:val="24"/>
          <w:szCs w:val="24"/>
        </w:rPr>
      </w:pPr>
      <w:r w:rsidRPr="40692E4F">
        <w:rPr>
          <w:rFonts w:cs="Arial"/>
          <w:b/>
          <w:bCs/>
          <w:sz w:val="24"/>
          <w:szCs w:val="24"/>
        </w:rPr>
        <w:t>LOCATION:</w:t>
      </w:r>
      <w:r w:rsidRPr="40692E4F">
        <w:rPr>
          <w:rFonts w:cs="Arial"/>
          <w:sz w:val="24"/>
          <w:szCs w:val="24"/>
        </w:rPr>
        <w:t xml:space="preserve">  Based in EDT’s Glasgow office, with some Scotland-wide travel required and occasional overnight stays.</w:t>
      </w:r>
    </w:p>
    <w:p w14:paraId="448E137E" w14:textId="198E962D" w:rsidR="00F0512A" w:rsidRPr="00A3012A" w:rsidRDefault="00F0512A" w:rsidP="00F0512A">
      <w:pPr>
        <w:jc w:val="both"/>
        <w:rPr>
          <w:rFonts w:cs="Arial"/>
          <w:sz w:val="24"/>
          <w:szCs w:val="24"/>
        </w:rPr>
      </w:pPr>
      <w:r w:rsidRPr="00A3012A">
        <w:rPr>
          <w:rFonts w:cs="Arial"/>
          <w:b/>
          <w:sz w:val="24"/>
          <w:szCs w:val="24"/>
        </w:rPr>
        <w:t>HOURS</w:t>
      </w:r>
      <w:r w:rsidRPr="00A3012A">
        <w:rPr>
          <w:rFonts w:cs="Arial"/>
          <w:sz w:val="24"/>
          <w:szCs w:val="24"/>
        </w:rPr>
        <w:t xml:space="preserve">:  Full Time 37.5 a week </w:t>
      </w:r>
    </w:p>
    <w:p w14:paraId="3AF87194" w14:textId="77777777" w:rsidR="00F0512A" w:rsidRPr="00260E06" w:rsidRDefault="00F0512A" w:rsidP="00F0512A">
      <w:pPr>
        <w:spacing w:after="120"/>
        <w:jc w:val="both"/>
        <w:rPr>
          <w:rFonts w:cs="Arial"/>
          <w:sz w:val="24"/>
          <w:szCs w:val="24"/>
        </w:rPr>
      </w:pPr>
      <w:r w:rsidRPr="00F0512A">
        <w:rPr>
          <w:rFonts w:cstheme="minorHAnsi"/>
          <w:b/>
          <w:bCs/>
          <w:caps/>
          <w:sz w:val="24"/>
          <w:szCs w:val="24"/>
        </w:rPr>
        <w:t>Organisation:</w:t>
      </w:r>
      <w:r w:rsidRPr="00260E06">
        <w:rPr>
          <w:rFonts w:cs="Arial"/>
          <w:b/>
          <w:bCs/>
          <w:sz w:val="24"/>
          <w:szCs w:val="24"/>
        </w:rPr>
        <w:t xml:space="preserve"> </w:t>
      </w:r>
      <w:r w:rsidRPr="00260E06">
        <w:rPr>
          <w:rFonts w:cs="Arial"/>
          <w:sz w:val="24"/>
          <w:szCs w:val="24"/>
        </w:rPr>
        <w:t>We are a UK-wide education charity whose mission is to help young people achieve their potential through access to STE(A)M activities. Each year, we work with over 30,000 young people across the UK, providing industry-informed, curriculum-enhancing learning experiences; which promote positive post school destinations and encourage young people to achieve their full potential by following a STE(A)M career or further study choice.</w:t>
      </w:r>
    </w:p>
    <w:p w14:paraId="6829FFB3" w14:textId="77777777" w:rsidR="00F0512A" w:rsidRDefault="00F0512A" w:rsidP="00F0512A">
      <w:pPr>
        <w:spacing w:after="120"/>
        <w:jc w:val="both"/>
        <w:rPr>
          <w:rFonts w:cs="Arial"/>
          <w:sz w:val="24"/>
          <w:szCs w:val="24"/>
        </w:rPr>
      </w:pPr>
      <w:r w:rsidRPr="00260E06">
        <w:rPr>
          <w:rFonts w:cs="Arial"/>
          <w:sz w:val="24"/>
          <w:szCs w:val="24"/>
        </w:rPr>
        <w:t>We work closely with industry to ensure our activities are relevant and resonate to the needs of the real-life world of work. We also run the Industrial Cadet programme which is an industry led accreditation for work experience, partnering with companies large and small across the UK.</w:t>
      </w:r>
    </w:p>
    <w:p w14:paraId="2E435410" w14:textId="77777777" w:rsidR="00F0512A" w:rsidRPr="00260E06" w:rsidRDefault="00F0512A" w:rsidP="00F0512A">
      <w:pPr>
        <w:spacing w:after="120"/>
        <w:jc w:val="both"/>
        <w:rPr>
          <w:rFonts w:cs="Arial"/>
          <w:b/>
          <w:sz w:val="24"/>
          <w:szCs w:val="24"/>
        </w:rPr>
      </w:pPr>
    </w:p>
    <w:p w14:paraId="67FCC213" w14:textId="77777777" w:rsidR="00F0512A" w:rsidRDefault="00F0512A" w:rsidP="00F0512A">
      <w:pPr>
        <w:spacing w:after="120"/>
        <w:rPr>
          <w:rFonts w:cs="Arial"/>
          <w:b/>
          <w:bCs/>
          <w:sz w:val="24"/>
          <w:szCs w:val="24"/>
        </w:rPr>
      </w:pPr>
      <w:r w:rsidRPr="40692E4F">
        <w:rPr>
          <w:rFonts w:cs="Arial"/>
          <w:b/>
          <w:bCs/>
          <w:sz w:val="24"/>
          <w:szCs w:val="24"/>
        </w:rPr>
        <w:t>KEY RESULT AREAS:</w:t>
      </w:r>
    </w:p>
    <w:p w14:paraId="66AE520E" w14:textId="77777777" w:rsidR="00F0512A" w:rsidRPr="00A3012A" w:rsidRDefault="00F0512A" w:rsidP="00F0512A">
      <w:pPr>
        <w:spacing w:after="120"/>
        <w:jc w:val="both"/>
        <w:rPr>
          <w:rFonts w:cs="Arial"/>
          <w:b/>
          <w:bCs/>
          <w:sz w:val="24"/>
          <w:szCs w:val="24"/>
        </w:rPr>
      </w:pPr>
      <w:r w:rsidRPr="40692E4F">
        <w:rPr>
          <w:rFonts w:cs="Arial"/>
          <w:b/>
          <w:bCs/>
          <w:sz w:val="24"/>
          <w:szCs w:val="24"/>
        </w:rPr>
        <w:t>Programme Delivery</w:t>
      </w:r>
    </w:p>
    <w:p w14:paraId="488EC64A" w14:textId="77777777" w:rsidR="00F0512A" w:rsidRPr="00F0512A" w:rsidRDefault="00F0512A" w:rsidP="00F0512A">
      <w:pPr>
        <w:pStyle w:val="ListParagraph"/>
        <w:numPr>
          <w:ilvl w:val="0"/>
          <w:numId w:val="3"/>
        </w:numPr>
        <w:spacing w:after="0" w:line="240" w:lineRule="auto"/>
        <w:ind w:left="709" w:hanging="283"/>
        <w:jc w:val="both"/>
        <w:rPr>
          <w:rFonts w:cstheme="minorHAnsi"/>
          <w:sz w:val="24"/>
          <w:szCs w:val="24"/>
        </w:rPr>
      </w:pPr>
      <w:r w:rsidRPr="00F0512A">
        <w:rPr>
          <w:rFonts w:cstheme="minorHAnsi"/>
          <w:sz w:val="24"/>
          <w:szCs w:val="24"/>
        </w:rPr>
        <w:t>Deliver briefing and training sessions</w:t>
      </w:r>
    </w:p>
    <w:p w14:paraId="2859F19B" w14:textId="77777777" w:rsidR="00F0512A" w:rsidRPr="00A3012A" w:rsidRDefault="00F0512A" w:rsidP="00F0512A">
      <w:pPr>
        <w:numPr>
          <w:ilvl w:val="0"/>
          <w:numId w:val="3"/>
        </w:numPr>
        <w:spacing w:after="120" w:line="240" w:lineRule="auto"/>
        <w:ind w:left="709" w:hanging="283"/>
        <w:jc w:val="both"/>
        <w:rPr>
          <w:rFonts w:cs="Arial"/>
          <w:sz w:val="24"/>
          <w:szCs w:val="24"/>
        </w:rPr>
      </w:pPr>
      <w:r w:rsidRPr="40692E4F">
        <w:rPr>
          <w:rFonts w:cs="Arial"/>
          <w:sz w:val="24"/>
          <w:szCs w:val="24"/>
        </w:rPr>
        <w:t xml:space="preserve">Deliver existing and new programmes in line with agreed national strategy </w:t>
      </w:r>
    </w:p>
    <w:p w14:paraId="1D96904B" w14:textId="77777777" w:rsidR="00F0512A" w:rsidRPr="00A3012A" w:rsidRDefault="00F0512A" w:rsidP="00F0512A">
      <w:pPr>
        <w:numPr>
          <w:ilvl w:val="0"/>
          <w:numId w:val="3"/>
        </w:numPr>
        <w:spacing w:after="120" w:line="240" w:lineRule="auto"/>
        <w:ind w:left="709" w:hanging="283"/>
        <w:jc w:val="both"/>
        <w:rPr>
          <w:rFonts w:cs="Arial"/>
          <w:sz w:val="24"/>
          <w:szCs w:val="24"/>
        </w:rPr>
      </w:pPr>
      <w:r w:rsidRPr="40692E4F">
        <w:rPr>
          <w:rFonts w:cs="Arial"/>
          <w:sz w:val="24"/>
          <w:szCs w:val="24"/>
        </w:rPr>
        <w:t>Provide support to schools and the schools teams during the delivery of programmes</w:t>
      </w:r>
    </w:p>
    <w:p w14:paraId="342A3D93" w14:textId="77777777" w:rsidR="00F0512A" w:rsidRPr="00A3012A" w:rsidRDefault="00F0512A" w:rsidP="00F0512A">
      <w:pPr>
        <w:numPr>
          <w:ilvl w:val="0"/>
          <w:numId w:val="3"/>
        </w:numPr>
        <w:spacing w:after="120" w:line="240" w:lineRule="auto"/>
        <w:ind w:left="709" w:hanging="283"/>
        <w:jc w:val="both"/>
        <w:rPr>
          <w:rFonts w:cs="Arial"/>
          <w:sz w:val="24"/>
          <w:szCs w:val="24"/>
        </w:rPr>
      </w:pPr>
      <w:r w:rsidRPr="40692E4F">
        <w:rPr>
          <w:rFonts w:cs="Arial"/>
          <w:sz w:val="24"/>
          <w:szCs w:val="24"/>
        </w:rPr>
        <w:t>Develop and maintain good working relationships with teachers and industry mentors</w:t>
      </w:r>
    </w:p>
    <w:p w14:paraId="1FF6F563" w14:textId="77777777" w:rsidR="00F0512A" w:rsidRDefault="00F0512A" w:rsidP="00F0512A">
      <w:pPr>
        <w:spacing w:after="120"/>
        <w:rPr>
          <w:rFonts w:cs="Arial"/>
          <w:b/>
          <w:bCs/>
          <w:sz w:val="24"/>
          <w:szCs w:val="24"/>
        </w:rPr>
      </w:pPr>
      <w:r>
        <w:br/>
      </w:r>
    </w:p>
    <w:p w14:paraId="41EE1AB4" w14:textId="77777777" w:rsidR="00F0512A" w:rsidRDefault="00F0512A" w:rsidP="00F0512A">
      <w:pPr>
        <w:spacing w:after="120"/>
        <w:rPr>
          <w:rFonts w:cs="Arial"/>
          <w:b/>
          <w:bCs/>
          <w:sz w:val="24"/>
          <w:szCs w:val="24"/>
        </w:rPr>
      </w:pPr>
    </w:p>
    <w:p w14:paraId="56E6A461" w14:textId="77777777" w:rsidR="00F0512A" w:rsidRDefault="00F0512A" w:rsidP="00F0512A">
      <w:pPr>
        <w:spacing w:after="120"/>
        <w:rPr>
          <w:rFonts w:cs="Arial"/>
          <w:b/>
          <w:bCs/>
          <w:sz w:val="24"/>
          <w:szCs w:val="24"/>
        </w:rPr>
      </w:pPr>
    </w:p>
    <w:p w14:paraId="5389104F" w14:textId="668351D1" w:rsidR="00F0512A" w:rsidRPr="00A3012A" w:rsidRDefault="00F0512A" w:rsidP="00F0512A">
      <w:pPr>
        <w:spacing w:after="120"/>
        <w:rPr>
          <w:rFonts w:cs="Arial"/>
          <w:b/>
          <w:bCs/>
          <w:sz w:val="24"/>
          <w:szCs w:val="24"/>
        </w:rPr>
      </w:pPr>
      <w:r w:rsidRPr="40692E4F">
        <w:rPr>
          <w:rFonts w:cs="Arial"/>
          <w:b/>
          <w:bCs/>
          <w:sz w:val="24"/>
          <w:szCs w:val="24"/>
        </w:rPr>
        <w:t>Administration</w:t>
      </w:r>
    </w:p>
    <w:p w14:paraId="4C4393B8" w14:textId="77777777" w:rsidR="00F0512A" w:rsidRPr="00A3012A" w:rsidRDefault="00F0512A" w:rsidP="00F0512A">
      <w:pPr>
        <w:numPr>
          <w:ilvl w:val="0"/>
          <w:numId w:val="1"/>
        </w:numPr>
        <w:spacing w:after="0" w:line="240" w:lineRule="auto"/>
        <w:jc w:val="both"/>
        <w:rPr>
          <w:rFonts w:cs="Arial"/>
          <w:sz w:val="24"/>
          <w:szCs w:val="24"/>
        </w:rPr>
      </w:pPr>
      <w:r w:rsidRPr="00A3012A">
        <w:rPr>
          <w:rFonts w:cs="Arial"/>
          <w:sz w:val="24"/>
          <w:szCs w:val="24"/>
        </w:rPr>
        <w:t xml:space="preserve">Ensure schools and pupils are registered for programmes and events </w:t>
      </w:r>
    </w:p>
    <w:p w14:paraId="6307F25A" w14:textId="45D16A72" w:rsidR="00F0512A" w:rsidRPr="00F0512A" w:rsidRDefault="00F0512A" w:rsidP="00F0512A">
      <w:pPr>
        <w:numPr>
          <w:ilvl w:val="0"/>
          <w:numId w:val="1"/>
        </w:numPr>
        <w:spacing w:after="0" w:line="240" w:lineRule="auto"/>
        <w:jc w:val="both"/>
        <w:rPr>
          <w:rFonts w:cs="Arial"/>
          <w:sz w:val="24"/>
          <w:szCs w:val="24"/>
        </w:rPr>
      </w:pPr>
      <w:r w:rsidRPr="00F0512A">
        <w:rPr>
          <w:rFonts w:cs="Arial"/>
          <w:sz w:val="24"/>
          <w:szCs w:val="24"/>
        </w:rPr>
        <w:t xml:space="preserve">Ensure the CRM data system is well utilised and kept </w:t>
      </w:r>
      <w:r w:rsidR="00D147CC" w:rsidRPr="00F0512A">
        <w:rPr>
          <w:rFonts w:cs="Arial"/>
          <w:sz w:val="24"/>
          <w:szCs w:val="24"/>
        </w:rPr>
        <w:t>up to date</w:t>
      </w:r>
      <w:r w:rsidRPr="00F0512A">
        <w:rPr>
          <w:rFonts w:cs="Arial"/>
          <w:sz w:val="24"/>
          <w:szCs w:val="24"/>
        </w:rPr>
        <w:t xml:space="preserve"> for schools programmes</w:t>
      </w:r>
    </w:p>
    <w:p w14:paraId="584E34CF" w14:textId="2F1A8981" w:rsidR="00F0512A" w:rsidRPr="00F0512A" w:rsidRDefault="00F0512A" w:rsidP="00F0512A">
      <w:pPr>
        <w:numPr>
          <w:ilvl w:val="0"/>
          <w:numId w:val="1"/>
        </w:numPr>
        <w:spacing w:after="0" w:line="240" w:lineRule="auto"/>
        <w:jc w:val="both"/>
        <w:rPr>
          <w:rFonts w:cs="Arial"/>
          <w:sz w:val="24"/>
          <w:szCs w:val="24"/>
        </w:rPr>
      </w:pPr>
      <w:r w:rsidRPr="40692E4F">
        <w:rPr>
          <w:rFonts w:cs="Arial"/>
          <w:sz w:val="24"/>
          <w:szCs w:val="24"/>
        </w:rPr>
        <w:t>Actively promote positive and effective communication with stakeholders, including promotion of EDT events on social media where appropriate</w:t>
      </w:r>
    </w:p>
    <w:p w14:paraId="4B4CDD6A" w14:textId="77777777" w:rsidR="00F0512A" w:rsidRDefault="00F0512A" w:rsidP="00F0512A">
      <w:pPr>
        <w:numPr>
          <w:ilvl w:val="0"/>
          <w:numId w:val="1"/>
        </w:numPr>
        <w:spacing w:after="0" w:line="240" w:lineRule="auto"/>
        <w:jc w:val="both"/>
        <w:rPr>
          <w:sz w:val="24"/>
          <w:szCs w:val="24"/>
        </w:rPr>
      </w:pPr>
      <w:r w:rsidRPr="40692E4F">
        <w:rPr>
          <w:rFonts w:cs="Arial"/>
          <w:sz w:val="24"/>
          <w:szCs w:val="24"/>
        </w:rPr>
        <w:t>Collate and process all monitoring and evaluation feedback in an accurate and timely manner</w:t>
      </w:r>
    </w:p>
    <w:p w14:paraId="5ED6FAC8" w14:textId="77777777" w:rsidR="00F0512A" w:rsidRPr="00A3012A" w:rsidRDefault="00F0512A" w:rsidP="00F0512A">
      <w:pPr>
        <w:spacing w:after="120"/>
        <w:jc w:val="both"/>
        <w:rPr>
          <w:rFonts w:cs="Arial"/>
          <w:sz w:val="24"/>
          <w:szCs w:val="24"/>
        </w:rPr>
      </w:pPr>
    </w:p>
    <w:p w14:paraId="785FAB3C" w14:textId="77777777" w:rsidR="00F0512A" w:rsidRDefault="00F0512A" w:rsidP="00F0512A">
      <w:pPr>
        <w:ind w:left="283" w:hanging="283"/>
        <w:jc w:val="both"/>
        <w:rPr>
          <w:rFonts w:cs="Arial"/>
          <w:b/>
          <w:bCs/>
          <w:sz w:val="24"/>
          <w:szCs w:val="24"/>
        </w:rPr>
      </w:pPr>
      <w:r w:rsidRPr="40692E4F">
        <w:rPr>
          <w:rFonts w:cs="Arial"/>
          <w:b/>
          <w:bCs/>
          <w:sz w:val="24"/>
          <w:szCs w:val="24"/>
        </w:rPr>
        <w:t>Event Organisation</w:t>
      </w:r>
    </w:p>
    <w:p w14:paraId="0939222C" w14:textId="77777777" w:rsidR="00F0512A" w:rsidRPr="00D147CC" w:rsidRDefault="00F0512A" w:rsidP="00F0512A">
      <w:pPr>
        <w:pStyle w:val="ListParagraph"/>
        <w:numPr>
          <w:ilvl w:val="0"/>
          <w:numId w:val="2"/>
        </w:numPr>
        <w:spacing w:after="0" w:line="240" w:lineRule="auto"/>
        <w:jc w:val="both"/>
        <w:rPr>
          <w:rFonts w:cstheme="minorHAnsi"/>
          <w:b/>
          <w:bCs/>
          <w:sz w:val="24"/>
          <w:szCs w:val="24"/>
        </w:rPr>
      </w:pPr>
      <w:r w:rsidRPr="00D147CC">
        <w:rPr>
          <w:rFonts w:cstheme="minorHAnsi"/>
          <w:sz w:val="24"/>
          <w:szCs w:val="24"/>
        </w:rPr>
        <w:t>Assist with the preparation of event materials</w:t>
      </w:r>
    </w:p>
    <w:p w14:paraId="6FE0B1BF" w14:textId="77777777" w:rsidR="00F0512A" w:rsidRPr="00D147CC" w:rsidRDefault="00F0512A" w:rsidP="00F0512A">
      <w:pPr>
        <w:pStyle w:val="ListParagraph"/>
        <w:numPr>
          <w:ilvl w:val="0"/>
          <w:numId w:val="2"/>
        </w:numPr>
        <w:spacing w:after="0" w:line="240" w:lineRule="auto"/>
        <w:jc w:val="both"/>
        <w:rPr>
          <w:rFonts w:cstheme="minorHAnsi"/>
          <w:bCs/>
          <w:sz w:val="24"/>
          <w:szCs w:val="24"/>
        </w:rPr>
      </w:pPr>
      <w:r w:rsidRPr="00D147CC">
        <w:rPr>
          <w:rFonts w:cstheme="minorHAnsi"/>
          <w:bCs/>
          <w:sz w:val="24"/>
          <w:szCs w:val="24"/>
        </w:rPr>
        <w:t>Liaise with venues to ensure all our requirements are met</w:t>
      </w:r>
    </w:p>
    <w:p w14:paraId="1A0FDC55" w14:textId="77777777" w:rsidR="00F0512A" w:rsidRPr="00D147CC" w:rsidRDefault="00F0512A" w:rsidP="00F0512A">
      <w:pPr>
        <w:pStyle w:val="ListParagraph"/>
        <w:numPr>
          <w:ilvl w:val="0"/>
          <w:numId w:val="2"/>
        </w:numPr>
        <w:spacing w:after="0" w:line="240" w:lineRule="auto"/>
        <w:jc w:val="both"/>
        <w:rPr>
          <w:rFonts w:cstheme="minorHAnsi"/>
          <w:sz w:val="24"/>
          <w:szCs w:val="24"/>
        </w:rPr>
      </w:pPr>
      <w:r w:rsidRPr="00D147CC">
        <w:rPr>
          <w:rFonts w:cstheme="minorHAnsi"/>
          <w:sz w:val="24"/>
          <w:szCs w:val="24"/>
        </w:rPr>
        <w:t xml:space="preserve">Assist with the preparation of presentations and activities </w:t>
      </w:r>
    </w:p>
    <w:p w14:paraId="6D846ABD" w14:textId="77777777" w:rsidR="00F0512A" w:rsidRPr="00D147CC" w:rsidRDefault="00F0512A" w:rsidP="00F0512A">
      <w:pPr>
        <w:spacing w:after="120"/>
        <w:jc w:val="both"/>
        <w:rPr>
          <w:rFonts w:cstheme="minorHAnsi"/>
          <w:sz w:val="24"/>
          <w:szCs w:val="24"/>
        </w:rPr>
      </w:pPr>
    </w:p>
    <w:p w14:paraId="0BFFC7E7" w14:textId="77777777" w:rsidR="00F0512A" w:rsidRPr="00A3012A" w:rsidRDefault="00F0512A" w:rsidP="00F0512A">
      <w:pPr>
        <w:spacing w:after="120"/>
        <w:jc w:val="both"/>
        <w:rPr>
          <w:rFonts w:cs="Arial"/>
          <w:b/>
          <w:sz w:val="24"/>
          <w:szCs w:val="24"/>
        </w:rPr>
      </w:pPr>
      <w:r w:rsidRPr="00A3012A">
        <w:rPr>
          <w:rFonts w:cs="Arial"/>
          <w:b/>
          <w:sz w:val="24"/>
          <w:szCs w:val="24"/>
        </w:rPr>
        <w:t>General</w:t>
      </w:r>
    </w:p>
    <w:p w14:paraId="6EA4AA7A" w14:textId="77777777" w:rsidR="00F0512A" w:rsidRPr="00A3012A" w:rsidRDefault="00F0512A" w:rsidP="00F0512A">
      <w:pPr>
        <w:numPr>
          <w:ilvl w:val="0"/>
          <w:numId w:val="1"/>
        </w:numPr>
        <w:spacing w:after="0" w:line="240" w:lineRule="auto"/>
        <w:jc w:val="both"/>
        <w:rPr>
          <w:rFonts w:cs="Arial"/>
          <w:sz w:val="24"/>
          <w:szCs w:val="24"/>
        </w:rPr>
      </w:pPr>
      <w:r w:rsidRPr="00A3012A">
        <w:rPr>
          <w:rFonts w:cs="Arial"/>
          <w:sz w:val="24"/>
          <w:szCs w:val="24"/>
        </w:rPr>
        <w:t xml:space="preserve">Develop and maintain effective working relationships with the EDT Scotland team  </w:t>
      </w:r>
    </w:p>
    <w:p w14:paraId="3E2D080D" w14:textId="77777777" w:rsidR="00F0512A" w:rsidRPr="00A3012A" w:rsidRDefault="00F0512A" w:rsidP="00F0512A">
      <w:pPr>
        <w:numPr>
          <w:ilvl w:val="0"/>
          <w:numId w:val="1"/>
        </w:numPr>
        <w:spacing w:after="0" w:line="240" w:lineRule="auto"/>
        <w:jc w:val="both"/>
        <w:rPr>
          <w:rFonts w:cs="Arial"/>
          <w:sz w:val="24"/>
          <w:szCs w:val="24"/>
        </w:rPr>
      </w:pPr>
      <w:r w:rsidRPr="00A3012A">
        <w:rPr>
          <w:rFonts w:cs="Arial"/>
          <w:sz w:val="24"/>
          <w:szCs w:val="24"/>
        </w:rPr>
        <w:t>Participate in team meetings and activities</w:t>
      </w:r>
    </w:p>
    <w:p w14:paraId="609AACC4" w14:textId="77777777" w:rsidR="00F0512A" w:rsidRPr="00A3012A" w:rsidRDefault="00F0512A" w:rsidP="00F0512A">
      <w:pPr>
        <w:numPr>
          <w:ilvl w:val="0"/>
          <w:numId w:val="1"/>
        </w:numPr>
        <w:spacing w:after="0" w:line="240" w:lineRule="auto"/>
        <w:jc w:val="both"/>
        <w:rPr>
          <w:rFonts w:cs="Arial"/>
          <w:sz w:val="24"/>
          <w:szCs w:val="24"/>
        </w:rPr>
      </w:pPr>
      <w:r w:rsidRPr="00A3012A">
        <w:rPr>
          <w:rFonts w:cs="Arial"/>
          <w:sz w:val="24"/>
          <w:szCs w:val="24"/>
        </w:rPr>
        <w:t>Develop and maintain effective working relationships between EDT and external organisations</w:t>
      </w:r>
    </w:p>
    <w:p w14:paraId="28E2D770" w14:textId="77777777" w:rsidR="00F0512A" w:rsidRPr="00A3012A" w:rsidRDefault="00F0512A" w:rsidP="00F0512A">
      <w:pPr>
        <w:numPr>
          <w:ilvl w:val="0"/>
          <w:numId w:val="1"/>
        </w:numPr>
        <w:spacing w:after="0" w:line="240" w:lineRule="auto"/>
        <w:jc w:val="both"/>
        <w:rPr>
          <w:rFonts w:cs="Arial"/>
          <w:sz w:val="24"/>
          <w:szCs w:val="24"/>
        </w:rPr>
      </w:pPr>
      <w:r w:rsidRPr="00A3012A">
        <w:rPr>
          <w:rFonts w:cs="Arial"/>
          <w:sz w:val="24"/>
          <w:szCs w:val="24"/>
        </w:rPr>
        <w:t>Act as an ambassador for EDT to promote positive and effective public relations within the community</w:t>
      </w:r>
    </w:p>
    <w:p w14:paraId="216F9D4F" w14:textId="77777777" w:rsidR="00F0512A" w:rsidRDefault="00F0512A" w:rsidP="00F0512A">
      <w:pPr>
        <w:ind w:left="60" w:hanging="60"/>
        <w:rPr>
          <w:rFonts w:cs="Arial"/>
          <w:b/>
          <w:sz w:val="24"/>
          <w:szCs w:val="24"/>
        </w:rPr>
      </w:pPr>
    </w:p>
    <w:p w14:paraId="51F2AD53" w14:textId="77777777" w:rsidR="00F0512A" w:rsidRPr="00A3012A" w:rsidRDefault="00F0512A" w:rsidP="00F0512A">
      <w:pPr>
        <w:ind w:left="60" w:hanging="60"/>
        <w:rPr>
          <w:rFonts w:cs="Arial"/>
          <w:b/>
          <w:bCs/>
          <w:sz w:val="24"/>
          <w:szCs w:val="24"/>
        </w:rPr>
      </w:pPr>
      <w:r w:rsidRPr="40692E4F">
        <w:rPr>
          <w:rFonts w:cs="Arial"/>
          <w:b/>
          <w:bCs/>
          <w:sz w:val="24"/>
          <w:szCs w:val="24"/>
        </w:rPr>
        <w:t>C</w:t>
      </w:r>
      <w:r>
        <w:rPr>
          <w:rFonts w:cs="Arial"/>
          <w:b/>
          <w:bCs/>
          <w:sz w:val="24"/>
          <w:szCs w:val="24"/>
        </w:rPr>
        <w:t>ompetencies</w:t>
      </w:r>
      <w:r w:rsidRPr="40692E4F">
        <w:rPr>
          <w:rFonts w:cs="Arial"/>
          <w:b/>
          <w:bCs/>
          <w:sz w:val="24"/>
          <w:szCs w:val="24"/>
        </w:rPr>
        <w:t>:</w:t>
      </w:r>
    </w:p>
    <w:p w14:paraId="65F029E2" w14:textId="77777777" w:rsidR="00F0512A" w:rsidRPr="00D147CC" w:rsidRDefault="00F0512A" w:rsidP="00F0512A">
      <w:pPr>
        <w:pStyle w:val="ListParagraph"/>
        <w:numPr>
          <w:ilvl w:val="0"/>
          <w:numId w:val="4"/>
        </w:numPr>
        <w:rPr>
          <w:rFonts w:cstheme="minorHAnsi"/>
          <w:sz w:val="24"/>
          <w:szCs w:val="24"/>
        </w:rPr>
      </w:pPr>
      <w:r w:rsidRPr="00D147CC">
        <w:rPr>
          <w:rFonts w:cstheme="minorHAnsi"/>
          <w:sz w:val="24"/>
          <w:szCs w:val="24"/>
        </w:rPr>
        <w:t>Excellent interpersonal and communication skills</w:t>
      </w:r>
    </w:p>
    <w:p w14:paraId="4983B00C" w14:textId="77777777" w:rsidR="00F0512A" w:rsidRPr="00D147CC" w:rsidRDefault="00F0512A" w:rsidP="00F0512A">
      <w:pPr>
        <w:pStyle w:val="ListParagraph"/>
        <w:numPr>
          <w:ilvl w:val="0"/>
          <w:numId w:val="4"/>
        </w:numPr>
        <w:rPr>
          <w:rFonts w:cstheme="minorHAnsi"/>
          <w:sz w:val="24"/>
          <w:szCs w:val="24"/>
        </w:rPr>
      </w:pPr>
      <w:r w:rsidRPr="00D147CC">
        <w:rPr>
          <w:rFonts w:cstheme="minorHAnsi"/>
          <w:sz w:val="24"/>
          <w:szCs w:val="24"/>
        </w:rPr>
        <w:t xml:space="preserve">Ability to develop relationships with staff at all levels </w:t>
      </w:r>
    </w:p>
    <w:p w14:paraId="5C059A3E" w14:textId="77777777" w:rsidR="00F0512A" w:rsidRPr="00D147CC" w:rsidRDefault="00F0512A" w:rsidP="00F0512A">
      <w:pPr>
        <w:pStyle w:val="ListParagraph"/>
        <w:numPr>
          <w:ilvl w:val="0"/>
          <w:numId w:val="4"/>
        </w:numPr>
        <w:rPr>
          <w:rFonts w:cstheme="minorHAnsi"/>
          <w:i/>
          <w:iCs/>
          <w:sz w:val="24"/>
          <w:szCs w:val="24"/>
        </w:rPr>
      </w:pPr>
      <w:r w:rsidRPr="00D147CC">
        <w:rPr>
          <w:rFonts w:cstheme="minorHAnsi"/>
          <w:sz w:val="24"/>
          <w:szCs w:val="24"/>
        </w:rPr>
        <w:t xml:space="preserve">Ability to work co-operatively and confidently with colleagues and other stakeholders </w:t>
      </w:r>
    </w:p>
    <w:p w14:paraId="5DFB2D37" w14:textId="77777777" w:rsidR="00F0512A" w:rsidRPr="00D147CC" w:rsidRDefault="00F0512A" w:rsidP="00F0512A">
      <w:pPr>
        <w:pStyle w:val="ListParagraph"/>
        <w:numPr>
          <w:ilvl w:val="0"/>
          <w:numId w:val="4"/>
        </w:numPr>
        <w:rPr>
          <w:rFonts w:cstheme="minorHAnsi"/>
          <w:i/>
          <w:iCs/>
          <w:sz w:val="24"/>
          <w:szCs w:val="24"/>
        </w:rPr>
      </w:pPr>
      <w:r w:rsidRPr="00D147CC">
        <w:rPr>
          <w:rFonts w:cstheme="minorHAnsi"/>
          <w:sz w:val="24"/>
          <w:szCs w:val="24"/>
        </w:rPr>
        <w:t>Ability to recognise and meet deadlines</w:t>
      </w:r>
    </w:p>
    <w:p w14:paraId="08027804" w14:textId="77777777" w:rsidR="00F0512A" w:rsidRPr="00D147CC" w:rsidRDefault="00F0512A" w:rsidP="00F0512A">
      <w:pPr>
        <w:pStyle w:val="ListParagraph"/>
        <w:numPr>
          <w:ilvl w:val="0"/>
          <w:numId w:val="4"/>
        </w:numPr>
        <w:rPr>
          <w:rFonts w:cstheme="minorHAnsi"/>
          <w:i/>
          <w:iCs/>
          <w:sz w:val="24"/>
          <w:szCs w:val="24"/>
        </w:rPr>
      </w:pPr>
      <w:r w:rsidRPr="00D147CC">
        <w:rPr>
          <w:rFonts w:cstheme="minorHAnsi"/>
          <w:sz w:val="24"/>
          <w:szCs w:val="24"/>
        </w:rPr>
        <w:t>Ability to manage detail and use databases</w:t>
      </w:r>
    </w:p>
    <w:p w14:paraId="0E1FE144" w14:textId="77777777" w:rsidR="00F0512A" w:rsidRDefault="00F0512A" w:rsidP="00F0512A">
      <w:pPr>
        <w:contextualSpacing/>
        <w:rPr>
          <w:rFonts w:cs="Arial"/>
          <w:b/>
          <w:sz w:val="24"/>
          <w:szCs w:val="24"/>
        </w:rPr>
      </w:pPr>
      <w:bookmarkStart w:id="0" w:name="_GoBack"/>
      <w:bookmarkEnd w:id="0"/>
    </w:p>
    <w:p w14:paraId="7811932A" w14:textId="77777777" w:rsidR="00F0512A" w:rsidRPr="00A3012A" w:rsidRDefault="00F0512A" w:rsidP="00F0512A">
      <w:pPr>
        <w:contextualSpacing/>
        <w:rPr>
          <w:rFonts w:cs="Arial"/>
          <w:b/>
          <w:sz w:val="24"/>
          <w:szCs w:val="24"/>
        </w:rPr>
      </w:pPr>
      <w:r w:rsidRPr="00A3012A">
        <w:rPr>
          <w:rFonts w:cs="Arial"/>
          <w:b/>
          <w:sz w:val="24"/>
          <w:szCs w:val="24"/>
        </w:rPr>
        <w:t>Special conditions:</w:t>
      </w:r>
    </w:p>
    <w:p w14:paraId="4FEFBC66" w14:textId="369DEDF6" w:rsidR="002936A8" w:rsidRPr="00AA2445" w:rsidRDefault="00F0512A" w:rsidP="00EA4A61">
      <w:pPr>
        <w:contextualSpacing/>
      </w:pPr>
      <w:r w:rsidRPr="00A3012A">
        <w:rPr>
          <w:rFonts w:cs="Arial"/>
          <w:sz w:val="24"/>
          <w:szCs w:val="24"/>
        </w:rPr>
        <w:t xml:space="preserve">The successful candidate will be required to fulfil an enhanced PVG check and should hold a clean driving licence </w:t>
      </w:r>
    </w:p>
    <w:sectPr w:rsidR="002936A8" w:rsidRPr="00AA24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C575" w14:textId="77777777" w:rsidR="00CA12F4" w:rsidRDefault="00CA12F4" w:rsidP="00C70C5E">
      <w:pPr>
        <w:spacing w:after="0" w:line="240" w:lineRule="auto"/>
      </w:pPr>
      <w:r>
        <w:separator/>
      </w:r>
    </w:p>
  </w:endnote>
  <w:endnote w:type="continuationSeparator" w:id="0">
    <w:p w14:paraId="743C46C2" w14:textId="77777777" w:rsidR="00CA12F4" w:rsidRDefault="00CA12F4" w:rsidP="00C7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A6E0" w14:textId="77777777" w:rsidR="00F0512A" w:rsidRDefault="00F0512A">
    <w:pPr>
      <w:pStyle w:val="Footer"/>
      <w:rPr>
        <w:color w:val="0070C0"/>
        <w:sz w:val="18"/>
        <w:szCs w:val="18"/>
      </w:rPr>
    </w:pPr>
  </w:p>
  <w:p w14:paraId="24A920A6" w14:textId="77777777" w:rsidR="00F0512A" w:rsidRDefault="00F0512A">
    <w:pPr>
      <w:pStyle w:val="Footer"/>
      <w:rPr>
        <w:color w:val="0070C0"/>
        <w:sz w:val="18"/>
        <w:szCs w:val="18"/>
      </w:rPr>
    </w:pPr>
  </w:p>
  <w:p w14:paraId="3CE8A7E0" w14:textId="28B0E0B4" w:rsidR="00C70C5E" w:rsidRPr="00B4630F" w:rsidRDefault="00C70C5E">
    <w:pPr>
      <w:pStyle w:val="Footer"/>
      <w:rPr>
        <w:color w:val="0070C0"/>
        <w:sz w:val="18"/>
        <w:szCs w:val="18"/>
      </w:rPr>
    </w:pPr>
    <w:r w:rsidRPr="00B4630F">
      <w:rPr>
        <w:color w:val="0070C0"/>
        <w:sz w:val="18"/>
        <w:szCs w:val="18"/>
      </w:rPr>
      <w:t>EDT (Engineering Development Trust) is a registered charity in England and Wales (1156066) and in Scotland (SC039635), and is a company limited by guarantee (number 8879288).</w:t>
    </w:r>
  </w:p>
  <w:tbl>
    <w:tblPr>
      <w:tblStyle w:val="TableGrid"/>
      <w:tblW w:w="5000"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90"/>
      <w:gridCol w:w="346"/>
      <w:gridCol w:w="481"/>
      <w:gridCol w:w="950"/>
      <w:gridCol w:w="1487"/>
      <w:gridCol w:w="2124"/>
      <w:gridCol w:w="838"/>
    </w:tblGrid>
    <w:tr w:rsidR="00CF4254" w:rsidRPr="00B4630F" w14:paraId="7C26C464" w14:textId="3F3DCC4C" w:rsidTr="0064638B">
      <w:trPr>
        <w:trHeight w:val="416"/>
      </w:trPr>
      <w:tc>
        <w:tcPr>
          <w:tcW w:w="1288" w:type="pct"/>
          <w:shd w:val="clear" w:color="auto" w:fill="auto"/>
        </w:tcPr>
        <w:p w14:paraId="1D2AD2BA" w14:textId="04A0EF88" w:rsidR="00CF4254" w:rsidRDefault="00CF4254">
          <w:pPr>
            <w:pStyle w:val="Footer"/>
            <w:rPr>
              <w:color w:val="0070C0"/>
              <w:sz w:val="18"/>
              <w:szCs w:val="18"/>
            </w:rPr>
          </w:pPr>
        </w:p>
        <w:p w14:paraId="54D476CF" w14:textId="1A3226AC" w:rsidR="00CF4254" w:rsidRPr="0064638B" w:rsidRDefault="00CA12F4" w:rsidP="00F0512A">
          <w:pPr>
            <w:pStyle w:val="Footer"/>
            <w:rPr>
              <w:color w:val="0070C0"/>
            </w:rPr>
          </w:pPr>
          <w:hyperlink r:id="rId1" w:history="1">
            <w:r w:rsidR="0064638B" w:rsidRPr="0064638B">
              <w:rPr>
                <w:color w:val="0070C0"/>
              </w:rPr>
              <w:t>www.etrust.org.uk</w:t>
            </w:r>
          </w:hyperlink>
          <w:r w:rsidR="00F0512A">
            <w:rPr>
              <w:color w:val="0070C0"/>
            </w:rPr>
            <w:t xml:space="preserve"> </w:t>
          </w:r>
          <w:r w:rsidR="0064638B" w:rsidRPr="0064638B">
            <w:rPr>
              <w:color w:val="0070C0"/>
            </w:rPr>
            <w:t>www.industrialcadets.org.uk</w:t>
          </w:r>
          <w:r w:rsidR="00CF4254" w:rsidRPr="00B4630F">
            <w:rPr>
              <w:color w:val="0070C0"/>
              <w:sz w:val="18"/>
              <w:szCs w:val="18"/>
            </w:rPr>
            <w:t xml:space="preserve">      </w:t>
          </w:r>
        </w:p>
      </w:tc>
      <w:tc>
        <w:tcPr>
          <w:tcW w:w="235" w:type="pct"/>
        </w:tcPr>
        <w:p w14:paraId="655015FF" w14:textId="77777777" w:rsidR="00CF4254" w:rsidRPr="00B4630F" w:rsidRDefault="00CF4254">
          <w:pPr>
            <w:pStyle w:val="Footer"/>
            <w:rPr>
              <w:color w:val="0070C0"/>
              <w:sz w:val="18"/>
              <w:szCs w:val="18"/>
            </w:rPr>
          </w:pPr>
        </w:p>
      </w:tc>
      <w:tc>
        <w:tcPr>
          <w:tcW w:w="310" w:type="pct"/>
        </w:tcPr>
        <w:p w14:paraId="250E1A8B" w14:textId="77777777" w:rsidR="00CF4254" w:rsidRPr="00B4630F" w:rsidRDefault="00CF4254">
          <w:pPr>
            <w:pStyle w:val="Footer"/>
            <w:rPr>
              <w:color w:val="0070C0"/>
              <w:sz w:val="18"/>
              <w:szCs w:val="18"/>
            </w:rPr>
          </w:pPr>
        </w:p>
      </w:tc>
      <w:tc>
        <w:tcPr>
          <w:tcW w:w="570" w:type="pct"/>
        </w:tcPr>
        <w:p w14:paraId="24CE52D8" w14:textId="77777777" w:rsidR="00CF4254" w:rsidRPr="00B4630F" w:rsidRDefault="00CF4254">
          <w:pPr>
            <w:pStyle w:val="Footer"/>
            <w:rPr>
              <w:color w:val="0070C0"/>
              <w:sz w:val="18"/>
              <w:szCs w:val="18"/>
            </w:rPr>
          </w:pPr>
        </w:p>
      </w:tc>
      <w:tc>
        <w:tcPr>
          <w:tcW w:w="868" w:type="pct"/>
        </w:tcPr>
        <w:p w14:paraId="644F398E" w14:textId="77777777" w:rsidR="00CF4254" w:rsidRPr="00B4630F" w:rsidRDefault="00CF4254">
          <w:pPr>
            <w:pStyle w:val="Footer"/>
            <w:rPr>
              <w:color w:val="0070C0"/>
              <w:sz w:val="18"/>
              <w:szCs w:val="18"/>
            </w:rPr>
          </w:pPr>
        </w:p>
      </w:tc>
      <w:tc>
        <w:tcPr>
          <w:tcW w:w="1221" w:type="pct"/>
          <w:shd w:val="clear" w:color="auto" w:fill="auto"/>
        </w:tcPr>
        <w:p w14:paraId="75DEB731" w14:textId="4B2CB3E3" w:rsidR="00CF4254" w:rsidRPr="00B4630F" w:rsidRDefault="00CF4254" w:rsidP="0064638B">
          <w:pPr>
            <w:pStyle w:val="Footer"/>
            <w:rPr>
              <w:color w:val="0070C0"/>
              <w:sz w:val="18"/>
              <w:szCs w:val="18"/>
            </w:rPr>
          </w:pPr>
        </w:p>
      </w:tc>
      <w:tc>
        <w:tcPr>
          <w:tcW w:w="508" w:type="pct"/>
        </w:tcPr>
        <w:p w14:paraId="40D349CA" w14:textId="37462409" w:rsidR="00CF4254" w:rsidRPr="00B4630F" w:rsidRDefault="00CF4254">
          <w:pPr>
            <w:pStyle w:val="Footer"/>
            <w:rPr>
              <w:b/>
              <w:color w:val="0070C0"/>
              <w:sz w:val="18"/>
              <w:szCs w:val="18"/>
            </w:rPr>
          </w:pPr>
        </w:p>
      </w:tc>
    </w:tr>
  </w:tbl>
  <w:p w14:paraId="6D5D0728" w14:textId="797206E2" w:rsidR="00DD6061" w:rsidRPr="00B4630F" w:rsidRDefault="00DD6061" w:rsidP="00B4630F">
    <w:pPr>
      <w:pStyle w:val="Footer"/>
      <w:rPr>
        <w:color w:val="0070C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9062" w14:textId="77777777" w:rsidR="00CA12F4" w:rsidRDefault="00CA12F4" w:rsidP="00C70C5E">
      <w:pPr>
        <w:spacing w:after="0" w:line="240" w:lineRule="auto"/>
      </w:pPr>
      <w:r>
        <w:separator/>
      </w:r>
    </w:p>
  </w:footnote>
  <w:footnote w:type="continuationSeparator" w:id="0">
    <w:p w14:paraId="55E39290" w14:textId="77777777" w:rsidR="00CA12F4" w:rsidRDefault="00CA12F4" w:rsidP="00C70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A94C" w14:textId="33C68B67" w:rsidR="00056DE2" w:rsidRDefault="00056DE2">
    <w:pPr>
      <w:pStyle w:val="Header"/>
    </w:pPr>
    <w:r>
      <w:rPr>
        <w:noProof/>
      </w:rPr>
      <w:drawing>
        <wp:anchor distT="0" distB="0" distL="114300" distR="114300" simplePos="0" relativeHeight="251658240" behindDoc="1" locked="0" layoutInCell="1" allowOverlap="1" wp14:anchorId="50CE5B1B" wp14:editId="23647762">
          <wp:simplePos x="0" y="0"/>
          <wp:positionH relativeFrom="margin">
            <wp:align>right</wp:align>
          </wp:positionH>
          <wp:positionV relativeFrom="paragraph">
            <wp:posOffset>-40005</wp:posOffset>
          </wp:positionV>
          <wp:extent cx="1685925" cy="699135"/>
          <wp:effectExtent l="0" t="0" r="9525" b="5715"/>
          <wp:wrapTight wrapText="bothSides">
            <wp:wrapPolygon edited="0">
              <wp:start x="0" y="0"/>
              <wp:lineTo x="0" y="21188"/>
              <wp:lineTo x="21478" y="2118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ustrial_Cadets_Logo.jpeg"/>
                  <pic:cNvPicPr/>
                </pic:nvPicPr>
                <pic:blipFill>
                  <a:blip r:embed="rId1">
                    <a:extLst>
                      <a:ext uri="{28A0092B-C50C-407E-A947-70E740481C1C}">
                        <a14:useLocalDpi xmlns:a14="http://schemas.microsoft.com/office/drawing/2010/main" val="0"/>
                      </a:ext>
                    </a:extLst>
                  </a:blip>
                  <a:stretch>
                    <a:fillRect/>
                  </a:stretch>
                </pic:blipFill>
                <pic:spPr>
                  <a:xfrm>
                    <a:off x="0" y="0"/>
                    <a:ext cx="1685925" cy="6991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E0746B" wp14:editId="2764FC40">
          <wp:extent cx="2009775" cy="5475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T_no_strap_vert_cmyk.jpg"/>
                  <pic:cNvPicPr/>
                </pic:nvPicPr>
                <pic:blipFill>
                  <a:blip r:embed="rId2">
                    <a:extLst>
                      <a:ext uri="{28A0092B-C50C-407E-A947-70E740481C1C}">
                        <a14:useLocalDpi xmlns:a14="http://schemas.microsoft.com/office/drawing/2010/main" val="0"/>
                      </a:ext>
                    </a:extLst>
                  </a:blip>
                  <a:stretch>
                    <a:fillRect/>
                  </a:stretch>
                </pic:blipFill>
                <pic:spPr>
                  <a:xfrm>
                    <a:off x="0" y="0"/>
                    <a:ext cx="2086690" cy="568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ABF"/>
    <w:multiLevelType w:val="hybridMultilevel"/>
    <w:tmpl w:val="4F0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96EB6"/>
    <w:multiLevelType w:val="hybridMultilevel"/>
    <w:tmpl w:val="D16A7410"/>
    <w:lvl w:ilvl="0" w:tplc="08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A972347"/>
    <w:multiLevelType w:val="hybridMultilevel"/>
    <w:tmpl w:val="1BEC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215F12"/>
    <w:multiLevelType w:val="hybridMultilevel"/>
    <w:tmpl w:val="264C9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5E"/>
    <w:rsid w:val="00056DE2"/>
    <w:rsid w:val="002936A8"/>
    <w:rsid w:val="00406CB7"/>
    <w:rsid w:val="00452B41"/>
    <w:rsid w:val="00525945"/>
    <w:rsid w:val="0064638B"/>
    <w:rsid w:val="0092336D"/>
    <w:rsid w:val="00AA2445"/>
    <w:rsid w:val="00B4630F"/>
    <w:rsid w:val="00BF43CD"/>
    <w:rsid w:val="00C70C5E"/>
    <w:rsid w:val="00CA12F4"/>
    <w:rsid w:val="00CB2088"/>
    <w:rsid w:val="00CB6EE4"/>
    <w:rsid w:val="00CF4254"/>
    <w:rsid w:val="00D147CC"/>
    <w:rsid w:val="00DB36E3"/>
    <w:rsid w:val="00DD6061"/>
    <w:rsid w:val="00E07538"/>
    <w:rsid w:val="00EA4A61"/>
    <w:rsid w:val="00F0512A"/>
    <w:rsid w:val="00F2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9BFE"/>
  <w15:chartTrackingRefBased/>
  <w15:docId w15:val="{4620F6B4-F482-4CE3-BF81-FA76C0C5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5E"/>
  </w:style>
  <w:style w:type="paragraph" w:styleId="Footer">
    <w:name w:val="footer"/>
    <w:basedOn w:val="Normal"/>
    <w:link w:val="FooterChar"/>
    <w:uiPriority w:val="99"/>
    <w:unhideWhenUsed/>
    <w:rsid w:val="00C70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5E"/>
  </w:style>
  <w:style w:type="table" w:styleId="TableGrid">
    <w:name w:val="Table Grid"/>
    <w:basedOn w:val="TableNormal"/>
    <w:uiPriority w:val="59"/>
    <w:rsid w:val="00DD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30F"/>
    <w:rPr>
      <w:color w:val="0000FF" w:themeColor="hyperlink"/>
      <w:u w:val="single"/>
    </w:rPr>
  </w:style>
  <w:style w:type="character" w:styleId="UnresolvedMention">
    <w:name w:val="Unresolved Mention"/>
    <w:basedOn w:val="DefaultParagraphFont"/>
    <w:uiPriority w:val="99"/>
    <w:semiHidden/>
    <w:unhideWhenUsed/>
    <w:rsid w:val="00B4630F"/>
    <w:rPr>
      <w:color w:val="808080"/>
      <w:shd w:val="clear" w:color="auto" w:fill="E6E6E6"/>
    </w:rPr>
  </w:style>
  <w:style w:type="paragraph" w:styleId="ListParagraph">
    <w:name w:val="List Paragraph"/>
    <w:basedOn w:val="Normal"/>
    <w:uiPriority w:val="34"/>
    <w:qFormat/>
    <w:rsid w:val="00F0512A"/>
    <w:pPr>
      <w:ind w:left="720"/>
      <w:contextualSpacing/>
    </w:pPr>
  </w:style>
  <w:style w:type="paragraph" w:customStyle="1" w:styleId="Address">
    <w:name w:val="Address"/>
    <w:basedOn w:val="Normal"/>
    <w:rsid w:val="00F0512A"/>
    <w:pPr>
      <w:spacing w:after="0" w:line="300" w:lineRule="exac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DA75AB8411746847A81290E906B0A" ma:contentTypeVersion="10" ma:contentTypeDescription="Create a new document." ma:contentTypeScope="" ma:versionID="fdfd2943fce978bd9d6fe0d597ca801b">
  <xsd:schema xmlns:xsd="http://www.w3.org/2001/XMLSchema" xmlns:xs="http://www.w3.org/2001/XMLSchema" xmlns:p="http://schemas.microsoft.com/office/2006/metadata/properties" xmlns:ns2="ccd9f3a7-72e0-4638-99e7-a74049165e15" xmlns:ns3="63d22f87-aa58-46c9-916f-df03695e1c2a" targetNamespace="http://schemas.microsoft.com/office/2006/metadata/properties" ma:root="true" ma:fieldsID="4a961cbb14246ea6e15c51487d928454" ns2:_="" ns3:_="">
    <xsd:import namespace="ccd9f3a7-72e0-4638-99e7-a74049165e15"/>
    <xsd:import namespace="63d22f87-aa58-46c9-916f-df03695e1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9f3a7-72e0-4638-99e7-a74049165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22f87-aa58-46c9-916f-df03695e1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A2E7-2D58-40E6-B5FB-F6DA4CA3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9f3a7-72e0-4638-99e7-a74049165e15"/>
    <ds:schemaRef ds:uri="63d22f87-aa58-46c9-916f-df03695e1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A2502-0535-4423-98F6-60AACCE30CB9}">
  <ds:schemaRefs>
    <ds:schemaRef ds:uri="http://schemas.microsoft.com/sharepoint/v3/contenttype/forms"/>
  </ds:schemaRefs>
</ds:datastoreItem>
</file>

<file path=customXml/itemProps3.xml><?xml version="1.0" encoding="utf-8"?>
<ds:datastoreItem xmlns:ds="http://schemas.openxmlformats.org/officeDocument/2006/customXml" ds:itemID="{8FFC6CA6-9513-4650-9DA0-489058848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44D8B-4EE9-4BA9-B00B-B06CA791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Attarian</dc:creator>
  <cp:keywords/>
  <dc:description/>
  <cp:lastModifiedBy>Ciara Duffy</cp:lastModifiedBy>
  <cp:revision>6</cp:revision>
  <dcterms:created xsi:type="dcterms:W3CDTF">2019-12-12T14:53:00Z</dcterms:created>
  <dcterms:modified xsi:type="dcterms:W3CDTF">2019-12-13T16:08:00Z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0x010100399DA75AB8411746847A81290E906B0A</vt:lpwstr>
  </property>
</Properties>
</file>