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33D1C" w14:textId="262C09CA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3C52AE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Kincardine and Mearns 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>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1541BCEA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9" w:history="1">
        <w:r w:rsidR="003C52AE" w:rsidRPr="006D6971">
          <w:rPr>
            <w:rStyle w:val="Hyperlink"/>
            <w:rFonts w:ascii="Tahoma" w:hAnsi="Tahoma" w:cs="Tahoma"/>
            <w:bCs/>
            <w:sz w:val="22"/>
            <w:szCs w:val="22"/>
          </w:rPr>
          <w:t>karen.macangus@kamcab.casonline.org.uk</w:t>
        </w:r>
      </w:hyperlink>
      <w:r w:rsidR="003C52AE">
        <w:rPr>
          <w:rFonts w:ascii="Tahoma" w:hAnsi="Tahoma" w:cs="Tahoma"/>
          <w:bCs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983A91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spellStart"/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>dentity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983A91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983A91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983A91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983A91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983A91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983A91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983A91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983A91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983A91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983A91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983A91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983A91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983A91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983A9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983A9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983A9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983A91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983A9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983A9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983A9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983A91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983A91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983A91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983A91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983A91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983A91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983A91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983A9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983A91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Do you have any caring responsibilities? (</w:t>
      </w:r>
      <w:proofErr w:type="gramStart"/>
      <w:r w:rsidRPr="00CF1D57">
        <w:rPr>
          <w:rFonts w:ascii="Tahoma" w:hAnsi="Tahoma" w:cs="Tahoma"/>
          <w:sz w:val="22"/>
          <w:szCs w:val="22"/>
        </w:rPr>
        <w:t>please</w:t>
      </w:r>
      <w:proofErr w:type="gramEnd"/>
      <w:r w:rsidRPr="00CF1D57">
        <w:rPr>
          <w:rFonts w:ascii="Tahoma" w:hAnsi="Tahoma" w:cs="Tahoma"/>
          <w:sz w:val="22"/>
          <w:szCs w:val="22"/>
        </w:rPr>
        <w:t xml:space="preserve"> tick all that apply) </w:t>
      </w:r>
    </w:p>
    <w:p w14:paraId="6E05F999" w14:textId="4F84ACF4" w:rsidR="00A3546F" w:rsidRPr="00CF1D57" w:rsidRDefault="00983A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983A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983A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983A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983A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983A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983A9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C538B" w14:textId="77777777" w:rsidR="00983A91" w:rsidRDefault="00983A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983A9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983A9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504FF" w14:textId="5BC8B583" w:rsidR="00295282" w:rsidRDefault="00983A91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D8C86" w14:textId="29E9E454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3C52AE">
      <w:rPr>
        <w:rFonts w:ascii="Tahoma" w:hAnsi="Tahoma" w:cs="Tahoma"/>
        <w:color w:val="000000" w:themeColor="text1"/>
        <w:sz w:val="20"/>
        <w:szCs w:val="18"/>
      </w:rPr>
      <w:t>KAMCAB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CBE8" w14:textId="0DFB4FA4" w:rsidR="008C1B14" w:rsidRPr="006F4166" w:rsidRDefault="00983A91" w:rsidP="008C1B14">
    <w:pPr>
      <w:pStyle w:val="Header"/>
      <w:rPr>
        <w:rFonts w:ascii="Tahoma" w:hAnsi="Tahoma" w:cs="Tahoma"/>
        <w:b/>
        <w:color w:val="005AB6"/>
      </w:rPr>
    </w:pPr>
    <w:bookmarkStart w:id="0" w:name="_GoBack"/>
    <w:r>
      <w:rPr>
        <w:rFonts w:ascii="Tahoma" w:hAnsi="Tahoma" w:cs="Tahoma"/>
        <w:noProof/>
        <w:color w:val="064169"/>
        <w:lang w:eastAsia="en-GB"/>
      </w:rPr>
      <w:drawing>
        <wp:anchor distT="0" distB="0" distL="114300" distR="114300" simplePos="0" relativeHeight="251674624" behindDoc="0" locked="0" layoutInCell="1" allowOverlap="1" wp14:editId="2070274E">
          <wp:simplePos x="0" y="0"/>
          <wp:positionH relativeFrom="column">
            <wp:posOffset>4930775</wp:posOffset>
          </wp:positionH>
          <wp:positionV relativeFrom="paragraph">
            <wp:posOffset>-236855</wp:posOffset>
          </wp:positionV>
          <wp:extent cx="1111250" cy="1111250"/>
          <wp:effectExtent l="0" t="0" r="0" b="0"/>
          <wp:wrapNone/>
          <wp:docPr id="3" name="Picture 3" descr="CAB1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15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8C1B14" w:rsidRPr="006F4166">
      <w:rPr>
        <w:rFonts w:ascii="Tahoma" w:hAnsi="Tahoma" w:cs="Tahoma"/>
        <w:b/>
        <w:color w:val="005AB6"/>
      </w:rPr>
      <w:t xml:space="preserve"> </w:t>
    </w:r>
  </w:p>
  <w:p w14:paraId="75D14FB5" w14:textId="12ACE5DF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ACBF67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C52AE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83A91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en.macangus@kamcab.casonline.org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7FF538-292A-4AB3-9EBB-22483C76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David Lawrence</cp:lastModifiedBy>
  <cp:revision>3</cp:revision>
  <cp:lastPrinted>2018-05-21T09:04:00Z</cp:lastPrinted>
  <dcterms:created xsi:type="dcterms:W3CDTF">2019-08-23T15:51:00Z</dcterms:created>
  <dcterms:modified xsi:type="dcterms:W3CDTF">2019-08-28T08:14:00Z</dcterms:modified>
</cp:coreProperties>
</file>