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1E" w:rsidRPr="0070444D" w:rsidRDefault="00BF6822" w:rsidP="0070444D">
      <w:pPr>
        <w:jc w:val="center"/>
        <w:rPr>
          <w:b/>
          <w:bCs/>
          <w:u w:val="single"/>
          <w:lang w:val="en-GB"/>
        </w:rPr>
      </w:pPr>
      <w:r w:rsidRPr="006A52B4">
        <w:rPr>
          <w:noProof/>
          <w:lang w:val="en-GB" w:eastAsia="en-GB"/>
        </w:rPr>
        <w:drawing>
          <wp:inline distT="0" distB="0" distL="0" distR="0" wp14:anchorId="611E500E" wp14:editId="62F20AB7">
            <wp:extent cx="3124200" cy="819150"/>
            <wp:effectExtent l="0" t="0" r="0" b="0"/>
            <wp:docPr id="1"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819150"/>
                    </a:xfrm>
                    <a:prstGeom prst="rect">
                      <a:avLst/>
                    </a:prstGeom>
                    <a:noFill/>
                    <a:ln>
                      <a:noFill/>
                    </a:ln>
                  </pic:spPr>
                </pic:pic>
              </a:graphicData>
            </a:graphic>
          </wp:inline>
        </w:drawing>
      </w:r>
    </w:p>
    <w:p w:rsidR="0007251E" w:rsidRDefault="0007251E">
      <w:pPr>
        <w:rPr>
          <w:b/>
          <w:bCs/>
          <w:u w:val="single"/>
          <w:lang w:val="en-GB"/>
        </w:rPr>
      </w:pPr>
    </w:p>
    <w:p w:rsidR="00BF6822" w:rsidRDefault="00BF6822">
      <w:pPr>
        <w:rPr>
          <w:b/>
          <w:bCs/>
          <w:u w:val="single"/>
          <w:lang w:val="en-GB"/>
        </w:rPr>
      </w:pPr>
    </w:p>
    <w:p w:rsidR="0070444D" w:rsidRDefault="00CD504B" w:rsidP="00CD504B">
      <w:pPr>
        <w:jc w:val="center"/>
        <w:rPr>
          <w:b/>
          <w:sz w:val="32"/>
          <w:szCs w:val="32"/>
        </w:rPr>
      </w:pPr>
      <w:r w:rsidRPr="00BF6822">
        <w:rPr>
          <w:b/>
          <w:sz w:val="32"/>
          <w:szCs w:val="32"/>
        </w:rPr>
        <w:t>ROLE PROFILE</w:t>
      </w:r>
    </w:p>
    <w:p w:rsidR="00BF6822" w:rsidRPr="00BF6822" w:rsidRDefault="00BF6822" w:rsidP="00CD504B">
      <w:pPr>
        <w:jc w:val="center"/>
        <w:rPr>
          <w:b/>
          <w:sz w:val="32"/>
          <w:szCs w:val="32"/>
        </w:rPr>
      </w:pPr>
    </w:p>
    <w:p w:rsidR="0070444D" w:rsidRDefault="0070444D" w:rsidP="0070444D">
      <w:pPr>
        <w:jc w:val="both"/>
        <w:rPr>
          <w:b/>
        </w:rPr>
      </w:pPr>
    </w:p>
    <w:p w:rsidR="0070444D" w:rsidRDefault="009C4E5E" w:rsidP="0070444D">
      <w:pPr>
        <w:jc w:val="both"/>
        <w:rPr>
          <w:b/>
        </w:rPr>
      </w:pPr>
      <w:r>
        <w:rPr>
          <w:b/>
        </w:rPr>
        <w:t>J</w:t>
      </w:r>
      <w:r w:rsidR="000D1833">
        <w:rPr>
          <w:b/>
        </w:rPr>
        <w:t>OB TITLE:</w:t>
      </w:r>
      <w:r w:rsidR="000D1833">
        <w:rPr>
          <w:b/>
        </w:rPr>
        <w:tab/>
      </w:r>
      <w:r w:rsidR="009A69F7">
        <w:rPr>
          <w:b/>
        </w:rPr>
        <w:tab/>
      </w:r>
      <w:r w:rsidR="009A69F7">
        <w:rPr>
          <w:b/>
        </w:rPr>
        <w:tab/>
        <w:t>LEARNING &amp; DEVELOPMENT OFFICER</w:t>
      </w:r>
    </w:p>
    <w:p w:rsidR="00346741" w:rsidRDefault="00346741" w:rsidP="0070444D">
      <w:pPr>
        <w:jc w:val="both"/>
        <w:rPr>
          <w:b/>
        </w:rPr>
      </w:pPr>
      <w:r>
        <w:rPr>
          <w:b/>
        </w:rPr>
        <w:tab/>
      </w:r>
      <w:r>
        <w:rPr>
          <w:b/>
        </w:rPr>
        <w:tab/>
      </w:r>
      <w:r>
        <w:rPr>
          <w:b/>
        </w:rPr>
        <w:tab/>
      </w:r>
      <w:r>
        <w:rPr>
          <w:b/>
        </w:rPr>
        <w:tab/>
      </w:r>
    </w:p>
    <w:p w:rsidR="0070444D" w:rsidRDefault="0070444D" w:rsidP="0070444D">
      <w:pPr>
        <w:jc w:val="both"/>
        <w:rPr>
          <w:b/>
        </w:rPr>
      </w:pPr>
    </w:p>
    <w:p w:rsidR="0070444D" w:rsidRDefault="0070444D" w:rsidP="0070444D">
      <w:pPr>
        <w:jc w:val="both"/>
        <w:rPr>
          <w:b/>
        </w:rPr>
      </w:pPr>
      <w:r>
        <w:rPr>
          <w:b/>
        </w:rPr>
        <w:t>LOCATION:</w:t>
      </w:r>
      <w:r>
        <w:rPr>
          <w:b/>
        </w:rPr>
        <w:tab/>
      </w:r>
      <w:r w:rsidR="009A69F7">
        <w:rPr>
          <w:b/>
        </w:rPr>
        <w:tab/>
      </w:r>
      <w:r w:rsidR="009A69F7">
        <w:rPr>
          <w:b/>
        </w:rPr>
        <w:tab/>
        <w:t>Based at HEAD OFFICE, GLASGOW</w:t>
      </w:r>
    </w:p>
    <w:p w:rsidR="0070444D" w:rsidRDefault="000048BB" w:rsidP="000048BB">
      <w:pPr>
        <w:pStyle w:val="ListParagraph"/>
        <w:ind w:left="2520" w:firstLine="360"/>
        <w:jc w:val="both"/>
        <w:rPr>
          <w:b/>
        </w:rPr>
      </w:pPr>
      <w:r>
        <w:rPr>
          <w:b/>
        </w:rPr>
        <w:t>(</w:t>
      </w:r>
      <w:r w:rsidR="00CD504B">
        <w:rPr>
          <w:b/>
        </w:rPr>
        <w:t>Some r</w:t>
      </w:r>
      <w:r>
        <w:rPr>
          <w:b/>
        </w:rPr>
        <w:t>e</w:t>
      </w:r>
      <w:r w:rsidR="0070444D" w:rsidRPr="0070444D">
        <w:rPr>
          <w:b/>
        </w:rPr>
        <w:t>quire</w:t>
      </w:r>
      <w:r>
        <w:rPr>
          <w:b/>
        </w:rPr>
        <w:t>ment</w:t>
      </w:r>
      <w:r w:rsidR="0070444D" w:rsidRPr="0070444D">
        <w:rPr>
          <w:b/>
        </w:rPr>
        <w:t xml:space="preserve"> to travel to </w:t>
      </w:r>
      <w:r>
        <w:rPr>
          <w:b/>
        </w:rPr>
        <w:t>various</w:t>
      </w:r>
      <w:r w:rsidR="0070444D" w:rsidRPr="0070444D">
        <w:rPr>
          <w:b/>
        </w:rPr>
        <w:t xml:space="preserve"> locations</w:t>
      </w:r>
      <w:r>
        <w:rPr>
          <w:b/>
        </w:rPr>
        <w:t>)</w:t>
      </w:r>
    </w:p>
    <w:p w:rsidR="0070444D" w:rsidRDefault="0070444D" w:rsidP="0070444D">
      <w:pPr>
        <w:jc w:val="both"/>
        <w:rPr>
          <w:b/>
        </w:rPr>
      </w:pPr>
    </w:p>
    <w:p w:rsidR="00CD504B" w:rsidRDefault="000D1833" w:rsidP="0070444D">
      <w:pPr>
        <w:jc w:val="both"/>
        <w:rPr>
          <w:b/>
        </w:rPr>
      </w:pPr>
      <w:r>
        <w:rPr>
          <w:b/>
        </w:rPr>
        <w:t>CONTRACT TYPE:</w:t>
      </w:r>
      <w:r>
        <w:rPr>
          <w:b/>
        </w:rPr>
        <w:tab/>
      </w:r>
      <w:r>
        <w:rPr>
          <w:b/>
        </w:rPr>
        <w:tab/>
        <w:t>PERMANENT</w:t>
      </w:r>
    </w:p>
    <w:p w:rsidR="00CD504B" w:rsidRDefault="00CD504B" w:rsidP="0070444D">
      <w:pPr>
        <w:jc w:val="both"/>
        <w:rPr>
          <w:b/>
        </w:rPr>
      </w:pPr>
    </w:p>
    <w:p w:rsidR="00CD504B" w:rsidRDefault="00CD504B" w:rsidP="0070444D">
      <w:pPr>
        <w:jc w:val="both"/>
        <w:rPr>
          <w:b/>
        </w:rPr>
      </w:pPr>
      <w:r>
        <w:rPr>
          <w:b/>
        </w:rPr>
        <w:t>REPORTING TO:</w:t>
      </w:r>
      <w:r>
        <w:rPr>
          <w:b/>
        </w:rPr>
        <w:tab/>
      </w:r>
      <w:r>
        <w:rPr>
          <w:b/>
        </w:rPr>
        <w:tab/>
      </w:r>
      <w:r w:rsidR="000D1833">
        <w:rPr>
          <w:b/>
        </w:rPr>
        <w:t>HR MANAGER</w:t>
      </w:r>
    </w:p>
    <w:p w:rsidR="00CD504B" w:rsidRDefault="00CD504B" w:rsidP="0070444D">
      <w:pPr>
        <w:jc w:val="both"/>
        <w:rPr>
          <w:b/>
        </w:rPr>
      </w:pPr>
    </w:p>
    <w:p w:rsidR="0070444D" w:rsidRDefault="00CD504B" w:rsidP="0070444D">
      <w:pPr>
        <w:jc w:val="both"/>
        <w:rPr>
          <w:b/>
        </w:rPr>
      </w:pPr>
      <w:r>
        <w:rPr>
          <w:b/>
        </w:rPr>
        <w:t>HOURS PER WEEK:</w:t>
      </w:r>
      <w:r>
        <w:rPr>
          <w:b/>
        </w:rPr>
        <w:tab/>
        <w:t>35</w:t>
      </w:r>
    </w:p>
    <w:p w:rsidR="0070444D" w:rsidRDefault="0070444D" w:rsidP="0070444D">
      <w:pPr>
        <w:jc w:val="both"/>
        <w:rPr>
          <w:b/>
        </w:rPr>
      </w:pPr>
    </w:p>
    <w:p w:rsidR="0070444D" w:rsidRPr="00B35E55" w:rsidRDefault="00CD504B" w:rsidP="0070444D">
      <w:pPr>
        <w:jc w:val="both"/>
        <w:rPr>
          <w:b/>
        </w:rPr>
      </w:pPr>
      <w:r>
        <w:rPr>
          <w:b/>
        </w:rPr>
        <w:t>SALARY SCALE:</w:t>
      </w:r>
      <w:r>
        <w:rPr>
          <w:b/>
        </w:rPr>
        <w:tab/>
      </w:r>
      <w:r>
        <w:rPr>
          <w:b/>
        </w:rPr>
        <w:tab/>
      </w:r>
      <w:r w:rsidR="00B35E55" w:rsidRPr="00B35E55">
        <w:rPr>
          <w:b/>
          <w:bCs/>
          <w:lang w:eastAsia="en-GB"/>
        </w:rPr>
        <w:t>£</w:t>
      </w:r>
      <w:r w:rsidR="00A844EC">
        <w:rPr>
          <w:b/>
          <w:bCs/>
          <w:lang w:eastAsia="en-GB"/>
        </w:rPr>
        <w:t>31,049</w:t>
      </w:r>
      <w:r w:rsidR="00B35E55" w:rsidRPr="00B35E55">
        <w:rPr>
          <w:b/>
          <w:bCs/>
          <w:lang w:eastAsia="en-GB"/>
        </w:rPr>
        <w:t xml:space="preserve"> - £32,</w:t>
      </w:r>
      <w:r w:rsidR="00A844EC">
        <w:rPr>
          <w:b/>
          <w:bCs/>
          <w:lang w:eastAsia="en-GB"/>
        </w:rPr>
        <w:t>683</w:t>
      </w:r>
      <w:r w:rsidR="00B35E55" w:rsidRPr="00B35E55">
        <w:rPr>
          <w:b/>
          <w:bCs/>
          <w:lang w:eastAsia="en-GB"/>
        </w:rPr>
        <w:t xml:space="preserve"> per annum </w:t>
      </w:r>
      <w:bookmarkStart w:id="0" w:name="_GoBack"/>
      <w:bookmarkEnd w:id="0"/>
    </w:p>
    <w:p w:rsidR="0070444D" w:rsidRPr="004B16D3" w:rsidRDefault="0070444D" w:rsidP="0070444D">
      <w:pPr>
        <w:jc w:val="both"/>
        <w:rPr>
          <w:b/>
          <w:i/>
        </w:rPr>
      </w:pPr>
    </w:p>
    <w:p w:rsidR="004B16D3" w:rsidRDefault="004B16D3" w:rsidP="0070444D">
      <w:pPr>
        <w:jc w:val="both"/>
        <w:rPr>
          <w:b/>
        </w:rPr>
      </w:pPr>
    </w:p>
    <w:p w:rsidR="0070444D" w:rsidRPr="00C139B6" w:rsidRDefault="0070444D" w:rsidP="0070444D">
      <w:pPr>
        <w:jc w:val="both"/>
      </w:pPr>
      <w:r w:rsidRPr="00C139B6">
        <w:rPr>
          <w:b/>
        </w:rPr>
        <w:t>PURPOSE OF THE JOB</w:t>
      </w:r>
    </w:p>
    <w:p w:rsidR="0070444D" w:rsidRDefault="0070444D" w:rsidP="0070444D">
      <w:pPr>
        <w:pStyle w:val="Heading1"/>
        <w:keepNext/>
      </w:pPr>
    </w:p>
    <w:p w:rsidR="0040627C" w:rsidRDefault="001C46AF" w:rsidP="00BF6822">
      <w:pPr>
        <w:tabs>
          <w:tab w:val="left" w:pos="360"/>
        </w:tabs>
        <w:jc w:val="both"/>
        <w:rPr>
          <w:lang w:val="en-GB"/>
        </w:rPr>
      </w:pPr>
      <w:r>
        <w:rPr>
          <w:lang w:val="en-GB"/>
        </w:rPr>
        <w:t xml:space="preserve">The post holder will be responsible for developing and delivering learning and development activities in line with the overall strategy and development of the Association as set out in its business plan. </w:t>
      </w:r>
      <w:r w:rsidR="00F57532">
        <w:rPr>
          <w:lang w:val="en-GB"/>
        </w:rPr>
        <w:t>The post holder will be expected to develop and promote a culture of learning across the organisation to allow staff to develop and grow relevant skills.</w:t>
      </w:r>
    </w:p>
    <w:p w:rsidR="0040627C" w:rsidRPr="0040627C" w:rsidRDefault="0040627C" w:rsidP="00BF6822">
      <w:pPr>
        <w:tabs>
          <w:tab w:val="left" w:pos="360"/>
        </w:tabs>
        <w:jc w:val="both"/>
        <w:rPr>
          <w:lang w:val="en-GB"/>
        </w:rPr>
      </w:pPr>
    </w:p>
    <w:p w:rsidR="0040627C" w:rsidRDefault="0040627C" w:rsidP="00BF6822">
      <w:pPr>
        <w:tabs>
          <w:tab w:val="left" w:pos="360"/>
        </w:tabs>
        <w:jc w:val="both"/>
        <w:rPr>
          <w:b/>
          <w:lang w:val="en-GB"/>
        </w:rPr>
      </w:pPr>
    </w:p>
    <w:p w:rsidR="00934BAC" w:rsidRDefault="00934BAC" w:rsidP="00BF6822">
      <w:pPr>
        <w:tabs>
          <w:tab w:val="left" w:pos="360"/>
        </w:tabs>
        <w:jc w:val="both"/>
        <w:rPr>
          <w:b/>
          <w:lang w:val="en-GB"/>
        </w:rPr>
      </w:pPr>
      <w:r>
        <w:rPr>
          <w:b/>
          <w:lang w:val="en-GB"/>
        </w:rPr>
        <w:t>OUR VALUES</w:t>
      </w:r>
    </w:p>
    <w:p w:rsidR="00934BAC" w:rsidRDefault="00934BAC" w:rsidP="00BF6822">
      <w:pPr>
        <w:tabs>
          <w:tab w:val="left" w:pos="360"/>
        </w:tabs>
        <w:jc w:val="both"/>
        <w:rPr>
          <w:lang w:val="en-GB"/>
        </w:rPr>
      </w:pPr>
    </w:p>
    <w:p w:rsidR="00934BAC" w:rsidRDefault="00AF2A8F" w:rsidP="00BF6822">
      <w:pPr>
        <w:tabs>
          <w:tab w:val="left" w:pos="360"/>
        </w:tabs>
        <w:jc w:val="both"/>
        <w:rPr>
          <w:lang w:val="en-GB"/>
        </w:rPr>
      </w:pPr>
      <w:r>
        <w:rPr>
          <w:lang w:val="en-GB"/>
        </w:rPr>
        <w:t xml:space="preserve">Our values are at the core of everything we do. They </w:t>
      </w:r>
      <w:r w:rsidR="00A06461">
        <w:rPr>
          <w:lang w:val="en-GB"/>
        </w:rPr>
        <w:t>influence our strategy, our vision and the behaviours that we expect of our staff. They are:</w:t>
      </w:r>
    </w:p>
    <w:p w:rsidR="00A06461" w:rsidRDefault="00A06461" w:rsidP="00BF6822">
      <w:pPr>
        <w:tabs>
          <w:tab w:val="left" w:pos="360"/>
        </w:tabs>
        <w:jc w:val="both"/>
        <w:rPr>
          <w:lang w:val="en-GB"/>
        </w:rPr>
      </w:pPr>
    </w:p>
    <w:p w:rsidR="00A06461" w:rsidRDefault="002B54AC" w:rsidP="00BF6822">
      <w:pPr>
        <w:pStyle w:val="ListParagraph"/>
        <w:numPr>
          <w:ilvl w:val="0"/>
          <w:numId w:val="10"/>
        </w:numPr>
        <w:tabs>
          <w:tab w:val="left" w:pos="360"/>
        </w:tabs>
        <w:jc w:val="both"/>
        <w:rPr>
          <w:lang w:val="en-GB"/>
        </w:rPr>
      </w:pPr>
      <w:r>
        <w:rPr>
          <w:lang w:val="en-GB"/>
        </w:rPr>
        <w:t>Being people focused</w:t>
      </w:r>
    </w:p>
    <w:p w:rsidR="002B54AC" w:rsidRDefault="002B54AC" w:rsidP="00BF6822">
      <w:pPr>
        <w:pStyle w:val="ListParagraph"/>
        <w:numPr>
          <w:ilvl w:val="0"/>
          <w:numId w:val="10"/>
        </w:numPr>
        <w:tabs>
          <w:tab w:val="left" w:pos="360"/>
        </w:tabs>
        <w:jc w:val="both"/>
        <w:rPr>
          <w:lang w:val="en-GB"/>
        </w:rPr>
      </w:pPr>
      <w:r>
        <w:rPr>
          <w:lang w:val="en-GB"/>
        </w:rPr>
        <w:t>Integrity</w:t>
      </w:r>
    </w:p>
    <w:p w:rsidR="002B54AC" w:rsidRDefault="002B54AC" w:rsidP="00BF6822">
      <w:pPr>
        <w:pStyle w:val="ListParagraph"/>
        <w:numPr>
          <w:ilvl w:val="0"/>
          <w:numId w:val="10"/>
        </w:numPr>
        <w:tabs>
          <w:tab w:val="left" w:pos="360"/>
        </w:tabs>
        <w:jc w:val="both"/>
        <w:rPr>
          <w:lang w:val="en-GB"/>
        </w:rPr>
      </w:pPr>
      <w:r>
        <w:rPr>
          <w:lang w:val="en-GB"/>
        </w:rPr>
        <w:t>Quality</w:t>
      </w:r>
    </w:p>
    <w:p w:rsidR="002B54AC" w:rsidRPr="002B54AC" w:rsidRDefault="002B54AC" w:rsidP="00BF6822">
      <w:pPr>
        <w:pStyle w:val="ListParagraph"/>
        <w:numPr>
          <w:ilvl w:val="0"/>
          <w:numId w:val="10"/>
        </w:numPr>
        <w:tabs>
          <w:tab w:val="left" w:pos="360"/>
        </w:tabs>
        <w:jc w:val="both"/>
        <w:rPr>
          <w:lang w:val="en-GB"/>
        </w:rPr>
      </w:pPr>
      <w:r>
        <w:rPr>
          <w:lang w:val="en-GB"/>
        </w:rPr>
        <w:t>Going the extra mile.</w:t>
      </w:r>
    </w:p>
    <w:p w:rsidR="00934BAC" w:rsidRDefault="00934BAC" w:rsidP="00BF6822">
      <w:pPr>
        <w:tabs>
          <w:tab w:val="left" w:pos="360"/>
        </w:tabs>
        <w:jc w:val="both"/>
        <w:rPr>
          <w:lang w:val="en-GB"/>
        </w:rPr>
      </w:pPr>
    </w:p>
    <w:p w:rsidR="005E4AF5" w:rsidRDefault="005E4AF5" w:rsidP="00BF6822">
      <w:pPr>
        <w:tabs>
          <w:tab w:val="left" w:pos="360"/>
        </w:tabs>
        <w:jc w:val="both"/>
        <w:rPr>
          <w:lang w:val="en-GB"/>
        </w:rPr>
      </w:pPr>
    </w:p>
    <w:p w:rsidR="00BF6822" w:rsidRDefault="00BF6822" w:rsidP="00BF6822">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88"/>
      </w:tblGrid>
      <w:tr w:rsidR="00951F80" w:rsidTr="00A844EC">
        <w:tc>
          <w:tcPr>
            <w:tcW w:w="9350" w:type="dxa"/>
            <w:gridSpan w:val="2"/>
          </w:tcPr>
          <w:p w:rsidR="00951F80" w:rsidRPr="00C139B6" w:rsidRDefault="00951F80" w:rsidP="00BF6822">
            <w:pPr>
              <w:jc w:val="both"/>
              <w:rPr>
                <w:b/>
              </w:rPr>
            </w:pPr>
            <w:r w:rsidRPr="00C139B6">
              <w:rPr>
                <w:b/>
              </w:rPr>
              <w:lastRenderedPageBreak/>
              <w:t>MAIN DUTIES AND RESPONSIBILITIES</w:t>
            </w:r>
          </w:p>
          <w:p w:rsidR="00951F80" w:rsidRDefault="00951F80" w:rsidP="00BF6822">
            <w:pPr>
              <w:jc w:val="both"/>
              <w:rPr>
                <w:b/>
              </w:rPr>
            </w:pPr>
          </w:p>
        </w:tc>
      </w:tr>
      <w:tr w:rsidR="00BF6822" w:rsidTr="00A844EC">
        <w:tc>
          <w:tcPr>
            <w:tcW w:w="562" w:type="dxa"/>
          </w:tcPr>
          <w:p w:rsidR="00BF6822" w:rsidRPr="00951F80" w:rsidRDefault="00951F80" w:rsidP="00BF6822">
            <w:pPr>
              <w:jc w:val="both"/>
            </w:pPr>
            <w:r w:rsidRPr="00951F80">
              <w:t>1.</w:t>
            </w:r>
          </w:p>
        </w:tc>
        <w:tc>
          <w:tcPr>
            <w:tcW w:w="8788" w:type="dxa"/>
          </w:tcPr>
          <w:p w:rsidR="00BF6822" w:rsidRPr="00951F80" w:rsidRDefault="00BF6822" w:rsidP="00951F80">
            <w:pPr>
              <w:tabs>
                <w:tab w:val="left" w:pos="360"/>
              </w:tabs>
              <w:jc w:val="both"/>
              <w:rPr>
                <w:lang w:val="en-GB"/>
              </w:rPr>
            </w:pPr>
            <w:r w:rsidRPr="00951F80">
              <w:rPr>
                <w:lang w:val="en-GB"/>
              </w:rPr>
              <w:t>To collate training and development needs across the Association through a variety of methods</w:t>
            </w:r>
            <w:r w:rsidR="00951F80" w:rsidRPr="00951F80">
              <w:rPr>
                <w:lang w:val="en-GB"/>
              </w:rPr>
              <w:t xml:space="preserve"> in order to develop a strategy;</w:t>
            </w:r>
          </w:p>
          <w:p w:rsidR="00BF6822" w:rsidRDefault="00BF6822" w:rsidP="00BF6822">
            <w:pPr>
              <w:jc w:val="both"/>
              <w:rPr>
                <w:b/>
              </w:rPr>
            </w:pPr>
          </w:p>
        </w:tc>
      </w:tr>
      <w:tr w:rsidR="00BF6822" w:rsidTr="00A844EC">
        <w:tc>
          <w:tcPr>
            <w:tcW w:w="562" w:type="dxa"/>
          </w:tcPr>
          <w:p w:rsidR="00BF6822" w:rsidRPr="00951F80" w:rsidRDefault="00951F80" w:rsidP="00BF6822">
            <w:pPr>
              <w:jc w:val="both"/>
            </w:pPr>
            <w:r w:rsidRPr="00951F80">
              <w:t>2.</w:t>
            </w:r>
          </w:p>
        </w:tc>
        <w:tc>
          <w:tcPr>
            <w:tcW w:w="8788" w:type="dxa"/>
          </w:tcPr>
          <w:p w:rsidR="00BF6822" w:rsidRDefault="00BF6822" w:rsidP="00BF6822">
            <w:pPr>
              <w:jc w:val="both"/>
              <w:rPr>
                <w:lang w:val="en-GB"/>
              </w:rPr>
            </w:pPr>
            <w:r>
              <w:rPr>
                <w:lang w:val="en-GB"/>
              </w:rPr>
              <w:t>To develop learning and development activities that align learning and development for individuals and teams with the mission, values and business strategy, utilising both internal and external providers</w:t>
            </w:r>
            <w:r w:rsidR="00951F80">
              <w:rPr>
                <w:lang w:val="en-GB"/>
              </w:rPr>
              <w:t>;</w:t>
            </w:r>
          </w:p>
          <w:p w:rsidR="00951F80" w:rsidRDefault="00951F80" w:rsidP="00BF6822">
            <w:pPr>
              <w:jc w:val="both"/>
              <w:rPr>
                <w:b/>
              </w:rPr>
            </w:pPr>
          </w:p>
        </w:tc>
      </w:tr>
      <w:tr w:rsidR="00BF6822" w:rsidTr="00A844EC">
        <w:tc>
          <w:tcPr>
            <w:tcW w:w="562" w:type="dxa"/>
          </w:tcPr>
          <w:p w:rsidR="00BF6822" w:rsidRPr="00951F80" w:rsidRDefault="00951F80" w:rsidP="00BF6822">
            <w:pPr>
              <w:jc w:val="both"/>
            </w:pPr>
            <w:r w:rsidRPr="00951F80">
              <w:t>3.</w:t>
            </w:r>
          </w:p>
        </w:tc>
        <w:tc>
          <w:tcPr>
            <w:tcW w:w="8788" w:type="dxa"/>
          </w:tcPr>
          <w:p w:rsidR="00BF6822" w:rsidRPr="00951F80" w:rsidRDefault="00BF6822" w:rsidP="00951F80">
            <w:pPr>
              <w:tabs>
                <w:tab w:val="left" w:pos="360"/>
              </w:tabs>
              <w:jc w:val="both"/>
              <w:rPr>
                <w:lang w:val="en-GB"/>
              </w:rPr>
            </w:pPr>
            <w:r w:rsidRPr="00951F80">
              <w:rPr>
                <w:lang w:val="en-GB"/>
              </w:rPr>
              <w:t>To deliver training directly in relation to a range of subjects including lone working, managing relationships, protection of vulnerable a</w:t>
            </w:r>
            <w:r w:rsidR="00951F80" w:rsidRPr="00951F80">
              <w:rPr>
                <w:lang w:val="en-GB"/>
              </w:rPr>
              <w:t>dults and challenging behaviour;</w:t>
            </w:r>
          </w:p>
          <w:p w:rsidR="00BF6822" w:rsidRDefault="00BF6822" w:rsidP="00BF6822">
            <w:pPr>
              <w:jc w:val="both"/>
              <w:rPr>
                <w:b/>
              </w:rPr>
            </w:pPr>
          </w:p>
        </w:tc>
      </w:tr>
      <w:tr w:rsidR="00BF6822" w:rsidTr="00A844EC">
        <w:tc>
          <w:tcPr>
            <w:tcW w:w="562" w:type="dxa"/>
          </w:tcPr>
          <w:p w:rsidR="00BF6822" w:rsidRPr="00951F80" w:rsidRDefault="00951F80" w:rsidP="00BF6822">
            <w:pPr>
              <w:jc w:val="both"/>
            </w:pPr>
            <w:r w:rsidRPr="00951F80">
              <w:t>4.</w:t>
            </w:r>
          </w:p>
        </w:tc>
        <w:tc>
          <w:tcPr>
            <w:tcW w:w="8788" w:type="dxa"/>
          </w:tcPr>
          <w:p w:rsidR="00BF6822" w:rsidRPr="00951F80" w:rsidRDefault="00BF6822" w:rsidP="00951F80">
            <w:pPr>
              <w:tabs>
                <w:tab w:val="left" w:pos="360"/>
              </w:tabs>
              <w:jc w:val="both"/>
              <w:rPr>
                <w:lang w:val="en-GB"/>
              </w:rPr>
            </w:pPr>
            <w:r w:rsidRPr="00951F80">
              <w:rPr>
                <w:lang w:val="en-GB"/>
              </w:rPr>
              <w:t>To play a key role in developing a coaching culture within the organisation, including training managers to have honest conversations with their staff about their strengths, limitations, developmen</w:t>
            </w:r>
            <w:r w:rsidR="00951F80" w:rsidRPr="00951F80">
              <w:rPr>
                <w:lang w:val="en-GB"/>
              </w:rPr>
              <w:t>t needs and career inspirations;</w:t>
            </w:r>
          </w:p>
          <w:p w:rsidR="00BF6822" w:rsidRDefault="00BF6822" w:rsidP="00BF6822">
            <w:pPr>
              <w:jc w:val="both"/>
              <w:rPr>
                <w:b/>
              </w:rPr>
            </w:pPr>
          </w:p>
        </w:tc>
      </w:tr>
      <w:tr w:rsidR="00BF6822" w:rsidTr="00A844EC">
        <w:tc>
          <w:tcPr>
            <w:tcW w:w="562" w:type="dxa"/>
          </w:tcPr>
          <w:p w:rsidR="00BF6822" w:rsidRPr="00951F80" w:rsidRDefault="00951F80" w:rsidP="00BF6822">
            <w:pPr>
              <w:jc w:val="both"/>
            </w:pPr>
            <w:r w:rsidRPr="00951F80">
              <w:t>5.</w:t>
            </w:r>
          </w:p>
        </w:tc>
        <w:tc>
          <w:tcPr>
            <w:tcW w:w="8788" w:type="dxa"/>
          </w:tcPr>
          <w:p w:rsidR="00BF6822" w:rsidRPr="00951F80" w:rsidRDefault="00BF6822" w:rsidP="00951F80">
            <w:pPr>
              <w:tabs>
                <w:tab w:val="left" w:pos="360"/>
              </w:tabs>
              <w:jc w:val="both"/>
              <w:rPr>
                <w:lang w:val="en-GB"/>
              </w:rPr>
            </w:pPr>
            <w:r w:rsidRPr="00951F80">
              <w:rPr>
                <w:lang w:val="en-GB"/>
              </w:rPr>
              <w:t xml:space="preserve">To develop and support, using the train the trainer approach, a team of operational and other staff who can </w:t>
            </w:r>
            <w:r w:rsidR="00951F80" w:rsidRPr="00951F80">
              <w:rPr>
                <w:lang w:val="en-GB"/>
              </w:rPr>
              <w:t>deliver key training programmes;</w:t>
            </w:r>
          </w:p>
          <w:p w:rsidR="00BF6822" w:rsidRDefault="00BF6822" w:rsidP="00BF6822">
            <w:pPr>
              <w:jc w:val="both"/>
              <w:rPr>
                <w:b/>
              </w:rPr>
            </w:pPr>
          </w:p>
        </w:tc>
      </w:tr>
      <w:tr w:rsidR="00BF6822" w:rsidTr="00A844EC">
        <w:tc>
          <w:tcPr>
            <w:tcW w:w="562" w:type="dxa"/>
          </w:tcPr>
          <w:p w:rsidR="00BF6822" w:rsidRPr="00951F80" w:rsidRDefault="00951F80" w:rsidP="00BF6822">
            <w:pPr>
              <w:jc w:val="both"/>
            </w:pPr>
            <w:r w:rsidRPr="00951F80">
              <w:t>6.</w:t>
            </w:r>
          </w:p>
        </w:tc>
        <w:tc>
          <w:tcPr>
            <w:tcW w:w="8788" w:type="dxa"/>
          </w:tcPr>
          <w:p w:rsidR="00BF6822" w:rsidRPr="00951F80" w:rsidRDefault="00BF6822" w:rsidP="00951F80">
            <w:pPr>
              <w:tabs>
                <w:tab w:val="left" w:pos="360"/>
              </w:tabs>
              <w:jc w:val="both"/>
              <w:rPr>
                <w:lang w:val="en-GB"/>
              </w:rPr>
            </w:pPr>
            <w:r w:rsidRPr="00951F80">
              <w:rPr>
                <w:lang w:val="en-GB"/>
              </w:rPr>
              <w:t xml:space="preserve">To develop an annual training plan covering compulsory training and training designed to meet </w:t>
            </w:r>
            <w:r w:rsidR="00951F80" w:rsidRPr="00951F80">
              <w:rPr>
                <w:lang w:val="en-GB"/>
              </w:rPr>
              <w:t>skills gaps or new requirements;</w:t>
            </w:r>
          </w:p>
          <w:p w:rsidR="00BF6822" w:rsidRDefault="00BF6822" w:rsidP="00BF6822">
            <w:pPr>
              <w:jc w:val="both"/>
              <w:rPr>
                <w:b/>
              </w:rPr>
            </w:pPr>
          </w:p>
        </w:tc>
      </w:tr>
      <w:tr w:rsidR="00BF6822" w:rsidTr="00A844EC">
        <w:tc>
          <w:tcPr>
            <w:tcW w:w="562" w:type="dxa"/>
          </w:tcPr>
          <w:p w:rsidR="00BF6822" w:rsidRPr="00951F80" w:rsidRDefault="00951F80" w:rsidP="00BF6822">
            <w:pPr>
              <w:jc w:val="both"/>
            </w:pPr>
            <w:r w:rsidRPr="00951F80">
              <w:t>7.</w:t>
            </w:r>
          </w:p>
        </w:tc>
        <w:tc>
          <w:tcPr>
            <w:tcW w:w="8788" w:type="dxa"/>
          </w:tcPr>
          <w:p w:rsidR="00BF6822" w:rsidRPr="00951F80" w:rsidRDefault="00BF6822" w:rsidP="00951F80">
            <w:pPr>
              <w:tabs>
                <w:tab w:val="left" w:pos="360"/>
              </w:tabs>
              <w:jc w:val="both"/>
              <w:rPr>
                <w:lang w:val="en-GB"/>
              </w:rPr>
            </w:pPr>
            <w:r w:rsidRPr="00951F80">
              <w:rPr>
                <w:lang w:val="en-GB"/>
              </w:rPr>
              <w:t xml:space="preserve">To promote the annual training plan to all relevant managers in order that staff can be allocated </w:t>
            </w:r>
            <w:r w:rsidR="00951F80" w:rsidRPr="00951F80">
              <w:rPr>
                <w:lang w:val="en-GB"/>
              </w:rPr>
              <w:t>to courses as and when required</w:t>
            </w:r>
            <w:r w:rsidR="00A844EC">
              <w:rPr>
                <w:lang w:val="en-GB"/>
              </w:rPr>
              <w:t>;</w:t>
            </w:r>
            <w:r w:rsidRPr="00951F80">
              <w:rPr>
                <w:lang w:val="en-GB"/>
              </w:rPr>
              <w:t xml:space="preserve"> </w:t>
            </w:r>
          </w:p>
          <w:p w:rsidR="00BF6822" w:rsidRDefault="00BF6822" w:rsidP="00BF6822">
            <w:pPr>
              <w:jc w:val="both"/>
              <w:rPr>
                <w:b/>
              </w:rPr>
            </w:pPr>
          </w:p>
        </w:tc>
      </w:tr>
      <w:tr w:rsidR="00BF6822" w:rsidTr="00A844EC">
        <w:tc>
          <w:tcPr>
            <w:tcW w:w="562" w:type="dxa"/>
          </w:tcPr>
          <w:p w:rsidR="00BF6822" w:rsidRPr="00951F80" w:rsidRDefault="00951F80" w:rsidP="00BF6822">
            <w:pPr>
              <w:jc w:val="both"/>
            </w:pPr>
            <w:r w:rsidRPr="00951F80">
              <w:t>8.</w:t>
            </w:r>
          </w:p>
        </w:tc>
        <w:tc>
          <w:tcPr>
            <w:tcW w:w="8788" w:type="dxa"/>
          </w:tcPr>
          <w:p w:rsidR="00BF6822" w:rsidRPr="00951F80" w:rsidRDefault="00BF6822" w:rsidP="00951F80">
            <w:pPr>
              <w:tabs>
                <w:tab w:val="left" w:pos="360"/>
              </w:tabs>
              <w:jc w:val="both"/>
              <w:rPr>
                <w:lang w:val="en-GB"/>
              </w:rPr>
            </w:pPr>
            <w:r w:rsidRPr="00951F80">
              <w:rPr>
                <w:lang w:val="en-GB"/>
              </w:rPr>
              <w:t>To develop a learning and development evaluation framework that can demonstrate the outcomes of the training investment in staff teams for both staff and service users, and to mon</w:t>
            </w:r>
            <w:r w:rsidR="00951F80" w:rsidRPr="00951F80">
              <w:rPr>
                <w:lang w:val="en-GB"/>
              </w:rPr>
              <w:t>itor and report on the outcomes;</w:t>
            </w:r>
          </w:p>
          <w:p w:rsidR="00BF6822" w:rsidRDefault="00BF6822" w:rsidP="00BF6822">
            <w:pPr>
              <w:jc w:val="both"/>
              <w:rPr>
                <w:b/>
              </w:rPr>
            </w:pPr>
          </w:p>
        </w:tc>
      </w:tr>
      <w:tr w:rsidR="00BF6822" w:rsidTr="00A844EC">
        <w:tc>
          <w:tcPr>
            <w:tcW w:w="562" w:type="dxa"/>
          </w:tcPr>
          <w:p w:rsidR="00BF6822" w:rsidRPr="00951F80" w:rsidRDefault="00951F80" w:rsidP="00BF6822">
            <w:pPr>
              <w:jc w:val="both"/>
            </w:pPr>
            <w:r w:rsidRPr="00951F80">
              <w:t>9.</w:t>
            </w:r>
          </w:p>
        </w:tc>
        <w:tc>
          <w:tcPr>
            <w:tcW w:w="8788" w:type="dxa"/>
          </w:tcPr>
          <w:p w:rsidR="00BF6822" w:rsidRPr="00951F80" w:rsidRDefault="00BF6822" w:rsidP="00951F80">
            <w:pPr>
              <w:tabs>
                <w:tab w:val="left" w:pos="360"/>
              </w:tabs>
              <w:jc w:val="both"/>
              <w:rPr>
                <w:lang w:val="en-GB"/>
              </w:rPr>
            </w:pPr>
            <w:r w:rsidRPr="00951F80">
              <w:rPr>
                <w:lang w:val="en-GB"/>
              </w:rPr>
              <w:t>To contribute to the strategic planning and assist the HR Manager in developing activities associated with a suite of strategic activities such as talent manage</w:t>
            </w:r>
            <w:r w:rsidR="00951F80" w:rsidRPr="00951F80">
              <w:rPr>
                <w:lang w:val="en-GB"/>
              </w:rPr>
              <w:t>ment and performance management;</w:t>
            </w:r>
          </w:p>
          <w:p w:rsidR="00BF6822" w:rsidRDefault="00BF6822" w:rsidP="00BF6822">
            <w:pPr>
              <w:jc w:val="both"/>
              <w:rPr>
                <w:b/>
              </w:rPr>
            </w:pPr>
          </w:p>
        </w:tc>
      </w:tr>
      <w:tr w:rsidR="00BF6822" w:rsidTr="00A844EC">
        <w:tc>
          <w:tcPr>
            <w:tcW w:w="562" w:type="dxa"/>
          </w:tcPr>
          <w:p w:rsidR="00BF6822" w:rsidRPr="00951F80" w:rsidRDefault="00951F80" w:rsidP="00BF6822">
            <w:pPr>
              <w:jc w:val="both"/>
            </w:pPr>
            <w:r w:rsidRPr="00951F80">
              <w:t>10.</w:t>
            </w:r>
          </w:p>
        </w:tc>
        <w:tc>
          <w:tcPr>
            <w:tcW w:w="8788" w:type="dxa"/>
          </w:tcPr>
          <w:p w:rsidR="00BF6822" w:rsidRPr="00951F80" w:rsidRDefault="00BF6822" w:rsidP="00951F80">
            <w:pPr>
              <w:tabs>
                <w:tab w:val="left" w:pos="360"/>
              </w:tabs>
              <w:jc w:val="both"/>
              <w:rPr>
                <w:lang w:val="en-GB"/>
              </w:rPr>
            </w:pPr>
            <w:r w:rsidRPr="00951F80">
              <w:rPr>
                <w:lang w:val="en-GB"/>
              </w:rPr>
              <w:t>To promote the delivery of training and learning in a variety of formats, meeting learning styles, to ensure that training is understood, and to provide advice, support and guidance to assist managers to embed learning with the result that behaviour is changed in line with overall objectiv</w:t>
            </w:r>
            <w:r w:rsidR="00951F80" w:rsidRPr="00951F80">
              <w:rPr>
                <w:lang w:val="en-GB"/>
              </w:rPr>
              <w:t>es and the Association’s values</w:t>
            </w:r>
            <w:r w:rsidR="00A844EC">
              <w:rPr>
                <w:lang w:val="en-GB"/>
              </w:rPr>
              <w:t>;</w:t>
            </w:r>
          </w:p>
          <w:p w:rsidR="00BF6822" w:rsidRDefault="00BF6822" w:rsidP="00BF6822">
            <w:pPr>
              <w:jc w:val="both"/>
              <w:rPr>
                <w:b/>
              </w:rPr>
            </w:pPr>
          </w:p>
        </w:tc>
      </w:tr>
      <w:tr w:rsidR="00BF6822" w:rsidTr="00A844EC">
        <w:tc>
          <w:tcPr>
            <w:tcW w:w="562" w:type="dxa"/>
          </w:tcPr>
          <w:p w:rsidR="00BF6822" w:rsidRPr="00951F80" w:rsidRDefault="00951F80" w:rsidP="00BF6822">
            <w:pPr>
              <w:jc w:val="both"/>
            </w:pPr>
            <w:r w:rsidRPr="00951F80">
              <w:t>11.</w:t>
            </w:r>
          </w:p>
        </w:tc>
        <w:tc>
          <w:tcPr>
            <w:tcW w:w="8788" w:type="dxa"/>
          </w:tcPr>
          <w:p w:rsidR="00BF6822" w:rsidRPr="00951F80" w:rsidRDefault="00BF6822" w:rsidP="00951F80">
            <w:pPr>
              <w:tabs>
                <w:tab w:val="left" w:pos="360"/>
              </w:tabs>
              <w:jc w:val="both"/>
              <w:rPr>
                <w:lang w:val="en-GB"/>
              </w:rPr>
            </w:pPr>
            <w:r w:rsidRPr="00951F80">
              <w:rPr>
                <w:lang w:val="en-GB"/>
              </w:rPr>
              <w:t>To work with senior staff and external stakeholders to identify, carry out research, develop or further develop relevant skills that could support the Association to build capacity or build new opportunities (</w:t>
            </w:r>
            <w:r w:rsidR="00951F80" w:rsidRPr="00951F80">
              <w:rPr>
                <w:lang w:val="en-GB"/>
              </w:rPr>
              <w:t>e.g., models of service delivery);</w:t>
            </w:r>
          </w:p>
          <w:p w:rsidR="00BF6822" w:rsidRDefault="00BF6822" w:rsidP="00BF6822">
            <w:pPr>
              <w:jc w:val="both"/>
              <w:rPr>
                <w:b/>
              </w:rPr>
            </w:pPr>
          </w:p>
        </w:tc>
      </w:tr>
      <w:tr w:rsidR="00BF6822" w:rsidTr="00A844EC">
        <w:tc>
          <w:tcPr>
            <w:tcW w:w="562" w:type="dxa"/>
          </w:tcPr>
          <w:p w:rsidR="00BF6822" w:rsidRPr="00951F80" w:rsidRDefault="00951F80" w:rsidP="00BF6822">
            <w:pPr>
              <w:jc w:val="both"/>
            </w:pPr>
            <w:r w:rsidRPr="00951F80">
              <w:t>12.</w:t>
            </w:r>
          </w:p>
        </w:tc>
        <w:tc>
          <w:tcPr>
            <w:tcW w:w="8788" w:type="dxa"/>
          </w:tcPr>
          <w:p w:rsidR="00BF6822" w:rsidRPr="00951F80" w:rsidRDefault="00BF6822" w:rsidP="00951F80">
            <w:pPr>
              <w:tabs>
                <w:tab w:val="left" w:pos="360"/>
              </w:tabs>
              <w:jc w:val="both"/>
              <w:rPr>
                <w:lang w:val="en-GB"/>
              </w:rPr>
            </w:pPr>
            <w:r w:rsidRPr="00951F80">
              <w:rPr>
                <w:lang w:val="en-GB"/>
              </w:rPr>
              <w:t>To develop and coordinate effective induction programmes for new staff so that new they obtain the best possible i</w:t>
            </w:r>
            <w:r w:rsidR="00951F80" w:rsidRPr="00951F80">
              <w:rPr>
                <w:lang w:val="en-GB"/>
              </w:rPr>
              <w:t>ntroduction to the organisation;</w:t>
            </w:r>
          </w:p>
          <w:p w:rsidR="00BF6822" w:rsidRDefault="00BF6822" w:rsidP="00BF6822">
            <w:pPr>
              <w:jc w:val="both"/>
              <w:rPr>
                <w:b/>
              </w:rPr>
            </w:pPr>
          </w:p>
        </w:tc>
      </w:tr>
      <w:tr w:rsidR="00BF6822" w:rsidTr="00A844EC">
        <w:tc>
          <w:tcPr>
            <w:tcW w:w="562" w:type="dxa"/>
          </w:tcPr>
          <w:p w:rsidR="00BF6822" w:rsidRPr="00951F80" w:rsidRDefault="00951F80" w:rsidP="00BF6822">
            <w:pPr>
              <w:jc w:val="both"/>
            </w:pPr>
            <w:r w:rsidRPr="00951F80">
              <w:lastRenderedPageBreak/>
              <w:t>13.</w:t>
            </w:r>
          </w:p>
        </w:tc>
        <w:tc>
          <w:tcPr>
            <w:tcW w:w="8788" w:type="dxa"/>
          </w:tcPr>
          <w:p w:rsidR="00BF6822" w:rsidRPr="00951F80" w:rsidRDefault="00BF6822" w:rsidP="00951F80">
            <w:pPr>
              <w:tabs>
                <w:tab w:val="left" w:pos="360"/>
              </w:tabs>
              <w:jc w:val="both"/>
              <w:rPr>
                <w:lang w:val="en-GB"/>
              </w:rPr>
            </w:pPr>
            <w:r w:rsidRPr="00951F80">
              <w:rPr>
                <w:lang w:val="en-GB"/>
              </w:rPr>
              <w:t>To manage the arrangements to ensure that relevant staff undertake appropriate qualifications required for SSSC registration, including liaising and supporting staff to complete them within specified timeframes in conjunct</w:t>
            </w:r>
            <w:r w:rsidR="00951F80" w:rsidRPr="00951F80">
              <w:rPr>
                <w:lang w:val="en-GB"/>
              </w:rPr>
              <w:t>ion with external SVQ providers;</w:t>
            </w:r>
          </w:p>
          <w:p w:rsidR="00BF6822" w:rsidRDefault="00BF6822" w:rsidP="00BF6822">
            <w:pPr>
              <w:jc w:val="both"/>
              <w:rPr>
                <w:b/>
              </w:rPr>
            </w:pPr>
          </w:p>
        </w:tc>
      </w:tr>
      <w:tr w:rsidR="00A844EC" w:rsidTr="00A844EC">
        <w:tc>
          <w:tcPr>
            <w:tcW w:w="562" w:type="dxa"/>
          </w:tcPr>
          <w:p w:rsidR="00A844EC" w:rsidRPr="00951F80" w:rsidRDefault="00A844EC" w:rsidP="00A844EC">
            <w:pPr>
              <w:jc w:val="both"/>
            </w:pPr>
            <w:r w:rsidRPr="00951F80">
              <w:t>14.</w:t>
            </w:r>
          </w:p>
        </w:tc>
        <w:tc>
          <w:tcPr>
            <w:tcW w:w="8788" w:type="dxa"/>
          </w:tcPr>
          <w:p w:rsidR="00A844EC" w:rsidRDefault="00A844EC" w:rsidP="00A844EC">
            <w:pPr>
              <w:tabs>
                <w:tab w:val="left" w:pos="360"/>
              </w:tabs>
              <w:jc w:val="both"/>
              <w:rPr>
                <w:color w:val="000000"/>
              </w:rPr>
            </w:pPr>
            <w:r w:rsidRPr="00A844EC">
              <w:rPr>
                <w:color w:val="000000"/>
              </w:rPr>
              <w:t>Experience and management of e-learning platforms would be essential in carrying out this role</w:t>
            </w:r>
            <w:r>
              <w:rPr>
                <w:color w:val="000000"/>
              </w:rPr>
              <w:t>;</w:t>
            </w:r>
          </w:p>
          <w:p w:rsidR="00A844EC" w:rsidRPr="00A844EC" w:rsidRDefault="00A844EC" w:rsidP="00A844EC">
            <w:pPr>
              <w:tabs>
                <w:tab w:val="left" w:pos="360"/>
              </w:tabs>
              <w:jc w:val="both"/>
              <w:rPr>
                <w:lang w:val="en-GB"/>
              </w:rPr>
            </w:pPr>
          </w:p>
        </w:tc>
      </w:tr>
      <w:tr w:rsidR="00A844EC" w:rsidTr="00A844EC">
        <w:tc>
          <w:tcPr>
            <w:tcW w:w="562" w:type="dxa"/>
          </w:tcPr>
          <w:p w:rsidR="00A844EC" w:rsidRPr="00951F80" w:rsidRDefault="00A844EC" w:rsidP="00A844EC">
            <w:pPr>
              <w:jc w:val="both"/>
            </w:pPr>
            <w:r w:rsidRPr="00951F80">
              <w:t>15.</w:t>
            </w:r>
          </w:p>
        </w:tc>
        <w:tc>
          <w:tcPr>
            <w:tcW w:w="8788" w:type="dxa"/>
          </w:tcPr>
          <w:p w:rsidR="00A844EC" w:rsidRPr="00951F80" w:rsidRDefault="00A844EC" w:rsidP="00A844EC">
            <w:pPr>
              <w:tabs>
                <w:tab w:val="left" w:pos="360"/>
              </w:tabs>
              <w:jc w:val="both"/>
              <w:rPr>
                <w:lang w:val="en-GB"/>
              </w:rPr>
            </w:pPr>
            <w:r w:rsidRPr="00951F80">
              <w:rPr>
                <w:lang w:val="en-GB"/>
              </w:rPr>
              <w:t>To participate in any development or training activities as identified by the HR Manager;</w:t>
            </w:r>
          </w:p>
          <w:p w:rsidR="00A844EC" w:rsidRDefault="00A844EC" w:rsidP="00A844EC">
            <w:pPr>
              <w:jc w:val="both"/>
              <w:rPr>
                <w:b/>
              </w:rPr>
            </w:pPr>
          </w:p>
        </w:tc>
      </w:tr>
      <w:tr w:rsidR="00BF6822" w:rsidTr="00A844EC">
        <w:tc>
          <w:tcPr>
            <w:tcW w:w="562" w:type="dxa"/>
          </w:tcPr>
          <w:p w:rsidR="00BF6822" w:rsidRPr="00951F80" w:rsidRDefault="00A844EC" w:rsidP="00BF6822">
            <w:pPr>
              <w:jc w:val="both"/>
            </w:pPr>
            <w:r>
              <w:t>16</w:t>
            </w:r>
            <w:r w:rsidR="00951F80" w:rsidRPr="00951F80">
              <w:t>.</w:t>
            </w:r>
          </w:p>
        </w:tc>
        <w:tc>
          <w:tcPr>
            <w:tcW w:w="8788" w:type="dxa"/>
          </w:tcPr>
          <w:p w:rsidR="00BF6822" w:rsidRPr="00BF6822" w:rsidRDefault="00BF6822" w:rsidP="00BF6822">
            <w:pPr>
              <w:tabs>
                <w:tab w:val="left" w:pos="360"/>
              </w:tabs>
              <w:jc w:val="both"/>
              <w:rPr>
                <w:lang w:val="en-GB"/>
              </w:rPr>
            </w:pPr>
            <w:r w:rsidRPr="00BF6822">
              <w:rPr>
                <w:lang w:val="en-GB"/>
              </w:rPr>
              <w:t>To undertake any other reasonable duties as instructed by the HR Manager.</w:t>
            </w:r>
          </w:p>
          <w:p w:rsidR="00BF6822" w:rsidRDefault="00BF6822" w:rsidP="00BF6822">
            <w:pPr>
              <w:jc w:val="both"/>
              <w:rPr>
                <w:b/>
              </w:rPr>
            </w:pPr>
          </w:p>
        </w:tc>
      </w:tr>
      <w:tr w:rsidR="00A844EC" w:rsidTr="00A844EC">
        <w:tc>
          <w:tcPr>
            <w:tcW w:w="562" w:type="dxa"/>
          </w:tcPr>
          <w:p w:rsidR="00A844EC" w:rsidRPr="00951F80" w:rsidRDefault="00A844EC" w:rsidP="00BF6822">
            <w:pPr>
              <w:jc w:val="both"/>
            </w:pPr>
          </w:p>
        </w:tc>
        <w:tc>
          <w:tcPr>
            <w:tcW w:w="8788" w:type="dxa"/>
          </w:tcPr>
          <w:p w:rsidR="00A844EC" w:rsidRPr="00BF6822" w:rsidRDefault="00A844EC" w:rsidP="00BF6822">
            <w:pPr>
              <w:tabs>
                <w:tab w:val="left" w:pos="360"/>
              </w:tabs>
              <w:jc w:val="both"/>
              <w:rPr>
                <w:lang w:val="en-GB"/>
              </w:rPr>
            </w:pPr>
          </w:p>
        </w:tc>
      </w:tr>
    </w:tbl>
    <w:p w:rsidR="00D075EB" w:rsidRPr="00D075EB" w:rsidRDefault="00D075EB" w:rsidP="00BF6822">
      <w:pPr>
        <w:pStyle w:val="ListParagraph"/>
        <w:jc w:val="both"/>
        <w:rPr>
          <w:lang w:val="en-GB"/>
        </w:rPr>
      </w:pPr>
    </w:p>
    <w:p w:rsidR="007216D3" w:rsidRPr="007216D3" w:rsidRDefault="007216D3" w:rsidP="00BF6822">
      <w:pPr>
        <w:pStyle w:val="ListParagraph"/>
        <w:jc w:val="both"/>
        <w:rPr>
          <w:lang w:val="en-GB"/>
        </w:rPr>
      </w:pPr>
    </w:p>
    <w:p w:rsidR="00D3798A" w:rsidRPr="00D3798A" w:rsidRDefault="00D3798A" w:rsidP="00BF6822">
      <w:pPr>
        <w:pStyle w:val="ListParagraph"/>
        <w:jc w:val="both"/>
        <w:rPr>
          <w:lang w:val="en-GB"/>
        </w:rPr>
      </w:pPr>
    </w:p>
    <w:p w:rsidR="00DD7B83" w:rsidRPr="00DD7B83" w:rsidRDefault="00DD7B83" w:rsidP="00BF6822">
      <w:pPr>
        <w:pStyle w:val="ListParagraph"/>
        <w:tabs>
          <w:tab w:val="left" w:pos="360"/>
        </w:tabs>
        <w:jc w:val="both"/>
        <w:rPr>
          <w:lang w:val="en-GB"/>
        </w:rPr>
      </w:pPr>
    </w:p>
    <w:p w:rsidR="0007251E" w:rsidRPr="0070444D" w:rsidRDefault="0007251E" w:rsidP="00BF6822">
      <w:pPr>
        <w:jc w:val="both"/>
        <w:rPr>
          <w:lang w:val="en-GB"/>
        </w:rPr>
      </w:pPr>
    </w:p>
    <w:p w:rsidR="00CB0ED8" w:rsidRPr="00CB0ED8" w:rsidRDefault="00CB0ED8" w:rsidP="00BF6822">
      <w:pPr>
        <w:pStyle w:val="ListParagraph"/>
        <w:jc w:val="both"/>
        <w:rPr>
          <w:lang w:val="en-GB"/>
        </w:rPr>
      </w:pPr>
    </w:p>
    <w:p w:rsidR="000679C4" w:rsidRDefault="000679C4"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BF6822" w:rsidRDefault="00BF6822" w:rsidP="00BF6822">
      <w:pPr>
        <w:jc w:val="both"/>
      </w:pPr>
    </w:p>
    <w:p w:rsidR="00C1270D" w:rsidRDefault="00E9664F" w:rsidP="00BF6822">
      <w:pPr>
        <w:jc w:val="both"/>
        <w:rPr>
          <w:b/>
        </w:rPr>
      </w:pPr>
      <w:r>
        <w:rPr>
          <w:b/>
        </w:rPr>
        <w:t>PERSON SPECIFICATION DETAILS</w:t>
      </w:r>
    </w:p>
    <w:p w:rsidR="00E9664F" w:rsidRDefault="00E9664F" w:rsidP="00BF6822">
      <w:pPr>
        <w:jc w:val="both"/>
      </w:pPr>
    </w:p>
    <w:p w:rsidR="00E9664F" w:rsidRDefault="00E9664F" w:rsidP="00BF6822">
      <w:pPr>
        <w:jc w:val="both"/>
      </w:pPr>
    </w:p>
    <w:tbl>
      <w:tblPr>
        <w:tblStyle w:val="TableGrid"/>
        <w:tblW w:w="0" w:type="auto"/>
        <w:tblLook w:val="04A0" w:firstRow="1" w:lastRow="0" w:firstColumn="1" w:lastColumn="0" w:noHBand="0" w:noVBand="1"/>
      </w:tblPr>
      <w:tblGrid>
        <w:gridCol w:w="4675"/>
        <w:gridCol w:w="4675"/>
      </w:tblGrid>
      <w:tr w:rsidR="00FB73BA" w:rsidTr="00FB73BA">
        <w:tc>
          <w:tcPr>
            <w:tcW w:w="4675" w:type="dxa"/>
          </w:tcPr>
          <w:p w:rsidR="00FB73BA" w:rsidRPr="00FB73BA" w:rsidRDefault="00FB73BA" w:rsidP="00BF6822">
            <w:pPr>
              <w:jc w:val="both"/>
              <w:rPr>
                <w:b/>
              </w:rPr>
            </w:pPr>
            <w:r>
              <w:rPr>
                <w:b/>
              </w:rPr>
              <w:t>Essential</w:t>
            </w:r>
          </w:p>
        </w:tc>
        <w:tc>
          <w:tcPr>
            <w:tcW w:w="4675" w:type="dxa"/>
          </w:tcPr>
          <w:p w:rsidR="00FB73BA" w:rsidRDefault="00FB73BA" w:rsidP="00BF6822">
            <w:pPr>
              <w:jc w:val="both"/>
              <w:rPr>
                <w:b/>
              </w:rPr>
            </w:pPr>
            <w:r>
              <w:rPr>
                <w:b/>
              </w:rPr>
              <w:t>Desirable</w:t>
            </w:r>
          </w:p>
        </w:tc>
      </w:tr>
      <w:tr w:rsidR="00FB73BA" w:rsidTr="00FB73BA">
        <w:tc>
          <w:tcPr>
            <w:tcW w:w="4675" w:type="dxa"/>
          </w:tcPr>
          <w:p w:rsidR="00FB73BA" w:rsidRDefault="00FB73BA" w:rsidP="00BF6822">
            <w:pPr>
              <w:jc w:val="both"/>
              <w:rPr>
                <w:b/>
              </w:rPr>
            </w:pPr>
            <w:r>
              <w:rPr>
                <w:b/>
              </w:rPr>
              <w:t>Qualifications/Education</w:t>
            </w:r>
          </w:p>
          <w:p w:rsidR="00260A2C" w:rsidRDefault="006A11B9" w:rsidP="00BF6822">
            <w:pPr>
              <w:jc w:val="both"/>
            </w:pPr>
            <w:r>
              <w:t>Educated to degree level</w:t>
            </w:r>
          </w:p>
          <w:p w:rsidR="006A11B9" w:rsidRPr="00FB73BA" w:rsidRDefault="006A11B9" w:rsidP="00BF6822">
            <w:pPr>
              <w:jc w:val="both"/>
            </w:pPr>
            <w:r>
              <w:t>Appropriate related professional qualification</w:t>
            </w:r>
            <w:r w:rsidR="008E39F8">
              <w:t xml:space="preserve"> or equivalent experience</w:t>
            </w:r>
          </w:p>
        </w:tc>
        <w:tc>
          <w:tcPr>
            <w:tcW w:w="4675" w:type="dxa"/>
          </w:tcPr>
          <w:p w:rsidR="00FB73BA" w:rsidRDefault="00FB73BA" w:rsidP="00BF6822">
            <w:pPr>
              <w:jc w:val="both"/>
              <w:rPr>
                <w:b/>
              </w:rPr>
            </w:pPr>
            <w:r>
              <w:rPr>
                <w:b/>
              </w:rPr>
              <w:t>Qualifications/Education</w:t>
            </w:r>
          </w:p>
          <w:p w:rsidR="00FB73BA" w:rsidRPr="00FB73BA" w:rsidRDefault="00FB73BA" w:rsidP="00BF6822">
            <w:pPr>
              <w:jc w:val="both"/>
            </w:pPr>
          </w:p>
        </w:tc>
      </w:tr>
      <w:tr w:rsidR="00FB73BA" w:rsidTr="00FB73BA">
        <w:tc>
          <w:tcPr>
            <w:tcW w:w="4675" w:type="dxa"/>
          </w:tcPr>
          <w:p w:rsidR="00FB73BA" w:rsidRDefault="00FB73BA" w:rsidP="00BF6822">
            <w:pPr>
              <w:jc w:val="both"/>
              <w:rPr>
                <w:b/>
              </w:rPr>
            </w:pPr>
            <w:r>
              <w:rPr>
                <w:b/>
              </w:rPr>
              <w:t>Knowledge</w:t>
            </w:r>
          </w:p>
          <w:p w:rsidR="006423EA" w:rsidRDefault="003E587A" w:rsidP="00BF6822">
            <w:pPr>
              <w:jc w:val="both"/>
            </w:pPr>
            <w:r>
              <w:t>Detailed understanding around practice, procedures and policy in the area of working with vulnerable people</w:t>
            </w:r>
          </w:p>
          <w:p w:rsidR="00851A83" w:rsidRDefault="00851A83" w:rsidP="00BF6822">
            <w:pPr>
              <w:jc w:val="both"/>
            </w:pPr>
            <w:r>
              <w:t>Understanding of Scottish Social Services Council Codes of Practice and Care Inspectorate standards</w:t>
            </w:r>
          </w:p>
          <w:p w:rsidR="000A06D9" w:rsidRDefault="000A06D9" w:rsidP="00BF6822">
            <w:pPr>
              <w:jc w:val="both"/>
            </w:pPr>
            <w:r>
              <w:t>Knowledge of charities and/or voluntary sector</w:t>
            </w:r>
          </w:p>
          <w:p w:rsidR="007A6727" w:rsidRDefault="007A6727" w:rsidP="00BF6822">
            <w:pPr>
              <w:jc w:val="both"/>
            </w:pPr>
            <w:r>
              <w:t>SVQ qualifications framework</w:t>
            </w:r>
          </w:p>
          <w:p w:rsidR="00755FFC" w:rsidRPr="00FB73BA" w:rsidRDefault="00755FFC" w:rsidP="00BF6822">
            <w:pPr>
              <w:jc w:val="both"/>
            </w:pPr>
            <w:r>
              <w:t>Online learning</w:t>
            </w:r>
          </w:p>
        </w:tc>
        <w:tc>
          <w:tcPr>
            <w:tcW w:w="4675" w:type="dxa"/>
          </w:tcPr>
          <w:p w:rsidR="00FB73BA" w:rsidRDefault="00FB73BA" w:rsidP="00BF6822">
            <w:pPr>
              <w:jc w:val="both"/>
              <w:rPr>
                <w:b/>
              </w:rPr>
            </w:pPr>
            <w:r>
              <w:rPr>
                <w:b/>
              </w:rPr>
              <w:t>Knowledge</w:t>
            </w:r>
          </w:p>
          <w:p w:rsidR="00E75BF8" w:rsidRPr="00FB73BA" w:rsidRDefault="00E75BF8" w:rsidP="00BF6822">
            <w:pPr>
              <w:jc w:val="both"/>
            </w:pPr>
          </w:p>
        </w:tc>
      </w:tr>
      <w:tr w:rsidR="00FB73BA" w:rsidTr="00FB73BA">
        <w:tc>
          <w:tcPr>
            <w:tcW w:w="4675" w:type="dxa"/>
          </w:tcPr>
          <w:p w:rsidR="00FB73BA" w:rsidRDefault="00FB73BA" w:rsidP="00BF6822">
            <w:pPr>
              <w:jc w:val="both"/>
              <w:rPr>
                <w:b/>
              </w:rPr>
            </w:pPr>
            <w:r>
              <w:rPr>
                <w:b/>
              </w:rPr>
              <w:t>Experience</w:t>
            </w:r>
          </w:p>
          <w:p w:rsidR="00F67286" w:rsidRDefault="0038662E" w:rsidP="00BF6822">
            <w:pPr>
              <w:jc w:val="both"/>
            </w:pPr>
            <w:r>
              <w:t>Proven track record in delivering training and in producing learning and development frameworks to meet strategic objectives</w:t>
            </w:r>
          </w:p>
          <w:p w:rsidR="005C6790" w:rsidRDefault="005C6790" w:rsidP="00BF6822">
            <w:pPr>
              <w:jc w:val="both"/>
            </w:pPr>
            <w:r>
              <w:t>Demonstration of initiative in devising new methods/models of cascading learning</w:t>
            </w:r>
          </w:p>
          <w:p w:rsidR="00D27E6F" w:rsidRPr="00FB73BA" w:rsidRDefault="00D27E6F" w:rsidP="00BF6822">
            <w:pPr>
              <w:jc w:val="both"/>
            </w:pPr>
            <w:r>
              <w:t>Building of credible working relationships</w:t>
            </w:r>
          </w:p>
        </w:tc>
        <w:tc>
          <w:tcPr>
            <w:tcW w:w="4675" w:type="dxa"/>
          </w:tcPr>
          <w:p w:rsidR="00FB73BA" w:rsidRDefault="00FB73BA" w:rsidP="00BF6822">
            <w:pPr>
              <w:jc w:val="both"/>
              <w:rPr>
                <w:b/>
              </w:rPr>
            </w:pPr>
            <w:r>
              <w:rPr>
                <w:b/>
              </w:rPr>
              <w:t>Experience</w:t>
            </w:r>
          </w:p>
          <w:p w:rsidR="008C188F" w:rsidRDefault="00315ECB" w:rsidP="00BF6822">
            <w:pPr>
              <w:jc w:val="both"/>
            </w:pPr>
            <w:r>
              <w:t>Training budget management</w:t>
            </w:r>
          </w:p>
          <w:p w:rsidR="006826EC" w:rsidRPr="00FB73BA" w:rsidRDefault="006826EC" w:rsidP="00BF6822">
            <w:pPr>
              <w:jc w:val="both"/>
            </w:pPr>
            <w:r>
              <w:t>Change management</w:t>
            </w:r>
          </w:p>
        </w:tc>
      </w:tr>
      <w:tr w:rsidR="00FB73BA" w:rsidTr="00FB73BA">
        <w:tc>
          <w:tcPr>
            <w:tcW w:w="4675" w:type="dxa"/>
          </w:tcPr>
          <w:p w:rsidR="00FB73BA" w:rsidRDefault="00FB73BA" w:rsidP="00BF6822">
            <w:pPr>
              <w:jc w:val="both"/>
              <w:rPr>
                <w:b/>
              </w:rPr>
            </w:pPr>
            <w:r>
              <w:rPr>
                <w:b/>
              </w:rPr>
              <w:t>Skills/Abilities</w:t>
            </w:r>
          </w:p>
          <w:p w:rsidR="005031D7" w:rsidRDefault="009E012A" w:rsidP="00BF6822">
            <w:pPr>
              <w:jc w:val="both"/>
            </w:pPr>
            <w:r>
              <w:t>Excellent communications skills</w:t>
            </w:r>
          </w:p>
          <w:p w:rsidR="009E012A" w:rsidRDefault="009E012A" w:rsidP="00BF6822">
            <w:pPr>
              <w:jc w:val="both"/>
            </w:pPr>
            <w:r>
              <w:t>Ability to train, guide and coach people</w:t>
            </w:r>
          </w:p>
          <w:p w:rsidR="00B0697C" w:rsidRDefault="00B0697C" w:rsidP="00BF6822">
            <w:pPr>
              <w:jc w:val="both"/>
            </w:pPr>
            <w:r>
              <w:t>Ability to work on own initiative and demonstrate autonomy in ways of working</w:t>
            </w:r>
          </w:p>
          <w:p w:rsidR="009E012A" w:rsidRPr="00FB73BA" w:rsidRDefault="00C916B0" w:rsidP="00BF6822">
            <w:pPr>
              <w:jc w:val="both"/>
            </w:pPr>
            <w:r>
              <w:t>Excellent organisational skills</w:t>
            </w:r>
          </w:p>
        </w:tc>
        <w:tc>
          <w:tcPr>
            <w:tcW w:w="4675" w:type="dxa"/>
          </w:tcPr>
          <w:p w:rsidR="00FB73BA" w:rsidRDefault="00FB73BA" w:rsidP="00BF6822">
            <w:pPr>
              <w:jc w:val="both"/>
              <w:rPr>
                <w:b/>
              </w:rPr>
            </w:pPr>
            <w:r>
              <w:rPr>
                <w:b/>
              </w:rPr>
              <w:t>Skills/Abilities</w:t>
            </w:r>
          </w:p>
          <w:p w:rsidR="00926B9E" w:rsidRDefault="00197C26" w:rsidP="00BF6822">
            <w:pPr>
              <w:jc w:val="both"/>
            </w:pPr>
            <w:r>
              <w:t>Strategic thinking</w:t>
            </w:r>
          </w:p>
          <w:p w:rsidR="00BB5028" w:rsidRPr="00197C26" w:rsidRDefault="00BB5028" w:rsidP="00BF6822">
            <w:pPr>
              <w:jc w:val="both"/>
            </w:pPr>
            <w:r>
              <w:t>Influencing skills</w:t>
            </w:r>
          </w:p>
          <w:p w:rsidR="00FB73BA" w:rsidRPr="00FB73BA" w:rsidRDefault="00FB73BA" w:rsidP="00BF6822">
            <w:pPr>
              <w:jc w:val="both"/>
            </w:pPr>
          </w:p>
        </w:tc>
      </w:tr>
      <w:tr w:rsidR="00FB73BA" w:rsidTr="00FB73BA">
        <w:tc>
          <w:tcPr>
            <w:tcW w:w="4675" w:type="dxa"/>
          </w:tcPr>
          <w:p w:rsidR="00FB73BA" w:rsidRDefault="00FB73BA" w:rsidP="00BF6822">
            <w:pPr>
              <w:jc w:val="both"/>
              <w:rPr>
                <w:b/>
              </w:rPr>
            </w:pPr>
            <w:r>
              <w:rPr>
                <w:b/>
              </w:rPr>
              <w:t>Personal Qualities</w:t>
            </w:r>
          </w:p>
          <w:p w:rsidR="00BC0C94" w:rsidRDefault="002B1B17" w:rsidP="00BF6822">
            <w:pPr>
              <w:jc w:val="both"/>
            </w:pPr>
            <w:r>
              <w:t>Committed to the values of the Association</w:t>
            </w:r>
          </w:p>
          <w:p w:rsidR="002B1B17" w:rsidRDefault="002B1B17" w:rsidP="00BF6822">
            <w:pPr>
              <w:jc w:val="both"/>
            </w:pPr>
            <w:r>
              <w:t>Adaptable to change</w:t>
            </w:r>
          </w:p>
          <w:p w:rsidR="002B1B17" w:rsidRDefault="002B1B17" w:rsidP="00BF6822">
            <w:pPr>
              <w:jc w:val="both"/>
            </w:pPr>
            <w:r>
              <w:t>Commitment to equal opportunities</w:t>
            </w:r>
          </w:p>
          <w:p w:rsidR="002B1B17" w:rsidRDefault="002B1B17" w:rsidP="00BF6822">
            <w:pPr>
              <w:jc w:val="both"/>
            </w:pPr>
            <w:r>
              <w:t>Coaching style</w:t>
            </w:r>
          </w:p>
          <w:p w:rsidR="002B1B17" w:rsidRDefault="002B1B17" w:rsidP="00BF6822">
            <w:pPr>
              <w:jc w:val="both"/>
            </w:pPr>
            <w:r>
              <w:t>Committed to continuous development and improvement</w:t>
            </w:r>
          </w:p>
          <w:p w:rsidR="009E012A" w:rsidRPr="00FB73BA" w:rsidRDefault="009E012A" w:rsidP="00BF6822">
            <w:pPr>
              <w:jc w:val="both"/>
            </w:pPr>
            <w:r>
              <w:t>Sensitive and diplomatic approach</w:t>
            </w:r>
          </w:p>
        </w:tc>
        <w:tc>
          <w:tcPr>
            <w:tcW w:w="4675" w:type="dxa"/>
          </w:tcPr>
          <w:p w:rsidR="00FB73BA" w:rsidRDefault="00FB73BA" w:rsidP="00BF6822">
            <w:pPr>
              <w:jc w:val="both"/>
              <w:rPr>
                <w:b/>
              </w:rPr>
            </w:pPr>
            <w:r>
              <w:rPr>
                <w:b/>
              </w:rPr>
              <w:t>Personal Qualities</w:t>
            </w:r>
          </w:p>
          <w:p w:rsidR="00FB73BA" w:rsidRPr="00FB73BA" w:rsidRDefault="00FB73BA" w:rsidP="00BF6822">
            <w:pPr>
              <w:jc w:val="both"/>
            </w:pPr>
          </w:p>
        </w:tc>
      </w:tr>
    </w:tbl>
    <w:p w:rsidR="00B27C4D" w:rsidRDefault="00B27C4D" w:rsidP="00BF6822">
      <w:pPr>
        <w:jc w:val="both"/>
      </w:pPr>
    </w:p>
    <w:p w:rsidR="004924B5" w:rsidRDefault="004924B5" w:rsidP="00BF6822">
      <w:pPr>
        <w:jc w:val="both"/>
      </w:pPr>
    </w:p>
    <w:p w:rsidR="00BF6822" w:rsidRDefault="00BF6822" w:rsidP="00BF6822">
      <w:pPr>
        <w:jc w:val="both"/>
        <w:rPr>
          <w:b/>
        </w:rPr>
      </w:pPr>
    </w:p>
    <w:p w:rsidR="00951F80" w:rsidRDefault="00951F80" w:rsidP="00BF6822">
      <w:pPr>
        <w:jc w:val="both"/>
        <w:rPr>
          <w:b/>
        </w:rPr>
      </w:pPr>
    </w:p>
    <w:p w:rsidR="00951F80" w:rsidRDefault="00951F80" w:rsidP="00BF6822">
      <w:pPr>
        <w:jc w:val="both"/>
        <w:rPr>
          <w:b/>
        </w:rPr>
      </w:pPr>
    </w:p>
    <w:p w:rsidR="00B27C4D" w:rsidRDefault="00B27C4D" w:rsidP="00BF6822">
      <w:pPr>
        <w:jc w:val="both"/>
        <w:rPr>
          <w:b/>
        </w:rPr>
      </w:pPr>
      <w:r>
        <w:rPr>
          <w:b/>
        </w:rPr>
        <w:t>TERMS AND CONDITIONS SUMMARY FOR CANDIDATES</w:t>
      </w:r>
    </w:p>
    <w:p w:rsidR="00B27C4D" w:rsidRDefault="00B27C4D" w:rsidP="00BF6822">
      <w:pPr>
        <w:jc w:val="both"/>
      </w:pPr>
    </w:p>
    <w:p w:rsidR="00B27C4D" w:rsidRDefault="00B27C4D" w:rsidP="00BF6822">
      <w:pPr>
        <w:jc w:val="both"/>
      </w:pPr>
      <w:r>
        <w:t xml:space="preserve">The following terms and conditions </w:t>
      </w:r>
      <w:r w:rsidR="00575E71">
        <w:t>of employment are available with this post</w:t>
      </w:r>
      <w:r>
        <w:t xml:space="preserve"> and are set out here for your information only. Terms and conditions may vary according to circumstances and this summary does not form part of any subsequent employment contract.</w:t>
      </w:r>
    </w:p>
    <w:p w:rsidR="00B27C4D" w:rsidRDefault="00B27C4D" w:rsidP="00BF6822">
      <w:pPr>
        <w:jc w:val="both"/>
      </w:pPr>
    </w:p>
    <w:p w:rsidR="00144782" w:rsidRDefault="00144782" w:rsidP="00BF6822">
      <w:pPr>
        <w:jc w:val="both"/>
      </w:pPr>
      <w:r>
        <w:rPr>
          <w:b/>
        </w:rPr>
        <w:t>Probationary period</w:t>
      </w:r>
      <w:r>
        <w:tab/>
      </w:r>
      <w:r>
        <w:tab/>
        <w:t>3 months with a review at 6 weeks.</w:t>
      </w:r>
    </w:p>
    <w:p w:rsidR="00144782" w:rsidRDefault="00144782" w:rsidP="00BF6822">
      <w:pPr>
        <w:jc w:val="both"/>
      </w:pPr>
    </w:p>
    <w:p w:rsidR="00B27C4D" w:rsidRDefault="00144782" w:rsidP="00BF6822">
      <w:pPr>
        <w:ind w:left="3600" w:hanging="3600"/>
        <w:jc w:val="both"/>
      </w:pPr>
      <w:r>
        <w:rPr>
          <w:b/>
        </w:rPr>
        <w:t>Annual leave</w:t>
      </w:r>
      <w:r>
        <w:tab/>
      </w:r>
      <w:r w:rsidR="00C1579A">
        <w:t>3</w:t>
      </w:r>
      <w:r w:rsidR="00755FFC" w:rsidRPr="00755FFC">
        <w:t>0</w:t>
      </w:r>
      <w:r w:rsidRPr="00755FFC">
        <w:t xml:space="preserve"> days’ annual</w:t>
      </w:r>
      <w:r>
        <w:t xml:space="preserve"> leave plus 10 public holidays per annum (pro rata for part time staff and those working less than a year)</w:t>
      </w:r>
    </w:p>
    <w:p w:rsidR="00144782" w:rsidRDefault="00144782" w:rsidP="00BF6822">
      <w:pPr>
        <w:ind w:left="3600" w:hanging="3600"/>
        <w:jc w:val="both"/>
      </w:pPr>
    </w:p>
    <w:p w:rsidR="00144782" w:rsidRDefault="00274EA3" w:rsidP="00BF6822">
      <w:pPr>
        <w:ind w:left="3600" w:hanging="3600"/>
        <w:jc w:val="both"/>
      </w:pPr>
      <w:r>
        <w:rPr>
          <w:b/>
        </w:rPr>
        <w:t>Pension</w:t>
      </w:r>
      <w:r>
        <w:tab/>
        <w:t>Contributory pension scheme. The Association contributes 3% of gross basic salary and the staff member contributes 5%.</w:t>
      </w:r>
    </w:p>
    <w:p w:rsidR="00274EA3" w:rsidRDefault="00274EA3" w:rsidP="00BF6822">
      <w:pPr>
        <w:ind w:left="3600" w:hanging="3600"/>
        <w:jc w:val="both"/>
      </w:pPr>
    </w:p>
    <w:p w:rsidR="00274EA3" w:rsidRDefault="00274EA3" w:rsidP="00BF6822">
      <w:pPr>
        <w:ind w:left="3600" w:hanging="3600"/>
        <w:jc w:val="both"/>
      </w:pPr>
      <w:r>
        <w:rPr>
          <w:b/>
        </w:rPr>
        <w:t>Life assurance</w:t>
      </w:r>
      <w:r>
        <w:tab/>
        <w:t>3 times basic annual salary payable on death in service.</w:t>
      </w:r>
    </w:p>
    <w:p w:rsidR="00274EA3" w:rsidRDefault="00274EA3" w:rsidP="00BF6822">
      <w:pPr>
        <w:ind w:left="3600" w:hanging="3600"/>
        <w:jc w:val="both"/>
      </w:pPr>
    </w:p>
    <w:p w:rsidR="003475A7" w:rsidRPr="003475A7" w:rsidRDefault="003475A7" w:rsidP="00BF6822">
      <w:pPr>
        <w:ind w:left="3600" w:hanging="3600"/>
        <w:jc w:val="both"/>
      </w:pPr>
      <w:r>
        <w:rPr>
          <w:b/>
        </w:rPr>
        <w:t>Sick pay</w:t>
      </w:r>
      <w:r>
        <w:tab/>
        <w:t xml:space="preserve">Nil pay (other than statutory) for the first 3 months. It then increases to 5 weeks’ full pay and 5 weeks’ half pay between 3 months’ and 1 </w:t>
      </w:r>
      <w:r w:rsidR="00951F80">
        <w:t>years’ service</w:t>
      </w:r>
      <w:r>
        <w:t xml:space="preserve">; 10 weeks’ full pay and 10 weeks’ half pay between 1 and 3 years’ service; and 26 weeks’ full pay for more than 3 years’ service. </w:t>
      </w:r>
    </w:p>
    <w:p w:rsidR="003475A7" w:rsidRDefault="003475A7" w:rsidP="00BF6822">
      <w:pPr>
        <w:ind w:left="3600" w:hanging="3600"/>
        <w:jc w:val="both"/>
      </w:pPr>
    </w:p>
    <w:p w:rsidR="00274EA3" w:rsidRDefault="00274EA3" w:rsidP="00BF6822">
      <w:pPr>
        <w:ind w:left="3600" w:hanging="3600"/>
        <w:jc w:val="both"/>
      </w:pPr>
      <w:r>
        <w:rPr>
          <w:b/>
        </w:rPr>
        <w:t>Employee assistance</w:t>
      </w:r>
      <w:r>
        <w:tab/>
        <w:t xml:space="preserve">Free access to a counselling helpline, as well as </w:t>
      </w:r>
      <w:r w:rsidR="00135D61">
        <w:t>face-to-face/online counselling or cognitive behavioural therapy sessions.</w:t>
      </w:r>
    </w:p>
    <w:p w:rsidR="00135D61" w:rsidRDefault="00135D61" w:rsidP="00BF6822">
      <w:pPr>
        <w:ind w:left="3600" w:hanging="3600"/>
        <w:jc w:val="both"/>
      </w:pPr>
    </w:p>
    <w:p w:rsidR="00DF78DD" w:rsidRPr="00274EA3" w:rsidRDefault="00DF78DD" w:rsidP="00BF6822">
      <w:pPr>
        <w:ind w:left="3600" w:hanging="3600"/>
        <w:jc w:val="both"/>
      </w:pPr>
      <w:r>
        <w:t>Flexi-time is available with this post.</w:t>
      </w:r>
    </w:p>
    <w:sectPr w:rsidR="00DF78DD" w:rsidRPr="00274EA3" w:rsidSect="00711B4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80E2A"/>
    <w:multiLevelType w:val="hybridMultilevel"/>
    <w:tmpl w:val="595EDB66"/>
    <w:lvl w:ilvl="0" w:tplc="D80858BA">
      <w:numFmt w:val="bullet"/>
      <w:lvlText w:val=""/>
      <w:lvlJc w:val="left"/>
      <w:pPr>
        <w:ind w:left="3240" w:hanging="360"/>
      </w:pPr>
      <w:rPr>
        <w:rFonts w:ascii="Wingdings" w:eastAsia="Times New Roman" w:hAnsi="Wingding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1DB4307D"/>
    <w:multiLevelType w:val="hybridMultilevel"/>
    <w:tmpl w:val="12E4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94495"/>
    <w:multiLevelType w:val="hybridMultilevel"/>
    <w:tmpl w:val="8D86E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DF1958"/>
    <w:multiLevelType w:val="hybridMultilevel"/>
    <w:tmpl w:val="12E4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85E82"/>
    <w:multiLevelType w:val="hybridMultilevel"/>
    <w:tmpl w:val="5C801CBA"/>
    <w:lvl w:ilvl="0" w:tplc="DD4E8A76">
      <w:numFmt w:val="bullet"/>
      <w:lvlText w:val=""/>
      <w:lvlJc w:val="left"/>
      <w:pPr>
        <w:ind w:left="5400" w:hanging="360"/>
      </w:pPr>
      <w:rPr>
        <w:rFonts w:ascii="Wingdings" w:eastAsia="Times New Roman" w:hAnsi="Wingdings"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6" w15:restartNumberingAfterBreak="0">
    <w:nsid w:val="54D37119"/>
    <w:multiLevelType w:val="hybridMultilevel"/>
    <w:tmpl w:val="F8903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AB123F"/>
    <w:multiLevelType w:val="hybridMultilevel"/>
    <w:tmpl w:val="35A428C8"/>
    <w:lvl w:ilvl="0" w:tplc="AD1C75EA">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745D5649"/>
    <w:multiLevelType w:val="hybridMultilevel"/>
    <w:tmpl w:val="F9141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A50E20"/>
    <w:multiLevelType w:val="hybridMultilevel"/>
    <w:tmpl w:val="285A89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D161A58"/>
    <w:multiLevelType w:val="hybridMultilevel"/>
    <w:tmpl w:val="B2DC15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8"/>
  </w:num>
  <w:num w:numId="4">
    <w:abstractNumId w:val="9"/>
  </w:num>
  <w:num w:numId="5">
    <w:abstractNumId w:val="10"/>
  </w:num>
  <w:num w:numId="6">
    <w:abstractNumId w:val="5"/>
  </w:num>
  <w:num w:numId="7">
    <w:abstractNumId w:val="0"/>
  </w:num>
  <w:num w:numId="8">
    <w:abstractNumId w:val="7"/>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E"/>
    <w:rsid w:val="00001EAD"/>
    <w:rsid w:val="0000410E"/>
    <w:rsid w:val="000048BB"/>
    <w:rsid w:val="0000745F"/>
    <w:rsid w:val="00023852"/>
    <w:rsid w:val="000259F4"/>
    <w:rsid w:val="00037C0E"/>
    <w:rsid w:val="00041FAA"/>
    <w:rsid w:val="00046911"/>
    <w:rsid w:val="000679C4"/>
    <w:rsid w:val="0007251E"/>
    <w:rsid w:val="000A06D9"/>
    <w:rsid w:val="000A2007"/>
    <w:rsid w:val="000B5B7A"/>
    <w:rsid w:val="000C4E90"/>
    <w:rsid w:val="000D1833"/>
    <w:rsid w:val="000F3171"/>
    <w:rsid w:val="00103343"/>
    <w:rsid w:val="001108B0"/>
    <w:rsid w:val="0011761D"/>
    <w:rsid w:val="001221C9"/>
    <w:rsid w:val="001268F6"/>
    <w:rsid w:val="0012691A"/>
    <w:rsid w:val="00135D61"/>
    <w:rsid w:val="001369D2"/>
    <w:rsid w:val="00144782"/>
    <w:rsid w:val="001747B0"/>
    <w:rsid w:val="00181B97"/>
    <w:rsid w:val="00183A46"/>
    <w:rsid w:val="0019243A"/>
    <w:rsid w:val="00197C26"/>
    <w:rsid w:val="001C0B22"/>
    <w:rsid w:val="001C46AF"/>
    <w:rsid w:val="001E2BED"/>
    <w:rsid w:val="001E4CB5"/>
    <w:rsid w:val="001F0C93"/>
    <w:rsid w:val="001F1AC7"/>
    <w:rsid w:val="0020385E"/>
    <w:rsid w:val="0021016F"/>
    <w:rsid w:val="00217DD7"/>
    <w:rsid w:val="00217E33"/>
    <w:rsid w:val="00224E02"/>
    <w:rsid w:val="0022531B"/>
    <w:rsid w:val="00245A43"/>
    <w:rsid w:val="0025180D"/>
    <w:rsid w:val="00252CF8"/>
    <w:rsid w:val="00256073"/>
    <w:rsid w:val="00260A2C"/>
    <w:rsid w:val="00260AB7"/>
    <w:rsid w:val="00264AED"/>
    <w:rsid w:val="00274EA3"/>
    <w:rsid w:val="00284537"/>
    <w:rsid w:val="00294ECD"/>
    <w:rsid w:val="002965C9"/>
    <w:rsid w:val="002A095E"/>
    <w:rsid w:val="002A2D17"/>
    <w:rsid w:val="002B1B17"/>
    <w:rsid w:val="002B3144"/>
    <w:rsid w:val="002B54AC"/>
    <w:rsid w:val="002B5CD0"/>
    <w:rsid w:val="002B71BA"/>
    <w:rsid w:val="002B73A3"/>
    <w:rsid w:val="002C3243"/>
    <w:rsid w:val="002D1708"/>
    <w:rsid w:val="002D3E9F"/>
    <w:rsid w:val="002D5E0F"/>
    <w:rsid w:val="002D7E9B"/>
    <w:rsid w:val="002E0B04"/>
    <w:rsid w:val="002F6861"/>
    <w:rsid w:val="00315ECB"/>
    <w:rsid w:val="00320BE2"/>
    <w:rsid w:val="00321DBE"/>
    <w:rsid w:val="00325E8F"/>
    <w:rsid w:val="0033527D"/>
    <w:rsid w:val="00346741"/>
    <w:rsid w:val="003475A7"/>
    <w:rsid w:val="00354E85"/>
    <w:rsid w:val="0038662E"/>
    <w:rsid w:val="00396C36"/>
    <w:rsid w:val="003B3C25"/>
    <w:rsid w:val="003C78E4"/>
    <w:rsid w:val="003E1227"/>
    <w:rsid w:val="003E240E"/>
    <w:rsid w:val="003E4562"/>
    <w:rsid w:val="003E587A"/>
    <w:rsid w:val="003F202E"/>
    <w:rsid w:val="0040249B"/>
    <w:rsid w:val="0040627C"/>
    <w:rsid w:val="00416E04"/>
    <w:rsid w:val="0044312F"/>
    <w:rsid w:val="0044657A"/>
    <w:rsid w:val="00452D71"/>
    <w:rsid w:val="00454DA6"/>
    <w:rsid w:val="00465B69"/>
    <w:rsid w:val="00477B9E"/>
    <w:rsid w:val="004924B5"/>
    <w:rsid w:val="004B16D3"/>
    <w:rsid w:val="004D22E5"/>
    <w:rsid w:val="004E28E8"/>
    <w:rsid w:val="004F1070"/>
    <w:rsid w:val="005026A8"/>
    <w:rsid w:val="005031D7"/>
    <w:rsid w:val="00506BBE"/>
    <w:rsid w:val="00512FE2"/>
    <w:rsid w:val="005137E7"/>
    <w:rsid w:val="005240D9"/>
    <w:rsid w:val="0054465B"/>
    <w:rsid w:val="0055613E"/>
    <w:rsid w:val="0056236D"/>
    <w:rsid w:val="00565E21"/>
    <w:rsid w:val="00575E71"/>
    <w:rsid w:val="005761D6"/>
    <w:rsid w:val="00593574"/>
    <w:rsid w:val="005A21E7"/>
    <w:rsid w:val="005C45AB"/>
    <w:rsid w:val="005C6790"/>
    <w:rsid w:val="005C6CB8"/>
    <w:rsid w:val="005D0505"/>
    <w:rsid w:val="005D6E7F"/>
    <w:rsid w:val="005E3B10"/>
    <w:rsid w:val="005E4AF5"/>
    <w:rsid w:val="005E6EAB"/>
    <w:rsid w:val="005F1089"/>
    <w:rsid w:val="006007CE"/>
    <w:rsid w:val="006024F4"/>
    <w:rsid w:val="006078BE"/>
    <w:rsid w:val="0062618F"/>
    <w:rsid w:val="006423EA"/>
    <w:rsid w:val="00643B4B"/>
    <w:rsid w:val="00645DA9"/>
    <w:rsid w:val="006522A1"/>
    <w:rsid w:val="00652500"/>
    <w:rsid w:val="00652806"/>
    <w:rsid w:val="00655CE9"/>
    <w:rsid w:val="00666621"/>
    <w:rsid w:val="006826EC"/>
    <w:rsid w:val="006841C6"/>
    <w:rsid w:val="00694FB9"/>
    <w:rsid w:val="006A11B9"/>
    <w:rsid w:val="006A68DD"/>
    <w:rsid w:val="006B5D5A"/>
    <w:rsid w:val="006C4A2E"/>
    <w:rsid w:val="006C4EA7"/>
    <w:rsid w:val="006C78F1"/>
    <w:rsid w:val="006D6757"/>
    <w:rsid w:val="006E77FD"/>
    <w:rsid w:val="0070444D"/>
    <w:rsid w:val="00711B4E"/>
    <w:rsid w:val="00720ED6"/>
    <w:rsid w:val="007216D3"/>
    <w:rsid w:val="00724840"/>
    <w:rsid w:val="007402E3"/>
    <w:rsid w:val="00744E41"/>
    <w:rsid w:val="00753778"/>
    <w:rsid w:val="00754E55"/>
    <w:rsid w:val="00754EE9"/>
    <w:rsid w:val="00754F15"/>
    <w:rsid w:val="00755FFC"/>
    <w:rsid w:val="007578AA"/>
    <w:rsid w:val="00757C45"/>
    <w:rsid w:val="00765BCA"/>
    <w:rsid w:val="007865A3"/>
    <w:rsid w:val="00787A35"/>
    <w:rsid w:val="00792B2A"/>
    <w:rsid w:val="007A6727"/>
    <w:rsid w:val="007A770D"/>
    <w:rsid w:val="007E0BC5"/>
    <w:rsid w:val="007E2C33"/>
    <w:rsid w:val="0080491A"/>
    <w:rsid w:val="00815316"/>
    <w:rsid w:val="00821F99"/>
    <w:rsid w:val="008268EA"/>
    <w:rsid w:val="00851A83"/>
    <w:rsid w:val="008552E5"/>
    <w:rsid w:val="00855F84"/>
    <w:rsid w:val="0086229F"/>
    <w:rsid w:val="008775DE"/>
    <w:rsid w:val="0087777A"/>
    <w:rsid w:val="008B6195"/>
    <w:rsid w:val="008C188F"/>
    <w:rsid w:val="008C5E32"/>
    <w:rsid w:val="008D041D"/>
    <w:rsid w:val="008E39F8"/>
    <w:rsid w:val="008F63CB"/>
    <w:rsid w:val="0090077D"/>
    <w:rsid w:val="00900C84"/>
    <w:rsid w:val="00916B3F"/>
    <w:rsid w:val="009245BA"/>
    <w:rsid w:val="00926B9E"/>
    <w:rsid w:val="00934BAC"/>
    <w:rsid w:val="00944324"/>
    <w:rsid w:val="0094669D"/>
    <w:rsid w:val="00951F80"/>
    <w:rsid w:val="00965076"/>
    <w:rsid w:val="00965469"/>
    <w:rsid w:val="009657D6"/>
    <w:rsid w:val="009828CC"/>
    <w:rsid w:val="00984992"/>
    <w:rsid w:val="009A69F7"/>
    <w:rsid w:val="009B7283"/>
    <w:rsid w:val="009C4E5E"/>
    <w:rsid w:val="009E012A"/>
    <w:rsid w:val="00A00E85"/>
    <w:rsid w:val="00A023DC"/>
    <w:rsid w:val="00A03274"/>
    <w:rsid w:val="00A044A4"/>
    <w:rsid w:val="00A06461"/>
    <w:rsid w:val="00A118AB"/>
    <w:rsid w:val="00A11D34"/>
    <w:rsid w:val="00A15952"/>
    <w:rsid w:val="00A20EAF"/>
    <w:rsid w:val="00A25A88"/>
    <w:rsid w:val="00A47AFC"/>
    <w:rsid w:val="00A55926"/>
    <w:rsid w:val="00A643FB"/>
    <w:rsid w:val="00A8115F"/>
    <w:rsid w:val="00A83A43"/>
    <w:rsid w:val="00A844EC"/>
    <w:rsid w:val="00A97513"/>
    <w:rsid w:val="00AC39D8"/>
    <w:rsid w:val="00AF2A8F"/>
    <w:rsid w:val="00B03069"/>
    <w:rsid w:val="00B0697C"/>
    <w:rsid w:val="00B25AD4"/>
    <w:rsid w:val="00B27C4D"/>
    <w:rsid w:val="00B35E55"/>
    <w:rsid w:val="00B517AB"/>
    <w:rsid w:val="00B63F0D"/>
    <w:rsid w:val="00B67F9E"/>
    <w:rsid w:val="00BB5028"/>
    <w:rsid w:val="00BC0C94"/>
    <w:rsid w:val="00BC4E16"/>
    <w:rsid w:val="00BC5998"/>
    <w:rsid w:val="00BD17EC"/>
    <w:rsid w:val="00BD3BD3"/>
    <w:rsid w:val="00BE2DBB"/>
    <w:rsid w:val="00BF4743"/>
    <w:rsid w:val="00BF6822"/>
    <w:rsid w:val="00C0176B"/>
    <w:rsid w:val="00C0356A"/>
    <w:rsid w:val="00C04CE0"/>
    <w:rsid w:val="00C1270D"/>
    <w:rsid w:val="00C1579A"/>
    <w:rsid w:val="00C51ECD"/>
    <w:rsid w:val="00C75BE0"/>
    <w:rsid w:val="00C76CE7"/>
    <w:rsid w:val="00C7767E"/>
    <w:rsid w:val="00C916B0"/>
    <w:rsid w:val="00CB0ED8"/>
    <w:rsid w:val="00CB5D20"/>
    <w:rsid w:val="00CC3372"/>
    <w:rsid w:val="00CC3BF0"/>
    <w:rsid w:val="00CC6738"/>
    <w:rsid w:val="00CD504B"/>
    <w:rsid w:val="00CE0684"/>
    <w:rsid w:val="00CF205A"/>
    <w:rsid w:val="00CF4E87"/>
    <w:rsid w:val="00D05B58"/>
    <w:rsid w:val="00D075EB"/>
    <w:rsid w:val="00D162EE"/>
    <w:rsid w:val="00D200DE"/>
    <w:rsid w:val="00D24E59"/>
    <w:rsid w:val="00D27E6F"/>
    <w:rsid w:val="00D3798A"/>
    <w:rsid w:val="00D428E0"/>
    <w:rsid w:val="00D603AA"/>
    <w:rsid w:val="00D6137A"/>
    <w:rsid w:val="00D82CCB"/>
    <w:rsid w:val="00DA53AC"/>
    <w:rsid w:val="00DA6F47"/>
    <w:rsid w:val="00DC711D"/>
    <w:rsid w:val="00DD1E6F"/>
    <w:rsid w:val="00DD7B83"/>
    <w:rsid w:val="00DE0ABD"/>
    <w:rsid w:val="00DF1C4A"/>
    <w:rsid w:val="00DF5595"/>
    <w:rsid w:val="00DF78DD"/>
    <w:rsid w:val="00E416BE"/>
    <w:rsid w:val="00E468EC"/>
    <w:rsid w:val="00E51397"/>
    <w:rsid w:val="00E61B62"/>
    <w:rsid w:val="00E75BF8"/>
    <w:rsid w:val="00E804A6"/>
    <w:rsid w:val="00E921C2"/>
    <w:rsid w:val="00E9664F"/>
    <w:rsid w:val="00EA3407"/>
    <w:rsid w:val="00EA47B2"/>
    <w:rsid w:val="00EA5962"/>
    <w:rsid w:val="00ED087B"/>
    <w:rsid w:val="00EF6E5D"/>
    <w:rsid w:val="00F40984"/>
    <w:rsid w:val="00F41260"/>
    <w:rsid w:val="00F44C7A"/>
    <w:rsid w:val="00F45E64"/>
    <w:rsid w:val="00F57532"/>
    <w:rsid w:val="00F63702"/>
    <w:rsid w:val="00F67286"/>
    <w:rsid w:val="00F701DF"/>
    <w:rsid w:val="00FB73BA"/>
    <w:rsid w:val="00FB74FA"/>
    <w:rsid w:val="00FC0BA6"/>
    <w:rsid w:val="00FC136D"/>
    <w:rsid w:val="00FC16C1"/>
    <w:rsid w:val="00FC2161"/>
    <w:rsid w:val="00FC4827"/>
    <w:rsid w:val="00FD12D0"/>
    <w:rsid w:val="00FD3A00"/>
    <w:rsid w:val="00FE296F"/>
    <w:rsid w:val="00FE3D85"/>
    <w:rsid w:val="00FE47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F2A30E-749A-4C2E-A8D4-42BDB4F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4E"/>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rsid w:val="00711B4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1B4E"/>
    <w:rPr>
      <w:rFonts w:asciiTheme="majorHAnsi" w:eastAsiaTheme="majorEastAsia" w:hAnsiTheme="majorHAnsi" w:cs="Times New Roman"/>
      <w:b/>
      <w:bCs/>
      <w:kern w:val="32"/>
      <w:sz w:val="32"/>
      <w:szCs w:val="32"/>
      <w:lang w:val="en-US" w:eastAsia="en-US"/>
    </w:rPr>
  </w:style>
  <w:style w:type="paragraph" w:styleId="BalloonText">
    <w:name w:val="Balloon Text"/>
    <w:basedOn w:val="Normal"/>
    <w:link w:val="BalloonTextChar"/>
    <w:uiPriority w:val="99"/>
    <w:semiHidden/>
    <w:unhideWhenUsed/>
    <w:rsid w:val="0070444D"/>
    <w:rPr>
      <w:rFonts w:ascii="Tahoma" w:hAnsi="Tahoma" w:cs="Tahoma"/>
      <w:sz w:val="16"/>
      <w:szCs w:val="16"/>
    </w:rPr>
  </w:style>
  <w:style w:type="character" w:customStyle="1" w:styleId="BalloonTextChar">
    <w:name w:val="Balloon Text Char"/>
    <w:basedOn w:val="DefaultParagraphFont"/>
    <w:link w:val="BalloonText"/>
    <w:uiPriority w:val="99"/>
    <w:semiHidden/>
    <w:rsid w:val="0070444D"/>
    <w:rPr>
      <w:rFonts w:ascii="Tahoma" w:hAnsi="Tahoma" w:cs="Tahoma"/>
      <w:sz w:val="16"/>
      <w:szCs w:val="16"/>
      <w:lang w:val="en-US" w:eastAsia="en-US"/>
    </w:rPr>
  </w:style>
  <w:style w:type="paragraph" w:styleId="ListParagraph">
    <w:name w:val="List Paragraph"/>
    <w:basedOn w:val="Normal"/>
    <w:uiPriority w:val="34"/>
    <w:qFormat/>
    <w:rsid w:val="0070444D"/>
    <w:pPr>
      <w:ind w:left="720"/>
      <w:contextualSpacing/>
    </w:pPr>
  </w:style>
  <w:style w:type="table" w:styleId="TableGrid">
    <w:name w:val="Table Grid"/>
    <w:basedOn w:val="TableNormal"/>
    <w:uiPriority w:val="59"/>
    <w:rsid w:val="00F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925</Words>
  <Characters>5408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BTHA</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Batt</dc:creator>
  <cp:lastModifiedBy>Jacqueline Brown</cp:lastModifiedBy>
  <cp:revision>2</cp:revision>
  <dcterms:created xsi:type="dcterms:W3CDTF">2020-05-19T10:36:00Z</dcterms:created>
  <dcterms:modified xsi:type="dcterms:W3CDTF">2020-05-19T10:36:00Z</dcterms:modified>
</cp:coreProperties>
</file>