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961"/>
        <w:gridCol w:w="3747"/>
      </w:tblGrid>
      <w:tr w:rsidR="00CA4A3E" w:rsidRPr="002D68C6" w14:paraId="1683C426" w14:textId="77777777" w:rsidTr="00FB7261">
        <w:trPr>
          <w:trHeight w:val="416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0AE30BF0" w14:textId="77777777" w:rsidR="00CA4A3E" w:rsidRPr="00FB7261" w:rsidRDefault="00CA4A3E" w:rsidP="00CA4A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B7261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DB0C8" w14:textId="7B4DF799" w:rsidR="009B0D8E" w:rsidRPr="00FB7261" w:rsidRDefault="00AC2567" w:rsidP="00A95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261">
              <w:rPr>
                <w:rFonts w:ascii="Arial" w:hAnsi="Arial" w:cs="Arial"/>
                <w:b/>
                <w:sz w:val="28"/>
                <w:szCs w:val="22"/>
              </w:rPr>
              <w:t>MARKETING OFFICER</w:t>
            </w:r>
            <w:r w:rsidR="00DF1A50">
              <w:rPr>
                <w:rFonts w:ascii="Arial" w:hAnsi="Arial" w:cs="Arial"/>
                <w:b/>
                <w:sz w:val="28"/>
                <w:szCs w:val="22"/>
              </w:rPr>
              <w:t xml:space="preserve"> (Maternity Cover)</w:t>
            </w:r>
          </w:p>
        </w:tc>
      </w:tr>
      <w:tr w:rsidR="00CA4A3E" w:rsidRPr="002D68C6" w14:paraId="5A25FDD9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0890F6" w14:textId="77777777" w:rsidR="00C9712F" w:rsidRPr="00FB7261" w:rsidRDefault="00C9712F" w:rsidP="00CA4A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Grade</w:t>
            </w:r>
          </w:p>
          <w:p w14:paraId="5BAE1F2F" w14:textId="77777777" w:rsidR="00C9712F" w:rsidRPr="00FB7261" w:rsidRDefault="00CA4A3E" w:rsidP="00CA4A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Salary</w:t>
            </w:r>
          </w:p>
          <w:p w14:paraId="41EF248B" w14:textId="77777777" w:rsidR="00CA4A3E" w:rsidRPr="00FB7261" w:rsidRDefault="00524A10" w:rsidP="00CA4A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9B381" w14:textId="77777777" w:rsidR="00AC2567" w:rsidRPr="00FB7261" w:rsidRDefault="00AC2567" w:rsidP="005D479A">
            <w:p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Grade 2.</w:t>
            </w:r>
          </w:p>
          <w:p w14:paraId="22480886" w14:textId="77777777" w:rsidR="00AC2567" w:rsidRPr="00FB7261" w:rsidRDefault="00AC2567" w:rsidP="005D479A">
            <w:p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£</w:t>
            </w:r>
            <w:r w:rsidR="00044E45" w:rsidRPr="00FB7261">
              <w:rPr>
                <w:rFonts w:ascii="Arial" w:hAnsi="Arial" w:cs="Arial"/>
                <w:sz w:val="20"/>
              </w:rPr>
              <w:t>2</w:t>
            </w:r>
            <w:r w:rsidRPr="00FB7261">
              <w:rPr>
                <w:rFonts w:ascii="Arial" w:hAnsi="Arial" w:cs="Arial"/>
                <w:sz w:val="20"/>
              </w:rPr>
              <w:t>5</w:t>
            </w:r>
            <w:r w:rsidR="002D68C6" w:rsidRPr="00FB7261">
              <w:rPr>
                <w:rFonts w:ascii="Arial" w:hAnsi="Arial" w:cs="Arial"/>
                <w:sz w:val="20"/>
              </w:rPr>
              <w:t>,000</w:t>
            </w:r>
            <w:r w:rsidRPr="00FB7261">
              <w:rPr>
                <w:rFonts w:ascii="Arial" w:hAnsi="Arial" w:cs="Arial"/>
                <w:sz w:val="20"/>
              </w:rPr>
              <w:t xml:space="preserve"> pa</w:t>
            </w:r>
          </w:p>
          <w:p w14:paraId="407BBA0C" w14:textId="77777777" w:rsidR="006A6C8E" w:rsidRDefault="00AC2567" w:rsidP="005D479A">
            <w:p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Monday to Friday (35 hours per week). There is flexibility to work 35 hours between 0830 and 1930 across the contracted days.</w:t>
            </w:r>
            <w:r w:rsidR="00FB7261" w:rsidRPr="00FB7261">
              <w:rPr>
                <w:rFonts w:ascii="Arial" w:hAnsi="Arial" w:cs="Arial"/>
                <w:sz w:val="20"/>
              </w:rPr>
              <w:t xml:space="preserve"> </w:t>
            </w:r>
            <w:r w:rsidRPr="00FB7261">
              <w:rPr>
                <w:rFonts w:ascii="Arial" w:hAnsi="Arial" w:cs="Arial"/>
                <w:sz w:val="20"/>
              </w:rPr>
              <w:t>There will be occasional work required out</w:t>
            </w:r>
            <w:r w:rsidR="002D68C6" w:rsidRPr="00FB7261">
              <w:rPr>
                <w:rFonts w:ascii="Arial" w:hAnsi="Arial" w:cs="Arial"/>
                <w:sz w:val="20"/>
              </w:rPr>
              <w:t>-</w:t>
            </w:r>
            <w:r w:rsidRPr="00FB7261">
              <w:rPr>
                <w:rFonts w:ascii="Arial" w:hAnsi="Arial" w:cs="Arial"/>
                <w:sz w:val="20"/>
              </w:rPr>
              <w:t>with the flexi periods.</w:t>
            </w:r>
          </w:p>
          <w:p w14:paraId="659D2F21" w14:textId="77777777" w:rsidR="00FB7261" w:rsidRPr="00FB7261" w:rsidRDefault="00FB7261" w:rsidP="005D479A">
            <w:pPr>
              <w:rPr>
                <w:rFonts w:ascii="Arial" w:hAnsi="Arial" w:cs="Arial"/>
                <w:sz w:val="20"/>
              </w:rPr>
            </w:pPr>
          </w:p>
        </w:tc>
      </w:tr>
      <w:tr w:rsidR="00CA4A3E" w:rsidRPr="002D68C6" w14:paraId="1D25E9C3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7E884725" w14:textId="77777777" w:rsidR="00CA4A3E" w:rsidRPr="00FB7261" w:rsidRDefault="00CA4A3E" w:rsidP="005D47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Starting Date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42E444" w14:textId="35904419" w:rsidR="00C121DA" w:rsidRDefault="00DF1A50" w:rsidP="005D4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Tuesday 01 </w:t>
            </w:r>
            <w:r w:rsidR="00F1440B">
              <w:rPr>
                <w:rFonts w:ascii="Arial" w:hAnsi="Arial" w:cs="Arial"/>
                <w:sz w:val="20"/>
              </w:rPr>
              <w:t>September</w:t>
            </w:r>
            <w:r>
              <w:rPr>
                <w:rFonts w:ascii="Arial" w:hAnsi="Arial" w:cs="Arial"/>
                <w:sz w:val="20"/>
              </w:rPr>
              <w:t xml:space="preserve"> 2020 to </w:t>
            </w:r>
            <w:r w:rsidR="005960AC">
              <w:rPr>
                <w:rFonts w:ascii="Arial" w:hAnsi="Arial" w:cs="Arial"/>
                <w:sz w:val="20"/>
              </w:rPr>
              <w:t xml:space="preserve">Friday </w:t>
            </w:r>
            <w:bookmarkStart w:id="0" w:name="_GoBack"/>
            <w:bookmarkEnd w:id="0"/>
            <w:r w:rsidR="00DA7549">
              <w:rPr>
                <w:rFonts w:ascii="Arial" w:hAnsi="Arial" w:cs="Arial"/>
                <w:sz w:val="20"/>
              </w:rPr>
              <w:t>30 July 2021</w:t>
            </w:r>
          </w:p>
          <w:p w14:paraId="4D1E4410" w14:textId="410F1FC7" w:rsidR="00FD6341" w:rsidRPr="00FB7261" w:rsidRDefault="00FD6341" w:rsidP="005D479A">
            <w:pPr>
              <w:rPr>
                <w:rFonts w:ascii="Arial" w:hAnsi="Arial" w:cs="Arial"/>
                <w:sz w:val="20"/>
              </w:rPr>
            </w:pPr>
          </w:p>
        </w:tc>
      </w:tr>
      <w:tr w:rsidR="00CA4A3E" w:rsidRPr="002D68C6" w14:paraId="36C95E55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6F6A6E7F" w14:textId="77777777" w:rsidR="00FD6341" w:rsidRDefault="00FD6341" w:rsidP="00FB72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85B069" w14:textId="2D3BEFC7" w:rsidR="00CA4A3E" w:rsidRPr="00FB7261" w:rsidRDefault="00CA4A3E" w:rsidP="00FB7261">
            <w:pPr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DA51E" w14:textId="77777777" w:rsidR="00FB7261" w:rsidRDefault="00AC2567" w:rsidP="00D36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To develop and lead on</w:t>
            </w:r>
            <w:r w:rsidR="00B631A4">
              <w:rPr>
                <w:rFonts w:ascii="Arial" w:hAnsi="Arial" w:cs="Arial"/>
                <w:sz w:val="20"/>
              </w:rPr>
              <w:t xml:space="preserve"> the marketing for the RSE programmes relating to Enterprise Fellowships</w:t>
            </w:r>
            <w:r w:rsidR="00D3647F">
              <w:rPr>
                <w:rFonts w:ascii="Arial" w:hAnsi="Arial" w:cs="Arial"/>
                <w:sz w:val="20"/>
              </w:rPr>
              <w:t xml:space="preserve"> (60%)</w:t>
            </w:r>
            <w:r w:rsidR="00B631A4">
              <w:rPr>
                <w:rFonts w:ascii="Arial" w:hAnsi="Arial" w:cs="Arial"/>
                <w:sz w:val="20"/>
              </w:rPr>
              <w:t xml:space="preserve">, </w:t>
            </w:r>
            <w:r w:rsidR="00906B4B">
              <w:rPr>
                <w:rFonts w:ascii="Arial" w:hAnsi="Arial" w:cs="Arial"/>
                <w:sz w:val="20"/>
              </w:rPr>
              <w:t xml:space="preserve">Research </w:t>
            </w:r>
            <w:r w:rsidR="00B631A4">
              <w:rPr>
                <w:rFonts w:ascii="Arial" w:hAnsi="Arial" w:cs="Arial"/>
                <w:sz w:val="20"/>
              </w:rPr>
              <w:t>Awards and Public Engagement activities</w:t>
            </w:r>
            <w:r w:rsidR="00D3647F">
              <w:rPr>
                <w:rFonts w:ascii="Arial" w:hAnsi="Arial" w:cs="Arial"/>
                <w:sz w:val="20"/>
              </w:rPr>
              <w:t xml:space="preserve"> (40%)</w:t>
            </w:r>
            <w:r w:rsidRPr="00FB7261">
              <w:rPr>
                <w:rFonts w:ascii="Arial" w:hAnsi="Arial" w:cs="Arial"/>
                <w:sz w:val="20"/>
              </w:rPr>
              <w:t>.</w:t>
            </w:r>
            <w:r w:rsidR="00D3647F">
              <w:rPr>
                <w:rFonts w:ascii="Arial" w:hAnsi="Arial" w:cs="Arial"/>
                <w:sz w:val="20"/>
              </w:rPr>
              <w:t xml:space="preserve"> </w:t>
            </w:r>
          </w:p>
          <w:p w14:paraId="01911B1A" w14:textId="650E8693" w:rsidR="00991FA6" w:rsidRPr="00FB7261" w:rsidRDefault="00991FA6" w:rsidP="00D36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E2C79" w:rsidRPr="002D68C6" w14:paraId="107B2897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6634AAF6" w14:textId="77777777" w:rsidR="003E2C79" w:rsidRPr="00FB7261" w:rsidRDefault="003E2C79" w:rsidP="003E2C79">
            <w:pPr>
              <w:rPr>
                <w:rFonts w:ascii="Arial" w:hAnsi="Arial" w:cs="Arial"/>
                <w:b/>
                <w:sz w:val="20"/>
              </w:rPr>
            </w:pPr>
          </w:p>
          <w:p w14:paraId="0D8F7AA2" w14:textId="77777777" w:rsidR="00FB7261" w:rsidRPr="00FB7261" w:rsidRDefault="00FB7261" w:rsidP="003E2C79">
            <w:pPr>
              <w:rPr>
                <w:rFonts w:ascii="Arial" w:hAnsi="Arial" w:cs="Arial"/>
                <w:b/>
                <w:sz w:val="20"/>
              </w:rPr>
            </w:pPr>
          </w:p>
          <w:p w14:paraId="54605578" w14:textId="77777777" w:rsidR="00FB7261" w:rsidRPr="00FB7261" w:rsidRDefault="00FB7261" w:rsidP="003E2C79">
            <w:pPr>
              <w:rPr>
                <w:rFonts w:ascii="Arial" w:hAnsi="Arial" w:cs="Arial"/>
                <w:b/>
                <w:sz w:val="20"/>
              </w:rPr>
            </w:pPr>
          </w:p>
          <w:p w14:paraId="0EBBB46A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Key responsibilities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4F57D" w14:textId="3415AC88" w:rsidR="00AC2567" w:rsidRPr="00B631A4" w:rsidRDefault="001276B4" w:rsidP="00AD20DF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  <w:r w:rsidRPr="00B631A4">
              <w:rPr>
                <w:rFonts w:ascii="Arial" w:hAnsi="Arial" w:cs="Arial"/>
                <w:sz w:val="20"/>
              </w:rPr>
              <w:t>Plan and deliver marketing activities for the Enterprise Fellowship programmes</w:t>
            </w:r>
            <w:r w:rsidR="00B631A4" w:rsidRPr="00B631A4">
              <w:rPr>
                <w:rFonts w:ascii="Arial" w:hAnsi="Arial" w:cs="Arial"/>
                <w:sz w:val="20"/>
              </w:rPr>
              <w:t xml:space="preserve">, </w:t>
            </w:r>
            <w:r w:rsidR="00501923" w:rsidRPr="00B631A4">
              <w:rPr>
                <w:rFonts w:ascii="Arial" w:hAnsi="Arial" w:cs="Arial"/>
                <w:sz w:val="20"/>
              </w:rPr>
              <w:t>public engagement</w:t>
            </w:r>
            <w:r w:rsidR="00B631A4">
              <w:rPr>
                <w:rFonts w:ascii="Arial" w:hAnsi="Arial" w:cs="Arial"/>
                <w:sz w:val="20"/>
              </w:rPr>
              <w:t xml:space="preserve"> events (online and physical)</w:t>
            </w:r>
            <w:r w:rsidR="00472573" w:rsidRPr="00B631A4">
              <w:rPr>
                <w:rFonts w:ascii="Arial" w:hAnsi="Arial" w:cs="Arial"/>
                <w:sz w:val="20"/>
              </w:rPr>
              <w:t xml:space="preserve"> and</w:t>
            </w:r>
            <w:r w:rsidR="009C0A53" w:rsidRPr="00B631A4">
              <w:rPr>
                <w:rFonts w:ascii="Arial" w:hAnsi="Arial" w:cs="Arial"/>
                <w:sz w:val="20"/>
              </w:rPr>
              <w:t xml:space="preserve"> </w:t>
            </w:r>
            <w:r w:rsidR="00906B4B">
              <w:rPr>
                <w:rFonts w:ascii="Arial" w:hAnsi="Arial" w:cs="Arial"/>
                <w:sz w:val="20"/>
              </w:rPr>
              <w:t xml:space="preserve">research </w:t>
            </w:r>
            <w:r w:rsidR="009C0A53" w:rsidRPr="00B631A4">
              <w:rPr>
                <w:rFonts w:ascii="Arial" w:hAnsi="Arial" w:cs="Arial"/>
                <w:sz w:val="20"/>
              </w:rPr>
              <w:t>awards activities</w:t>
            </w:r>
          </w:p>
          <w:p w14:paraId="234A91FB" w14:textId="77777777" w:rsidR="005C231A" w:rsidRPr="0052338C" w:rsidRDefault="0003274E" w:rsidP="001276B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  <w:r w:rsidRPr="0052338C">
              <w:rPr>
                <w:rFonts w:ascii="Arial" w:hAnsi="Arial" w:cs="Arial"/>
                <w:sz w:val="20"/>
              </w:rPr>
              <w:t xml:space="preserve">Engage with </w:t>
            </w:r>
            <w:r w:rsidR="005C231A" w:rsidRPr="0052338C">
              <w:rPr>
                <w:rFonts w:ascii="Arial" w:hAnsi="Arial" w:cs="Arial"/>
                <w:sz w:val="20"/>
              </w:rPr>
              <w:t xml:space="preserve">internal and </w:t>
            </w:r>
            <w:r w:rsidRPr="0052338C">
              <w:rPr>
                <w:rFonts w:ascii="Arial" w:hAnsi="Arial" w:cs="Arial"/>
                <w:sz w:val="20"/>
              </w:rPr>
              <w:t>external stakeholders</w:t>
            </w:r>
            <w:r w:rsidR="005C231A" w:rsidRPr="0052338C">
              <w:rPr>
                <w:rFonts w:ascii="Arial" w:hAnsi="Arial" w:cs="Arial"/>
                <w:sz w:val="20"/>
              </w:rPr>
              <w:t xml:space="preserve"> and contractors</w:t>
            </w:r>
            <w:r w:rsidRPr="0052338C">
              <w:rPr>
                <w:rFonts w:ascii="Arial" w:hAnsi="Arial" w:cs="Arial"/>
                <w:sz w:val="20"/>
              </w:rPr>
              <w:t xml:space="preserve"> to raise RSE profile</w:t>
            </w:r>
          </w:p>
          <w:p w14:paraId="7ECF0E4A" w14:textId="77777777" w:rsidR="00141FC7" w:rsidRPr="0052338C" w:rsidRDefault="00141FC7" w:rsidP="001276B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  <w:r w:rsidRPr="0052338C">
              <w:rPr>
                <w:rFonts w:ascii="Arial" w:hAnsi="Arial" w:cs="Arial"/>
                <w:sz w:val="20"/>
              </w:rPr>
              <w:t xml:space="preserve">Maintain communication planning systems to </w:t>
            </w:r>
            <w:r w:rsidR="0003274E" w:rsidRPr="0052338C">
              <w:rPr>
                <w:rFonts w:ascii="Arial" w:hAnsi="Arial" w:cs="Arial"/>
                <w:sz w:val="20"/>
              </w:rPr>
              <w:t xml:space="preserve">manage </w:t>
            </w:r>
            <w:r w:rsidRPr="0052338C">
              <w:rPr>
                <w:rFonts w:ascii="Arial" w:hAnsi="Arial" w:cs="Arial"/>
                <w:sz w:val="20"/>
              </w:rPr>
              <w:t>trafficking and delivery</w:t>
            </w:r>
          </w:p>
          <w:p w14:paraId="6864315B" w14:textId="77777777" w:rsidR="0003274E" w:rsidRPr="0052338C" w:rsidRDefault="0003274E" w:rsidP="001276B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  <w:r w:rsidRPr="0052338C">
              <w:rPr>
                <w:rFonts w:ascii="Arial" w:hAnsi="Arial" w:cs="Arial"/>
                <w:sz w:val="20"/>
              </w:rPr>
              <w:t>Produce reports for marketing and other activity</w:t>
            </w:r>
          </w:p>
          <w:p w14:paraId="66C64F4A" w14:textId="77777777" w:rsidR="0003274E" w:rsidRPr="0052338C" w:rsidRDefault="0003274E" w:rsidP="001276B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  <w:r w:rsidRPr="0052338C">
              <w:rPr>
                <w:rFonts w:ascii="Arial" w:hAnsi="Arial" w:cs="Arial"/>
                <w:sz w:val="20"/>
              </w:rPr>
              <w:t>Prepare copy for range of internal and external publications</w:t>
            </w:r>
          </w:p>
          <w:p w14:paraId="60DCC4EA" w14:textId="77777777" w:rsidR="00FB7261" w:rsidRPr="00FB7261" w:rsidRDefault="00FB7261" w:rsidP="001276B4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47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C79" w:rsidRPr="002D68C6" w14:paraId="2A597BC0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FD0EBB1" w14:textId="77777777" w:rsidR="003E2C79" w:rsidRPr="00FB7261" w:rsidRDefault="003E2C79" w:rsidP="003E2C79">
            <w:pPr>
              <w:rPr>
                <w:rFonts w:ascii="Arial" w:hAnsi="Arial" w:cs="Arial"/>
                <w:b/>
                <w:sz w:val="20"/>
              </w:rPr>
            </w:pPr>
          </w:p>
          <w:p w14:paraId="6CEEC009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4A1833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8F2AFB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70997A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BCC34D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9D1C9F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5FA35B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A983F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7F9FF3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27F8CD" w14:textId="77777777" w:rsidR="007E2D67" w:rsidRPr="00FB7261" w:rsidRDefault="007E2D67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80D445" w14:textId="77777777" w:rsidR="003E2C79" w:rsidRPr="00FB7261" w:rsidRDefault="0063415D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Key</w:t>
            </w:r>
            <w:r w:rsidR="003E2C79" w:rsidRPr="00FB7261">
              <w:rPr>
                <w:rFonts w:ascii="Arial" w:hAnsi="Arial" w:cs="Arial"/>
                <w:b/>
                <w:sz w:val="20"/>
              </w:rPr>
              <w:t xml:space="preserve"> Competencies /Skills</w:t>
            </w:r>
          </w:p>
          <w:p w14:paraId="6B5C4862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1D854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ESSENTIAL</w:t>
            </w:r>
          </w:p>
          <w:p w14:paraId="34E4EAC1" w14:textId="77777777" w:rsidR="003E2C79" w:rsidRPr="00FB7261" w:rsidRDefault="003E2C79" w:rsidP="009B0D8E">
            <w:pPr>
              <w:rPr>
                <w:rFonts w:ascii="Arial" w:hAnsi="Arial" w:cs="Arial"/>
                <w:b/>
                <w:sz w:val="20"/>
              </w:rPr>
            </w:pPr>
          </w:p>
          <w:p w14:paraId="4D0EB897" w14:textId="77777777" w:rsidR="001336FA" w:rsidRPr="00FB7261" w:rsidRDefault="0003274E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Experienced in leading and managing high quality marketing campaigns</w:t>
            </w:r>
            <w:r w:rsidR="009C0A53">
              <w:rPr>
                <w:rFonts w:ascii="Arial" w:hAnsi="Arial" w:cs="Arial"/>
                <w:sz w:val="20"/>
              </w:rPr>
              <w:t xml:space="preserve"> across digital and print</w:t>
            </w:r>
            <w:r w:rsidR="00B631A4">
              <w:rPr>
                <w:rFonts w:ascii="Arial" w:hAnsi="Arial" w:cs="Arial"/>
                <w:sz w:val="20"/>
              </w:rPr>
              <w:t xml:space="preserve"> platforms</w:t>
            </w:r>
          </w:p>
          <w:p w14:paraId="48CC67D3" w14:textId="77777777" w:rsidR="001336FA" w:rsidRPr="00FB7261" w:rsidRDefault="0003274E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Ability to plan and work under pressure and manage multiple projects simultaneously</w:t>
            </w:r>
            <w:r w:rsidR="002F4C2D">
              <w:rPr>
                <w:rFonts w:ascii="Arial" w:hAnsi="Arial" w:cs="Arial"/>
                <w:sz w:val="20"/>
              </w:rPr>
              <w:t xml:space="preserve"> and within budget</w:t>
            </w:r>
          </w:p>
          <w:p w14:paraId="64B7E3DD" w14:textId="77777777" w:rsidR="001336FA" w:rsidRPr="00FB7261" w:rsidRDefault="0003274E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 xml:space="preserve">Experience with engaging with range of internal and external stakeholders </w:t>
            </w:r>
          </w:p>
          <w:p w14:paraId="7DAD89CC" w14:textId="77777777" w:rsidR="001336FA" w:rsidRPr="00FB7261" w:rsidRDefault="0003274E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Experience of working within/or for a similar environment</w:t>
            </w:r>
            <w:r w:rsidR="001336FA" w:rsidRPr="00FB7261">
              <w:rPr>
                <w:rFonts w:ascii="Arial" w:hAnsi="Arial" w:cs="Arial"/>
                <w:sz w:val="20"/>
              </w:rPr>
              <w:t xml:space="preserve"> and maintaining netw</w:t>
            </w:r>
            <w:r w:rsidR="007E2D67" w:rsidRPr="00FB7261">
              <w:rPr>
                <w:rFonts w:ascii="Arial" w:hAnsi="Arial" w:cs="Arial"/>
                <w:sz w:val="20"/>
              </w:rPr>
              <w:t>or</w:t>
            </w:r>
            <w:r w:rsidR="001336FA" w:rsidRPr="00FB7261">
              <w:rPr>
                <w:rFonts w:ascii="Arial" w:hAnsi="Arial" w:cs="Arial"/>
                <w:sz w:val="20"/>
              </w:rPr>
              <w:t>ks</w:t>
            </w:r>
          </w:p>
          <w:p w14:paraId="058C4243" w14:textId="77777777" w:rsidR="001336FA" w:rsidRPr="00FB7261" w:rsidRDefault="0003274E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Excellent written</w:t>
            </w:r>
            <w:r w:rsidR="002F4C2D">
              <w:rPr>
                <w:rFonts w:ascii="Arial" w:hAnsi="Arial" w:cs="Arial"/>
                <w:sz w:val="20"/>
              </w:rPr>
              <w:t xml:space="preserve">, </w:t>
            </w:r>
            <w:r w:rsidRPr="00FB7261">
              <w:rPr>
                <w:rFonts w:ascii="Arial" w:hAnsi="Arial" w:cs="Arial"/>
                <w:sz w:val="20"/>
              </w:rPr>
              <w:t xml:space="preserve">communication </w:t>
            </w:r>
            <w:r w:rsidR="002F4C2D">
              <w:rPr>
                <w:rFonts w:ascii="Arial" w:hAnsi="Arial" w:cs="Arial"/>
                <w:sz w:val="20"/>
              </w:rPr>
              <w:t xml:space="preserve">and visual storytelling </w:t>
            </w:r>
            <w:r w:rsidRPr="00FB7261">
              <w:rPr>
                <w:rFonts w:ascii="Arial" w:hAnsi="Arial" w:cs="Arial"/>
                <w:sz w:val="20"/>
              </w:rPr>
              <w:t>skills</w:t>
            </w:r>
            <w:r w:rsidR="007E2D67" w:rsidRPr="00FB7261">
              <w:rPr>
                <w:rFonts w:ascii="Arial" w:hAnsi="Arial" w:cs="Arial"/>
                <w:sz w:val="20"/>
              </w:rPr>
              <w:t xml:space="preserve">, including briefings and report writing </w:t>
            </w:r>
          </w:p>
          <w:p w14:paraId="70D6AE39" w14:textId="77777777" w:rsidR="001336FA" w:rsidRPr="00FB7261" w:rsidRDefault="0003274E" w:rsidP="00FB7261">
            <w:pPr>
              <w:pStyle w:val="ListParagraph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Experience in working with designers and printers</w:t>
            </w:r>
          </w:p>
          <w:p w14:paraId="76E6AF26" w14:textId="77777777" w:rsidR="00D47B64" w:rsidRDefault="001336FA" w:rsidP="002F4C2D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Excellent organisation skills</w:t>
            </w:r>
          </w:p>
          <w:p w14:paraId="0ADA3B1F" w14:textId="77777777" w:rsidR="00FB7261" w:rsidRPr="00FB7261" w:rsidRDefault="00FB7261" w:rsidP="002F4C2D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AC08B" w14:textId="77777777" w:rsidR="003E2C79" w:rsidRPr="00FB7261" w:rsidRDefault="003E2C79" w:rsidP="00FB7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3E2C79" w:rsidRPr="002D68C6" w14:paraId="6A5BC03E" w14:textId="77777777" w:rsidTr="00FB7261">
        <w:trPr>
          <w:trHeight w:val="308"/>
        </w:trPr>
        <w:tc>
          <w:tcPr>
            <w:tcW w:w="23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45ED33EA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ED7691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EA7B5C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B345D" w14:textId="77777777" w:rsidR="003E2C79" w:rsidRPr="00FB7261" w:rsidRDefault="0063415D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Key IT</w:t>
            </w:r>
            <w:r w:rsidR="003E2C79" w:rsidRPr="00FB7261">
              <w:rPr>
                <w:rFonts w:ascii="Arial" w:hAnsi="Arial" w:cs="Arial"/>
                <w:b/>
                <w:sz w:val="20"/>
              </w:rPr>
              <w:t xml:space="preserve"> Skills</w:t>
            </w:r>
          </w:p>
          <w:p w14:paraId="4064B99D" w14:textId="77777777" w:rsidR="0063415D" w:rsidRPr="00FB7261" w:rsidRDefault="0063415D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7331901A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Word</w:t>
            </w:r>
            <w:r w:rsidR="009F6B5B">
              <w:rPr>
                <w:rFonts w:ascii="Arial" w:hAnsi="Arial" w:cs="Arial"/>
                <w:b/>
                <w:sz w:val="20"/>
              </w:rPr>
              <w:t>/Outlook/Website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4F722E01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Excel</w:t>
            </w:r>
          </w:p>
        </w:tc>
      </w:tr>
      <w:tr w:rsidR="003E2C79" w:rsidRPr="002D68C6" w14:paraId="1433B699" w14:textId="77777777" w:rsidTr="00FB7261">
        <w:trPr>
          <w:trHeight w:val="355"/>
        </w:trPr>
        <w:tc>
          <w:tcPr>
            <w:tcW w:w="23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CEAE93B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B026D0D" w14:textId="77777777" w:rsidR="003E2C79" w:rsidRPr="00FB7261" w:rsidRDefault="003E2C79" w:rsidP="002D68C6">
            <w:pPr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Intermediate</w:t>
            </w:r>
          </w:p>
        </w:tc>
        <w:tc>
          <w:tcPr>
            <w:tcW w:w="374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71E65C9" w14:textId="77777777" w:rsidR="003E2C79" w:rsidRPr="00FB7261" w:rsidRDefault="003E2C79" w:rsidP="002D68C6">
            <w:pPr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Intermediate</w:t>
            </w:r>
          </w:p>
        </w:tc>
      </w:tr>
      <w:tr w:rsidR="003E2C79" w:rsidRPr="002D68C6" w14:paraId="1828840A" w14:textId="77777777" w:rsidTr="00FB7261">
        <w:trPr>
          <w:trHeight w:val="233"/>
        </w:trPr>
        <w:tc>
          <w:tcPr>
            <w:tcW w:w="23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1EF0D89C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18B2A806" w14:textId="77777777" w:rsidR="003E2C79" w:rsidRPr="00FB7261" w:rsidRDefault="009F6B5B" w:rsidP="003E2C79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Adobe Acrobat</w:t>
            </w:r>
          </w:p>
        </w:tc>
        <w:tc>
          <w:tcPr>
            <w:tcW w:w="374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18E4AF5F" w14:textId="77777777" w:rsidR="003E2C79" w:rsidRPr="00FB7261" w:rsidRDefault="003E2C79" w:rsidP="003E2C79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PowerPoint</w:t>
            </w:r>
          </w:p>
        </w:tc>
      </w:tr>
      <w:tr w:rsidR="003E2C79" w:rsidRPr="002D68C6" w14:paraId="1906D16B" w14:textId="77777777" w:rsidTr="00FB7261">
        <w:trPr>
          <w:trHeight w:val="338"/>
        </w:trPr>
        <w:tc>
          <w:tcPr>
            <w:tcW w:w="23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655E33C5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9F4F8FC" w14:textId="77777777" w:rsidR="003E2C79" w:rsidRPr="00FB7261" w:rsidRDefault="003E2C79" w:rsidP="002D68C6">
            <w:pPr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Intermediate</w:t>
            </w:r>
          </w:p>
        </w:tc>
        <w:tc>
          <w:tcPr>
            <w:tcW w:w="374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600D561" w14:textId="77777777" w:rsidR="003E2C79" w:rsidRPr="00FB7261" w:rsidRDefault="003E2C79" w:rsidP="002D68C6">
            <w:pPr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Intermediate</w:t>
            </w:r>
          </w:p>
        </w:tc>
      </w:tr>
      <w:tr w:rsidR="003E2C79" w:rsidRPr="002D68C6" w14:paraId="53607EE9" w14:textId="77777777" w:rsidTr="00FB7261">
        <w:trPr>
          <w:trHeight w:val="455"/>
        </w:trPr>
        <w:tc>
          <w:tcPr>
            <w:tcW w:w="23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359CADFE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56CBC4FC" w14:textId="77777777" w:rsidR="003E2C79" w:rsidRPr="00FB7261" w:rsidRDefault="0063415D" w:rsidP="003E2C79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CRM</w:t>
            </w:r>
            <w:r w:rsidR="003E2C79" w:rsidRPr="00FB7261">
              <w:rPr>
                <w:rFonts w:ascii="Arial" w:hAnsi="Arial" w:cs="Arial"/>
                <w:sz w:val="20"/>
              </w:rPr>
              <w:t xml:space="preserve"> Database</w:t>
            </w:r>
            <w:r w:rsidRPr="00FB7261">
              <w:rPr>
                <w:rFonts w:ascii="Arial" w:hAnsi="Arial" w:cs="Arial"/>
                <w:sz w:val="20"/>
              </w:rPr>
              <w:t xml:space="preserve"> (currently Integra, training will be given)</w:t>
            </w:r>
          </w:p>
        </w:tc>
        <w:tc>
          <w:tcPr>
            <w:tcW w:w="374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14:paraId="6250DDF9" w14:textId="77777777" w:rsidR="003E2C79" w:rsidRPr="00FB7261" w:rsidRDefault="003E2C79" w:rsidP="003E2C79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Others</w:t>
            </w:r>
          </w:p>
        </w:tc>
      </w:tr>
      <w:tr w:rsidR="003E2C79" w:rsidRPr="002D68C6" w14:paraId="61E504DC" w14:textId="77777777" w:rsidTr="00FB7261">
        <w:trPr>
          <w:trHeight w:val="455"/>
        </w:trPr>
        <w:tc>
          <w:tcPr>
            <w:tcW w:w="23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37F1883D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44C99" w14:textId="77777777" w:rsidR="003E2C79" w:rsidRPr="00FB7261" w:rsidRDefault="003E2C79" w:rsidP="003E2C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 w:rsidRPr="00FB7261">
              <w:rPr>
                <w:rFonts w:ascii="Arial" w:hAnsi="Arial" w:cs="Arial"/>
                <w:b w:val="0"/>
                <w:sz w:val="20"/>
              </w:rPr>
              <w:t>General Procedures</w:t>
            </w:r>
          </w:p>
          <w:p w14:paraId="67FB6B83" w14:textId="77777777" w:rsidR="003E2C79" w:rsidRPr="00FB7261" w:rsidRDefault="003E2C79" w:rsidP="00C77A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869F1" w14:textId="77777777" w:rsidR="003E2C79" w:rsidRPr="00FB7261" w:rsidRDefault="003E2C79" w:rsidP="00FB72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2C79" w:rsidRPr="002D68C6" w14:paraId="38048E7A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29F8629C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 xml:space="preserve">Staff Management </w:t>
            </w:r>
          </w:p>
          <w:p w14:paraId="38EBC9B9" w14:textId="77777777" w:rsidR="003E2C79" w:rsidRPr="00FB7261" w:rsidRDefault="003E2C79" w:rsidP="003E2C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Responsibilities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689E2" w14:textId="77777777" w:rsidR="003E2C79" w:rsidRPr="00FB7261" w:rsidRDefault="00C77A58" w:rsidP="00C77A58">
            <w:p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None</w:t>
            </w:r>
          </w:p>
        </w:tc>
      </w:tr>
      <w:tr w:rsidR="003E2C79" w:rsidRPr="002D68C6" w14:paraId="3A4443C1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21DA9CF6" w14:textId="77777777" w:rsidR="003E2C79" w:rsidRPr="00FB7261" w:rsidRDefault="003E2C79" w:rsidP="00FB7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>Responsible to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C45D83" w14:textId="77777777" w:rsidR="003E2C79" w:rsidRPr="00FB7261" w:rsidRDefault="00C77A58" w:rsidP="003E2C79">
            <w:pPr>
              <w:rPr>
                <w:rFonts w:ascii="Arial" w:hAnsi="Arial" w:cs="Arial"/>
                <w:sz w:val="20"/>
              </w:rPr>
            </w:pPr>
            <w:r w:rsidRPr="00FB7261">
              <w:rPr>
                <w:rFonts w:ascii="Arial" w:hAnsi="Arial" w:cs="Arial"/>
                <w:sz w:val="20"/>
              </w:rPr>
              <w:t>Head of Communi</w:t>
            </w:r>
            <w:r w:rsidR="00E00BCE" w:rsidRPr="00FB7261">
              <w:rPr>
                <w:rFonts w:ascii="Arial" w:hAnsi="Arial" w:cs="Arial"/>
                <w:sz w:val="20"/>
              </w:rPr>
              <w:t>c</w:t>
            </w:r>
            <w:r w:rsidRPr="00FB7261">
              <w:rPr>
                <w:rFonts w:ascii="Arial" w:hAnsi="Arial" w:cs="Arial"/>
                <w:sz w:val="20"/>
              </w:rPr>
              <w:t>ations</w:t>
            </w:r>
          </w:p>
        </w:tc>
      </w:tr>
      <w:tr w:rsidR="003E2C79" w:rsidRPr="002D68C6" w14:paraId="3582559A" w14:textId="77777777" w:rsidTr="00FB7261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67E822CB" w14:textId="77777777" w:rsidR="00FB7261" w:rsidRPr="00FB7261" w:rsidRDefault="00FB7261" w:rsidP="00A951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8BC439" w14:textId="77777777" w:rsidR="003E2C79" w:rsidRPr="00FB7261" w:rsidRDefault="0063415D" w:rsidP="00A951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7261">
              <w:rPr>
                <w:rFonts w:ascii="Arial" w:hAnsi="Arial" w:cs="Arial"/>
                <w:b/>
                <w:sz w:val="20"/>
              </w:rPr>
              <w:t xml:space="preserve">Key </w:t>
            </w:r>
            <w:r w:rsidR="003E2C79" w:rsidRPr="00FB7261">
              <w:rPr>
                <w:rFonts w:ascii="Arial" w:hAnsi="Arial" w:cs="Arial"/>
                <w:b/>
                <w:sz w:val="20"/>
              </w:rPr>
              <w:t>Customer Groups</w:t>
            </w:r>
          </w:p>
        </w:tc>
        <w:tc>
          <w:tcPr>
            <w:tcW w:w="8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3AFED" w14:textId="6F3AF67F" w:rsidR="00987038" w:rsidRPr="00D3647F" w:rsidRDefault="003E2C79" w:rsidP="00872EFA">
            <w:pPr>
              <w:rPr>
                <w:rFonts w:ascii="Arial" w:hAnsi="Arial" w:cs="Arial"/>
                <w:sz w:val="20"/>
              </w:rPr>
            </w:pPr>
            <w:r w:rsidRPr="00D3647F">
              <w:rPr>
                <w:rFonts w:ascii="Arial" w:hAnsi="Arial" w:cs="Arial"/>
                <w:b/>
                <w:sz w:val="20"/>
              </w:rPr>
              <w:t>External</w:t>
            </w:r>
            <w:r w:rsidRPr="00D3647F">
              <w:rPr>
                <w:rFonts w:ascii="Arial" w:hAnsi="Arial" w:cs="Arial"/>
                <w:sz w:val="20"/>
              </w:rPr>
              <w:t xml:space="preserve">: </w:t>
            </w:r>
            <w:r w:rsidR="00C77A58" w:rsidRPr="00D3647F">
              <w:rPr>
                <w:rFonts w:ascii="Arial" w:hAnsi="Arial" w:cs="Arial"/>
                <w:sz w:val="20"/>
              </w:rPr>
              <w:t>General public, government a</w:t>
            </w:r>
            <w:r w:rsidR="00E00BCE" w:rsidRPr="00D3647F">
              <w:rPr>
                <w:rFonts w:ascii="Arial" w:hAnsi="Arial" w:cs="Arial"/>
                <w:sz w:val="20"/>
              </w:rPr>
              <w:t>n</w:t>
            </w:r>
            <w:r w:rsidR="00C77A58" w:rsidRPr="00D3647F">
              <w:rPr>
                <w:rFonts w:ascii="Arial" w:hAnsi="Arial" w:cs="Arial"/>
                <w:sz w:val="20"/>
              </w:rPr>
              <w:t xml:space="preserve">d other public organisations, other academic organisations, </w:t>
            </w:r>
            <w:r w:rsidR="00872EFA" w:rsidRPr="00D3647F">
              <w:rPr>
                <w:rFonts w:ascii="Arial" w:hAnsi="Arial" w:cs="Arial"/>
                <w:sz w:val="20"/>
              </w:rPr>
              <w:t xml:space="preserve">Enterprise Fellowships funders, </w:t>
            </w:r>
            <w:r w:rsidR="00C77A58" w:rsidRPr="00D3647F">
              <w:rPr>
                <w:rFonts w:ascii="Arial" w:hAnsi="Arial" w:cs="Arial"/>
                <w:sz w:val="20"/>
              </w:rPr>
              <w:t>service providers, designers, printers, marketing colleagues</w:t>
            </w:r>
            <w:r w:rsidR="0063415D" w:rsidRPr="00D3647F">
              <w:rPr>
                <w:rFonts w:ascii="Arial" w:hAnsi="Arial" w:cs="Arial"/>
                <w:sz w:val="20"/>
              </w:rPr>
              <w:t xml:space="preserve"> </w:t>
            </w:r>
          </w:p>
          <w:p w14:paraId="02B0DC30" w14:textId="77777777" w:rsidR="00FB7261" w:rsidRPr="00D3647F" w:rsidRDefault="00FB7261" w:rsidP="003E2C79">
            <w:pPr>
              <w:rPr>
                <w:rFonts w:ascii="Arial" w:hAnsi="Arial" w:cs="Arial"/>
                <w:sz w:val="20"/>
              </w:rPr>
            </w:pPr>
          </w:p>
          <w:p w14:paraId="55FBBCAE" w14:textId="76457B67" w:rsidR="003E2C79" w:rsidRPr="00FB7261" w:rsidRDefault="003E2C79" w:rsidP="003E2C79">
            <w:pPr>
              <w:rPr>
                <w:rFonts w:ascii="Arial" w:hAnsi="Arial" w:cs="Arial"/>
                <w:sz w:val="20"/>
              </w:rPr>
            </w:pPr>
            <w:r w:rsidRPr="00D3647F">
              <w:rPr>
                <w:rFonts w:ascii="Arial" w:hAnsi="Arial" w:cs="Arial"/>
                <w:b/>
                <w:sz w:val="20"/>
              </w:rPr>
              <w:t>Internal</w:t>
            </w:r>
            <w:r w:rsidRPr="00D3647F">
              <w:rPr>
                <w:rFonts w:ascii="Arial" w:hAnsi="Arial" w:cs="Arial"/>
                <w:sz w:val="20"/>
              </w:rPr>
              <w:t>:</w:t>
            </w:r>
            <w:r w:rsidR="00FD6341">
              <w:rPr>
                <w:rFonts w:ascii="Arial" w:hAnsi="Arial" w:cs="Arial"/>
                <w:sz w:val="20"/>
              </w:rPr>
              <w:t xml:space="preserve"> All RSE staff, </w:t>
            </w:r>
            <w:r w:rsidR="00D36007" w:rsidRPr="00D3647F">
              <w:rPr>
                <w:rFonts w:ascii="Arial" w:hAnsi="Arial" w:cs="Arial"/>
                <w:sz w:val="20"/>
              </w:rPr>
              <w:t xml:space="preserve"> Enterprise, Awards and PE </w:t>
            </w:r>
            <w:r w:rsidR="00574BA1" w:rsidRPr="00D3647F">
              <w:rPr>
                <w:rFonts w:ascii="Arial" w:hAnsi="Arial" w:cs="Arial"/>
                <w:sz w:val="20"/>
              </w:rPr>
              <w:t>teams</w:t>
            </w:r>
            <w:r w:rsidR="00D36007" w:rsidRPr="00D3647F">
              <w:rPr>
                <w:rFonts w:ascii="Arial" w:hAnsi="Arial" w:cs="Arial"/>
                <w:sz w:val="20"/>
              </w:rPr>
              <w:t xml:space="preserve">, </w:t>
            </w:r>
            <w:r w:rsidRPr="00D3647F">
              <w:rPr>
                <w:rFonts w:ascii="Arial" w:hAnsi="Arial" w:cs="Arial"/>
                <w:sz w:val="20"/>
              </w:rPr>
              <w:t>Fellows</w:t>
            </w:r>
          </w:p>
        </w:tc>
      </w:tr>
    </w:tbl>
    <w:p w14:paraId="641ABF1F" w14:textId="77777777" w:rsidR="002D68C6" w:rsidRDefault="002D68C6" w:rsidP="00524A10">
      <w:pPr>
        <w:rPr>
          <w:rFonts w:ascii="Arial" w:hAnsi="Arial" w:cs="Arial"/>
        </w:rPr>
      </w:pPr>
    </w:p>
    <w:p w14:paraId="712301B8" w14:textId="77777777" w:rsidR="009E7FF2" w:rsidRPr="002D68C6" w:rsidRDefault="002D68C6" w:rsidP="00524A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5DA8A" w14:textId="77777777" w:rsidR="00FF4C37" w:rsidRPr="002D68C6" w:rsidRDefault="0093519D" w:rsidP="00FF4C37">
      <w:pPr>
        <w:ind w:right="474"/>
        <w:jc w:val="center"/>
        <w:rPr>
          <w:rFonts w:ascii="Arial" w:hAnsi="Arial" w:cs="Arial"/>
          <w:b/>
        </w:rPr>
      </w:pPr>
      <w:r w:rsidRPr="002D68C6">
        <w:rPr>
          <w:rFonts w:ascii="Arial" w:hAnsi="Arial" w:cs="Arial"/>
          <w:b/>
        </w:rPr>
        <w:lastRenderedPageBreak/>
        <w:t>J</w:t>
      </w:r>
      <w:r w:rsidR="00CC18F6" w:rsidRPr="002D68C6">
        <w:rPr>
          <w:rFonts w:ascii="Arial" w:hAnsi="Arial" w:cs="Arial"/>
          <w:b/>
        </w:rPr>
        <w:t xml:space="preserve">ob </w:t>
      </w:r>
      <w:r w:rsidRPr="002D68C6">
        <w:rPr>
          <w:rFonts w:ascii="Arial" w:hAnsi="Arial" w:cs="Arial"/>
          <w:b/>
        </w:rPr>
        <w:t>S</w:t>
      </w:r>
      <w:r w:rsidR="00CC18F6" w:rsidRPr="002D68C6">
        <w:rPr>
          <w:rFonts w:ascii="Arial" w:hAnsi="Arial" w:cs="Arial"/>
          <w:b/>
        </w:rPr>
        <w:t>pecification</w:t>
      </w:r>
    </w:p>
    <w:p w14:paraId="669DD325" w14:textId="77777777" w:rsidR="00E00BCE" w:rsidRPr="00987038" w:rsidRDefault="00E00BCE" w:rsidP="00D47B64">
      <w:pPr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4FBA2BAD" w14:textId="77777777" w:rsidR="00F025C1" w:rsidRPr="00F025C1" w:rsidRDefault="00F025C1" w:rsidP="00F025C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25C1">
        <w:rPr>
          <w:rFonts w:ascii="Arial" w:hAnsi="Arial" w:cs="Arial"/>
          <w:b/>
          <w:sz w:val="20"/>
          <w:u w:val="single"/>
        </w:rPr>
        <w:t>Plan and deliver marketing activities for the Enterprise Fellowship programme</w:t>
      </w:r>
    </w:p>
    <w:p w14:paraId="342A61A4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 w:rsidRPr="00F025C1">
        <w:rPr>
          <w:rFonts w:ascii="Arial" w:hAnsi="Arial" w:cs="Arial"/>
          <w:sz w:val="20"/>
        </w:rPr>
        <w:t>Twice yearly campaign to encourage applications</w:t>
      </w:r>
    </w:p>
    <w:p w14:paraId="58F0A997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 w:rsidRPr="00F025C1">
        <w:rPr>
          <w:rFonts w:ascii="Arial" w:hAnsi="Arial" w:cs="Arial"/>
          <w:sz w:val="20"/>
        </w:rPr>
        <w:t xml:space="preserve">Ongoing cohort engagement – case studies, showcase videos, </w:t>
      </w:r>
    </w:p>
    <w:p w14:paraId="23A6FDF8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 w:rsidRPr="00F025C1">
        <w:rPr>
          <w:rFonts w:ascii="Arial" w:hAnsi="Arial" w:cs="Arial"/>
          <w:sz w:val="20"/>
        </w:rPr>
        <w:t>Training period – interactions with the cohort</w:t>
      </w:r>
    </w:p>
    <w:p w14:paraId="5869CD16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 w:rsidRPr="00F025C1">
        <w:rPr>
          <w:rFonts w:ascii="Arial" w:hAnsi="Arial" w:cs="Arial"/>
          <w:sz w:val="20"/>
        </w:rPr>
        <w:t>Updates and copy for partners, stakeholders, RSE corporate publications</w:t>
      </w:r>
    </w:p>
    <w:p w14:paraId="6DEDB575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F025C1">
        <w:rPr>
          <w:rFonts w:ascii="Arial" w:hAnsi="Arial" w:cs="Arial"/>
          <w:sz w:val="20"/>
        </w:rPr>
        <w:t>onitor and evaluate the marketing plan as it is implemented and make adaptations to improve effectiveness</w:t>
      </w:r>
    </w:p>
    <w:p w14:paraId="53573BFE" w14:textId="77777777" w:rsidR="00F025C1" w:rsidRPr="00F025C1" w:rsidRDefault="00F025C1" w:rsidP="00F025C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F025C1">
        <w:rPr>
          <w:rFonts w:ascii="Arial" w:hAnsi="Arial" w:cs="Arial"/>
          <w:sz w:val="20"/>
        </w:rPr>
        <w:t>apture and record impact information during the year</w:t>
      </w:r>
    </w:p>
    <w:p w14:paraId="54A56E17" w14:textId="77777777" w:rsidR="00F025C1" w:rsidRDefault="00F025C1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697D5AFE" w14:textId="77777777" w:rsidR="00F025C1" w:rsidRDefault="00F025C1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0918BF08" w14:textId="67ECC4FE" w:rsidR="00E00BCE" w:rsidRPr="00FB7261" w:rsidRDefault="00E00BCE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 xml:space="preserve">Develop and lead on marketing campaigns for </w:t>
      </w:r>
      <w:r w:rsidR="00F025C1">
        <w:rPr>
          <w:rFonts w:ascii="Arial" w:hAnsi="Arial" w:cs="Arial"/>
          <w:b/>
          <w:sz w:val="20"/>
          <w:szCs w:val="22"/>
          <w:u w:val="single"/>
        </w:rPr>
        <w:t xml:space="preserve">Public Engagement </w:t>
      </w:r>
      <w:r w:rsidR="00A96BAA">
        <w:rPr>
          <w:rFonts w:ascii="Arial" w:hAnsi="Arial" w:cs="Arial"/>
          <w:b/>
          <w:sz w:val="20"/>
          <w:szCs w:val="22"/>
          <w:u w:val="single"/>
        </w:rPr>
        <w:t xml:space="preserve">and </w:t>
      </w:r>
      <w:r w:rsidR="008B4CA7">
        <w:rPr>
          <w:rFonts w:ascii="Arial" w:hAnsi="Arial" w:cs="Arial"/>
          <w:b/>
          <w:sz w:val="20"/>
          <w:szCs w:val="22"/>
          <w:u w:val="single"/>
        </w:rPr>
        <w:t xml:space="preserve">Research </w:t>
      </w:r>
      <w:r w:rsidR="00A96BAA">
        <w:rPr>
          <w:rFonts w:ascii="Arial" w:hAnsi="Arial" w:cs="Arial"/>
          <w:b/>
          <w:sz w:val="20"/>
          <w:szCs w:val="22"/>
          <w:u w:val="single"/>
        </w:rPr>
        <w:t>Awards activities</w:t>
      </w:r>
    </w:p>
    <w:p w14:paraId="156559F2" w14:textId="76968543" w:rsidR="005126F3" w:rsidRPr="00C83CA2" w:rsidRDefault="00C83CA2" w:rsidP="00440255">
      <w:pPr>
        <w:pStyle w:val="Header"/>
        <w:numPr>
          <w:ilvl w:val="0"/>
          <w:numId w:val="30"/>
        </w:numPr>
        <w:tabs>
          <w:tab w:val="clear" w:pos="4153"/>
          <w:tab w:val="clear" w:pos="8306"/>
        </w:tabs>
        <w:ind w:left="360" w:right="474"/>
        <w:jc w:val="both"/>
        <w:rPr>
          <w:rFonts w:ascii="Arial" w:hAnsi="Arial" w:cs="Arial"/>
          <w:sz w:val="20"/>
          <w:szCs w:val="22"/>
        </w:rPr>
      </w:pPr>
      <w:r w:rsidRPr="00C83CA2">
        <w:rPr>
          <w:rFonts w:ascii="Arial" w:hAnsi="Arial" w:cs="Arial"/>
          <w:sz w:val="20"/>
          <w:szCs w:val="22"/>
        </w:rPr>
        <w:t xml:space="preserve">Prepare fully formed marketing plans for projects including </w:t>
      </w:r>
      <w:r w:rsidR="004E1A5A" w:rsidRPr="00C83CA2">
        <w:rPr>
          <w:rFonts w:ascii="Arial" w:hAnsi="Arial" w:cs="Arial"/>
          <w:sz w:val="20"/>
          <w:szCs w:val="22"/>
        </w:rPr>
        <w:t>Curious 202</w:t>
      </w:r>
      <w:r w:rsidR="00FF0FF8">
        <w:rPr>
          <w:rFonts w:ascii="Arial" w:hAnsi="Arial" w:cs="Arial"/>
          <w:sz w:val="20"/>
          <w:szCs w:val="22"/>
        </w:rPr>
        <w:t>1</w:t>
      </w:r>
      <w:r w:rsidR="008447B7" w:rsidRPr="00C83CA2">
        <w:rPr>
          <w:rFonts w:ascii="Arial" w:hAnsi="Arial" w:cs="Arial"/>
          <w:sz w:val="20"/>
          <w:szCs w:val="22"/>
        </w:rPr>
        <w:t xml:space="preserve">, </w:t>
      </w:r>
      <w:r w:rsidR="00B945C0">
        <w:rPr>
          <w:rFonts w:ascii="Arial" w:hAnsi="Arial" w:cs="Arial"/>
          <w:sz w:val="20"/>
          <w:szCs w:val="22"/>
        </w:rPr>
        <w:t>RSE Investi</w:t>
      </w:r>
      <w:r w:rsidR="008B4CA7">
        <w:rPr>
          <w:rFonts w:ascii="Arial" w:hAnsi="Arial" w:cs="Arial"/>
          <w:sz w:val="20"/>
          <w:szCs w:val="22"/>
        </w:rPr>
        <w:t>g</w:t>
      </w:r>
      <w:r w:rsidR="00B945C0">
        <w:rPr>
          <w:rFonts w:ascii="Arial" w:hAnsi="Arial" w:cs="Arial"/>
          <w:sz w:val="20"/>
          <w:szCs w:val="22"/>
        </w:rPr>
        <w:t xml:space="preserve">ates, partnership events including RBGE 350th anniversary event and RSE/SCF lecture and other events agreed </w:t>
      </w:r>
      <w:r w:rsidRPr="00C83CA2">
        <w:rPr>
          <w:rFonts w:ascii="Arial" w:hAnsi="Arial" w:cs="Arial"/>
          <w:sz w:val="20"/>
          <w:szCs w:val="22"/>
        </w:rPr>
        <w:t>with the Public Engagement Team</w:t>
      </w:r>
    </w:p>
    <w:p w14:paraId="6C3849B1" w14:textId="77777777" w:rsidR="00D03EF4" w:rsidRDefault="00D03EF4" w:rsidP="00F025C1">
      <w:pPr>
        <w:pStyle w:val="Header"/>
        <w:numPr>
          <w:ilvl w:val="0"/>
          <w:numId w:val="30"/>
        </w:numPr>
        <w:tabs>
          <w:tab w:val="clear" w:pos="4153"/>
          <w:tab w:val="clear" w:pos="8306"/>
        </w:tabs>
        <w:ind w:left="360"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 xml:space="preserve">Evaluate marketing campaign for effectiveness   </w:t>
      </w:r>
    </w:p>
    <w:p w14:paraId="466FEEA8" w14:textId="6EF707E8" w:rsidR="00C83CA2" w:rsidRDefault="00C83CA2" w:rsidP="00C83CA2">
      <w:pPr>
        <w:pStyle w:val="Header"/>
        <w:numPr>
          <w:ilvl w:val="0"/>
          <w:numId w:val="32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Prepared a marketing plan to underpin the Awards strategy that supports marketing of awards</w:t>
      </w:r>
      <w:r w:rsidR="008B4CA7">
        <w:rPr>
          <w:rFonts w:ascii="Arial" w:hAnsi="Arial" w:cs="Arial"/>
          <w:sz w:val="20"/>
          <w:szCs w:val="22"/>
        </w:rPr>
        <w:t>, prizes and medals</w:t>
      </w:r>
      <w:r>
        <w:rPr>
          <w:rFonts w:ascii="Arial" w:hAnsi="Arial" w:cs="Arial"/>
          <w:sz w:val="20"/>
          <w:szCs w:val="22"/>
        </w:rPr>
        <w:t xml:space="preserve"> to relevant audience including preparation of copy, digital marketing and liaison with external providers</w:t>
      </w:r>
      <w:r w:rsidR="000D6659">
        <w:rPr>
          <w:rFonts w:ascii="Arial" w:hAnsi="Arial" w:cs="Arial"/>
          <w:sz w:val="20"/>
          <w:szCs w:val="22"/>
        </w:rPr>
        <w:t xml:space="preserve"> and lead on implementing activities</w:t>
      </w:r>
      <w:r w:rsidR="008B4CA7">
        <w:rPr>
          <w:rFonts w:ascii="Arial" w:hAnsi="Arial" w:cs="Arial"/>
          <w:sz w:val="20"/>
          <w:szCs w:val="22"/>
        </w:rPr>
        <w:t xml:space="preserve"> as agreed with the Research Awards Team</w:t>
      </w:r>
    </w:p>
    <w:p w14:paraId="1EAB51FF" w14:textId="77777777" w:rsidR="00E00BCE" w:rsidRPr="00987038" w:rsidRDefault="005126F3" w:rsidP="003C3131">
      <w:pPr>
        <w:pStyle w:val="Header"/>
        <w:tabs>
          <w:tab w:val="clear" w:pos="4153"/>
          <w:tab w:val="clear" w:pos="8306"/>
        </w:tabs>
        <w:ind w:left="360"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 xml:space="preserve"> </w:t>
      </w:r>
      <w:r w:rsidR="00E00BCE" w:rsidRPr="00987038">
        <w:rPr>
          <w:rFonts w:ascii="Arial" w:hAnsi="Arial" w:cs="Arial"/>
          <w:sz w:val="20"/>
          <w:szCs w:val="22"/>
        </w:rPr>
        <w:t xml:space="preserve"> </w:t>
      </w:r>
    </w:p>
    <w:p w14:paraId="2D7572D6" w14:textId="77777777" w:rsidR="005C231A" w:rsidRPr="00FB7261" w:rsidRDefault="005C231A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>Co-ordinate and deliver designed</w:t>
      </w:r>
      <w:r w:rsidR="00A951C3" w:rsidRPr="00FB7261">
        <w:rPr>
          <w:rFonts w:ascii="Arial" w:hAnsi="Arial" w:cs="Arial"/>
          <w:b/>
          <w:sz w:val="20"/>
          <w:szCs w:val="22"/>
          <w:u w:val="single"/>
        </w:rPr>
        <w:t xml:space="preserve"> materials</w:t>
      </w:r>
      <w:r w:rsidR="007E2D67" w:rsidRPr="00FB7261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FB7261">
        <w:rPr>
          <w:rFonts w:ascii="Arial" w:hAnsi="Arial" w:cs="Arial"/>
          <w:b/>
          <w:sz w:val="20"/>
          <w:szCs w:val="22"/>
          <w:u w:val="single"/>
        </w:rPr>
        <w:t>for marketing campaigns</w:t>
      </w:r>
    </w:p>
    <w:p w14:paraId="0DC3555C" w14:textId="77777777" w:rsidR="009C0A53" w:rsidRDefault="009C0A53" w:rsidP="003C3131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Produce online digital campaigns that work across all RSE digital platforms as appropriate and also with other external platforms such as Eventbrite</w:t>
      </w:r>
      <w:r w:rsidR="00F1645E">
        <w:rPr>
          <w:rFonts w:ascii="Arial" w:hAnsi="Arial" w:cs="Arial"/>
          <w:sz w:val="20"/>
          <w:szCs w:val="22"/>
        </w:rPr>
        <w:t xml:space="preserve"> and conference platforms</w:t>
      </w:r>
    </w:p>
    <w:p w14:paraId="19AE6731" w14:textId="77777777" w:rsidR="005126F3" w:rsidRPr="00987038" w:rsidRDefault="009C0A53" w:rsidP="003C3131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Prepare specifications and i</w:t>
      </w:r>
      <w:r w:rsidR="005126F3" w:rsidRPr="00987038">
        <w:rPr>
          <w:rFonts w:ascii="Arial" w:hAnsi="Arial" w:cs="Arial"/>
          <w:sz w:val="20"/>
          <w:szCs w:val="22"/>
        </w:rPr>
        <w:t>dentify and appoint designers</w:t>
      </w:r>
      <w:r w:rsidR="008447B7" w:rsidRPr="00987038">
        <w:rPr>
          <w:rFonts w:ascii="Arial" w:hAnsi="Arial" w:cs="Arial"/>
          <w:sz w:val="20"/>
          <w:szCs w:val="22"/>
        </w:rPr>
        <w:t>, printers and manufacturers</w:t>
      </w:r>
      <w:r w:rsidR="005126F3" w:rsidRPr="00987038">
        <w:rPr>
          <w:rFonts w:ascii="Arial" w:hAnsi="Arial" w:cs="Arial"/>
          <w:sz w:val="20"/>
          <w:szCs w:val="22"/>
        </w:rPr>
        <w:t xml:space="preserve"> to work on </w:t>
      </w:r>
      <w:r w:rsidR="008447B7" w:rsidRPr="00987038">
        <w:rPr>
          <w:rFonts w:ascii="Arial" w:hAnsi="Arial" w:cs="Arial"/>
          <w:sz w:val="20"/>
          <w:szCs w:val="22"/>
        </w:rPr>
        <w:t>producing marketing collateral</w:t>
      </w:r>
      <w:r w:rsidR="005126F3" w:rsidRPr="0098703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for </w:t>
      </w:r>
      <w:r w:rsidR="005126F3" w:rsidRPr="00987038">
        <w:rPr>
          <w:rFonts w:ascii="Arial" w:hAnsi="Arial" w:cs="Arial"/>
          <w:sz w:val="20"/>
          <w:szCs w:val="22"/>
        </w:rPr>
        <w:t>projects</w:t>
      </w:r>
    </w:p>
    <w:p w14:paraId="52B98230" w14:textId="77777777" w:rsidR="005126F3" w:rsidRPr="00987038" w:rsidRDefault="003C3131" w:rsidP="003C3131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Liaise with staff and external contractors to deliver marketing</w:t>
      </w:r>
      <w:r w:rsidR="008447B7" w:rsidRPr="00987038">
        <w:rPr>
          <w:rFonts w:ascii="Arial" w:hAnsi="Arial" w:cs="Arial"/>
          <w:sz w:val="20"/>
          <w:szCs w:val="22"/>
        </w:rPr>
        <w:t xml:space="preserve"> materials within time and budget</w:t>
      </w:r>
    </w:p>
    <w:p w14:paraId="31C45EE7" w14:textId="77777777" w:rsidR="00855BD2" w:rsidRPr="00987038" w:rsidRDefault="00855BD2" w:rsidP="003C3131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 xml:space="preserve">Occasionally design minor pieces of collateral for campaigns </w:t>
      </w:r>
    </w:p>
    <w:p w14:paraId="55799A3C" w14:textId="77777777" w:rsidR="003C3131" w:rsidRPr="00987038" w:rsidRDefault="003C3131" w:rsidP="00D03EF4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</w:rPr>
      </w:pPr>
    </w:p>
    <w:p w14:paraId="351ED33A" w14:textId="77777777" w:rsidR="00E00BCE" w:rsidRPr="00FB7261" w:rsidRDefault="00E00BCE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 xml:space="preserve">Engage with </w:t>
      </w:r>
      <w:r w:rsidR="005C231A" w:rsidRPr="00FB7261">
        <w:rPr>
          <w:rFonts w:ascii="Arial" w:hAnsi="Arial" w:cs="Arial"/>
          <w:b/>
          <w:sz w:val="20"/>
          <w:szCs w:val="22"/>
          <w:u w:val="single"/>
        </w:rPr>
        <w:t xml:space="preserve">internal and </w:t>
      </w:r>
      <w:r w:rsidRPr="00FB7261">
        <w:rPr>
          <w:rFonts w:ascii="Arial" w:hAnsi="Arial" w:cs="Arial"/>
          <w:b/>
          <w:sz w:val="20"/>
          <w:szCs w:val="22"/>
          <w:u w:val="single"/>
        </w:rPr>
        <w:t>external stakeholders to deliver key projects and raise RSE profile</w:t>
      </w:r>
    </w:p>
    <w:p w14:paraId="7A9A3354" w14:textId="77777777" w:rsidR="00D03EF4" w:rsidRPr="00987038" w:rsidRDefault="00D03EF4" w:rsidP="00D03EF4">
      <w:pPr>
        <w:pStyle w:val="Header"/>
        <w:numPr>
          <w:ilvl w:val="0"/>
          <w:numId w:val="21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Identify synchronicity between projects and events both internally and externally to maximise marketing effort by the RSE</w:t>
      </w:r>
    </w:p>
    <w:p w14:paraId="08B026DD" w14:textId="77777777" w:rsidR="00D03EF4" w:rsidRPr="00987038" w:rsidRDefault="00D03EF4" w:rsidP="00D03EF4">
      <w:pPr>
        <w:pStyle w:val="Header"/>
        <w:numPr>
          <w:ilvl w:val="0"/>
          <w:numId w:val="21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Identify and contact key</w:t>
      </w:r>
      <w:r w:rsidR="00E34F53" w:rsidRPr="00987038">
        <w:rPr>
          <w:rFonts w:ascii="Arial" w:hAnsi="Arial" w:cs="Arial"/>
          <w:sz w:val="20"/>
          <w:szCs w:val="22"/>
        </w:rPr>
        <w:t xml:space="preserve"> stakeholders</w:t>
      </w:r>
      <w:r w:rsidRPr="00987038">
        <w:rPr>
          <w:rFonts w:ascii="Arial" w:hAnsi="Arial" w:cs="Arial"/>
          <w:sz w:val="20"/>
          <w:szCs w:val="22"/>
        </w:rPr>
        <w:t xml:space="preserve"> throughout the city and the country who can help amplify the RSE message and promote and support the RSE’s mission</w:t>
      </w:r>
    </w:p>
    <w:p w14:paraId="68CF9DD0" w14:textId="77777777" w:rsidR="00E34F53" w:rsidRPr="00987038" w:rsidRDefault="00E34F53" w:rsidP="00D03EF4">
      <w:pPr>
        <w:pStyle w:val="Header"/>
        <w:numPr>
          <w:ilvl w:val="0"/>
          <w:numId w:val="21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Appoint and manage content producers including photographers, videographers and others to help in the development of running marketing campaigns</w:t>
      </w:r>
    </w:p>
    <w:p w14:paraId="382232D3" w14:textId="77777777" w:rsidR="00D03EF4" w:rsidRPr="00987038" w:rsidRDefault="00D03EF4" w:rsidP="00D03EF4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</w:p>
    <w:p w14:paraId="13048D37" w14:textId="77777777" w:rsidR="00E00BCE" w:rsidRPr="00FB7261" w:rsidRDefault="00E00BCE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>Maintain communication planning systems to manage trafficking and delivery</w:t>
      </w:r>
    </w:p>
    <w:p w14:paraId="30AA322D" w14:textId="77777777" w:rsidR="00D03EF4" w:rsidRPr="00987038" w:rsidRDefault="00D03EF4" w:rsidP="00F034F5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Develop and maintain a work planning system for marketing that allows for simple tracking of activity</w:t>
      </w:r>
    </w:p>
    <w:p w14:paraId="0C53AEDC" w14:textId="77777777" w:rsidR="00D03EF4" w:rsidRPr="00987038" w:rsidRDefault="00D03EF4" w:rsidP="00D03EF4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</w:p>
    <w:p w14:paraId="0167DE7B" w14:textId="77777777" w:rsidR="00E00BCE" w:rsidRPr="00FB7261" w:rsidRDefault="00E00BCE" w:rsidP="00F025C1">
      <w:pPr>
        <w:pStyle w:val="Header"/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 xml:space="preserve">Produce reports for </w:t>
      </w:r>
      <w:r w:rsidR="00D50531" w:rsidRPr="00FB7261">
        <w:rPr>
          <w:rFonts w:ascii="Arial" w:hAnsi="Arial" w:cs="Arial"/>
          <w:b/>
          <w:sz w:val="20"/>
          <w:szCs w:val="22"/>
          <w:u w:val="single"/>
        </w:rPr>
        <w:t xml:space="preserve">campaigns and </w:t>
      </w:r>
      <w:r w:rsidRPr="00FB7261">
        <w:rPr>
          <w:rFonts w:ascii="Arial" w:hAnsi="Arial" w:cs="Arial"/>
          <w:b/>
          <w:sz w:val="20"/>
          <w:szCs w:val="22"/>
          <w:u w:val="single"/>
        </w:rPr>
        <w:t xml:space="preserve">other </w:t>
      </w:r>
      <w:r w:rsidR="00D50531" w:rsidRPr="00FB7261">
        <w:rPr>
          <w:rFonts w:ascii="Arial" w:hAnsi="Arial" w:cs="Arial"/>
          <w:b/>
          <w:sz w:val="20"/>
          <w:szCs w:val="22"/>
          <w:u w:val="single"/>
        </w:rPr>
        <w:t>projects</w:t>
      </w:r>
    </w:p>
    <w:p w14:paraId="08CEBCC6" w14:textId="77777777" w:rsidR="00D03EF4" w:rsidRPr="00987038" w:rsidRDefault="00D03EF4" w:rsidP="00D03EF4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 xml:space="preserve">Prepare reports to a high standard </w:t>
      </w:r>
      <w:r w:rsidR="001B1C88" w:rsidRPr="00987038">
        <w:rPr>
          <w:rFonts w:ascii="Arial" w:hAnsi="Arial" w:cs="Arial"/>
          <w:sz w:val="20"/>
          <w:szCs w:val="22"/>
        </w:rPr>
        <w:t xml:space="preserve">for SMT and other teams </w:t>
      </w:r>
      <w:r w:rsidRPr="00987038">
        <w:rPr>
          <w:rFonts w:ascii="Arial" w:hAnsi="Arial" w:cs="Arial"/>
          <w:sz w:val="20"/>
          <w:szCs w:val="22"/>
        </w:rPr>
        <w:t xml:space="preserve">following delivery of marketing campaigns detailing objectives, methodology and evaluation with good use of visuals and explanations to illustrate the campaign </w:t>
      </w:r>
    </w:p>
    <w:p w14:paraId="13BE2630" w14:textId="3EA707A2" w:rsidR="00D50531" w:rsidRPr="00DA7549" w:rsidRDefault="001B1C88" w:rsidP="00D50531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Work closely with Digital Comms Officer in preparing evaluations</w:t>
      </w:r>
    </w:p>
    <w:p w14:paraId="00CBC9D8" w14:textId="77777777" w:rsidR="00D47B64" w:rsidRPr="00987038" w:rsidRDefault="00D47B64" w:rsidP="00D47B64">
      <w:pPr>
        <w:ind w:right="474"/>
        <w:jc w:val="both"/>
        <w:rPr>
          <w:rFonts w:ascii="Arial" w:hAnsi="Arial" w:cs="Arial"/>
          <w:sz w:val="20"/>
          <w:szCs w:val="22"/>
        </w:rPr>
      </w:pPr>
    </w:p>
    <w:p w14:paraId="250B251C" w14:textId="77777777" w:rsidR="00FF4C37" w:rsidRPr="00FB7261" w:rsidRDefault="00727E2A" w:rsidP="00D47B64">
      <w:pPr>
        <w:pStyle w:val="ListParagraph"/>
        <w:ind w:left="0" w:right="47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B7261">
        <w:rPr>
          <w:rFonts w:ascii="Arial" w:hAnsi="Arial" w:cs="Arial"/>
          <w:b/>
          <w:sz w:val="20"/>
          <w:szCs w:val="22"/>
          <w:u w:val="single"/>
        </w:rPr>
        <w:t>Corporate Expectations</w:t>
      </w:r>
    </w:p>
    <w:p w14:paraId="379B5B25" w14:textId="77777777" w:rsidR="00727E2A" w:rsidRPr="00987038" w:rsidRDefault="00987038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Apply</w:t>
      </w:r>
      <w:r w:rsidR="00CE31AF" w:rsidRPr="00987038">
        <w:rPr>
          <w:rFonts w:ascii="Arial" w:hAnsi="Arial" w:cs="Arial"/>
          <w:sz w:val="20"/>
          <w:szCs w:val="22"/>
        </w:rPr>
        <w:t xml:space="preserve"> </w:t>
      </w:r>
      <w:r w:rsidR="00FF4C37" w:rsidRPr="00987038">
        <w:rPr>
          <w:rFonts w:ascii="Arial" w:hAnsi="Arial" w:cs="Arial"/>
          <w:sz w:val="20"/>
          <w:szCs w:val="22"/>
        </w:rPr>
        <w:t>RSE’s key behaviours and skills (See “Our Expectations” enclosed).</w:t>
      </w:r>
    </w:p>
    <w:p w14:paraId="5E0473B8" w14:textId="77777777" w:rsidR="00FF4C37" w:rsidRPr="00987038" w:rsidRDefault="00727E2A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A</w:t>
      </w:r>
      <w:r w:rsidR="00FF4C37" w:rsidRPr="00987038">
        <w:rPr>
          <w:rFonts w:ascii="Arial" w:hAnsi="Arial" w:cs="Arial"/>
          <w:sz w:val="20"/>
          <w:szCs w:val="22"/>
        </w:rPr>
        <w:t>dhere to the RSE vision, mission and values</w:t>
      </w:r>
    </w:p>
    <w:p w14:paraId="6BD830C2" w14:textId="77777777" w:rsidR="00FF4C37" w:rsidRPr="00987038" w:rsidRDefault="00FF4C37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Ensure all processes comply with data protection legislation and are in accordance with RSE record management policy and processes</w:t>
      </w:r>
    </w:p>
    <w:p w14:paraId="5FD3774A" w14:textId="77777777" w:rsidR="00FF4C37" w:rsidRPr="00987038" w:rsidRDefault="00FF4C37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Observe all health and safety requirements</w:t>
      </w:r>
    </w:p>
    <w:p w14:paraId="4E94329D" w14:textId="77777777" w:rsidR="00FF4C37" w:rsidRPr="00987038" w:rsidRDefault="00FF4C37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Work within and promote policies in relation to the RSE Diversity Policy</w:t>
      </w:r>
    </w:p>
    <w:p w14:paraId="26669DFC" w14:textId="77777777" w:rsidR="00987038" w:rsidRPr="00987038" w:rsidRDefault="00987038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To undertake any training as required by the job description, in line with the business needs or required by your team leader</w:t>
      </w:r>
    </w:p>
    <w:p w14:paraId="49C78412" w14:textId="77777777" w:rsidR="00727E2A" w:rsidRPr="00987038" w:rsidRDefault="00727E2A" w:rsidP="00FF4C37">
      <w:pPr>
        <w:numPr>
          <w:ilvl w:val="0"/>
          <w:numId w:val="11"/>
        </w:numPr>
        <w:ind w:right="474"/>
        <w:jc w:val="both"/>
        <w:rPr>
          <w:rFonts w:ascii="Arial" w:hAnsi="Arial" w:cs="Arial"/>
          <w:sz w:val="20"/>
          <w:szCs w:val="22"/>
        </w:rPr>
      </w:pPr>
      <w:r w:rsidRPr="00987038">
        <w:rPr>
          <w:rFonts w:ascii="Arial" w:hAnsi="Arial" w:cs="Arial"/>
          <w:sz w:val="20"/>
          <w:szCs w:val="22"/>
        </w:rPr>
        <w:t>To undertake other reasonable tasks as required by RSE</w:t>
      </w:r>
    </w:p>
    <w:p w14:paraId="062270DF" w14:textId="77777777" w:rsidR="00727E2A" w:rsidRPr="002D68C6" w:rsidRDefault="00727E2A" w:rsidP="00727E2A">
      <w:pPr>
        <w:ind w:left="1080" w:right="474"/>
        <w:jc w:val="both"/>
        <w:rPr>
          <w:rFonts w:ascii="Arial" w:hAnsi="Arial" w:cs="Arial"/>
          <w:sz w:val="22"/>
          <w:szCs w:val="22"/>
        </w:rPr>
      </w:pPr>
    </w:p>
    <w:p w14:paraId="7250D5AE" w14:textId="77777777" w:rsidR="00D47B64" w:rsidRPr="002D68C6" w:rsidRDefault="00D47B64" w:rsidP="00D47B64">
      <w:pPr>
        <w:ind w:right="474"/>
        <w:jc w:val="both"/>
        <w:rPr>
          <w:rFonts w:ascii="Arial" w:hAnsi="Arial" w:cs="Arial"/>
          <w:sz w:val="22"/>
          <w:szCs w:val="22"/>
        </w:rPr>
      </w:pPr>
    </w:p>
    <w:p w14:paraId="222256AB" w14:textId="77777777" w:rsidR="00987038" w:rsidRDefault="009870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63ABAD" w14:textId="77777777" w:rsidR="00D47B64" w:rsidRPr="0010056F" w:rsidRDefault="00D47B64" w:rsidP="00D47B64">
      <w:pPr>
        <w:ind w:right="474"/>
        <w:jc w:val="both"/>
        <w:rPr>
          <w:rFonts w:ascii="Arial" w:hAnsi="Arial" w:cs="Arial"/>
          <w:sz w:val="22"/>
          <w:szCs w:val="22"/>
        </w:rPr>
      </w:pPr>
    </w:p>
    <w:p w14:paraId="7CBDBF3F" w14:textId="77777777" w:rsidR="00FF4C37" w:rsidRPr="0010056F" w:rsidRDefault="00FF4C37" w:rsidP="00FF4C37">
      <w:pPr>
        <w:ind w:left="1080" w:right="474"/>
        <w:jc w:val="both"/>
        <w:rPr>
          <w:rFonts w:ascii="Arial" w:hAnsi="Arial" w:cs="Arial"/>
          <w:sz w:val="22"/>
          <w:szCs w:val="22"/>
        </w:rPr>
      </w:pPr>
    </w:p>
    <w:p w14:paraId="165EC4F5" w14:textId="77777777" w:rsidR="00FF4C37" w:rsidRPr="00071173" w:rsidRDefault="002C5EF1" w:rsidP="00524A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B6A23A" wp14:editId="157A5FE4">
            <wp:simplePos x="0" y="0"/>
            <wp:positionH relativeFrom="column">
              <wp:posOffset>-203200</wp:posOffset>
            </wp:positionH>
            <wp:positionV relativeFrom="paragraph">
              <wp:posOffset>-9525</wp:posOffset>
            </wp:positionV>
            <wp:extent cx="7620000" cy="89630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96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C37" w:rsidRPr="00071173" w:rsidSect="00071173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F9FA" w14:textId="77777777" w:rsidR="009C2AAD" w:rsidRDefault="009C2AAD">
      <w:r>
        <w:separator/>
      </w:r>
    </w:p>
  </w:endnote>
  <w:endnote w:type="continuationSeparator" w:id="0">
    <w:p w14:paraId="028419D3" w14:textId="77777777" w:rsidR="009C2AAD" w:rsidRDefault="009C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78FC" w14:textId="77777777" w:rsidR="009C2AAD" w:rsidRDefault="009C2AAD">
      <w:r>
        <w:separator/>
      </w:r>
    </w:p>
  </w:footnote>
  <w:footnote w:type="continuationSeparator" w:id="0">
    <w:p w14:paraId="1B793E91" w14:textId="77777777" w:rsidR="009C2AAD" w:rsidRDefault="009C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6C0"/>
    <w:multiLevelType w:val="hybridMultilevel"/>
    <w:tmpl w:val="3294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EE8"/>
    <w:multiLevelType w:val="hybridMultilevel"/>
    <w:tmpl w:val="E0DAA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B7F6A"/>
    <w:multiLevelType w:val="hybridMultilevel"/>
    <w:tmpl w:val="B5A05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4746E"/>
    <w:multiLevelType w:val="hybridMultilevel"/>
    <w:tmpl w:val="07B06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76425"/>
    <w:multiLevelType w:val="hybridMultilevel"/>
    <w:tmpl w:val="8062B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DA7"/>
    <w:multiLevelType w:val="hybridMultilevel"/>
    <w:tmpl w:val="429003EE"/>
    <w:lvl w:ilvl="0" w:tplc="80AA5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624C5E6">
      <w:start w:val="3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26A63"/>
    <w:multiLevelType w:val="hybridMultilevel"/>
    <w:tmpl w:val="712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ED2"/>
    <w:multiLevelType w:val="hybridMultilevel"/>
    <w:tmpl w:val="5CD82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7208F"/>
    <w:multiLevelType w:val="hybridMultilevel"/>
    <w:tmpl w:val="27CE5EC8"/>
    <w:lvl w:ilvl="0" w:tplc="F0FA37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726D"/>
    <w:multiLevelType w:val="hybridMultilevel"/>
    <w:tmpl w:val="2B3298B0"/>
    <w:lvl w:ilvl="0" w:tplc="115AF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B346E"/>
    <w:multiLevelType w:val="hybridMultilevel"/>
    <w:tmpl w:val="4ABEC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760BA"/>
    <w:multiLevelType w:val="hybridMultilevel"/>
    <w:tmpl w:val="0784B2D8"/>
    <w:lvl w:ilvl="0" w:tplc="CF0CBCF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257D"/>
    <w:multiLevelType w:val="hybridMultilevel"/>
    <w:tmpl w:val="C22CB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92BFC"/>
    <w:multiLevelType w:val="hybridMultilevel"/>
    <w:tmpl w:val="2DA6AA50"/>
    <w:lvl w:ilvl="0" w:tplc="7A26A06E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432A"/>
    <w:multiLevelType w:val="hybridMultilevel"/>
    <w:tmpl w:val="AA4A7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14B19"/>
    <w:multiLevelType w:val="hybridMultilevel"/>
    <w:tmpl w:val="6C6E2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04701"/>
    <w:multiLevelType w:val="hybridMultilevel"/>
    <w:tmpl w:val="4FDE7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9E1"/>
    <w:multiLevelType w:val="hybridMultilevel"/>
    <w:tmpl w:val="BE72A648"/>
    <w:lvl w:ilvl="0" w:tplc="6AFC9E7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2ED22C2"/>
    <w:multiLevelType w:val="hybridMultilevel"/>
    <w:tmpl w:val="28885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7640F"/>
    <w:multiLevelType w:val="hybridMultilevel"/>
    <w:tmpl w:val="DC7A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77F8"/>
    <w:multiLevelType w:val="hybridMultilevel"/>
    <w:tmpl w:val="2F4AB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060F4"/>
    <w:multiLevelType w:val="hybridMultilevel"/>
    <w:tmpl w:val="8982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96259"/>
    <w:multiLevelType w:val="hybridMultilevel"/>
    <w:tmpl w:val="906AC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30932"/>
    <w:multiLevelType w:val="hybridMultilevel"/>
    <w:tmpl w:val="EA1C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2D9"/>
    <w:multiLevelType w:val="hybridMultilevel"/>
    <w:tmpl w:val="14F8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1238F"/>
    <w:multiLevelType w:val="hybridMultilevel"/>
    <w:tmpl w:val="DA80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67BF2"/>
    <w:multiLevelType w:val="hybridMultilevel"/>
    <w:tmpl w:val="6DBE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94DF8"/>
    <w:multiLevelType w:val="hybridMultilevel"/>
    <w:tmpl w:val="2F5C32BE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39D2EB5"/>
    <w:multiLevelType w:val="hybridMultilevel"/>
    <w:tmpl w:val="45D8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10D20"/>
    <w:multiLevelType w:val="hybridMultilevel"/>
    <w:tmpl w:val="795AFE32"/>
    <w:lvl w:ilvl="0" w:tplc="80A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3203"/>
    <w:multiLevelType w:val="multilevel"/>
    <w:tmpl w:val="AFACFF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EB5F84"/>
    <w:multiLevelType w:val="hybridMultilevel"/>
    <w:tmpl w:val="47C6C712"/>
    <w:lvl w:ilvl="0" w:tplc="7A26A06E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EF8"/>
    <w:multiLevelType w:val="hybridMultilevel"/>
    <w:tmpl w:val="DCEE3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4"/>
  </w:num>
  <w:num w:numId="5">
    <w:abstractNumId w:val="13"/>
  </w:num>
  <w:num w:numId="6">
    <w:abstractNumId w:val="29"/>
  </w:num>
  <w:num w:numId="7">
    <w:abstractNumId w:val="31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24"/>
  </w:num>
  <w:num w:numId="13">
    <w:abstractNumId w:val="2"/>
  </w:num>
  <w:num w:numId="14">
    <w:abstractNumId w:val="0"/>
  </w:num>
  <w:num w:numId="15">
    <w:abstractNumId w:val="23"/>
  </w:num>
  <w:num w:numId="16">
    <w:abstractNumId w:val="6"/>
  </w:num>
  <w:num w:numId="17">
    <w:abstractNumId w:val="20"/>
  </w:num>
  <w:num w:numId="18">
    <w:abstractNumId w:val="32"/>
  </w:num>
  <w:num w:numId="19">
    <w:abstractNumId w:val="22"/>
  </w:num>
  <w:num w:numId="20">
    <w:abstractNumId w:val="15"/>
  </w:num>
  <w:num w:numId="21">
    <w:abstractNumId w:val="10"/>
  </w:num>
  <w:num w:numId="22">
    <w:abstractNumId w:val="1"/>
  </w:num>
  <w:num w:numId="23">
    <w:abstractNumId w:val="7"/>
  </w:num>
  <w:num w:numId="24">
    <w:abstractNumId w:val="8"/>
  </w:num>
  <w:num w:numId="25">
    <w:abstractNumId w:val="28"/>
  </w:num>
  <w:num w:numId="26">
    <w:abstractNumId w:val="19"/>
  </w:num>
  <w:num w:numId="27">
    <w:abstractNumId w:val="21"/>
  </w:num>
  <w:num w:numId="28">
    <w:abstractNumId w:val="30"/>
  </w:num>
  <w:num w:numId="29">
    <w:abstractNumId w:val="11"/>
  </w:num>
  <w:num w:numId="30">
    <w:abstractNumId w:val="25"/>
  </w:num>
  <w:num w:numId="31">
    <w:abstractNumId w:val="18"/>
  </w:num>
  <w:num w:numId="32">
    <w:abstractNumId w:val="12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3E"/>
    <w:rsid w:val="0003274E"/>
    <w:rsid w:val="00044E45"/>
    <w:rsid w:val="00053CE2"/>
    <w:rsid w:val="00056749"/>
    <w:rsid w:val="000567C0"/>
    <w:rsid w:val="00056FEF"/>
    <w:rsid w:val="000657EA"/>
    <w:rsid w:val="00071173"/>
    <w:rsid w:val="000735C5"/>
    <w:rsid w:val="00084C97"/>
    <w:rsid w:val="00094156"/>
    <w:rsid w:val="000B7438"/>
    <w:rsid w:val="000C07E6"/>
    <w:rsid w:val="000C0DF7"/>
    <w:rsid w:val="000C13F7"/>
    <w:rsid w:val="000C228F"/>
    <w:rsid w:val="000D003B"/>
    <w:rsid w:val="000D6659"/>
    <w:rsid w:val="000E65FC"/>
    <w:rsid w:val="000F3CBF"/>
    <w:rsid w:val="000F4B89"/>
    <w:rsid w:val="001075D2"/>
    <w:rsid w:val="001111F7"/>
    <w:rsid w:val="00122E60"/>
    <w:rsid w:val="001276B4"/>
    <w:rsid w:val="001336FA"/>
    <w:rsid w:val="0013426F"/>
    <w:rsid w:val="0013670D"/>
    <w:rsid w:val="00141FC7"/>
    <w:rsid w:val="00152947"/>
    <w:rsid w:val="00154376"/>
    <w:rsid w:val="00154C8E"/>
    <w:rsid w:val="00170B8C"/>
    <w:rsid w:val="00176F72"/>
    <w:rsid w:val="00193F20"/>
    <w:rsid w:val="001A2F22"/>
    <w:rsid w:val="001B1C88"/>
    <w:rsid w:val="001C15AA"/>
    <w:rsid w:val="001F0B63"/>
    <w:rsid w:val="001F634F"/>
    <w:rsid w:val="00233AB4"/>
    <w:rsid w:val="002375F9"/>
    <w:rsid w:val="00282AE2"/>
    <w:rsid w:val="0029614B"/>
    <w:rsid w:val="002C5EF1"/>
    <w:rsid w:val="002C68F3"/>
    <w:rsid w:val="002D68C6"/>
    <w:rsid w:val="002D7D46"/>
    <w:rsid w:val="002E1AE9"/>
    <w:rsid w:val="002F1296"/>
    <w:rsid w:val="002F4C2D"/>
    <w:rsid w:val="00304FF3"/>
    <w:rsid w:val="00317B73"/>
    <w:rsid w:val="00322AAD"/>
    <w:rsid w:val="00325F69"/>
    <w:rsid w:val="00327A1E"/>
    <w:rsid w:val="00332E3B"/>
    <w:rsid w:val="00345046"/>
    <w:rsid w:val="00346AC5"/>
    <w:rsid w:val="00366785"/>
    <w:rsid w:val="003765F2"/>
    <w:rsid w:val="00376939"/>
    <w:rsid w:val="003B4A67"/>
    <w:rsid w:val="003C3131"/>
    <w:rsid w:val="003D5D56"/>
    <w:rsid w:val="003E2C79"/>
    <w:rsid w:val="00405CE8"/>
    <w:rsid w:val="00423CC3"/>
    <w:rsid w:val="00463102"/>
    <w:rsid w:val="004669D8"/>
    <w:rsid w:val="00472573"/>
    <w:rsid w:val="00477A03"/>
    <w:rsid w:val="004A664A"/>
    <w:rsid w:val="004B11B5"/>
    <w:rsid w:val="004B77AE"/>
    <w:rsid w:val="004D027A"/>
    <w:rsid w:val="004E1A5A"/>
    <w:rsid w:val="004E4E4C"/>
    <w:rsid w:val="00501923"/>
    <w:rsid w:val="00506767"/>
    <w:rsid w:val="005126F3"/>
    <w:rsid w:val="0052338C"/>
    <w:rsid w:val="00524A10"/>
    <w:rsid w:val="00531523"/>
    <w:rsid w:val="005351A4"/>
    <w:rsid w:val="00553983"/>
    <w:rsid w:val="005561B5"/>
    <w:rsid w:val="00571864"/>
    <w:rsid w:val="00574BA1"/>
    <w:rsid w:val="00587979"/>
    <w:rsid w:val="00587AAD"/>
    <w:rsid w:val="00590496"/>
    <w:rsid w:val="005958D0"/>
    <w:rsid w:val="005960AC"/>
    <w:rsid w:val="00596C29"/>
    <w:rsid w:val="005A2638"/>
    <w:rsid w:val="005A573A"/>
    <w:rsid w:val="005C0626"/>
    <w:rsid w:val="005C231A"/>
    <w:rsid w:val="005C60A7"/>
    <w:rsid w:val="005D479A"/>
    <w:rsid w:val="005E5499"/>
    <w:rsid w:val="005F12AA"/>
    <w:rsid w:val="00606380"/>
    <w:rsid w:val="006068C6"/>
    <w:rsid w:val="00611242"/>
    <w:rsid w:val="0063415D"/>
    <w:rsid w:val="0063588E"/>
    <w:rsid w:val="006828BA"/>
    <w:rsid w:val="006A51F3"/>
    <w:rsid w:val="006A6C8E"/>
    <w:rsid w:val="006B348C"/>
    <w:rsid w:val="006C2078"/>
    <w:rsid w:val="006F3DE1"/>
    <w:rsid w:val="00716A23"/>
    <w:rsid w:val="00727E2A"/>
    <w:rsid w:val="00751920"/>
    <w:rsid w:val="0076750C"/>
    <w:rsid w:val="007B2705"/>
    <w:rsid w:val="007D07E8"/>
    <w:rsid w:val="007D4158"/>
    <w:rsid w:val="007D5C27"/>
    <w:rsid w:val="007E2D67"/>
    <w:rsid w:val="007E492A"/>
    <w:rsid w:val="0082449F"/>
    <w:rsid w:val="0082698A"/>
    <w:rsid w:val="00836F1E"/>
    <w:rsid w:val="008447B7"/>
    <w:rsid w:val="00852E92"/>
    <w:rsid w:val="00855BD2"/>
    <w:rsid w:val="008602B2"/>
    <w:rsid w:val="00863DCF"/>
    <w:rsid w:val="008725DF"/>
    <w:rsid w:val="00872EFA"/>
    <w:rsid w:val="008777BB"/>
    <w:rsid w:val="008822D0"/>
    <w:rsid w:val="00883B5E"/>
    <w:rsid w:val="008924F8"/>
    <w:rsid w:val="008A1CEC"/>
    <w:rsid w:val="008A5684"/>
    <w:rsid w:val="008B06F0"/>
    <w:rsid w:val="008B4CA7"/>
    <w:rsid w:val="008B6854"/>
    <w:rsid w:val="008C0339"/>
    <w:rsid w:val="008D230B"/>
    <w:rsid w:val="008F22B5"/>
    <w:rsid w:val="00906B4B"/>
    <w:rsid w:val="00922086"/>
    <w:rsid w:val="0093519D"/>
    <w:rsid w:val="00946029"/>
    <w:rsid w:val="00970DF4"/>
    <w:rsid w:val="0097202D"/>
    <w:rsid w:val="00984B7C"/>
    <w:rsid w:val="00987038"/>
    <w:rsid w:val="00991FA6"/>
    <w:rsid w:val="009B0D8E"/>
    <w:rsid w:val="009C0A53"/>
    <w:rsid w:val="009C2AAD"/>
    <w:rsid w:val="009D0EA3"/>
    <w:rsid w:val="009D10BA"/>
    <w:rsid w:val="009E23AD"/>
    <w:rsid w:val="009E7FF2"/>
    <w:rsid w:val="009F6B5B"/>
    <w:rsid w:val="00A00031"/>
    <w:rsid w:val="00A42AC3"/>
    <w:rsid w:val="00A47AF7"/>
    <w:rsid w:val="00A5115D"/>
    <w:rsid w:val="00A52B5E"/>
    <w:rsid w:val="00A7219D"/>
    <w:rsid w:val="00A762B0"/>
    <w:rsid w:val="00A85E27"/>
    <w:rsid w:val="00A951C3"/>
    <w:rsid w:val="00A96BAA"/>
    <w:rsid w:val="00AA3644"/>
    <w:rsid w:val="00AA60F5"/>
    <w:rsid w:val="00AA7C39"/>
    <w:rsid w:val="00AC2567"/>
    <w:rsid w:val="00AD2320"/>
    <w:rsid w:val="00AD6550"/>
    <w:rsid w:val="00AD778E"/>
    <w:rsid w:val="00AE5F9D"/>
    <w:rsid w:val="00AF7C95"/>
    <w:rsid w:val="00B00F0C"/>
    <w:rsid w:val="00B30AD8"/>
    <w:rsid w:val="00B43BF1"/>
    <w:rsid w:val="00B445F0"/>
    <w:rsid w:val="00B631A4"/>
    <w:rsid w:val="00B75C35"/>
    <w:rsid w:val="00B83FBB"/>
    <w:rsid w:val="00B868F5"/>
    <w:rsid w:val="00B8788E"/>
    <w:rsid w:val="00B92670"/>
    <w:rsid w:val="00B92A7E"/>
    <w:rsid w:val="00B945C0"/>
    <w:rsid w:val="00B947B7"/>
    <w:rsid w:val="00BC1FFD"/>
    <w:rsid w:val="00BF6ADD"/>
    <w:rsid w:val="00C04EDA"/>
    <w:rsid w:val="00C054E8"/>
    <w:rsid w:val="00C121DA"/>
    <w:rsid w:val="00C14411"/>
    <w:rsid w:val="00C239C1"/>
    <w:rsid w:val="00C534D0"/>
    <w:rsid w:val="00C77A58"/>
    <w:rsid w:val="00C83CA2"/>
    <w:rsid w:val="00C84BBE"/>
    <w:rsid w:val="00C9712F"/>
    <w:rsid w:val="00CA4A3E"/>
    <w:rsid w:val="00CC18F6"/>
    <w:rsid w:val="00CE2E49"/>
    <w:rsid w:val="00CE31AF"/>
    <w:rsid w:val="00CF7748"/>
    <w:rsid w:val="00D029E1"/>
    <w:rsid w:val="00D03EF4"/>
    <w:rsid w:val="00D21BE9"/>
    <w:rsid w:val="00D30D1E"/>
    <w:rsid w:val="00D33FFB"/>
    <w:rsid w:val="00D36007"/>
    <w:rsid w:val="00D3647F"/>
    <w:rsid w:val="00D45FA0"/>
    <w:rsid w:val="00D47B64"/>
    <w:rsid w:val="00D47C49"/>
    <w:rsid w:val="00D50531"/>
    <w:rsid w:val="00D64B61"/>
    <w:rsid w:val="00D74E79"/>
    <w:rsid w:val="00D85559"/>
    <w:rsid w:val="00D937A7"/>
    <w:rsid w:val="00DA6810"/>
    <w:rsid w:val="00DA7549"/>
    <w:rsid w:val="00DB4EEC"/>
    <w:rsid w:val="00DC323A"/>
    <w:rsid w:val="00DD34C0"/>
    <w:rsid w:val="00DD53B2"/>
    <w:rsid w:val="00DE7820"/>
    <w:rsid w:val="00DF1A50"/>
    <w:rsid w:val="00E0074F"/>
    <w:rsid w:val="00E00BCE"/>
    <w:rsid w:val="00E017D3"/>
    <w:rsid w:val="00E050DF"/>
    <w:rsid w:val="00E34F53"/>
    <w:rsid w:val="00E43447"/>
    <w:rsid w:val="00E46479"/>
    <w:rsid w:val="00E63884"/>
    <w:rsid w:val="00EA08F9"/>
    <w:rsid w:val="00EA249C"/>
    <w:rsid w:val="00EA4E8B"/>
    <w:rsid w:val="00EB3BF2"/>
    <w:rsid w:val="00EB7EC0"/>
    <w:rsid w:val="00ED0148"/>
    <w:rsid w:val="00EF395C"/>
    <w:rsid w:val="00F025C1"/>
    <w:rsid w:val="00F034F5"/>
    <w:rsid w:val="00F1440B"/>
    <w:rsid w:val="00F1645E"/>
    <w:rsid w:val="00F213DD"/>
    <w:rsid w:val="00F21FFD"/>
    <w:rsid w:val="00F417F9"/>
    <w:rsid w:val="00F52C88"/>
    <w:rsid w:val="00F7400F"/>
    <w:rsid w:val="00F76F36"/>
    <w:rsid w:val="00F804EB"/>
    <w:rsid w:val="00F8153C"/>
    <w:rsid w:val="00F90C84"/>
    <w:rsid w:val="00FB7261"/>
    <w:rsid w:val="00FD2D92"/>
    <w:rsid w:val="00FD6341"/>
    <w:rsid w:val="00FF0FF8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42CE"/>
  <w15:chartTrackingRefBased/>
  <w15:docId w15:val="{062CFF05-857B-41F1-AFC4-4979779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4A3E"/>
    <w:rPr>
      <w:sz w:val="24"/>
    </w:rPr>
  </w:style>
  <w:style w:type="paragraph" w:styleId="Heading1">
    <w:name w:val="heading 1"/>
    <w:basedOn w:val="Normal"/>
    <w:next w:val="Normal"/>
    <w:qFormat/>
    <w:rsid w:val="00CA4A3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C37"/>
    <w:pPr>
      <w:ind w:left="720"/>
      <w:contextualSpacing/>
    </w:pPr>
  </w:style>
  <w:style w:type="paragraph" w:styleId="Header">
    <w:name w:val="header"/>
    <w:basedOn w:val="Normal"/>
    <w:link w:val="HeaderChar"/>
    <w:rsid w:val="003E2C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E2C79"/>
    <w:rPr>
      <w:sz w:val="24"/>
    </w:rPr>
  </w:style>
  <w:style w:type="paragraph" w:styleId="NormalWeb">
    <w:name w:val="Normal (Web)"/>
    <w:basedOn w:val="Normal"/>
    <w:uiPriority w:val="99"/>
    <w:unhideWhenUsed/>
    <w:rsid w:val="00141FC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141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rse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Christel</dc:creator>
  <cp:keywords/>
  <dc:description/>
  <cp:lastModifiedBy>Christel Baudere</cp:lastModifiedBy>
  <cp:revision>7</cp:revision>
  <cp:lastPrinted>2012-03-05T11:02:00Z</cp:lastPrinted>
  <dcterms:created xsi:type="dcterms:W3CDTF">2020-06-11T15:26:00Z</dcterms:created>
  <dcterms:modified xsi:type="dcterms:W3CDTF">2020-06-17T14:49:00Z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