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D97" w:rsidRPr="00B4326C" w:rsidRDefault="00B4326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2"/>
          <w:szCs w:val="22"/>
        </w:rPr>
      </w:pPr>
      <w:r w:rsidRPr="00B4326C">
        <w:rPr>
          <w:rFonts w:asciiTheme="majorHAnsi" w:eastAsia="Calibri" w:hAnsiTheme="majorHAnsi" w:cs="Calibri"/>
          <w:b/>
          <w:sz w:val="22"/>
          <w:szCs w:val="22"/>
        </w:rPr>
        <w:t>PERSON SPECIFICATION</w:t>
      </w:r>
    </w:p>
    <w:p w:rsidR="00A46D97" w:rsidRPr="00B4326C" w:rsidRDefault="00A46D9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b/>
          <w:sz w:val="22"/>
          <w:szCs w:val="22"/>
        </w:rPr>
      </w:pPr>
    </w:p>
    <w:p w:rsidR="00A46D97" w:rsidRPr="00B4326C" w:rsidRDefault="00B4326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sz w:val="22"/>
          <w:szCs w:val="22"/>
        </w:rPr>
      </w:pPr>
      <w:r w:rsidRPr="00B4326C">
        <w:rPr>
          <w:rFonts w:asciiTheme="majorHAnsi" w:eastAsia="Calibri" w:hAnsiTheme="majorHAnsi" w:cs="Calibri"/>
          <w:b/>
          <w:sz w:val="22"/>
          <w:szCs w:val="22"/>
        </w:rPr>
        <w:t>Position:</w:t>
      </w:r>
      <w:r w:rsidRPr="00B4326C">
        <w:rPr>
          <w:rFonts w:asciiTheme="majorHAnsi" w:eastAsia="Calibri" w:hAnsiTheme="majorHAnsi" w:cs="Calibri"/>
          <w:sz w:val="22"/>
          <w:szCs w:val="22"/>
        </w:rPr>
        <w:t xml:space="preserve"> Chief Executive</w:t>
      </w:r>
    </w:p>
    <w:p w:rsidR="00A46D97" w:rsidRPr="00B4326C" w:rsidRDefault="00B4326C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sz w:val="22"/>
          <w:szCs w:val="22"/>
        </w:rPr>
      </w:pPr>
      <w:r w:rsidRPr="00B4326C">
        <w:rPr>
          <w:rFonts w:asciiTheme="majorHAnsi" w:eastAsia="Calibri" w:hAnsiTheme="majorHAnsi" w:cs="Calibri"/>
          <w:sz w:val="22"/>
          <w:szCs w:val="22"/>
        </w:rPr>
        <w:tab/>
      </w:r>
      <w:r w:rsidRPr="00B4326C">
        <w:rPr>
          <w:rFonts w:asciiTheme="majorHAnsi" w:eastAsia="Calibri" w:hAnsiTheme="majorHAnsi" w:cs="Calibri"/>
          <w:sz w:val="22"/>
          <w:szCs w:val="22"/>
        </w:rPr>
        <w:tab/>
      </w:r>
    </w:p>
    <w:tbl>
      <w:tblPr>
        <w:tblStyle w:val="a"/>
        <w:tblW w:w="9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68"/>
        <w:gridCol w:w="4762"/>
      </w:tblGrid>
      <w:tr w:rsidR="00B4326C" w:rsidRPr="00B4326C">
        <w:tc>
          <w:tcPr>
            <w:tcW w:w="4768" w:type="dxa"/>
            <w:shd w:val="clear" w:color="auto" w:fill="D9D9D9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b/>
                <w:sz w:val="22"/>
                <w:szCs w:val="22"/>
              </w:rPr>
              <w:t>Essential</w:t>
            </w:r>
          </w:p>
        </w:tc>
        <w:tc>
          <w:tcPr>
            <w:tcW w:w="4762" w:type="dxa"/>
            <w:shd w:val="clear" w:color="auto" w:fill="D9D9D9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b/>
                <w:sz w:val="22"/>
                <w:szCs w:val="22"/>
              </w:rPr>
              <w:t>Desirable</w:t>
            </w:r>
          </w:p>
        </w:tc>
      </w:tr>
      <w:tr w:rsidR="00B4326C" w:rsidRPr="00B4326C">
        <w:trPr>
          <w:trHeight w:val="220"/>
        </w:trPr>
        <w:tc>
          <w:tcPr>
            <w:tcW w:w="9530" w:type="dxa"/>
            <w:gridSpan w:val="2"/>
            <w:shd w:val="clear" w:color="auto" w:fill="F3F3F3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b/>
                <w:sz w:val="22"/>
                <w:szCs w:val="22"/>
              </w:rPr>
              <w:t>Commitment to the community and voluntary sector</w:t>
            </w:r>
          </w:p>
        </w:tc>
      </w:tr>
      <w:tr w:rsidR="00B4326C" w:rsidRPr="00B4326C">
        <w:tc>
          <w:tcPr>
            <w:tcW w:w="4768" w:type="dxa"/>
            <w:shd w:val="clear" w:color="auto" w:fill="auto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>Fully committed to the sector, and to addressing the needs of individuals and communities, and other issues such as poverty and disadvantage that Space is focussed on.</w:t>
            </w:r>
          </w:p>
          <w:p w:rsidR="00A46D97" w:rsidRPr="00B4326C" w:rsidRDefault="00A46D97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  <w:tc>
          <w:tcPr>
            <w:tcW w:w="4762" w:type="dxa"/>
            <w:shd w:val="clear" w:color="auto" w:fill="auto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 xml:space="preserve">A minimum of 5 years’ experience of working in the community and voluntary sector in a </w:t>
            </w: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>leadership role, with existing relationships across relevant areas of the sector.</w:t>
            </w:r>
          </w:p>
        </w:tc>
      </w:tr>
      <w:tr w:rsidR="00B4326C" w:rsidRPr="00B4326C">
        <w:trPr>
          <w:trHeight w:val="220"/>
        </w:trPr>
        <w:tc>
          <w:tcPr>
            <w:tcW w:w="9530" w:type="dxa"/>
            <w:gridSpan w:val="2"/>
            <w:shd w:val="clear" w:color="auto" w:fill="F3F3F3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b/>
                <w:sz w:val="22"/>
                <w:szCs w:val="22"/>
              </w:rPr>
              <w:t>People management</w:t>
            </w:r>
          </w:p>
        </w:tc>
      </w:tr>
      <w:tr w:rsidR="00B4326C" w:rsidRPr="00B4326C">
        <w:tc>
          <w:tcPr>
            <w:tcW w:w="4768" w:type="dxa"/>
            <w:shd w:val="clear" w:color="auto" w:fill="auto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>A motivational leader, with excellent people development skills and the ability and willingness to challenge self and others to achieve more.</w:t>
            </w:r>
          </w:p>
          <w:p w:rsidR="00A46D97" w:rsidRPr="00B4326C" w:rsidRDefault="00A46D97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4762" w:type="dxa"/>
            <w:shd w:val="clear" w:color="auto" w:fill="auto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>A relevant management and/or coaching qualification. A minimum of 5 years’ experience of managing individuals and teams.</w:t>
            </w:r>
          </w:p>
          <w:p w:rsidR="00A46D97" w:rsidRPr="00B4326C" w:rsidRDefault="00A46D97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B4326C" w:rsidRPr="00B4326C">
        <w:trPr>
          <w:trHeight w:val="220"/>
        </w:trPr>
        <w:tc>
          <w:tcPr>
            <w:tcW w:w="9530" w:type="dxa"/>
            <w:gridSpan w:val="2"/>
            <w:shd w:val="clear" w:color="auto" w:fill="F3F3F3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b/>
                <w:sz w:val="22"/>
                <w:szCs w:val="22"/>
              </w:rPr>
              <w:t>Financial management</w:t>
            </w:r>
          </w:p>
        </w:tc>
      </w:tr>
      <w:tr w:rsidR="00B4326C" w:rsidRPr="00B4326C">
        <w:tc>
          <w:tcPr>
            <w:tcW w:w="4768" w:type="dxa"/>
            <w:shd w:val="clear" w:color="auto" w:fill="auto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>Experience of managing budgets, underpinned by a proven track record of excellent financial management.</w:t>
            </w:r>
          </w:p>
          <w:p w:rsidR="00A46D97" w:rsidRPr="00B4326C" w:rsidRDefault="00A46D97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4762" w:type="dxa"/>
            <w:shd w:val="clear" w:color="auto" w:fill="auto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 xml:space="preserve">An understanding of both company and charity law, and a full understanding of relevant legal requirements. Experience of income generation, managing service contracts and managing budgets within a charity.  </w:t>
            </w:r>
          </w:p>
          <w:p w:rsidR="00A46D97" w:rsidRPr="00B4326C" w:rsidRDefault="00A46D97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B4326C" w:rsidRPr="00B4326C">
        <w:trPr>
          <w:trHeight w:val="220"/>
        </w:trPr>
        <w:tc>
          <w:tcPr>
            <w:tcW w:w="9530" w:type="dxa"/>
            <w:gridSpan w:val="2"/>
            <w:shd w:val="clear" w:color="auto" w:fill="F3F3F3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b/>
                <w:sz w:val="22"/>
                <w:szCs w:val="22"/>
              </w:rPr>
              <w:t>Fundraising</w:t>
            </w:r>
          </w:p>
        </w:tc>
      </w:tr>
      <w:tr w:rsidR="00B4326C" w:rsidRPr="00B4326C">
        <w:tc>
          <w:tcPr>
            <w:tcW w:w="4768" w:type="dxa"/>
            <w:shd w:val="clear" w:color="auto" w:fill="auto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 xml:space="preserve">A proven track-record of raising </w:t>
            </w: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>funds and a full understanding of how to work positively with funders.</w:t>
            </w:r>
          </w:p>
          <w:p w:rsidR="00A46D97" w:rsidRPr="00B4326C" w:rsidRDefault="00A46D97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4762" w:type="dxa"/>
            <w:shd w:val="clear" w:color="auto" w:fill="auto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>Existing relationships with a wide range of funders.</w:t>
            </w:r>
          </w:p>
        </w:tc>
      </w:tr>
      <w:tr w:rsidR="00B4326C" w:rsidRPr="00B4326C">
        <w:trPr>
          <w:trHeight w:val="220"/>
        </w:trPr>
        <w:tc>
          <w:tcPr>
            <w:tcW w:w="9530" w:type="dxa"/>
            <w:gridSpan w:val="2"/>
            <w:shd w:val="clear" w:color="auto" w:fill="F3F3F3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b/>
                <w:sz w:val="22"/>
                <w:szCs w:val="22"/>
              </w:rPr>
              <w:t>Leadership</w:t>
            </w:r>
          </w:p>
        </w:tc>
      </w:tr>
      <w:tr w:rsidR="00B4326C" w:rsidRPr="00B4326C">
        <w:tc>
          <w:tcPr>
            <w:tcW w:w="4768" w:type="dxa"/>
            <w:shd w:val="clear" w:color="auto" w:fill="auto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>Highly motivated and self-reliant, with the ability to set a clear vision for the future.</w:t>
            </w:r>
          </w:p>
          <w:p w:rsidR="00A46D97" w:rsidRPr="00B4326C" w:rsidRDefault="00A46D97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4762" w:type="dxa"/>
            <w:shd w:val="clear" w:color="auto" w:fill="auto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>Experience managing organisational development and change.</w:t>
            </w:r>
          </w:p>
          <w:p w:rsidR="00A46D97" w:rsidRPr="00B4326C" w:rsidRDefault="00A46D97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B4326C" w:rsidRPr="00B4326C">
        <w:trPr>
          <w:trHeight w:val="220"/>
        </w:trPr>
        <w:tc>
          <w:tcPr>
            <w:tcW w:w="9530" w:type="dxa"/>
            <w:gridSpan w:val="2"/>
            <w:shd w:val="clear" w:color="auto" w:fill="F3F3F3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b/>
                <w:sz w:val="22"/>
                <w:szCs w:val="22"/>
              </w:rPr>
              <w:t>Service development</w:t>
            </w:r>
          </w:p>
        </w:tc>
      </w:tr>
      <w:tr w:rsidR="00B4326C" w:rsidRPr="00B4326C">
        <w:tc>
          <w:tcPr>
            <w:tcW w:w="4768" w:type="dxa"/>
            <w:shd w:val="clear" w:color="auto" w:fill="auto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>Experience of managing and developing excellent services in at least one area of direct relevance to Space &amp; Broomhouse Hub: Youth Work, Family Work, Mental Health, Older Peo</w:t>
            </w: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 xml:space="preserve">ple, Social Enterprise </w:t>
            </w:r>
          </w:p>
          <w:p w:rsidR="00A46D97" w:rsidRPr="00B4326C" w:rsidRDefault="00A46D97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4762" w:type="dxa"/>
            <w:shd w:val="clear" w:color="auto" w:fill="auto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>Experience of managing contracts for services in areas of direct relevance.</w:t>
            </w:r>
          </w:p>
          <w:p w:rsidR="00A46D97" w:rsidRPr="00B4326C" w:rsidRDefault="00A46D97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B4326C" w:rsidRPr="00B4326C">
        <w:trPr>
          <w:trHeight w:val="220"/>
        </w:trPr>
        <w:tc>
          <w:tcPr>
            <w:tcW w:w="9530" w:type="dxa"/>
            <w:gridSpan w:val="2"/>
            <w:shd w:val="clear" w:color="auto" w:fill="F3F3F3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b/>
                <w:sz w:val="22"/>
                <w:szCs w:val="22"/>
              </w:rPr>
              <w:t>Partnership working</w:t>
            </w:r>
          </w:p>
        </w:tc>
      </w:tr>
      <w:tr w:rsidR="00B4326C" w:rsidRPr="00B4326C">
        <w:tc>
          <w:tcPr>
            <w:tcW w:w="4768" w:type="dxa"/>
            <w:shd w:val="clear" w:color="auto" w:fill="auto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>Excellent understanding of building and maintaining partnership relationships.</w:t>
            </w:r>
          </w:p>
        </w:tc>
        <w:tc>
          <w:tcPr>
            <w:tcW w:w="4762" w:type="dxa"/>
            <w:shd w:val="clear" w:color="auto" w:fill="auto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 xml:space="preserve">Experience of working in partnership with community and voluntary sector partners. </w:t>
            </w:r>
          </w:p>
          <w:p w:rsidR="00A46D97" w:rsidRPr="00B4326C" w:rsidRDefault="00A46D97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B4326C" w:rsidRPr="00B4326C">
        <w:trPr>
          <w:trHeight w:val="220"/>
        </w:trPr>
        <w:tc>
          <w:tcPr>
            <w:tcW w:w="9530" w:type="dxa"/>
            <w:gridSpan w:val="2"/>
            <w:shd w:val="clear" w:color="auto" w:fill="F3F3F3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b/>
                <w:sz w:val="22"/>
                <w:szCs w:val="22"/>
              </w:rPr>
              <w:lastRenderedPageBreak/>
              <w:t>Managing complexity</w:t>
            </w:r>
          </w:p>
        </w:tc>
      </w:tr>
      <w:tr w:rsidR="00B4326C" w:rsidRPr="00B4326C">
        <w:tc>
          <w:tcPr>
            <w:tcW w:w="4768" w:type="dxa"/>
            <w:shd w:val="clear" w:color="auto" w:fill="auto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>An ability to be flexible and resilient in managing multiple projects in a frequently changing environment.</w:t>
            </w:r>
          </w:p>
          <w:p w:rsidR="00A46D97" w:rsidRPr="00B4326C" w:rsidRDefault="00A46D97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4762" w:type="dxa"/>
            <w:shd w:val="clear" w:color="auto" w:fill="auto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>Experience of managing an organisation which operates across multiple projects or work strands.</w:t>
            </w:r>
          </w:p>
        </w:tc>
      </w:tr>
      <w:tr w:rsidR="00B4326C" w:rsidRPr="00B4326C">
        <w:trPr>
          <w:trHeight w:val="220"/>
        </w:trPr>
        <w:tc>
          <w:tcPr>
            <w:tcW w:w="9530" w:type="dxa"/>
            <w:gridSpan w:val="2"/>
            <w:shd w:val="clear" w:color="auto" w:fill="F3F3F3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b/>
                <w:sz w:val="22"/>
                <w:szCs w:val="22"/>
              </w:rPr>
              <w:t>Stakeholder management</w:t>
            </w:r>
          </w:p>
        </w:tc>
      </w:tr>
      <w:tr w:rsidR="00B4326C" w:rsidRPr="00B4326C">
        <w:tc>
          <w:tcPr>
            <w:tcW w:w="4768" w:type="dxa"/>
            <w:shd w:val="clear" w:color="auto" w:fill="auto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>An ability to manage stakeholders within health, social care and community contexts, as well as public sector and private sector. Exper</w:t>
            </w: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>ience working with a board of trustees.</w:t>
            </w:r>
          </w:p>
          <w:p w:rsidR="00A46D97" w:rsidRPr="00B4326C" w:rsidRDefault="00A46D97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4762" w:type="dxa"/>
            <w:shd w:val="clear" w:color="auto" w:fill="auto"/>
          </w:tcPr>
          <w:p w:rsidR="00A46D97" w:rsidRPr="00B4326C" w:rsidRDefault="00A46D97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bookmarkStart w:id="0" w:name="_gjdgxs" w:colFirst="0" w:colLast="0"/>
            <w:bookmarkEnd w:id="0"/>
          </w:p>
        </w:tc>
      </w:tr>
      <w:tr w:rsidR="00B4326C" w:rsidRPr="00B4326C">
        <w:trPr>
          <w:trHeight w:val="220"/>
        </w:trPr>
        <w:tc>
          <w:tcPr>
            <w:tcW w:w="9530" w:type="dxa"/>
            <w:gridSpan w:val="2"/>
            <w:shd w:val="clear" w:color="auto" w:fill="F3F3F3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b/>
                <w:sz w:val="22"/>
                <w:szCs w:val="22"/>
              </w:rPr>
              <w:t>Communication skills</w:t>
            </w:r>
          </w:p>
        </w:tc>
      </w:tr>
      <w:tr w:rsidR="00B4326C" w:rsidRPr="00B4326C">
        <w:tc>
          <w:tcPr>
            <w:tcW w:w="4768" w:type="dxa"/>
            <w:shd w:val="clear" w:color="auto" w:fill="auto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>Excellent understanding of building relationships and adapting communications for different audiences.</w:t>
            </w:r>
          </w:p>
          <w:p w:rsidR="00A46D97" w:rsidRPr="00B4326C" w:rsidRDefault="00A46D97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  <w:p w:rsidR="00A46D97" w:rsidRPr="00B4326C" w:rsidRDefault="00B4326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>Effective use of the media, including press and social media, to develop and maintain increasing engagement with the organisation’s activities.</w:t>
            </w:r>
          </w:p>
          <w:p w:rsidR="00A46D97" w:rsidRPr="00B4326C" w:rsidRDefault="00A46D97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  <w:p w:rsidR="00A46D97" w:rsidRPr="00B4326C" w:rsidRDefault="00B4326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>An ability to write informative and accessible communications and reports for a variety of audiences.</w:t>
            </w:r>
          </w:p>
          <w:p w:rsidR="00A46D97" w:rsidRPr="00B4326C" w:rsidRDefault="00A46D97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4762" w:type="dxa"/>
            <w:shd w:val="clear" w:color="auto" w:fill="auto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>Good wor</w:t>
            </w: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>king knowledge of computer software packages including Microsoft Teams, Outlook, Word, Excel and Powerpoint.</w:t>
            </w:r>
          </w:p>
          <w:p w:rsidR="00A46D97" w:rsidRPr="00B4326C" w:rsidRDefault="00A46D97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  <w:p w:rsidR="00A46D97" w:rsidRPr="00B4326C" w:rsidRDefault="00B4326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 xml:space="preserve">Knowledge of software such Zoom, Slack, Trello and other systems for managing projects or communications. </w:t>
            </w:r>
          </w:p>
          <w:p w:rsidR="00A46D97" w:rsidRPr="00B4326C" w:rsidRDefault="00A46D97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  <w:p w:rsidR="00A46D97" w:rsidRPr="00B4326C" w:rsidRDefault="00B4326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>Experience of influencing and communic</w:t>
            </w: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>ations in relation to public partners and politicians locally and regionally.</w:t>
            </w:r>
          </w:p>
        </w:tc>
      </w:tr>
      <w:tr w:rsidR="00B4326C" w:rsidRPr="00B4326C">
        <w:trPr>
          <w:trHeight w:val="220"/>
        </w:trPr>
        <w:tc>
          <w:tcPr>
            <w:tcW w:w="9530" w:type="dxa"/>
            <w:gridSpan w:val="2"/>
            <w:shd w:val="clear" w:color="auto" w:fill="F3F3F3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b/>
                <w:sz w:val="22"/>
                <w:szCs w:val="22"/>
              </w:rPr>
              <w:t>Evaluation skills</w:t>
            </w:r>
          </w:p>
        </w:tc>
      </w:tr>
      <w:tr w:rsidR="00B4326C" w:rsidRPr="00B4326C">
        <w:tc>
          <w:tcPr>
            <w:tcW w:w="4768" w:type="dxa"/>
            <w:shd w:val="clear" w:color="auto" w:fill="auto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>A good working understanding of the importance of and practical application of evaluation to support demonstration of the delivery of high quality, impactful services and to support the development of services.</w:t>
            </w:r>
          </w:p>
          <w:p w:rsidR="00A46D97" w:rsidRPr="00B4326C" w:rsidRDefault="00A46D97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4762" w:type="dxa"/>
            <w:shd w:val="clear" w:color="auto" w:fill="auto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>First-hand experience of evaluating services</w:t>
            </w: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>.</w:t>
            </w:r>
          </w:p>
        </w:tc>
      </w:tr>
      <w:tr w:rsidR="00B4326C" w:rsidRPr="00B4326C">
        <w:trPr>
          <w:trHeight w:val="220"/>
        </w:trPr>
        <w:tc>
          <w:tcPr>
            <w:tcW w:w="9530" w:type="dxa"/>
            <w:gridSpan w:val="2"/>
            <w:shd w:val="clear" w:color="auto" w:fill="F3F3F3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b/>
                <w:sz w:val="22"/>
                <w:szCs w:val="22"/>
              </w:rPr>
              <w:t>Working practices</w:t>
            </w:r>
          </w:p>
        </w:tc>
      </w:tr>
      <w:tr w:rsidR="00B4326C" w:rsidRPr="00B4326C">
        <w:tc>
          <w:tcPr>
            <w:tcW w:w="4768" w:type="dxa"/>
            <w:shd w:val="clear" w:color="auto" w:fill="auto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>Member of PVG Scheme, and a good understanding of key areas of direct relevance to Space &amp; Broomhouse Hub, including Public Protection, Children and Adults.</w:t>
            </w:r>
          </w:p>
          <w:p w:rsidR="00A46D97" w:rsidRPr="00B4326C" w:rsidRDefault="00A46D97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4762" w:type="dxa"/>
            <w:shd w:val="clear" w:color="auto" w:fill="auto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>First-hand experience in areas of direct relevance, e.g. Community Developme</w:t>
            </w: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>nt, Youth Work, Social Care, Social Enterprise, Dementia Awareness.</w:t>
            </w:r>
          </w:p>
        </w:tc>
      </w:tr>
      <w:tr w:rsidR="00B4326C" w:rsidRPr="00B4326C">
        <w:trPr>
          <w:trHeight w:val="220"/>
        </w:trPr>
        <w:tc>
          <w:tcPr>
            <w:tcW w:w="9530" w:type="dxa"/>
            <w:gridSpan w:val="2"/>
            <w:shd w:val="clear" w:color="auto" w:fill="F3F3F3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b/>
                <w:sz w:val="22"/>
                <w:szCs w:val="22"/>
              </w:rPr>
              <w:t>Personal strengths</w:t>
            </w:r>
          </w:p>
        </w:tc>
      </w:tr>
      <w:tr w:rsidR="00B4326C" w:rsidRPr="00B4326C">
        <w:tc>
          <w:tcPr>
            <w:tcW w:w="4768" w:type="dxa"/>
            <w:shd w:val="clear" w:color="auto" w:fill="auto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 xml:space="preserve">An ability to operate autonomously. </w:t>
            </w:r>
          </w:p>
          <w:p w:rsidR="00A46D97" w:rsidRPr="00B4326C" w:rsidRDefault="00A46D97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  <w:p w:rsidR="00A46D97" w:rsidRPr="00B4326C" w:rsidRDefault="00B4326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lastRenderedPageBreak/>
              <w:t xml:space="preserve">An ability to remain calm and make decisions even in difficult circumstances. </w:t>
            </w:r>
          </w:p>
          <w:p w:rsidR="00A46D97" w:rsidRPr="00B4326C" w:rsidRDefault="00A46D97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  <w:p w:rsidR="00A46D97" w:rsidRPr="00B4326C" w:rsidRDefault="00B4326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>An ability to find creative responses to</w:t>
            </w:r>
          </w:p>
          <w:p w:rsidR="00A46D97" w:rsidRPr="00B4326C" w:rsidRDefault="00B4326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>internal and external change for organisations.</w:t>
            </w:r>
          </w:p>
          <w:p w:rsidR="00A46D97" w:rsidRPr="00B4326C" w:rsidRDefault="00A46D97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4762" w:type="dxa"/>
            <w:shd w:val="clear" w:color="auto" w:fill="auto"/>
          </w:tcPr>
          <w:p w:rsidR="00A46D97" w:rsidRPr="00B4326C" w:rsidRDefault="00A46D97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  <w:p w:rsidR="00A46D97" w:rsidRPr="00B4326C" w:rsidRDefault="00A46D97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B4326C" w:rsidRPr="00B4326C">
        <w:trPr>
          <w:trHeight w:val="220"/>
        </w:trPr>
        <w:tc>
          <w:tcPr>
            <w:tcW w:w="9530" w:type="dxa"/>
            <w:gridSpan w:val="2"/>
            <w:shd w:val="clear" w:color="auto" w:fill="F3F3F3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b/>
                <w:sz w:val="22"/>
                <w:szCs w:val="22"/>
              </w:rPr>
              <w:t>Community knowledge</w:t>
            </w:r>
          </w:p>
        </w:tc>
      </w:tr>
      <w:tr w:rsidR="00B4326C" w:rsidRPr="00B4326C">
        <w:tc>
          <w:tcPr>
            <w:tcW w:w="4768" w:type="dxa"/>
            <w:shd w:val="clear" w:color="auto" w:fill="auto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>Demonstrable understanding of the role of an organisation like Space within a community like Broomhouse.</w:t>
            </w:r>
          </w:p>
          <w:p w:rsidR="00A46D97" w:rsidRPr="00B4326C" w:rsidRDefault="00A46D97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4762" w:type="dxa"/>
            <w:shd w:val="clear" w:color="auto" w:fill="auto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>Familiarity with Broomhouse and the wider South West Edinburgh locality.</w:t>
            </w:r>
          </w:p>
        </w:tc>
      </w:tr>
      <w:tr w:rsidR="00B4326C" w:rsidRPr="00B4326C">
        <w:trPr>
          <w:trHeight w:val="220"/>
        </w:trPr>
        <w:tc>
          <w:tcPr>
            <w:tcW w:w="9530" w:type="dxa"/>
            <w:gridSpan w:val="2"/>
            <w:shd w:val="clear" w:color="auto" w:fill="F3F3F3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b/>
                <w:sz w:val="22"/>
                <w:szCs w:val="22"/>
              </w:rPr>
              <w:t>Education and qualifications</w:t>
            </w:r>
          </w:p>
        </w:tc>
      </w:tr>
      <w:tr w:rsidR="00B4326C" w:rsidRPr="00B4326C">
        <w:tc>
          <w:tcPr>
            <w:tcW w:w="4768" w:type="dxa"/>
            <w:shd w:val="clear" w:color="auto" w:fill="auto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>A good level of general education</w:t>
            </w:r>
          </w:p>
          <w:p w:rsidR="00A46D97" w:rsidRPr="00B4326C" w:rsidRDefault="00A46D97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4762" w:type="dxa"/>
            <w:shd w:val="clear" w:color="auto" w:fill="auto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>A degree or professional qualifications in a relevant discipline.</w:t>
            </w:r>
          </w:p>
          <w:p w:rsidR="00A46D97" w:rsidRPr="00B4326C" w:rsidRDefault="00A46D97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B4326C" w:rsidRPr="00B4326C">
        <w:tc>
          <w:tcPr>
            <w:tcW w:w="9530" w:type="dxa"/>
            <w:gridSpan w:val="2"/>
            <w:shd w:val="clear" w:color="auto" w:fill="F3F3F3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b/>
                <w:sz w:val="22"/>
                <w:szCs w:val="22"/>
              </w:rPr>
              <w:t>Travel</w:t>
            </w:r>
          </w:p>
        </w:tc>
      </w:tr>
      <w:tr w:rsidR="00B4326C" w:rsidRPr="00B4326C">
        <w:tc>
          <w:tcPr>
            <w:tcW w:w="4768" w:type="dxa"/>
            <w:shd w:val="clear" w:color="auto" w:fill="auto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>Willingness to travel within Edinburgh and occasionally further afield to represent Space.</w:t>
            </w:r>
          </w:p>
          <w:p w:rsidR="00A46D97" w:rsidRPr="00B4326C" w:rsidRDefault="00A46D97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4762" w:type="dxa"/>
            <w:shd w:val="clear" w:color="auto" w:fill="auto"/>
          </w:tcPr>
          <w:p w:rsidR="00A46D97" w:rsidRPr="00B4326C" w:rsidRDefault="00B4326C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B4326C">
              <w:rPr>
                <w:rFonts w:asciiTheme="majorHAnsi" w:eastAsia="Calibri" w:hAnsiTheme="majorHAnsi" w:cs="Calibri"/>
                <w:sz w:val="22"/>
                <w:szCs w:val="22"/>
              </w:rPr>
              <w:t>Full current driving licence and car owner</w:t>
            </w:r>
          </w:p>
        </w:tc>
      </w:tr>
    </w:tbl>
    <w:p w:rsidR="00A46D97" w:rsidRPr="00B4326C" w:rsidRDefault="00A46D9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="Calibri"/>
          <w:sz w:val="22"/>
          <w:szCs w:val="22"/>
          <w:u w:val="single"/>
        </w:rPr>
      </w:pPr>
      <w:bookmarkStart w:id="1" w:name="_GoBack"/>
      <w:bookmarkEnd w:id="1"/>
    </w:p>
    <w:sectPr w:rsidR="00A46D97" w:rsidRPr="00B4326C">
      <w:headerReference w:type="default" r:id="rId6"/>
      <w:footerReference w:type="even" r:id="rId7"/>
      <w:footerReference w:type="default" r:id="rId8"/>
      <w:pgSz w:w="12240" w:h="15840"/>
      <w:pgMar w:top="1701" w:right="1247" w:bottom="567" w:left="1247" w:header="720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4326C">
      <w:r>
        <w:separator/>
      </w:r>
    </w:p>
  </w:endnote>
  <w:endnote w:type="continuationSeparator" w:id="0">
    <w:p w:rsidR="00000000" w:rsidRDefault="00B4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Qanelas Soft">
    <w:altName w:val="Courier New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D97" w:rsidRDefault="00B432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46D97" w:rsidRDefault="00A46D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D97" w:rsidRDefault="00B432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Comic Sans MS" w:eastAsia="Comic Sans MS" w:hAnsi="Comic Sans MS" w:cs="Comic Sans MS"/>
        <w:color w:val="000000"/>
        <w:sz w:val="20"/>
        <w:szCs w:val="20"/>
      </w:rPr>
    </w:pPr>
    <w:r>
      <w:rPr>
        <w:rFonts w:ascii="Comic Sans MS" w:eastAsia="Comic Sans MS" w:hAnsi="Comic Sans MS" w:cs="Comic Sans MS"/>
        <w:color w:val="000000"/>
        <w:sz w:val="20"/>
        <w:szCs w:val="20"/>
      </w:rPr>
      <w:fldChar w:fldCharType="begin"/>
    </w:r>
    <w:r>
      <w:rPr>
        <w:rFonts w:ascii="Comic Sans MS" w:eastAsia="Comic Sans MS" w:hAnsi="Comic Sans MS" w:cs="Comic Sans MS"/>
        <w:color w:val="000000"/>
        <w:sz w:val="20"/>
        <w:szCs w:val="20"/>
      </w:rPr>
      <w:instrText>PAGE</w:instrText>
    </w:r>
    <w:r>
      <w:rPr>
        <w:rFonts w:ascii="Comic Sans MS" w:eastAsia="Comic Sans MS" w:hAnsi="Comic Sans MS" w:cs="Comic Sans MS"/>
        <w:color w:val="000000"/>
        <w:sz w:val="20"/>
        <w:szCs w:val="20"/>
      </w:rPr>
      <w:fldChar w:fldCharType="separate"/>
    </w:r>
    <w:r>
      <w:rPr>
        <w:rFonts w:ascii="Comic Sans MS" w:eastAsia="Comic Sans MS" w:hAnsi="Comic Sans MS" w:cs="Comic Sans MS"/>
        <w:noProof/>
        <w:color w:val="000000"/>
        <w:sz w:val="20"/>
        <w:szCs w:val="20"/>
      </w:rPr>
      <w:t>1</w:t>
    </w:r>
    <w:r>
      <w:rPr>
        <w:rFonts w:ascii="Comic Sans MS" w:eastAsia="Comic Sans MS" w:hAnsi="Comic Sans MS" w:cs="Comic Sans MS"/>
        <w:color w:val="000000"/>
        <w:sz w:val="20"/>
        <w:szCs w:val="20"/>
      </w:rPr>
      <w:fldChar w:fldCharType="end"/>
    </w:r>
  </w:p>
  <w:p w:rsidR="00A46D97" w:rsidRDefault="00B4326C">
    <w:pPr>
      <w:pBdr>
        <w:top w:val="single" w:sz="4" w:space="1" w:color="000000"/>
      </w:pBdr>
      <w:jc w:val="center"/>
      <w:rPr>
        <w:rFonts w:ascii="Calibri" w:eastAsia="Calibri" w:hAnsi="Calibri" w:cs="Calibri"/>
        <w:sz w:val="16"/>
        <w:szCs w:val="16"/>
      </w:rPr>
    </w:pPr>
    <w:r>
      <w:rPr>
        <w:rFonts w:ascii="Qanelas Soft" w:eastAsia="Qanelas Soft" w:hAnsi="Qanelas Soft" w:cs="Qanelas Soft"/>
        <w:sz w:val="16"/>
        <w:szCs w:val="16"/>
      </w:rPr>
      <w:t>The Broomhouse Centre, trading as Space, and managing the Broomhouse Hub, is a Company Limited by Guarantee No SC320027 and a</w:t>
    </w:r>
    <w:r>
      <w:rPr>
        <w:sz w:val="16"/>
        <w:szCs w:val="16"/>
      </w:rPr>
      <w:t xml:space="preserve"> </w:t>
    </w:r>
    <w:r>
      <w:rPr>
        <w:rFonts w:ascii="Qanelas Soft" w:eastAsia="Qanelas Soft" w:hAnsi="Qanelas Soft" w:cs="Qanelas Soft"/>
        <w:sz w:val="16"/>
        <w:szCs w:val="16"/>
      </w:rPr>
      <w:t xml:space="preserve">Registered Scottish Charity No SC003706 </w:t>
    </w:r>
  </w:p>
  <w:p w:rsidR="00A46D97" w:rsidRDefault="00A46D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center"/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4326C">
      <w:r>
        <w:separator/>
      </w:r>
    </w:p>
  </w:footnote>
  <w:footnote w:type="continuationSeparator" w:id="0">
    <w:p w:rsidR="00000000" w:rsidRDefault="00B4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D97" w:rsidRDefault="00A46D9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2"/>
        <w:szCs w:val="22"/>
        <w:u w:val="single"/>
      </w:rPr>
    </w:pPr>
  </w:p>
  <w:tbl>
    <w:tblPr>
      <w:tblStyle w:val="a0"/>
      <w:tblW w:w="9746" w:type="dxa"/>
      <w:tblBorders>
        <w:bottom w:val="single" w:sz="18" w:space="0" w:color="000000"/>
      </w:tblBorders>
      <w:tblLayout w:type="fixed"/>
      <w:tblLook w:val="0400" w:firstRow="0" w:lastRow="0" w:firstColumn="0" w:lastColumn="0" w:noHBand="0" w:noVBand="1"/>
    </w:tblPr>
    <w:tblGrid>
      <w:gridCol w:w="6990"/>
      <w:gridCol w:w="2756"/>
    </w:tblGrid>
    <w:tr w:rsidR="00A46D97">
      <w:trPr>
        <w:trHeight w:val="1594"/>
      </w:trPr>
      <w:tc>
        <w:tcPr>
          <w:tcW w:w="6990" w:type="dxa"/>
          <w:shd w:val="clear" w:color="auto" w:fill="auto"/>
        </w:tcPr>
        <w:p w:rsidR="00A46D97" w:rsidRDefault="00B432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381125" cy="7239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723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color w:val="000000"/>
            </w:rPr>
            <w:t xml:space="preserve">     </w:t>
          </w:r>
        </w:p>
      </w:tc>
      <w:tc>
        <w:tcPr>
          <w:tcW w:w="2756" w:type="dxa"/>
          <w:shd w:val="clear" w:color="auto" w:fill="auto"/>
        </w:tcPr>
        <w:p w:rsidR="00A46D97" w:rsidRDefault="00B4326C">
          <w:pPr>
            <w:pStyle w:val="Heading1"/>
            <w:jc w:val="right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Space &amp; Broomhouse Hub</w:t>
          </w:r>
        </w:p>
        <w:p w:rsidR="00A46D97" w:rsidRDefault="00B4326C">
          <w:pPr>
            <w:jc w:val="right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79/89 Broomhouse Crescent</w:t>
          </w:r>
        </w:p>
        <w:p w:rsidR="00A46D97" w:rsidRDefault="00B4326C">
          <w:pPr>
            <w:jc w:val="right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Edinburgh EH11 3RH</w:t>
          </w:r>
        </w:p>
        <w:p w:rsidR="00A46D97" w:rsidRDefault="00B4326C">
          <w:pPr>
            <w:jc w:val="right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Tel/Fax: 0131 455 7731</w:t>
          </w:r>
        </w:p>
        <w:p w:rsidR="00A46D97" w:rsidRDefault="00B4326C">
          <w:pPr>
            <w:jc w:val="right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Email: admin@Spacescot.org</w:t>
          </w:r>
        </w:p>
        <w:p w:rsidR="00A46D97" w:rsidRDefault="00B4326C">
          <w:pPr>
            <w:jc w:val="right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Website: </w:t>
          </w:r>
          <w:r>
            <w:rPr>
              <w:rFonts w:ascii="Calibri" w:eastAsia="Calibri" w:hAnsi="Calibri" w:cs="Calibri"/>
              <w:sz w:val="18"/>
              <w:szCs w:val="18"/>
            </w:rPr>
            <w:t>www.Spaceorg.org</w:t>
          </w:r>
        </w:p>
        <w:p w:rsidR="00A46D97" w:rsidRDefault="00B4326C">
          <w:pPr>
            <w:ind w:left="720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           </w:t>
          </w:r>
        </w:p>
      </w:tc>
    </w:tr>
  </w:tbl>
  <w:p w:rsidR="00A46D97" w:rsidRDefault="00A46D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97"/>
    <w:rsid w:val="00A46D97"/>
    <w:rsid w:val="00B4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17E394-F03B-4CCD-9E33-C2B2180B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both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pPr>
      <w:keepNext/>
      <w:jc w:val="both"/>
      <w:outlineLvl w:val="1"/>
    </w:pPr>
    <w:rPr>
      <w:rFonts w:ascii="Comic Sans MS" w:eastAsia="Comic Sans MS" w:hAnsi="Comic Sans MS" w:cs="Comic Sans MS"/>
      <w:b/>
      <w:sz w:val="22"/>
      <w:szCs w:val="22"/>
      <w:u w:val="single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rFonts w:ascii="Calibri" w:eastAsia="Calibri" w:hAnsi="Calibri" w:cs="Calibri"/>
      <w:color w:val="1F3863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 Business Solutions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Bell</dc:creator>
  <cp:lastModifiedBy>Hazel Bell</cp:lastModifiedBy>
  <cp:revision>2</cp:revision>
  <dcterms:created xsi:type="dcterms:W3CDTF">2020-12-11T10:46:00Z</dcterms:created>
  <dcterms:modified xsi:type="dcterms:W3CDTF">2020-12-11T10:46:00Z</dcterms:modified>
</cp:coreProperties>
</file>