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mallCaps w:val="1"/>
                <w:color w:val="5a5a5a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rtl w:val="0"/>
              </w:rPr>
              <w:t xml:space="preserve"> Interim Executive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mallCaps w:val="1"/>
                <w:color w:val="5a5a5a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Date Prepared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rtl w:val="0"/>
              </w:rPr>
              <w:t xml:space="preserve">21/12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smallCaps w:val="1"/>
                <w:color w:val="5a5a5a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Salary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smallCaps w:val="1"/>
                <w:color w:val="5a5a5a"/>
                <w:sz w:val="32"/>
                <w:szCs w:val="32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rtl w:val="0"/>
              </w:rPr>
              <w:t xml:space="preserve">Home working and site visits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smallCaps w:val="1"/>
                <w:color w:val="5a5a5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mallCaps w:val="1"/>
                <w:color w:val="5a5a5a"/>
                <w:sz w:val="32"/>
                <w:szCs w:val="32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Hours worked: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14 - 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rtl w:val="0"/>
              </w:rPr>
              <w:t xml:space="preserve">21 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hrs per week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rtl w:val="0"/>
              </w:rPr>
              <w:t xml:space="preserve">on a flexible working basis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smallCaps w:val="1"/>
                <w:color w:val="5a5a5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smallCaps w:val="1"/>
                <w:color w:val="5a5a5a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Reports to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smallCaps w:val="1"/>
                <w:color w:val="5a5a5a"/>
                <w:sz w:val="32"/>
                <w:szCs w:val="32"/>
                <w:rtl w:val="0"/>
              </w:rPr>
              <w:t xml:space="preserve">C.E.O.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Job Purpose: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lead our organisation development and preparation for growth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 the Leadership Team and the CEO to maintain high performance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standards while operating in a dynamic environment of business transformation.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pStyle w:val="Heading1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Principal Accountabilities: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Change and transition management (preparing for growth)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Succession planning  for the leadership team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oversee the development and delivery of a longer-term strategy that supports the aims, values and mission of the organisation, taking into account the needs and aspirations of service users.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Restructuring and building leadership capacity within the organisation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support the Board with the development of the organisation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develop and build effective relationships with our commercial partners who support the charity to meet its objectives.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 new operating  model for growth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that the organisation is managed in accordance with delegated authorities and that there are sound decision-making processes in all areas of the organisation.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and put in place a range of reporting mechanisms across the organisation to manage both individual and organisation performance, ensuring that reporting to the Board to is suitably appropriate and robust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8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Carry out any other duties to the standards set as may reasonably be required by our needs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pStyle w:val="Heading1"/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PERSON SPECIFICATION</w:t>
            </w:r>
          </w:p>
          <w:p w:rsidR="00000000" w:rsidDel="00000000" w:rsidP="00000000" w:rsidRDefault="00000000" w:rsidRPr="00000000" w14:paraId="0000001F">
            <w:pPr>
              <w:pStyle w:val="Heading1"/>
              <w:spacing w:line="24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Essentials: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Able to respond quickly and effectively to the demands of an interim role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Management skills with an ability to set standards of performance, conduct and support for staff based on our organisational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values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A clear and open communicator with excellent written and verbal communication skills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Able to review and build operation model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Able to forward-plan effectively and to identify well-thought through management solutions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Demonstrable experience of business planning, organisational development, communications,  specifically with experience of implementing organisational change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Able to handle the demands of a changing business setting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Finance and budget management skills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Flexible to meet business demands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Able to motivate and manage business change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Resilient and determined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Senior Level leadership (people, finance, operational)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Naturally collaborative with the will and skill to integrate quickly into the senior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0b0c0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Experience of medium size charity : BfG is £1,4 million turnover and 46 staff over two branches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Commercial experience and awareness of attracting and managing commercial partners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Charity sector understanding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Cross sector work, commercial partnerships and/or Joint venture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COO or Chief executive position experience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b0c0c"/>
                <w:highlight w:val="whit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Enjoys delivering results through people; staff and customers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Able to produce management reports to a high standard of content, accuracy, and presentation.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Retail experience (we have two bike shops)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b0c0c"/>
                <w:highlight w:val="white"/>
                <w:u w:val="none"/>
              </w:rPr>
            </w:pPr>
            <w:r w:rsidDel="00000000" w:rsidR="00000000" w:rsidRPr="00000000">
              <w:rPr>
                <w:color w:val="0b0c0c"/>
                <w:highlight w:val="white"/>
                <w:rtl w:val="0"/>
              </w:rPr>
              <w:t xml:space="preserve">Interest in the cycle industry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Bike for Good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Ltd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Job Description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e74b5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