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2AD2" w14:textId="77777777" w:rsidR="003858F0" w:rsidRPr="00692E71" w:rsidRDefault="003858F0" w:rsidP="00692E71">
      <w:pPr>
        <w:pStyle w:val="Heading2"/>
        <w:spacing w:line="20" w:lineRule="atLeast"/>
        <w:ind w:left="0" w:firstLine="0"/>
        <w:rPr>
          <w:rFonts w:ascii="Arial" w:hAnsi="Arial" w:cs="Arial"/>
          <w:szCs w:val="22"/>
        </w:rPr>
      </w:pPr>
      <w:bookmarkStart w:id="0" w:name="_Hlk5718138"/>
      <w:r w:rsidRPr="00692E71">
        <w:rPr>
          <w:rFonts w:ascii="Arial" w:hAnsi="Arial" w:cs="Arial"/>
          <w:szCs w:val="22"/>
        </w:rPr>
        <w:t>JOB DESCRIPTION</w:t>
      </w:r>
    </w:p>
    <w:p w14:paraId="30CC7DF3" w14:textId="77777777" w:rsidR="003858F0" w:rsidRPr="003A2A3A" w:rsidRDefault="003858F0" w:rsidP="003858F0">
      <w:pPr>
        <w:rPr>
          <w:szCs w:val="22"/>
        </w:rPr>
      </w:pPr>
    </w:p>
    <w:p w14:paraId="3008ADF1" w14:textId="4EF12991" w:rsidR="003858F0" w:rsidRPr="003A2A3A" w:rsidRDefault="003858F0" w:rsidP="003858F0">
      <w:pPr>
        <w:rPr>
          <w:rFonts w:ascii="Arial" w:hAnsi="Arial" w:cs="Arial"/>
          <w:b/>
          <w:bCs/>
          <w:szCs w:val="22"/>
        </w:rPr>
      </w:pPr>
      <w:r w:rsidRPr="003A2A3A">
        <w:rPr>
          <w:rFonts w:ascii="Arial" w:hAnsi="Arial" w:cs="Arial"/>
          <w:b/>
          <w:bCs/>
          <w:szCs w:val="22"/>
        </w:rPr>
        <w:t>Job title:</w:t>
      </w:r>
      <w:r w:rsidRPr="003A2A3A">
        <w:rPr>
          <w:rFonts w:ascii="Arial" w:hAnsi="Arial" w:cs="Arial"/>
          <w:b/>
          <w:bCs/>
          <w:szCs w:val="22"/>
        </w:rPr>
        <w:tab/>
      </w:r>
      <w:r w:rsidRPr="003A2A3A">
        <w:rPr>
          <w:rFonts w:ascii="Arial" w:hAnsi="Arial" w:cs="Arial"/>
          <w:b/>
          <w:bCs/>
          <w:szCs w:val="22"/>
        </w:rPr>
        <w:tab/>
      </w:r>
      <w:r w:rsidRPr="003A2A3A">
        <w:rPr>
          <w:rFonts w:ascii="Arial" w:hAnsi="Arial" w:cs="Arial"/>
          <w:b/>
          <w:bCs/>
          <w:szCs w:val="22"/>
        </w:rPr>
        <w:tab/>
      </w:r>
      <w:r w:rsidRPr="003A2A3A">
        <w:rPr>
          <w:rFonts w:ascii="Arial" w:hAnsi="Arial" w:cs="Arial"/>
          <w:b/>
          <w:bCs/>
          <w:szCs w:val="22"/>
        </w:rPr>
        <w:tab/>
      </w:r>
      <w:r w:rsidR="00D64C65">
        <w:rPr>
          <w:rFonts w:ascii="Arial" w:hAnsi="Arial" w:cs="Arial"/>
          <w:b/>
          <w:bCs/>
          <w:szCs w:val="22"/>
        </w:rPr>
        <w:t>Manage</w:t>
      </w:r>
      <w:r w:rsidR="003A2A3A" w:rsidRPr="003A2A3A">
        <w:rPr>
          <w:rFonts w:ascii="Arial" w:hAnsi="Arial" w:cs="Arial"/>
          <w:b/>
          <w:bCs/>
          <w:szCs w:val="22"/>
        </w:rPr>
        <w:t xml:space="preserve">r, East Lothian Food Bank </w:t>
      </w:r>
      <w:r w:rsidRPr="003A2A3A">
        <w:rPr>
          <w:rFonts w:ascii="Arial" w:hAnsi="Arial" w:cs="Arial"/>
          <w:b/>
          <w:bCs/>
          <w:szCs w:val="22"/>
        </w:rPr>
        <w:t xml:space="preserve"> </w:t>
      </w:r>
    </w:p>
    <w:p w14:paraId="5805C826" w14:textId="77777777" w:rsidR="003858F0" w:rsidRPr="00692E71" w:rsidRDefault="003858F0" w:rsidP="003858F0">
      <w:pPr>
        <w:rPr>
          <w:rFonts w:ascii="Arial" w:hAnsi="Arial" w:cs="Arial"/>
          <w:b/>
          <w:bCs/>
          <w:szCs w:val="22"/>
        </w:rPr>
      </w:pPr>
    </w:p>
    <w:p w14:paraId="70DC2C39" w14:textId="06730541" w:rsidR="003858F0" w:rsidRPr="00692E71" w:rsidRDefault="0038450E" w:rsidP="003858F0">
      <w:pPr>
        <w:ind w:left="3600" w:hanging="3600"/>
        <w:rPr>
          <w:rFonts w:ascii="Arial" w:hAnsi="Arial" w:cs="Arial"/>
          <w:b/>
          <w:bCs/>
          <w:szCs w:val="22"/>
        </w:rPr>
      </w:pPr>
      <w:r w:rsidRPr="00692E71">
        <w:rPr>
          <w:rFonts w:ascii="Arial" w:hAnsi="Arial" w:cs="Arial"/>
          <w:b/>
          <w:bCs/>
          <w:szCs w:val="22"/>
        </w:rPr>
        <w:t>Salary range:</w:t>
      </w:r>
      <w:r w:rsidRPr="00692E71">
        <w:rPr>
          <w:rFonts w:ascii="Arial" w:hAnsi="Arial" w:cs="Arial"/>
          <w:b/>
          <w:bCs/>
          <w:szCs w:val="22"/>
        </w:rPr>
        <w:tab/>
      </w:r>
      <w:r w:rsidRPr="00D4678A">
        <w:rPr>
          <w:rFonts w:ascii="Arial" w:hAnsi="Arial" w:cs="Arial"/>
          <w:b/>
          <w:bCs/>
          <w:color w:val="000000" w:themeColor="text1"/>
          <w:szCs w:val="22"/>
        </w:rPr>
        <w:t>£</w:t>
      </w:r>
      <w:r w:rsidR="00F0455F" w:rsidRPr="00D4678A">
        <w:rPr>
          <w:rFonts w:ascii="Arial" w:hAnsi="Arial" w:cs="Arial"/>
          <w:b/>
          <w:bCs/>
          <w:color w:val="000000" w:themeColor="text1"/>
          <w:szCs w:val="22"/>
        </w:rPr>
        <w:t>27</w:t>
      </w:r>
      <w:r w:rsidRPr="00D4678A">
        <w:rPr>
          <w:rFonts w:ascii="Arial" w:hAnsi="Arial" w:cs="Arial"/>
          <w:b/>
          <w:bCs/>
          <w:color w:val="000000" w:themeColor="text1"/>
          <w:szCs w:val="22"/>
        </w:rPr>
        <w:t>,000</w:t>
      </w:r>
      <w:r w:rsidR="00E10016" w:rsidRPr="00D4678A">
        <w:rPr>
          <w:rFonts w:ascii="Arial" w:hAnsi="Arial" w:cs="Arial"/>
          <w:b/>
          <w:bCs/>
          <w:color w:val="000000" w:themeColor="text1"/>
          <w:szCs w:val="22"/>
        </w:rPr>
        <w:t xml:space="preserve"> per annum</w:t>
      </w:r>
    </w:p>
    <w:p w14:paraId="49997F6B" w14:textId="77777777" w:rsidR="003858F0" w:rsidRPr="00692E71" w:rsidRDefault="003858F0" w:rsidP="003858F0">
      <w:pPr>
        <w:ind w:left="3600" w:hanging="3600"/>
        <w:rPr>
          <w:rFonts w:ascii="Arial" w:hAnsi="Arial" w:cs="Arial"/>
          <w:b/>
          <w:bCs/>
          <w:szCs w:val="22"/>
        </w:rPr>
      </w:pPr>
    </w:p>
    <w:p w14:paraId="20B9F753" w14:textId="51E38AC7" w:rsidR="003858F0" w:rsidRPr="00692E71" w:rsidRDefault="001521C1" w:rsidP="001521C1">
      <w:pPr>
        <w:ind w:left="3600" w:hanging="3600"/>
        <w:rPr>
          <w:rFonts w:ascii="Arial" w:hAnsi="Arial" w:cs="Arial"/>
          <w:b/>
          <w:bCs/>
          <w:szCs w:val="22"/>
        </w:rPr>
      </w:pPr>
      <w:r w:rsidRPr="00692E71">
        <w:rPr>
          <w:rFonts w:ascii="Arial" w:hAnsi="Arial" w:cs="Arial"/>
          <w:b/>
          <w:bCs/>
          <w:szCs w:val="22"/>
        </w:rPr>
        <w:t>Location:</w:t>
      </w:r>
      <w:r w:rsidRPr="00692E71">
        <w:rPr>
          <w:rFonts w:ascii="Arial" w:hAnsi="Arial" w:cs="Arial"/>
          <w:b/>
          <w:bCs/>
          <w:szCs w:val="22"/>
        </w:rPr>
        <w:tab/>
      </w:r>
      <w:r w:rsidR="0038450E" w:rsidRPr="00692E71">
        <w:rPr>
          <w:rFonts w:ascii="Arial" w:hAnsi="Arial" w:cs="Arial"/>
          <w:b/>
          <w:bCs/>
          <w:szCs w:val="22"/>
        </w:rPr>
        <w:t xml:space="preserve">East Lothian Food Bank, Civic Square, </w:t>
      </w:r>
      <w:proofErr w:type="gramStart"/>
      <w:r w:rsidR="0038450E" w:rsidRPr="00692E71">
        <w:rPr>
          <w:rFonts w:ascii="Arial" w:hAnsi="Arial" w:cs="Arial"/>
          <w:b/>
          <w:bCs/>
          <w:szCs w:val="22"/>
        </w:rPr>
        <w:t>Tranent</w:t>
      </w:r>
      <w:r w:rsidRPr="00692E71">
        <w:rPr>
          <w:rFonts w:ascii="Arial" w:hAnsi="Arial" w:cs="Arial"/>
          <w:b/>
          <w:bCs/>
          <w:szCs w:val="22"/>
        </w:rPr>
        <w:t xml:space="preserve">,   </w:t>
      </w:r>
      <w:proofErr w:type="gramEnd"/>
      <w:r w:rsidRPr="00692E71">
        <w:rPr>
          <w:rFonts w:ascii="Arial" w:hAnsi="Arial" w:cs="Arial"/>
          <w:b/>
          <w:bCs/>
          <w:szCs w:val="22"/>
        </w:rPr>
        <w:t xml:space="preserve"> EH33 1LH      </w:t>
      </w:r>
    </w:p>
    <w:p w14:paraId="47D0BFA8" w14:textId="77777777" w:rsidR="00537EF5" w:rsidRPr="00692E71" w:rsidRDefault="00537EF5" w:rsidP="003858F0">
      <w:pPr>
        <w:rPr>
          <w:rFonts w:ascii="Arial" w:hAnsi="Arial" w:cs="Arial"/>
          <w:b/>
          <w:bCs/>
          <w:szCs w:val="22"/>
        </w:rPr>
      </w:pPr>
    </w:p>
    <w:p w14:paraId="1952019F" w14:textId="378D0A23" w:rsidR="003858F0" w:rsidRPr="00692E71" w:rsidRDefault="00537EF5" w:rsidP="003858F0">
      <w:pPr>
        <w:rPr>
          <w:rFonts w:ascii="Arial" w:hAnsi="Arial" w:cs="Arial"/>
          <w:b/>
          <w:bCs/>
          <w:szCs w:val="22"/>
        </w:rPr>
      </w:pPr>
      <w:r w:rsidRPr="00692E71">
        <w:rPr>
          <w:rFonts w:ascii="Arial" w:hAnsi="Arial" w:cs="Arial"/>
          <w:b/>
          <w:bCs/>
          <w:szCs w:val="22"/>
        </w:rPr>
        <w:t>Reporting to:</w:t>
      </w:r>
      <w:r w:rsidRPr="00692E71">
        <w:rPr>
          <w:rFonts w:ascii="Arial" w:hAnsi="Arial" w:cs="Arial"/>
          <w:b/>
          <w:bCs/>
          <w:szCs w:val="22"/>
        </w:rPr>
        <w:tab/>
      </w:r>
      <w:r w:rsidRPr="00692E71">
        <w:rPr>
          <w:rFonts w:ascii="Arial" w:hAnsi="Arial" w:cs="Arial"/>
          <w:b/>
          <w:bCs/>
          <w:szCs w:val="22"/>
        </w:rPr>
        <w:tab/>
      </w:r>
      <w:r w:rsidRPr="00692E71">
        <w:rPr>
          <w:rFonts w:ascii="Arial" w:hAnsi="Arial" w:cs="Arial"/>
          <w:b/>
          <w:bCs/>
          <w:szCs w:val="22"/>
        </w:rPr>
        <w:tab/>
      </w:r>
      <w:r w:rsidR="003A2A3A">
        <w:rPr>
          <w:rFonts w:ascii="Arial" w:hAnsi="Arial" w:cs="Arial"/>
          <w:b/>
          <w:bCs/>
          <w:szCs w:val="22"/>
        </w:rPr>
        <w:t xml:space="preserve">            </w:t>
      </w:r>
      <w:r w:rsidR="0038450E" w:rsidRPr="00692E71">
        <w:rPr>
          <w:rFonts w:ascii="Arial" w:hAnsi="Arial" w:cs="Arial"/>
          <w:b/>
          <w:bCs/>
          <w:szCs w:val="22"/>
        </w:rPr>
        <w:t>Board of Trustees</w:t>
      </w:r>
    </w:p>
    <w:p w14:paraId="2114F59F" w14:textId="3C1FA65C" w:rsidR="00C46493" w:rsidRPr="00692E71" w:rsidRDefault="00C46493" w:rsidP="003858F0">
      <w:pPr>
        <w:rPr>
          <w:rFonts w:ascii="Arial" w:hAnsi="Arial" w:cs="Arial"/>
          <w:b/>
          <w:bCs/>
          <w:szCs w:val="22"/>
        </w:rPr>
      </w:pPr>
    </w:p>
    <w:p w14:paraId="253DE9D8" w14:textId="2263C0F6" w:rsidR="00C46493" w:rsidRPr="00692E71" w:rsidRDefault="00C46493" w:rsidP="003858F0">
      <w:pPr>
        <w:rPr>
          <w:rFonts w:ascii="Arial" w:hAnsi="Arial" w:cs="Arial"/>
          <w:b/>
          <w:bCs/>
          <w:szCs w:val="22"/>
        </w:rPr>
      </w:pPr>
      <w:r w:rsidRPr="00692E71">
        <w:rPr>
          <w:rFonts w:ascii="Arial" w:hAnsi="Arial" w:cs="Arial"/>
          <w:b/>
          <w:bCs/>
          <w:szCs w:val="22"/>
        </w:rPr>
        <w:t xml:space="preserve">Line manager: </w:t>
      </w:r>
      <w:r w:rsidRPr="00692E71">
        <w:rPr>
          <w:rFonts w:ascii="Arial" w:hAnsi="Arial" w:cs="Arial"/>
          <w:b/>
          <w:bCs/>
          <w:szCs w:val="22"/>
        </w:rPr>
        <w:tab/>
      </w:r>
      <w:r w:rsidRPr="00692E71">
        <w:rPr>
          <w:rFonts w:ascii="Arial" w:hAnsi="Arial" w:cs="Arial"/>
          <w:b/>
          <w:bCs/>
          <w:szCs w:val="22"/>
        </w:rPr>
        <w:tab/>
      </w:r>
      <w:r w:rsidRPr="00692E71">
        <w:rPr>
          <w:rFonts w:ascii="Arial" w:hAnsi="Arial" w:cs="Arial"/>
          <w:b/>
          <w:bCs/>
          <w:szCs w:val="22"/>
        </w:rPr>
        <w:tab/>
      </w:r>
      <w:r w:rsidR="003A2A3A">
        <w:rPr>
          <w:rFonts w:ascii="Arial" w:hAnsi="Arial" w:cs="Arial"/>
          <w:b/>
          <w:bCs/>
          <w:szCs w:val="22"/>
        </w:rPr>
        <w:t>Named Trustee</w:t>
      </w:r>
    </w:p>
    <w:p w14:paraId="71296B8D" w14:textId="77777777" w:rsidR="00537EF5" w:rsidRPr="00692E71" w:rsidRDefault="00537EF5" w:rsidP="003858F0">
      <w:pPr>
        <w:ind w:left="3600" w:hanging="3600"/>
        <w:rPr>
          <w:rFonts w:ascii="Arial" w:hAnsi="Arial" w:cs="Arial"/>
          <w:b/>
          <w:bCs/>
          <w:szCs w:val="22"/>
        </w:rPr>
      </w:pPr>
    </w:p>
    <w:p w14:paraId="7A14FBC3" w14:textId="1C649722" w:rsidR="003858F0" w:rsidRPr="00692E71" w:rsidRDefault="0038450E" w:rsidP="003858F0">
      <w:pPr>
        <w:ind w:left="3600" w:hanging="3600"/>
        <w:rPr>
          <w:rFonts w:ascii="Arial" w:hAnsi="Arial" w:cs="Arial"/>
          <w:b/>
          <w:bCs/>
          <w:szCs w:val="22"/>
        </w:rPr>
      </w:pPr>
      <w:r w:rsidRPr="00692E71">
        <w:rPr>
          <w:rFonts w:ascii="Arial" w:hAnsi="Arial" w:cs="Arial"/>
          <w:b/>
          <w:bCs/>
          <w:szCs w:val="22"/>
        </w:rPr>
        <w:t xml:space="preserve">Management reports: </w:t>
      </w:r>
      <w:r w:rsidRPr="00692E71">
        <w:rPr>
          <w:rFonts w:ascii="Arial" w:hAnsi="Arial" w:cs="Arial"/>
          <w:b/>
          <w:bCs/>
          <w:szCs w:val="22"/>
        </w:rPr>
        <w:tab/>
        <w:t>Operation</w:t>
      </w:r>
      <w:r w:rsidR="007871DD">
        <w:rPr>
          <w:rFonts w:ascii="Arial" w:hAnsi="Arial" w:cs="Arial"/>
          <w:b/>
          <w:bCs/>
          <w:szCs w:val="22"/>
        </w:rPr>
        <w:t xml:space="preserve"> </w:t>
      </w:r>
      <w:r w:rsidR="00D64C65">
        <w:rPr>
          <w:rFonts w:ascii="Arial" w:hAnsi="Arial" w:cs="Arial"/>
          <w:b/>
          <w:bCs/>
          <w:szCs w:val="22"/>
        </w:rPr>
        <w:t>Co-ordinator</w:t>
      </w:r>
      <w:r w:rsidR="003A2A3A">
        <w:rPr>
          <w:rFonts w:ascii="Arial" w:hAnsi="Arial" w:cs="Arial"/>
          <w:b/>
          <w:bCs/>
          <w:szCs w:val="22"/>
        </w:rPr>
        <w:t>;</w:t>
      </w:r>
      <w:r w:rsidRPr="00692E71">
        <w:rPr>
          <w:rFonts w:ascii="Arial" w:hAnsi="Arial" w:cs="Arial"/>
          <w:b/>
          <w:bCs/>
          <w:szCs w:val="22"/>
        </w:rPr>
        <w:t xml:space="preserve"> </w:t>
      </w:r>
      <w:r w:rsidR="00D64C65">
        <w:rPr>
          <w:rFonts w:ascii="Arial" w:hAnsi="Arial" w:cs="Arial"/>
          <w:b/>
          <w:bCs/>
          <w:szCs w:val="22"/>
        </w:rPr>
        <w:t>Comms and Outreach Manager</w:t>
      </w:r>
      <w:r w:rsidR="003643E1" w:rsidRPr="00692E71">
        <w:rPr>
          <w:rFonts w:ascii="Arial" w:hAnsi="Arial" w:cs="Arial"/>
          <w:b/>
          <w:bCs/>
          <w:szCs w:val="22"/>
        </w:rPr>
        <w:t>;</w:t>
      </w:r>
      <w:r w:rsidR="00D64C65">
        <w:rPr>
          <w:rFonts w:ascii="Arial" w:hAnsi="Arial" w:cs="Arial"/>
          <w:b/>
          <w:bCs/>
          <w:szCs w:val="22"/>
        </w:rPr>
        <w:t xml:space="preserve"> Administrator;</w:t>
      </w:r>
      <w:r w:rsidR="003643E1" w:rsidRPr="00692E71">
        <w:rPr>
          <w:rFonts w:ascii="Arial" w:hAnsi="Arial" w:cs="Arial"/>
          <w:b/>
          <w:bCs/>
          <w:szCs w:val="22"/>
        </w:rPr>
        <w:t xml:space="preserve"> volunteers</w:t>
      </w:r>
    </w:p>
    <w:p w14:paraId="120B613A" w14:textId="77777777" w:rsidR="003858F0" w:rsidRPr="00692E71" w:rsidRDefault="003858F0" w:rsidP="003858F0">
      <w:pPr>
        <w:ind w:left="3600" w:hanging="3600"/>
        <w:rPr>
          <w:rFonts w:ascii="Arial" w:hAnsi="Arial" w:cs="Arial"/>
          <w:b/>
          <w:bCs/>
          <w:szCs w:val="22"/>
        </w:rPr>
      </w:pPr>
    </w:p>
    <w:p w14:paraId="599DAB6F" w14:textId="059D30A2" w:rsidR="003858F0" w:rsidRPr="00692E71" w:rsidRDefault="003858F0" w:rsidP="003858F0">
      <w:pPr>
        <w:ind w:left="3600" w:hanging="3600"/>
        <w:rPr>
          <w:rFonts w:ascii="Arial" w:hAnsi="Arial" w:cs="Arial"/>
          <w:b/>
          <w:bCs/>
          <w:szCs w:val="22"/>
        </w:rPr>
      </w:pPr>
      <w:r w:rsidRPr="00692E71">
        <w:rPr>
          <w:rFonts w:ascii="Arial" w:hAnsi="Arial" w:cs="Arial"/>
          <w:b/>
          <w:bCs/>
          <w:szCs w:val="22"/>
        </w:rPr>
        <w:t xml:space="preserve">Budget responsibility: </w:t>
      </w:r>
      <w:r w:rsidRPr="00692E71">
        <w:rPr>
          <w:rFonts w:ascii="Arial" w:hAnsi="Arial" w:cs="Arial"/>
          <w:b/>
          <w:bCs/>
          <w:szCs w:val="22"/>
        </w:rPr>
        <w:tab/>
      </w:r>
      <w:r w:rsidR="003643E1" w:rsidRPr="00692E71">
        <w:rPr>
          <w:rFonts w:ascii="Arial" w:hAnsi="Arial" w:cs="Arial"/>
          <w:b/>
          <w:bCs/>
          <w:szCs w:val="22"/>
        </w:rPr>
        <w:t xml:space="preserve">Accountable for operational </w:t>
      </w:r>
      <w:r w:rsidR="0082649B" w:rsidRPr="00692E71">
        <w:rPr>
          <w:rFonts w:ascii="Arial" w:hAnsi="Arial" w:cs="Arial"/>
          <w:b/>
          <w:bCs/>
          <w:szCs w:val="22"/>
        </w:rPr>
        <w:t>budgets and financial management</w:t>
      </w:r>
      <w:r w:rsidR="00F0455F">
        <w:rPr>
          <w:rFonts w:ascii="Arial" w:hAnsi="Arial" w:cs="Arial"/>
          <w:b/>
          <w:bCs/>
          <w:szCs w:val="22"/>
        </w:rPr>
        <w:t xml:space="preserve"> </w:t>
      </w:r>
    </w:p>
    <w:p w14:paraId="10C6B877" w14:textId="77777777" w:rsidR="003858F0" w:rsidRPr="00692E71" w:rsidRDefault="003858F0" w:rsidP="003643E1">
      <w:pPr>
        <w:spacing w:line="20" w:lineRule="atLeast"/>
        <w:rPr>
          <w:rFonts w:ascii="Arial" w:hAnsi="Arial" w:cs="Arial"/>
          <w:b/>
          <w:szCs w:val="22"/>
        </w:rPr>
      </w:pPr>
    </w:p>
    <w:p w14:paraId="329F595D" w14:textId="40B617E5" w:rsidR="003858F0" w:rsidRPr="00692E71" w:rsidRDefault="003643E1" w:rsidP="003643E1">
      <w:pPr>
        <w:spacing w:line="20" w:lineRule="atLeast"/>
        <w:ind w:left="3600" w:hanging="3600"/>
        <w:rPr>
          <w:rFonts w:ascii="Arial" w:hAnsi="Arial" w:cs="Arial"/>
          <w:b/>
          <w:szCs w:val="22"/>
        </w:rPr>
      </w:pPr>
      <w:r w:rsidRPr="00692E71">
        <w:rPr>
          <w:rFonts w:ascii="Arial" w:hAnsi="Arial" w:cs="Arial"/>
          <w:b/>
          <w:szCs w:val="22"/>
        </w:rPr>
        <w:t>Hours:</w:t>
      </w:r>
      <w:r w:rsidRPr="00692E71">
        <w:rPr>
          <w:rFonts w:ascii="Arial" w:hAnsi="Arial" w:cs="Arial"/>
          <w:b/>
          <w:szCs w:val="22"/>
        </w:rPr>
        <w:tab/>
        <w:t>3</w:t>
      </w:r>
      <w:r w:rsidR="003A2A3A">
        <w:rPr>
          <w:rFonts w:ascii="Arial" w:hAnsi="Arial" w:cs="Arial"/>
          <w:b/>
          <w:szCs w:val="22"/>
        </w:rPr>
        <w:t>5</w:t>
      </w:r>
      <w:r w:rsidR="003858F0" w:rsidRPr="00692E71">
        <w:rPr>
          <w:rFonts w:ascii="Arial" w:hAnsi="Arial" w:cs="Arial"/>
          <w:b/>
          <w:szCs w:val="22"/>
        </w:rPr>
        <w:t xml:space="preserve"> hours per wee</w:t>
      </w:r>
      <w:r w:rsidR="003A2A3A">
        <w:rPr>
          <w:rFonts w:ascii="Arial" w:hAnsi="Arial" w:cs="Arial"/>
          <w:b/>
          <w:szCs w:val="22"/>
        </w:rPr>
        <w:t>k</w:t>
      </w:r>
      <w:r w:rsidR="00736B3D" w:rsidRPr="00692E71">
        <w:rPr>
          <w:rFonts w:ascii="Arial" w:hAnsi="Arial" w:cs="Arial"/>
          <w:b/>
          <w:szCs w:val="22"/>
        </w:rPr>
        <w:t xml:space="preserve"> (</w:t>
      </w:r>
      <w:r w:rsidR="003A2A3A">
        <w:rPr>
          <w:rFonts w:ascii="Arial" w:hAnsi="Arial" w:cs="Arial"/>
          <w:b/>
          <w:szCs w:val="22"/>
        </w:rPr>
        <w:t>C</w:t>
      </w:r>
      <w:r w:rsidR="00736B3D" w:rsidRPr="00692E71">
        <w:rPr>
          <w:rFonts w:ascii="Arial" w:hAnsi="Arial" w:cs="Arial"/>
          <w:b/>
          <w:szCs w:val="22"/>
        </w:rPr>
        <w:t xml:space="preserve">ore </w:t>
      </w:r>
      <w:r w:rsidR="00474413">
        <w:rPr>
          <w:rFonts w:ascii="Arial" w:hAnsi="Arial" w:cs="Arial"/>
          <w:b/>
          <w:szCs w:val="22"/>
        </w:rPr>
        <w:t>operational</w:t>
      </w:r>
      <w:r w:rsidR="003A2A3A">
        <w:rPr>
          <w:rFonts w:ascii="Arial" w:hAnsi="Arial" w:cs="Arial"/>
          <w:b/>
          <w:szCs w:val="22"/>
        </w:rPr>
        <w:t xml:space="preserve"> </w:t>
      </w:r>
      <w:r w:rsidR="00736B3D" w:rsidRPr="00692E71">
        <w:rPr>
          <w:rFonts w:ascii="Arial" w:hAnsi="Arial" w:cs="Arial"/>
          <w:b/>
          <w:szCs w:val="22"/>
        </w:rPr>
        <w:t>hours Mon-Fri 10am to 4pm</w:t>
      </w:r>
      <w:r w:rsidR="003A2A3A">
        <w:rPr>
          <w:rFonts w:ascii="Arial" w:hAnsi="Arial" w:cs="Arial"/>
          <w:b/>
          <w:szCs w:val="22"/>
        </w:rPr>
        <w:t xml:space="preserve"> with some evening and weekend working</w:t>
      </w:r>
      <w:r w:rsidR="00736B3D" w:rsidRPr="00692E71">
        <w:rPr>
          <w:rFonts w:ascii="Arial" w:hAnsi="Arial" w:cs="Arial"/>
          <w:b/>
          <w:szCs w:val="22"/>
        </w:rPr>
        <w:t>)</w:t>
      </w:r>
    </w:p>
    <w:p w14:paraId="26341E1A" w14:textId="77777777" w:rsidR="003858F0" w:rsidRPr="00692E71" w:rsidRDefault="003858F0" w:rsidP="003858F0">
      <w:pPr>
        <w:ind w:left="3600" w:hanging="3600"/>
        <w:rPr>
          <w:rFonts w:ascii="Arial" w:hAnsi="Arial" w:cs="Arial"/>
          <w:b/>
          <w:bCs/>
          <w:szCs w:val="22"/>
        </w:rPr>
      </w:pPr>
    </w:p>
    <w:p w14:paraId="387392B4" w14:textId="39B50133" w:rsidR="003858F0" w:rsidRDefault="003858F0" w:rsidP="003858F0">
      <w:pPr>
        <w:ind w:left="3600" w:hanging="3600"/>
        <w:rPr>
          <w:rFonts w:ascii="Arial" w:hAnsi="Arial" w:cs="Arial"/>
          <w:b/>
          <w:bCs/>
          <w:szCs w:val="22"/>
        </w:rPr>
      </w:pPr>
      <w:r w:rsidRPr="00692E71">
        <w:rPr>
          <w:rFonts w:ascii="Arial" w:hAnsi="Arial" w:cs="Arial"/>
          <w:b/>
          <w:bCs/>
          <w:szCs w:val="22"/>
        </w:rPr>
        <w:t>Contract:</w:t>
      </w:r>
      <w:r w:rsidRPr="00692E71">
        <w:rPr>
          <w:rFonts w:ascii="Arial" w:hAnsi="Arial" w:cs="Arial"/>
          <w:b/>
          <w:bCs/>
          <w:szCs w:val="22"/>
        </w:rPr>
        <w:tab/>
      </w:r>
      <w:r w:rsidR="00BD2DAA">
        <w:rPr>
          <w:rFonts w:ascii="Arial" w:hAnsi="Arial" w:cs="Arial"/>
          <w:b/>
          <w:bCs/>
          <w:szCs w:val="22"/>
        </w:rPr>
        <w:t xml:space="preserve">Fixed term for 12 months in the first instance </w:t>
      </w:r>
    </w:p>
    <w:p w14:paraId="6FFBC928" w14:textId="2960F640" w:rsidR="00BD2DAA" w:rsidRDefault="00BD2DAA" w:rsidP="003858F0">
      <w:pPr>
        <w:ind w:left="3600" w:hanging="3600"/>
        <w:rPr>
          <w:rFonts w:ascii="Arial" w:hAnsi="Arial" w:cs="Arial"/>
          <w:b/>
          <w:bCs/>
          <w:szCs w:val="22"/>
        </w:rPr>
      </w:pPr>
    </w:p>
    <w:p w14:paraId="07D3AC53" w14:textId="1C02E447" w:rsidR="00BD2DAA" w:rsidRPr="00D4678A" w:rsidRDefault="00BD2DAA" w:rsidP="003858F0">
      <w:pPr>
        <w:ind w:left="3600" w:hanging="3600"/>
        <w:rPr>
          <w:rFonts w:ascii="Arial" w:hAnsi="Arial" w:cs="Arial"/>
          <w:b/>
          <w:bCs/>
          <w:color w:val="000000" w:themeColor="text1"/>
          <w:szCs w:val="22"/>
        </w:rPr>
      </w:pPr>
      <w:r w:rsidRPr="00D4678A">
        <w:rPr>
          <w:rFonts w:ascii="Arial" w:hAnsi="Arial" w:cs="Arial"/>
          <w:b/>
          <w:bCs/>
          <w:color w:val="000000" w:themeColor="text1"/>
          <w:szCs w:val="22"/>
        </w:rPr>
        <w:t xml:space="preserve">Qualifications: </w:t>
      </w:r>
      <w:r w:rsidRPr="00D4678A">
        <w:rPr>
          <w:rFonts w:ascii="Arial" w:hAnsi="Arial" w:cs="Arial"/>
          <w:b/>
          <w:bCs/>
          <w:color w:val="000000" w:themeColor="text1"/>
          <w:szCs w:val="22"/>
        </w:rPr>
        <w:tab/>
      </w:r>
      <w:r w:rsidR="00D4678A">
        <w:rPr>
          <w:rFonts w:ascii="Arial" w:hAnsi="Arial" w:cs="Arial"/>
          <w:b/>
          <w:bCs/>
          <w:color w:val="000000" w:themeColor="text1"/>
          <w:szCs w:val="22"/>
        </w:rPr>
        <w:t xml:space="preserve">Qualifications and experience food handling and volunteer management will be an advantage </w:t>
      </w:r>
      <w:r w:rsidRPr="00D4678A">
        <w:rPr>
          <w:rFonts w:ascii="Arial" w:hAnsi="Arial" w:cs="Arial"/>
          <w:b/>
          <w:bCs/>
          <w:color w:val="000000" w:themeColor="text1"/>
          <w:szCs w:val="22"/>
        </w:rPr>
        <w:t xml:space="preserve"> </w:t>
      </w:r>
    </w:p>
    <w:p w14:paraId="3C02161C" w14:textId="70DAF59B" w:rsidR="00BD2DAA" w:rsidRPr="00F0455F" w:rsidRDefault="00BD2DAA" w:rsidP="00BD2DAA">
      <w:pPr>
        <w:rPr>
          <w:rFonts w:ascii="Arial" w:hAnsi="Arial" w:cs="Arial"/>
          <w:b/>
          <w:bCs/>
          <w:color w:val="FF0000"/>
          <w:szCs w:val="22"/>
        </w:rPr>
      </w:pPr>
    </w:p>
    <w:p w14:paraId="44CFD344" w14:textId="5EE0E656" w:rsidR="003858F0" w:rsidRDefault="00BD2DAA" w:rsidP="003858F0">
      <w:pPr>
        <w:rPr>
          <w:rFonts w:ascii="Arial" w:hAnsi="Arial" w:cs="Arial"/>
          <w:b/>
          <w:bCs/>
          <w:szCs w:val="22"/>
        </w:rPr>
      </w:pPr>
      <w:r>
        <w:rPr>
          <w:rFonts w:ascii="Arial" w:hAnsi="Arial" w:cs="Arial"/>
          <w:b/>
          <w:bCs/>
          <w:szCs w:val="22"/>
        </w:rPr>
        <w:t>Offer of employment contingent on Basic Disclosure from Disclosure Scotland</w:t>
      </w:r>
    </w:p>
    <w:p w14:paraId="74F1472F" w14:textId="6744BD06" w:rsidR="003A2A3A" w:rsidRDefault="003A2A3A" w:rsidP="003858F0">
      <w:pPr>
        <w:rPr>
          <w:rFonts w:ascii="Arial" w:hAnsi="Arial" w:cs="Arial"/>
          <w:b/>
          <w:bCs/>
          <w:szCs w:val="22"/>
        </w:rPr>
      </w:pPr>
    </w:p>
    <w:p w14:paraId="6CB1639B" w14:textId="6C4714E3" w:rsidR="00BD2DAA" w:rsidRDefault="00BD2DAA" w:rsidP="003858F0">
      <w:pPr>
        <w:rPr>
          <w:rFonts w:ascii="Arial" w:hAnsi="Arial" w:cs="Arial"/>
          <w:b/>
          <w:bCs/>
          <w:szCs w:val="22"/>
        </w:rPr>
      </w:pPr>
    </w:p>
    <w:p w14:paraId="73E8A34E" w14:textId="77777777" w:rsidR="003858F0" w:rsidRPr="00692E71" w:rsidRDefault="003858F0" w:rsidP="003858F0">
      <w:pPr>
        <w:rPr>
          <w:rFonts w:ascii="Arial" w:hAnsi="Arial" w:cs="Arial"/>
          <w:b/>
          <w:bCs/>
          <w:szCs w:val="22"/>
        </w:rPr>
      </w:pPr>
    </w:p>
    <w:p w14:paraId="3ECDCBBE" w14:textId="77777777" w:rsidR="003858F0" w:rsidRPr="00692E71" w:rsidRDefault="003858F0" w:rsidP="003858F0">
      <w:pPr>
        <w:rPr>
          <w:rFonts w:ascii="Arial" w:hAnsi="Arial" w:cs="Arial"/>
          <w:b/>
          <w:bCs/>
          <w:szCs w:val="22"/>
        </w:rPr>
      </w:pPr>
      <w:r w:rsidRPr="00692E71">
        <w:rPr>
          <w:rFonts w:ascii="Arial" w:hAnsi="Arial" w:cs="Arial"/>
          <w:b/>
          <w:bCs/>
          <w:szCs w:val="22"/>
        </w:rPr>
        <w:t>MAIN PURPOSE OF JOB</w:t>
      </w:r>
    </w:p>
    <w:p w14:paraId="780DFAC8" w14:textId="77777777" w:rsidR="003858F0" w:rsidRPr="004B7B30" w:rsidRDefault="003858F0" w:rsidP="003858F0">
      <w:pPr>
        <w:rPr>
          <w:rFonts w:ascii="Arial" w:hAnsi="Arial" w:cs="Arial"/>
          <w:b/>
          <w:bCs/>
          <w:sz w:val="24"/>
          <w:szCs w:val="24"/>
        </w:rPr>
      </w:pPr>
    </w:p>
    <w:p w14:paraId="635F3DD2" w14:textId="61E52744" w:rsidR="0082649B" w:rsidRPr="003E12B1" w:rsidRDefault="003643E1" w:rsidP="004B7B30">
      <w:pPr>
        <w:pStyle w:val="NormalWeb"/>
        <w:spacing w:before="0" w:beforeAutospacing="0" w:after="150" w:afterAutospacing="0" w:line="300" w:lineRule="atLeast"/>
        <w:rPr>
          <w:rFonts w:ascii="Arial" w:hAnsi="Arial" w:cs="Arial"/>
          <w:color w:val="FF0000"/>
          <w:sz w:val="22"/>
          <w:szCs w:val="22"/>
        </w:rPr>
      </w:pPr>
      <w:r w:rsidRPr="00692E71">
        <w:rPr>
          <w:rFonts w:ascii="Arial" w:hAnsi="Arial" w:cs="Arial"/>
          <w:sz w:val="22"/>
          <w:szCs w:val="22"/>
        </w:rPr>
        <w:t>The East Lothian Food Bank Manager</w:t>
      </w:r>
      <w:r w:rsidR="003858F0" w:rsidRPr="00692E71">
        <w:rPr>
          <w:rFonts w:ascii="Arial" w:hAnsi="Arial" w:cs="Arial"/>
          <w:sz w:val="22"/>
          <w:szCs w:val="22"/>
        </w:rPr>
        <w:t xml:space="preserve"> </w:t>
      </w:r>
      <w:r w:rsidR="00A865C0" w:rsidRPr="00692E71">
        <w:rPr>
          <w:rFonts w:ascii="Arial" w:hAnsi="Arial" w:cs="Arial"/>
          <w:sz w:val="22"/>
          <w:szCs w:val="22"/>
        </w:rPr>
        <w:t xml:space="preserve">will </w:t>
      </w:r>
      <w:r w:rsidRPr="00692E71">
        <w:rPr>
          <w:rFonts w:ascii="Arial" w:hAnsi="Arial" w:cs="Arial"/>
          <w:sz w:val="22"/>
          <w:szCs w:val="22"/>
        </w:rPr>
        <w:t>play a critical role in</w:t>
      </w:r>
      <w:r w:rsidR="004B7B30" w:rsidRPr="00692E71">
        <w:rPr>
          <w:rFonts w:ascii="Arial" w:hAnsi="Arial" w:cs="Arial"/>
          <w:sz w:val="22"/>
          <w:szCs w:val="22"/>
        </w:rPr>
        <w:t xml:space="preserve"> </w:t>
      </w:r>
      <w:r w:rsidRPr="00692E71">
        <w:rPr>
          <w:rFonts w:ascii="Arial" w:hAnsi="Arial" w:cs="Arial"/>
          <w:sz w:val="22"/>
          <w:szCs w:val="22"/>
        </w:rPr>
        <w:t>e</w:t>
      </w:r>
      <w:r w:rsidR="004B7B30" w:rsidRPr="00692E71">
        <w:rPr>
          <w:rFonts w:ascii="Arial" w:hAnsi="Arial" w:cs="Arial"/>
          <w:sz w:val="22"/>
          <w:szCs w:val="22"/>
        </w:rPr>
        <w:t xml:space="preserve">nsuring the </w:t>
      </w:r>
      <w:r w:rsidR="00024C43" w:rsidRPr="00692E71">
        <w:rPr>
          <w:rFonts w:ascii="Arial" w:hAnsi="Arial" w:cs="Arial"/>
          <w:sz w:val="22"/>
          <w:szCs w:val="22"/>
        </w:rPr>
        <w:t>long-term</w:t>
      </w:r>
      <w:r w:rsidR="004B7B30" w:rsidRPr="00692E71">
        <w:rPr>
          <w:rFonts w:ascii="Arial" w:hAnsi="Arial" w:cs="Arial"/>
          <w:sz w:val="22"/>
          <w:szCs w:val="22"/>
        </w:rPr>
        <w:t xml:space="preserve"> </w:t>
      </w:r>
      <w:r w:rsidRPr="00692E71">
        <w:rPr>
          <w:rFonts w:ascii="Arial" w:hAnsi="Arial" w:cs="Arial"/>
          <w:sz w:val="22"/>
          <w:szCs w:val="22"/>
        </w:rPr>
        <w:t>sustainability</w:t>
      </w:r>
      <w:r w:rsidR="004B7B30" w:rsidRPr="00692E71">
        <w:rPr>
          <w:rFonts w:ascii="Arial" w:hAnsi="Arial" w:cs="Arial"/>
          <w:sz w:val="22"/>
          <w:szCs w:val="22"/>
        </w:rPr>
        <w:t xml:space="preserve"> and growth</w:t>
      </w:r>
      <w:r w:rsidRPr="00692E71">
        <w:rPr>
          <w:rFonts w:ascii="Arial" w:hAnsi="Arial" w:cs="Arial"/>
          <w:sz w:val="22"/>
          <w:szCs w:val="22"/>
        </w:rPr>
        <w:t xml:space="preserve"> of our essential local</w:t>
      </w:r>
      <w:r w:rsidR="004B7B30" w:rsidRPr="00692E71">
        <w:rPr>
          <w:rFonts w:ascii="Arial" w:hAnsi="Arial" w:cs="Arial"/>
          <w:sz w:val="22"/>
          <w:szCs w:val="22"/>
        </w:rPr>
        <w:t xml:space="preserve"> </w:t>
      </w:r>
      <w:r w:rsidR="0082649B" w:rsidRPr="00692E71">
        <w:rPr>
          <w:rFonts w:ascii="Arial" w:hAnsi="Arial" w:cs="Arial"/>
          <w:sz w:val="22"/>
          <w:szCs w:val="22"/>
        </w:rPr>
        <w:t>services during challenging times and</w:t>
      </w:r>
      <w:r w:rsidR="00BA1870" w:rsidRPr="00692E71">
        <w:rPr>
          <w:rFonts w:ascii="Arial" w:hAnsi="Arial" w:cs="Arial"/>
          <w:sz w:val="22"/>
          <w:szCs w:val="22"/>
        </w:rPr>
        <w:t xml:space="preserve"> in the face of</w:t>
      </w:r>
      <w:r w:rsidR="0082649B" w:rsidRPr="00692E71">
        <w:rPr>
          <w:rFonts w:ascii="Arial" w:hAnsi="Arial" w:cs="Arial"/>
          <w:sz w:val="22"/>
          <w:szCs w:val="22"/>
        </w:rPr>
        <w:t xml:space="preserve"> increasing demand. </w:t>
      </w:r>
      <w:r w:rsidR="0075376D" w:rsidRPr="00692E71">
        <w:rPr>
          <w:rFonts w:ascii="Arial" w:hAnsi="Arial" w:cs="Arial"/>
          <w:sz w:val="22"/>
          <w:szCs w:val="22"/>
        </w:rPr>
        <w:t xml:space="preserve">The </w:t>
      </w:r>
      <w:r w:rsidR="002063F1" w:rsidRPr="00692E71">
        <w:rPr>
          <w:rFonts w:ascii="Arial" w:hAnsi="Arial" w:cs="Arial"/>
          <w:sz w:val="22"/>
          <w:szCs w:val="22"/>
        </w:rPr>
        <w:t xml:space="preserve">post holder </w:t>
      </w:r>
      <w:r w:rsidR="0075376D" w:rsidRPr="00692E71">
        <w:rPr>
          <w:rFonts w:ascii="Arial" w:hAnsi="Arial" w:cs="Arial"/>
          <w:sz w:val="22"/>
          <w:szCs w:val="22"/>
        </w:rPr>
        <w:t xml:space="preserve">will </w:t>
      </w:r>
      <w:r w:rsidR="00692E71" w:rsidRPr="00692E71">
        <w:rPr>
          <w:rFonts w:ascii="Arial" w:hAnsi="Arial" w:cs="Arial"/>
          <w:sz w:val="22"/>
          <w:szCs w:val="22"/>
        </w:rPr>
        <w:t xml:space="preserve">work </w:t>
      </w:r>
      <w:r w:rsidR="002063F1" w:rsidRPr="00692E71">
        <w:rPr>
          <w:rFonts w:ascii="Arial" w:hAnsi="Arial" w:cs="Arial"/>
          <w:sz w:val="22"/>
          <w:szCs w:val="22"/>
        </w:rPr>
        <w:t>with the Board of Trustees to</w:t>
      </w:r>
      <w:r w:rsidR="0082649B" w:rsidRPr="00692E71">
        <w:rPr>
          <w:rFonts w:ascii="Arial" w:hAnsi="Arial" w:cs="Arial"/>
          <w:sz w:val="22"/>
          <w:szCs w:val="22"/>
        </w:rPr>
        <w:t xml:space="preserve"> </w:t>
      </w:r>
      <w:r w:rsidR="00F0455F" w:rsidRPr="00692E71">
        <w:rPr>
          <w:rFonts w:ascii="Arial" w:hAnsi="Arial" w:cs="Arial"/>
          <w:sz w:val="22"/>
          <w:szCs w:val="22"/>
        </w:rPr>
        <w:t>implement a</w:t>
      </w:r>
      <w:r w:rsidR="0075376D" w:rsidRPr="00692E71">
        <w:rPr>
          <w:rFonts w:ascii="Arial" w:hAnsi="Arial" w:cs="Arial"/>
          <w:sz w:val="22"/>
          <w:szCs w:val="22"/>
        </w:rPr>
        <w:t xml:space="preserve"> 3-year </w:t>
      </w:r>
      <w:r w:rsidR="0082649B" w:rsidRPr="00692E71">
        <w:rPr>
          <w:rFonts w:ascii="Arial" w:hAnsi="Arial" w:cs="Arial"/>
          <w:sz w:val="22"/>
          <w:szCs w:val="22"/>
        </w:rPr>
        <w:t xml:space="preserve">business plan </w:t>
      </w:r>
      <w:r w:rsidR="0075376D" w:rsidRPr="00692E71">
        <w:rPr>
          <w:rFonts w:ascii="Arial" w:hAnsi="Arial" w:cs="Arial"/>
          <w:sz w:val="22"/>
          <w:szCs w:val="22"/>
        </w:rPr>
        <w:t xml:space="preserve">for the organisation </w:t>
      </w:r>
      <w:r w:rsidR="0082649B" w:rsidRPr="00692E71">
        <w:rPr>
          <w:rFonts w:ascii="Arial" w:hAnsi="Arial" w:cs="Arial"/>
          <w:sz w:val="22"/>
          <w:szCs w:val="22"/>
        </w:rPr>
        <w:t>ensuring delivery of our strategic aims</w:t>
      </w:r>
      <w:r w:rsidR="0075376D" w:rsidRPr="00692E71">
        <w:rPr>
          <w:rFonts w:ascii="Arial" w:hAnsi="Arial" w:cs="Arial"/>
          <w:sz w:val="22"/>
          <w:szCs w:val="22"/>
        </w:rPr>
        <w:t>,</w:t>
      </w:r>
      <w:r w:rsidR="002063F1" w:rsidRPr="00692E71">
        <w:rPr>
          <w:rFonts w:ascii="Arial" w:hAnsi="Arial" w:cs="Arial"/>
          <w:sz w:val="22"/>
          <w:szCs w:val="22"/>
        </w:rPr>
        <w:t xml:space="preserve"> including creative measures to help those experiencing food poverty and deprivation in East Lothian by supporting and encouraging self-help </w:t>
      </w:r>
      <w:r w:rsidR="002063F1" w:rsidRPr="00D4678A">
        <w:rPr>
          <w:rFonts w:ascii="Arial" w:hAnsi="Arial" w:cs="Arial"/>
          <w:color w:val="000000" w:themeColor="text1"/>
          <w:sz w:val="22"/>
          <w:szCs w:val="22"/>
        </w:rPr>
        <w:t xml:space="preserve">and support schemes, mobilising voluntary and community resources and accessing </w:t>
      </w:r>
      <w:r w:rsidR="00F0455F" w:rsidRPr="00D4678A">
        <w:rPr>
          <w:rFonts w:ascii="Arial" w:hAnsi="Arial" w:cs="Arial"/>
          <w:color w:val="000000" w:themeColor="text1"/>
          <w:sz w:val="22"/>
          <w:szCs w:val="22"/>
        </w:rPr>
        <w:t>new sources</w:t>
      </w:r>
      <w:r w:rsidR="002063F1" w:rsidRPr="00D4678A">
        <w:rPr>
          <w:rFonts w:ascii="Arial" w:hAnsi="Arial" w:cs="Arial"/>
          <w:color w:val="000000" w:themeColor="text1"/>
          <w:sz w:val="22"/>
          <w:szCs w:val="22"/>
        </w:rPr>
        <w:t xml:space="preserve"> of funding which can extend the reach, scope and scale of operation of the organisation.</w:t>
      </w:r>
      <w:r w:rsidR="003E12B1" w:rsidRPr="00D4678A">
        <w:rPr>
          <w:rFonts w:ascii="Arial" w:hAnsi="Arial" w:cs="Arial"/>
          <w:color w:val="000000" w:themeColor="text1"/>
          <w:sz w:val="22"/>
          <w:szCs w:val="22"/>
        </w:rPr>
        <w:t xml:space="preserve"> The post holder will have the skills </w:t>
      </w:r>
      <w:r w:rsidR="00F66B0F">
        <w:rPr>
          <w:rFonts w:ascii="Arial" w:hAnsi="Arial" w:cs="Arial"/>
          <w:color w:val="000000" w:themeColor="text1"/>
          <w:sz w:val="22"/>
          <w:szCs w:val="22"/>
        </w:rPr>
        <w:t xml:space="preserve">and experience </w:t>
      </w:r>
      <w:r w:rsidR="003E12B1" w:rsidRPr="00D4678A">
        <w:rPr>
          <w:rFonts w:ascii="Arial" w:hAnsi="Arial" w:cs="Arial"/>
          <w:color w:val="000000" w:themeColor="text1"/>
          <w:sz w:val="22"/>
          <w:szCs w:val="22"/>
        </w:rPr>
        <w:t xml:space="preserve">to develop and support a strong team of staff, volunteers and external partners committed to ensuring no one in need in East Lothian goes without food. Further priorities will include </w:t>
      </w:r>
      <w:r w:rsidR="0075376D" w:rsidRPr="00692E71">
        <w:rPr>
          <w:rFonts w:ascii="Arial" w:hAnsi="Arial" w:cs="Arial"/>
          <w:sz w:val="22"/>
          <w:szCs w:val="22"/>
        </w:rPr>
        <w:t>securing income from fundraising and grant income for our core crisis service</w:t>
      </w:r>
      <w:r w:rsidR="002063F1" w:rsidRPr="00692E71">
        <w:rPr>
          <w:rFonts w:ascii="Arial" w:hAnsi="Arial" w:cs="Arial"/>
          <w:sz w:val="22"/>
          <w:szCs w:val="22"/>
        </w:rPr>
        <w:t xml:space="preserve"> </w:t>
      </w:r>
      <w:r w:rsidR="0075376D" w:rsidRPr="00692E71">
        <w:rPr>
          <w:rFonts w:ascii="Arial" w:hAnsi="Arial" w:cs="Arial"/>
          <w:sz w:val="22"/>
          <w:szCs w:val="22"/>
        </w:rPr>
        <w:t xml:space="preserve">and </w:t>
      </w:r>
      <w:r w:rsidR="002063F1" w:rsidRPr="00692E71">
        <w:rPr>
          <w:rFonts w:ascii="Arial" w:hAnsi="Arial" w:cs="Arial"/>
          <w:sz w:val="22"/>
          <w:szCs w:val="22"/>
        </w:rPr>
        <w:t xml:space="preserve">developing and resourcing </w:t>
      </w:r>
      <w:r w:rsidR="0075376D" w:rsidRPr="00692E71">
        <w:rPr>
          <w:rFonts w:ascii="Arial" w:hAnsi="Arial" w:cs="Arial"/>
          <w:sz w:val="22"/>
          <w:szCs w:val="22"/>
        </w:rPr>
        <w:t xml:space="preserve">‘more than food’ projects; </w:t>
      </w:r>
      <w:r w:rsidR="0082649B" w:rsidRPr="00692E71">
        <w:rPr>
          <w:rFonts w:ascii="Arial" w:hAnsi="Arial" w:cs="Arial"/>
          <w:sz w:val="22"/>
          <w:szCs w:val="22"/>
        </w:rPr>
        <w:t xml:space="preserve">management </w:t>
      </w:r>
      <w:r w:rsidR="002063F1" w:rsidRPr="00692E71">
        <w:rPr>
          <w:rFonts w:ascii="Arial" w:hAnsi="Arial" w:cs="Arial"/>
          <w:sz w:val="22"/>
          <w:szCs w:val="22"/>
        </w:rPr>
        <w:t>and development o</w:t>
      </w:r>
      <w:r w:rsidR="0082649B" w:rsidRPr="00692E71">
        <w:rPr>
          <w:rFonts w:ascii="Arial" w:hAnsi="Arial" w:cs="Arial"/>
          <w:sz w:val="22"/>
          <w:szCs w:val="22"/>
        </w:rPr>
        <w:t>f our staff team; and taking a strategic lead in helping shape local responses to the root causes of food poverty across East Lothian.</w:t>
      </w:r>
    </w:p>
    <w:p w14:paraId="1A9BA9A6" w14:textId="77777777" w:rsidR="00F0455F" w:rsidRDefault="00F0455F" w:rsidP="003858F0">
      <w:pPr>
        <w:pStyle w:val="NormalWeb"/>
        <w:spacing w:before="0" w:beforeAutospacing="0" w:after="150" w:afterAutospacing="0" w:line="300" w:lineRule="atLeast"/>
        <w:rPr>
          <w:rFonts w:ascii="Arial" w:hAnsi="Arial" w:cs="Arial"/>
          <w:sz w:val="22"/>
          <w:szCs w:val="22"/>
        </w:rPr>
      </w:pPr>
    </w:p>
    <w:p w14:paraId="69620C7C" w14:textId="5EFDF977" w:rsidR="00692E71" w:rsidRPr="00BD2DAA" w:rsidRDefault="00F7150D" w:rsidP="003858F0">
      <w:pPr>
        <w:pStyle w:val="NormalWeb"/>
        <w:spacing w:before="0" w:beforeAutospacing="0" w:after="150" w:afterAutospacing="0" w:line="300" w:lineRule="atLeast"/>
        <w:rPr>
          <w:rFonts w:ascii="Arial" w:hAnsi="Arial" w:cs="Arial"/>
          <w:sz w:val="22"/>
          <w:szCs w:val="22"/>
        </w:rPr>
      </w:pPr>
      <w:r w:rsidRPr="00692E71">
        <w:rPr>
          <w:rFonts w:ascii="Arial" w:hAnsi="Arial" w:cs="Arial"/>
          <w:sz w:val="22"/>
          <w:szCs w:val="22"/>
        </w:rPr>
        <w:t xml:space="preserve">There may always be a need for our crisis food service, but we believe with the right </w:t>
      </w:r>
      <w:r w:rsidR="00F66B0F">
        <w:rPr>
          <w:rFonts w:ascii="Arial" w:hAnsi="Arial" w:cs="Arial"/>
          <w:sz w:val="22"/>
          <w:szCs w:val="22"/>
        </w:rPr>
        <w:t>management</w:t>
      </w:r>
      <w:r w:rsidRPr="00692E71">
        <w:rPr>
          <w:rFonts w:ascii="Arial" w:hAnsi="Arial" w:cs="Arial"/>
          <w:sz w:val="22"/>
          <w:szCs w:val="22"/>
        </w:rPr>
        <w:t xml:space="preserve"> we are well placed as an organisation to increase delivery of a range of services and projects </w:t>
      </w:r>
      <w:r w:rsidR="00BA1870" w:rsidRPr="00692E71">
        <w:rPr>
          <w:rFonts w:ascii="Arial" w:hAnsi="Arial" w:cs="Arial"/>
          <w:sz w:val="22"/>
          <w:szCs w:val="22"/>
        </w:rPr>
        <w:t xml:space="preserve">to a scale </w:t>
      </w:r>
      <w:r w:rsidRPr="00692E71">
        <w:rPr>
          <w:rFonts w:ascii="Arial" w:hAnsi="Arial" w:cs="Arial"/>
          <w:sz w:val="22"/>
          <w:szCs w:val="22"/>
        </w:rPr>
        <w:t xml:space="preserve">that can have an impact on </w:t>
      </w:r>
      <w:r w:rsidR="002063F1" w:rsidRPr="00692E71">
        <w:rPr>
          <w:rFonts w:ascii="Arial" w:hAnsi="Arial" w:cs="Arial"/>
          <w:sz w:val="22"/>
          <w:szCs w:val="22"/>
        </w:rPr>
        <w:t xml:space="preserve">reducing </w:t>
      </w:r>
      <w:r w:rsidRPr="00692E71">
        <w:rPr>
          <w:rFonts w:ascii="Arial" w:hAnsi="Arial" w:cs="Arial"/>
          <w:sz w:val="22"/>
          <w:szCs w:val="22"/>
        </w:rPr>
        <w:t xml:space="preserve">demand </w:t>
      </w:r>
      <w:r w:rsidR="002063F1" w:rsidRPr="00692E71">
        <w:rPr>
          <w:rFonts w:ascii="Arial" w:hAnsi="Arial" w:cs="Arial"/>
          <w:sz w:val="22"/>
          <w:szCs w:val="22"/>
        </w:rPr>
        <w:t xml:space="preserve">for crisis food </w:t>
      </w:r>
      <w:r w:rsidR="00692E71" w:rsidRPr="00692E71">
        <w:rPr>
          <w:rFonts w:ascii="Arial" w:hAnsi="Arial" w:cs="Arial"/>
          <w:sz w:val="22"/>
          <w:szCs w:val="22"/>
        </w:rPr>
        <w:lastRenderedPageBreak/>
        <w:t>interventions</w:t>
      </w:r>
      <w:r w:rsidR="002063F1" w:rsidRPr="00692E71">
        <w:rPr>
          <w:rFonts w:ascii="Arial" w:hAnsi="Arial" w:cs="Arial"/>
          <w:sz w:val="22"/>
          <w:szCs w:val="22"/>
        </w:rPr>
        <w:t xml:space="preserve"> </w:t>
      </w:r>
      <w:r w:rsidR="00EA1527" w:rsidRPr="00692E71">
        <w:rPr>
          <w:rFonts w:ascii="Arial" w:hAnsi="Arial" w:cs="Arial"/>
          <w:sz w:val="22"/>
          <w:szCs w:val="22"/>
        </w:rPr>
        <w:t xml:space="preserve">and on the issues that contribute to food poverty and insecurity </w:t>
      </w:r>
      <w:r w:rsidR="002063F1" w:rsidRPr="00692E71">
        <w:rPr>
          <w:rFonts w:ascii="Arial" w:hAnsi="Arial" w:cs="Arial"/>
          <w:sz w:val="22"/>
          <w:szCs w:val="22"/>
        </w:rPr>
        <w:t xml:space="preserve">in the county </w:t>
      </w:r>
      <w:r w:rsidR="00EA1527" w:rsidRPr="00692E71">
        <w:rPr>
          <w:rFonts w:ascii="Arial" w:hAnsi="Arial" w:cs="Arial"/>
          <w:sz w:val="22"/>
          <w:szCs w:val="22"/>
        </w:rPr>
        <w:t>more broadly</w:t>
      </w:r>
      <w:r w:rsidRPr="00692E71">
        <w:rPr>
          <w:rFonts w:ascii="Arial" w:hAnsi="Arial" w:cs="Arial"/>
          <w:sz w:val="22"/>
          <w:szCs w:val="22"/>
        </w:rPr>
        <w:t xml:space="preserve">. We are looking for a candidate with the ambition, experience and passion to help us grow our services </w:t>
      </w:r>
      <w:r w:rsidR="00EA1527" w:rsidRPr="00692E71">
        <w:rPr>
          <w:rFonts w:ascii="Arial" w:hAnsi="Arial" w:cs="Arial"/>
          <w:sz w:val="22"/>
          <w:szCs w:val="22"/>
        </w:rPr>
        <w:t xml:space="preserve">with this in mind, </w:t>
      </w:r>
      <w:r w:rsidRPr="00692E71">
        <w:rPr>
          <w:rFonts w:ascii="Arial" w:hAnsi="Arial" w:cs="Arial"/>
          <w:sz w:val="22"/>
          <w:szCs w:val="22"/>
        </w:rPr>
        <w:t>while ensuring we</w:t>
      </w:r>
      <w:r w:rsidR="00EA1527" w:rsidRPr="00692E71">
        <w:rPr>
          <w:rFonts w:ascii="Arial" w:hAnsi="Arial" w:cs="Arial"/>
          <w:sz w:val="22"/>
          <w:szCs w:val="22"/>
        </w:rPr>
        <w:t xml:space="preserve"> continue to deliver a ‘gold standard’ crisis food service to those that need it, when they need it</w:t>
      </w:r>
      <w:r w:rsidR="00F66B0F">
        <w:rPr>
          <w:rFonts w:ascii="Arial" w:hAnsi="Arial" w:cs="Arial"/>
          <w:sz w:val="22"/>
          <w:szCs w:val="22"/>
        </w:rPr>
        <w:t xml:space="preserve">, during the most challenging of times. </w:t>
      </w:r>
    </w:p>
    <w:p w14:paraId="46DBB6D2" w14:textId="77777777" w:rsidR="003E12B1" w:rsidRDefault="003E12B1" w:rsidP="003858F0">
      <w:pPr>
        <w:pStyle w:val="NormalWeb"/>
        <w:spacing w:before="0" w:beforeAutospacing="0" w:after="150" w:afterAutospacing="0" w:line="300" w:lineRule="atLeast"/>
        <w:rPr>
          <w:rFonts w:ascii="Arial" w:hAnsi="Arial" w:cs="Arial"/>
          <w:b/>
          <w:sz w:val="22"/>
          <w:szCs w:val="22"/>
        </w:rPr>
      </w:pPr>
    </w:p>
    <w:p w14:paraId="0C5EA9C7" w14:textId="2AB6EE2B" w:rsidR="003858F0" w:rsidRPr="00692E71" w:rsidRDefault="003858F0" w:rsidP="003858F0">
      <w:pPr>
        <w:pStyle w:val="NormalWeb"/>
        <w:spacing w:before="0" w:beforeAutospacing="0" w:after="150" w:afterAutospacing="0" w:line="300" w:lineRule="atLeast"/>
        <w:rPr>
          <w:rFonts w:ascii="Arial" w:hAnsi="Arial" w:cs="Arial"/>
          <w:b/>
          <w:sz w:val="22"/>
          <w:szCs w:val="22"/>
        </w:rPr>
      </w:pPr>
      <w:r w:rsidRPr="00692E71">
        <w:rPr>
          <w:rFonts w:ascii="Arial" w:hAnsi="Arial" w:cs="Arial"/>
          <w:b/>
          <w:sz w:val="22"/>
          <w:szCs w:val="22"/>
        </w:rPr>
        <w:t>MAIN DUTIES AND RESPONSIBILITIES</w:t>
      </w:r>
    </w:p>
    <w:p w14:paraId="6F2BE318" w14:textId="62BD99FF" w:rsidR="008B6234" w:rsidRPr="00692E71" w:rsidRDefault="007871DD" w:rsidP="003D5242">
      <w:pPr>
        <w:pStyle w:val="NormalWeb"/>
        <w:numPr>
          <w:ilvl w:val="0"/>
          <w:numId w:val="3"/>
        </w:numPr>
        <w:spacing w:before="0" w:beforeAutospacing="0" w:after="0" w:afterAutospacing="0" w:line="300" w:lineRule="atLeast"/>
        <w:rPr>
          <w:rFonts w:ascii="Arial" w:hAnsi="Arial" w:cs="Arial"/>
          <w:b/>
          <w:sz w:val="22"/>
          <w:szCs w:val="22"/>
        </w:rPr>
      </w:pPr>
      <w:r>
        <w:rPr>
          <w:rFonts w:ascii="Arial" w:hAnsi="Arial" w:cs="Arial"/>
          <w:b/>
          <w:sz w:val="22"/>
          <w:szCs w:val="22"/>
        </w:rPr>
        <w:t xml:space="preserve">Implementing our </w:t>
      </w:r>
      <w:r w:rsidR="008B6234" w:rsidRPr="00692E71">
        <w:rPr>
          <w:rFonts w:ascii="Arial" w:hAnsi="Arial" w:cs="Arial"/>
          <w:b/>
          <w:sz w:val="22"/>
          <w:szCs w:val="22"/>
        </w:rPr>
        <w:t>Strategy</w:t>
      </w:r>
      <w:r>
        <w:rPr>
          <w:rFonts w:ascii="Arial" w:hAnsi="Arial" w:cs="Arial"/>
          <w:b/>
          <w:sz w:val="22"/>
          <w:szCs w:val="22"/>
        </w:rPr>
        <w:t xml:space="preserve"> and</w:t>
      </w:r>
      <w:r w:rsidR="008B6234" w:rsidRPr="00692E71">
        <w:rPr>
          <w:rFonts w:ascii="Arial" w:hAnsi="Arial" w:cs="Arial"/>
          <w:b/>
          <w:sz w:val="22"/>
          <w:szCs w:val="22"/>
        </w:rPr>
        <w:t xml:space="preserve"> </w:t>
      </w:r>
      <w:r>
        <w:rPr>
          <w:rFonts w:ascii="Arial" w:hAnsi="Arial" w:cs="Arial"/>
          <w:b/>
          <w:sz w:val="22"/>
          <w:szCs w:val="22"/>
        </w:rPr>
        <w:t>B</w:t>
      </w:r>
      <w:r w:rsidR="008B6234" w:rsidRPr="00692E71">
        <w:rPr>
          <w:rFonts w:ascii="Arial" w:hAnsi="Arial" w:cs="Arial"/>
          <w:b/>
          <w:sz w:val="22"/>
          <w:szCs w:val="22"/>
        </w:rPr>
        <w:t xml:space="preserve">usiness plan </w:t>
      </w:r>
    </w:p>
    <w:p w14:paraId="5B54E74C" w14:textId="32B5823D" w:rsidR="00720C8F" w:rsidRPr="00692E71" w:rsidRDefault="007871DD"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Implement</w:t>
      </w:r>
      <w:r w:rsidR="00720C8F" w:rsidRPr="00692E71">
        <w:rPr>
          <w:rFonts w:ascii="Arial" w:hAnsi="Arial" w:cs="Arial"/>
          <w:color w:val="000000" w:themeColor="text1"/>
          <w:sz w:val="22"/>
          <w:szCs w:val="22"/>
        </w:rPr>
        <w:t xml:space="preserve"> our strategic objectives for ELFB for the coming 3 years</w:t>
      </w:r>
    </w:p>
    <w:p w14:paraId="6C37FD0B" w14:textId="50F70C3D" w:rsidR="00720C8F" w:rsidRPr="00692E71" w:rsidRDefault="007871DD"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Input into and implement</w:t>
      </w:r>
      <w:r w:rsidR="00692E71">
        <w:rPr>
          <w:rFonts w:ascii="Arial" w:hAnsi="Arial" w:cs="Arial"/>
          <w:color w:val="000000" w:themeColor="text1"/>
          <w:sz w:val="22"/>
          <w:szCs w:val="22"/>
        </w:rPr>
        <w:t xml:space="preserve"> </w:t>
      </w:r>
      <w:r w:rsidR="00720C8F" w:rsidRPr="00692E71">
        <w:rPr>
          <w:rFonts w:ascii="Arial" w:hAnsi="Arial" w:cs="Arial"/>
          <w:color w:val="000000" w:themeColor="text1"/>
          <w:sz w:val="22"/>
          <w:szCs w:val="22"/>
        </w:rPr>
        <w:t xml:space="preserve">a </w:t>
      </w:r>
      <w:r w:rsidR="00F7150D" w:rsidRPr="00692E71">
        <w:rPr>
          <w:rFonts w:ascii="Arial" w:hAnsi="Arial" w:cs="Arial"/>
          <w:color w:val="000000" w:themeColor="text1"/>
          <w:sz w:val="22"/>
          <w:szCs w:val="22"/>
        </w:rPr>
        <w:t>3-year</w:t>
      </w:r>
      <w:r w:rsidR="00720C8F" w:rsidRPr="00692E71">
        <w:rPr>
          <w:rFonts w:ascii="Arial" w:hAnsi="Arial" w:cs="Arial"/>
          <w:color w:val="000000" w:themeColor="text1"/>
          <w:sz w:val="22"/>
          <w:szCs w:val="22"/>
        </w:rPr>
        <w:t xml:space="preserve"> Business Plan, including income, service, and operational plans, to deliver our strategic objectives</w:t>
      </w:r>
    </w:p>
    <w:p w14:paraId="195A2E4C" w14:textId="77777777" w:rsidR="00EA1527" w:rsidRPr="00692E71" w:rsidRDefault="00EA1527" w:rsidP="00EA1527">
      <w:pPr>
        <w:pStyle w:val="NormalWeb"/>
        <w:spacing w:before="0" w:beforeAutospacing="0" w:after="0" w:afterAutospacing="0" w:line="300" w:lineRule="atLeast"/>
        <w:ind w:left="1080"/>
        <w:rPr>
          <w:rFonts w:ascii="Arial" w:hAnsi="Arial" w:cs="Arial"/>
          <w:sz w:val="22"/>
          <w:szCs w:val="22"/>
        </w:rPr>
      </w:pPr>
    </w:p>
    <w:p w14:paraId="00D39ABE" w14:textId="77777777" w:rsidR="00F7150D" w:rsidRPr="00692E71" w:rsidRDefault="00F7150D"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Financial management, including grant management and reporting</w:t>
      </w:r>
    </w:p>
    <w:p w14:paraId="1BA8B646" w14:textId="2B25FD35" w:rsidR="00EA1527" w:rsidRPr="00692E71" w:rsidRDefault="00692E71"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sz w:val="22"/>
          <w:szCs w:val="22"/>
        </w:rPr>
        <w:t>Review current financial systems and process; u</w:t>
      </w:r>
      <w:r w:rsidR="00EA1527" w:rsidRPr="00692E71">
        <w:rPr>
          <w:rFonts w:ascii="Arial" w:hAnsi="Arial" w:cs="Arial"/>
          <w:sz w:val="22"/>
          <w:szCs w:val="22"/>
        </w:rPr>
        <w:t xml:space="preserve">ndertake </w:t>
      </w:r>
      <w:r>
        <w:rPr>
          <w:rFonts w:ascii="Arial" w:hAnsi="Arial" w:cs="Arial"/>
          <w:sz w:val="22"/>
          <w:szCs w:val="22"/>
        </w:rPr>
        <w:t xml:space="preserve">and manage </w:t>
      </w:r>
      <w:r w:rsidR="00EA1527" w:rsidRPr="00692E71">
        <w:rPr>
          <w:rFonts w:ascii="Arial" w:hAnsi="Arial" w:cs="Arial"/>
          <w:color w:val="000000" w:themeColor="text1"/>
          <w:sz w:val="22"/>
          <w:szCs w:val="22"/>
        </w:rPr>
        <w:t>budgeting for operations, services and projects in line with business plan objectives, and produce monthly expenditure and forecast reports for monthly board meetings</w:t>
      </w:r>
    </w:p>
    <w:p w14:paraId="0038E300" w14:textId="069795E9" w:rsidR="00EA1527" w:rsidRPr="00692E71" w:rsidRDefault="00692E71"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 xml:space="preserve">Support the Treasurer with the preparation of annual accounts </w:t>
      </w:r>
    </w:p>
    <w:p w14:paraId="3372370F" w14:textId="5EB9B4A1" w:rsidR="0037126E" w:rsidRPr="00692E71" w:rsidRDefault="0037126E"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Undertake financial reporting for funders, and prepare budgets for grant funding applications for new services and projects</w:t>
      </w:r>
      <w:r w:rsidR="00692E71">
        <w:rPr>
          <w:rFonts w:ascii="Arial" w:hAnsi="Arial" w:cs="Arial"/>
          <w:color w:val="000000" w:themeColor="text1"/>
          <w:sz w:val="22"/>
          <w:szCs w:val="22"/>
        </w:rPr>
        <w:t xml:space="preserve">, with support of Treasurer and Board </w:t>
      </w:r>
    </w:p>
    <w:p w14:paraId="208FC733" w14:textId="1DA4B334" w:rsidR="00F7150D" w:rsidRPr="00692E71" w:rsidRDefault="00F7150D" w:rsidP="00F7150D">
      <w:pPr>
        <w:pStyle w:val="NormalWeb"/>
        <w:spacing w:before="0" w:beforeAutospacing="0" w:after="0" w:afterAutospacing="0" w:line="300" w:lineRule="atLeast"/>
        <w:rPr>
          <w:rFonts w:ascii="Arial" w:hAnsi="Arial" w:cs="Arial"/>
          <w:b/>
          <w:sz w:val="22"/>
          <w:szCs w:val="22"/>
        </w:rPr>
      </w:pPr>
    </w:p>
    <w:p w14:paraId="684BA13E" w14:textId="77777777" w:rsidR="0037126E" w:rsidRPr="00692E71" w:rsidRDefault="000129F0"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Staff and Volunteer Management </w:t>
      </w:r>
      <w:r w:rsidR="008B6234" w:rsidRPr="00692E71">
        <w:rPr>
          <w:rFonts w:ascii="Arial" w:hAnsi="Arial" w:cs="Arial"/>
          <w:b/>
          <w:sz w:val="22"/>
          <w:szCs w:val="22"/>
        </w:rPr>
        <w:t>and development</w:t>
      </w:r>
    </w:p>
    <w:p w14:paraId="7B15966F" w14:textId="0656E048" w:rsidR="0037126E" w:rsidRPr="00692E71" w:rsidRDefault="00BA1870"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Line management </w:t>
      </w:r>
      <w:r w:rsidR="007871DD">
        <w:rPr>
          <w:rFonts w:ascii="Arial" w:hAnsi="Arial" w:cs="Arial"/>
          <w:color w:val="000000" w:themeColor="text1"/>
          <w:sz w:val="22"/>
          <w:szCs w:val="22"/>
        </w:rPr>
        <w:t>of staff team</w:t>
      </w:r>
      <w:r w:rsidR="0037126E" w:rsidRPr="00692E71">
        <w:rPr>
          <w:rFonts w:ascii="Arial" w:hAnsi="Arial" w:cs="Arial"/>
          <w:color w:val="000000" w:themeColor="text1"/>
          <w:sz w:val="22"/>
          <w:szCs w:val="22"/>
        </w:rPr>
        <w:t xml:space="preserve">, including supporting professional development through </w:t>
      </w:r>
      <w:r w:rsidR="00692E71">
        <w:rPr>
          <w:rFonts w:ascii="Arial" w:hAnsi="Arial" w:cs="Arial"/>
          <w:color w:val="000000" w:themeColor="text1"/>
          <w:sz w:val="22"/>
          <w:szCs w:val="22"/>
        </w:rPr>
        <w:t xml:space="preserve">regular supervision meetings and production of </w:t>
      </w:r>
      <w:r w:rsidR="00B422A9">
        <w:rPr>
          <w:rFonts w:ascii="Arial" w:hAnsi="Arial" w:cs="Arial"/>
          <w:color w:val="000000" w:themeColor="text1"/>
          <w:sz w:val="22"/>
          <w:szCs w:val="22"/>
        </w:rPr>
        <w:t xml:space="preserve">work plans and development plans </w:t>
      </w:r>
    </w:p>
    <w:p w14:paraId="5B0DC9C2" w14:textId="3F882341" w:rsidR="0037126E" w:rsidRPr="00692E71" w:rsidRDefault="0037126E"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Provide recommendations for annual salary increase for staff to Board </w:t>
      </w:r>
    </w:p>
    <w:p w14:paraId="6719ED8D" w14:textId="67A336E0" w:rsidR="0037126E" w:rsidRPr="00692E71" w:rsidRDefault="0037126E"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Lead on development of volunteer teams, including defining volunteer roles, developing appropriate induction and training, and ensuring appropriate policy and procedure for all aspects of our work undertaken by volunteers</w:t>
      </w:r>
      <w:r w:rsidR="00F66B0F">
        <w:rPr>
          <w:rFonts w:ascii="Arial" w:hAnsi="Arial" w:cs="Arial"/>
          <w:color w:val="000000" w:themeColor="text1"/>
          <w:sz w:val="22"/>
          <w:szCs w:val="22"/>
        </w:rPr>
        <w:t>. Ensuring volunteers are supported and rewarded for their contributions.</w:t>
      </w:r>
    </w:p>
    <w:p w14:paraId="1A3E62F0" w14:textId="1D9D5045" w:rsidR="0037126E" w:rsidRPr="00692E71" w:rsidRDefault="0037126E"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Lead on recruitment of new volunteers, including recruiting service users to support delivery of our operations, and explore opportunities to provide employment relevant training and access to qualifications through volunteering with ELFB</w:t>
      </w:r>
    </w:p>
    <w:p w14:paraId="41C72172" w14:textId="182FC51E" w:rsidR="000129F0" w:rsidRPr="00692E71" w:rsidRDefault="008B6234" w:rsidP="0037126E">
      <w:pPr>
        <w:pStyle w:val="NormalWeb"/>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 </w:t>
      </w:r>
    </w:p>
    <w:p w14:paraId="07810207" w14:textId="7B4E37E0" w:rsidR="000129F0" w:rsidRPr="00692E71" w:rsidRDefault="008B6234"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Oversight and accountability for </w:t>
      </w:r>
      <w:r w:rsidR="00720C8F" w:rsidRPr="00692E71">
        <w:rPr>
          <w:rFonts w:ascii="Arial" w:hAnsi="Arial" w:cs="Arial"/>
          <w:b/>
          <w:sz w:val="22"/>
          <w:szCs w:val="22"/>
        </w:rPr>
        <w:t>services,</w:t>
      </w:r>
      <w:r w:rsidRPr="00692E71">
        <w:rPr>
          <w:rFonts w:ascii="Arial" w:hAnsi="Arial" w:cs="Arial"/>
          <w:b/>
          <w:sz w:val="22"/>
          <w:szCs w:val="22"/>
        </w:rPr>
        <w:t xml:space="preserve"> project delivery</w:t>
      </w:r>
      <w:r w:rsidR="00720C8F" w:rsidRPr="00692E71">
        <w:rPr>
          <w:rFonts w:ascii="Arial" w:hAnsi="Arial" w:cs="Arial"/>
          <w:b/>
          <w:sz w:val="22"/>
          <w:szCs w:val="22"/>
        </w:rPr>
        <w:t>, and contracts</w:t>
      </w:r>
    </w:p>
    <w:p w14:paraId="590D34D1" w14:textId="12A2046D" w:rsidR="00736B3D" w:rsidRPr="00692E71" w:rsidRDefault="00736B3D" w:rsidP="003E0750">
      <w:pPr>
        <w:pStyle w:val="NormalWeb"/>
        <w:numPr>
          <w:ilvl w:val="0"/>
          <w:numId w:val="15"/>
        </w:numPr>
        <w:spacing w:before="0" w:beforeAutospacing="0" w:after="0" w:afterAutospacing="0" w:line="300" w:lineRule="atLeast"/>
        <w:rPr>
          <w:rFonts w:ascii="Arial" w:hAnsi="Arial" w:cs="Arial"/>
          <w:sz w:val="22"/>
          <w:szCs w:val="22"/>
        </w:rPr>
      </w:pPr>
      <w:r w:rsidRPr="00692E71">
        <w:rPr>
          <w:rFonts w:ascii="Arial" w:hAnsi="Arial" w:cs="Arial"/>
          <w:sz w:val="22"/>
          <w:szCs w:val="22"/>
        </w:rPr>
        <w:t xml:space="preserve">Accountable for the delivery of all services, projects and contracts to funders, clients </w:t>
      </w:r>
      <w:r w:rsidR="00B422A9">
        <w:rPr>
          <w:rFonts w:ascii="Arial" w:hAnsi="Arial" w:cs="Arial"/>
          <w:sz w:val="22"/>
          <w:szCs w:val="22"/>
        </w:rPr>
        <w:t>and t</w:t>
      </w:r>
      <w:r w:rsidRPr="00692E71">
        <w:rPr>
          <w:rFonts w:ascii="Arial" w:hAnsi="Arial" w:cs="Arial"/>
          <w:sz w:val="22"/>
          <w:szCs w:val="22"/>
        </w:rPr>
        <w:t xml:space="preserve">he Board </w:t>
      </w:r>
    </w:p>
    <w:p w14:paraId="2C58603F" w14:textId="6FE0CE57" w:rsidR="003E0750" w:rsidRPr="00692E71" w:rsidRDefault="003E0750" w:rsidP="003E0750">
      <w:pPr>
        <w:pStyle w:val="NormalWeb"/>
        <w:numPr>
          <w:ilvl w:val="0"/>
          <w:numId w:val="15"/>
        </w:numPr>
        <w:spacing w:before="0" w:beforeAutospacing="0" w:after="0" w:afterAutospacing="0" w:line="300" w:lineRule="atLeast"/>
        <w:rPr>
          <w:rFonts w:ascii="Arial" w:hAnsi="Arial" w:cs="Arial"/>
          <w:sz w:val="22"/>
          <w:szCs w:val="22"/>
        </w:rPr>
      </w:pPr>
      <w:r w:rsidRPr="00692E71">
        <w:rPr>
          <w:rFonts w:ascii="Arial" w:hAnsi="Arial" w:cs="Arial"/>
          <w:sz w:val="22"/>
          <w:szCs w:val="22"/>
        </w:rPr>
        <w:t xml:space="preserve">Manage </w:t>
      </w:r>
      <w:r w:rsidR="00D64C65">
        <w:rPr>
          <w:rFonts w:ascii="Arial" w:hAnsi="Arial" w:cs="Arial"/>
          <w:sz w:val="22"/>
          <w:szCs w:val="22"/>
        </w:rPr>
        <w:t>Operations</w:t>
      </w:r>
      <w:r w:rsidRPr="00692E71">
        <w:rPr>
          <w:rFonts w:ascii="Arial" w:hAnsi="Arial" w:cs="Arial"/>
          <w:sz w:val="22"/>
          <w:szCs w:val="22"/>
        </w:rPr>
        <w:t xml:space="preserve"> Coordinator and volunteers to ensure they are supported to deliver a ‘gold standard’ crisis service and </w:t>
      </w:r>
      <w:r w:rsidR="00156289" w:rsidRPr="00692E71">
        <w:rPr>
          <w:rFonts w:ascii="Arial" w:hAnsi="Arial" w:cs="Arial"/>
          <w:sz w:val="22"/>
          <w:szCs w:val="22"/>
        </w:rPr>
        <w:t>high-quality</w:t>
      </w:r>
      <w:r w:rsidRPr="00692E71">
        <w:rPr>
          <w:rFonts w:ascii="Arial" w:hAnsi="Arial" w:cs="Arial"/>
          <w:sz w:val="22"/>
          <w:szCs w:val="22"/>
        </w:rPr>
        <w:t xml:space="preserve"> additional service and projects</w:t>
      </w:r>
      <w:r w:rsidR="00D64C65">
        <w:rPr>
          <w:rFonts w:ascii="Arial" w:hAnsi="Arial" w:cs="Arial"/>
          <w:sz w:val="22"/>
          <w:szCs w:val="22"/>
        </w:rPr>
        <w:t>, including hands on support at busy times</w:t>
      </w:r>
    </w:p>
    <w:p w14:paraId="3E63871C" w14:textId="3A8890F6" w:rsidR="00736B3D" w:rsidRDefault="00736B3D" w:rsidP="003E0750">
      <w:pPr>
        <w:pStyle w:val="NormalWeb"/>
        <w:numPr>
          <w:ilvl w:val="0"/>
          <w:numId w:val="15"/>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Develop, build and maintain relationships with partners, including new and existing referral </w:t>
      </w:r>
      <w:r w:rsidR="003E0750" w:rsidRPr="00692E71">
        <w:rPr>
          <w:rFonts w:ascii="Arial" w:hAnsi="Arial" w:cs="Arial"/>
          <w:color w:val="000000" w:themeColor="text1"/>
          <w:sz w:val="22"/>
          <w:szCs w:val="22"/>
        </w:rPr>
        <w:t xml:space="preserve">and delivery partners, to </w:t>
      </w:r>
      <w:r w:rsidR="00B422A9">
        <w:rPr>
          <w:rFonts w:ascii="Arial" w:hAnsi="Arial" w:cs="Arial"/>
          <w:color w:val="000000" w:themeColor="text1"/>
          <w:sz w:val="22"/>
          <w:szCs w:val="22"/>
        </w:rPr>
        <w:t xml:space="preserve">identify service need and </w:t>
      </w:r>
      <w:r w:rsidR="003E0750" w:rsidRPr="00692E71">
        <w:rPr>
          <w:rFonts w:ascii="Arial" w:hAnsi="Arial" w:cs="Arial"/>
          <w:color w:val="000000" w:themeColor="text1"/>
          <w:sz w:val="22"/>
          <w:szCs w:val="22"/>
        </w:rPr>
        <w:t>proactively drive forward new initiatives tackling food poverty and insecurity</w:t>
      </w:r>
    </w:p>
    <w:p w14:paraId="242E0675" w14:textId="2BB3531E" w:rsidR="00A50A70" w:rsidRPr="00692E71" w:rsidRDefault="00A50A70" w:rsidP="003E0750">
      <w:pPr>
        <w:pStyle w:val="NormalWeb"/>
        <w:numPr>
          <w:ilvl w:val="0"/>
          <w:numId w:val="15"/>
        </w:numPr>
        <w:spacing w:before="0" w:beforeAutospacing="0" w:after="0" w:afterAutospacing="0" w:line="300" w:lineRule="atLeast"/>
        <w:rPr>
          <w:rFonts w:ascii="Arial" w:hAnsi="Arial" w:cs="Arial"/>
          <w:color w:val="000000" w:themeColor="text1"/>
          <w:sz w:val="22"/>
          <w:szCs w:val="22"/>
        </w:rPr>
      </w:pPr>
      <w:proofErr w:type="spellStart"/>
      <w:r>
        <w:rPr>
          <w:rFonts w:ascii="Arial" w:hAnsi="Arial" w:cs="Arial"/>
          <w:color w:val="000000" w:themeColor="text1"/>
          <w:sz w:val="22"/>
          <w:szCs w:val="22"/>
        </w:rPr>
        <w:t>Safegaurding</w:t>
      </w:r>
      <w:proofErr w:type="spellEnd"/>
      <w:r>
        <w:rPr>
          <w:rFonts w:ascii="Arial" w:hAnsi="Arial" w:cs="Arial"/>
          <w:color w:val="000000" w:themeColor="text1"/>
          <w:sz w:val="22"/>
          <w:szCs w:val="22"/>
        </w:rPr>
        <w:t xml:space="preserve"> lead at an operational level fully accountable for implementation of safeguarding policy and processes by staff and volunteers for the protection of vulnerable clients </w:t>
      </w:r>
    </w:p>
    <w:p w14:paraId="6FE5C5B0" w14:textId="77777777" w:rsidR="00722A17" w:rsidRPr="00692E71" w:rsidRDefault="00722A17" w:rsidP="00B422A9">
      <w:pPr>
        <w:pStyle w:val="NormalWeb"/>
        <w:spacing w:before="0" w:beforeAutospacing="0" w:after="0" w:afterAutospacing="0" w:line="300" w:lineRule="atLeast"/>
        <w:rPr>
          <w:rFonts w:ascii="Arial" w:hAnsi="Arial" w:cs="Arial"/>
          <w:b/>
          <w:sz w:val="22"/>
          <w:szCs w:val="22"/>
        </w:rPr>
      </w:pPr>
    </w:p>
    <w:p w14:paraId="7C47D126" w14:textId="0241E550" w:rsidR="003E0750" w:rsidRPr="00692E71" w:rsidRDefault="008B6234" w:rsidP="003E0750">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lastRenderedPageBreak/>
        <w:t>Oversight and accountability for facility and operations, including health and safety, data handling, and other key policies and procedures</w:t>
      </w:r>
    </w:p>
    <w:p w14:paraId="610F109C" w14:textId="735C029A" w:rsidR="003E0750" w:rsidRPr="00692E71" w:rsidRDefault="00B422A9" w:rsidP="003E0750">
      <w:pPr>
        <w:pStyle w:val="NormalWeb"/>
        <w:numPr>
          <w:ilvl w:val="0"/>
          <w:numId w:val="16"/>
        </w:numPr>
        <w:spacing w:before="0" w:beforeAutospacing="0" w:after="0" w:afterAutospacing="0" w:line="300" w:lineRule="atLeast"/>
        <w:rPr>
          <w:rFonts w:ascii="Arial" w:hAnsi="Arial" w:cs="Arial"/>
          <w:sz w:val="22"/>
          <w:szCs w:val="22"/>
        </w:rPr>
      </w:pPr>
      <w:r>
        <w:rPr>
          <w:rFonts w:ascii="Arial" w:hAnsi="Arial" w:cs="Arial"/>
          <w:sz w:val="22"/>
          <w:szCs w:val="22"/>
        </w:rPr>
        <w:t>Support Board to undertake a review of o</w:t>
      </w:r>
      <w:r w:rsidR="003E0750" w:rsidRPr="00692E71">
        <w:rPr>
          <w:rFonts w:ascii="Arial" w:hAnsi="Arial" w:cs="Arial"/>
          <w:color w:val="000000" w:themeColor="text1"/>
          <w:sz w:val="22"/>
          <w:szCs w:val="22"/>
        </w:rPr>
        <w:t xml:space="preserve">perational policy and procedure, working with staff and volunteers to ensure we are fully compliant, efficient, and </w:t>
      </w:r>
      <w:r w:rsidR="003E0750" w:rsidRPr="00692E71">
        <w:rPr>
          <w:rFonts w:ascii="Arial" w:hAnsi="Arial" w:cs="Arial"/>
          <w:sz w:val="22"/>
          <w:szCs w:val="22"/>
        </w:rPr>
        <w:t>effective in delivering our core service and current and future projects</w:t>
      </w:r>
    </w:p>
    <w:p w14:paraId="06DD9315" w14:textId="32212927" w:rsidR="003E0750" w:rsidRPr="00692E71" w:rsidRDefault="003E0750" w:rsidP="003E0750">
      <w:pPr>
        <w:pStyle w:val="NormalWeb"/>
        <w:spacing w:before="0" w:beforeAutospacing="0" w:after="0" w:afterAutospacing="0" w:line="300" w:lineRule="atLeast"/>
        <w:ind w:left="720"/>
        <w:rPr>
          <w:rFonts w:ascii="Arial" w:hAnsi="Arial" w:cs="Arial"/>
          <w:sz w:val="22"/>
          <w:szCs w:val="22"/>
        </w:rPr>
      </w:pPr>
    </w:p>
    <w:p w14:paraId="461A5566" w14:textId="297BC08E" w:rsidR="008B6234" w:rsidRPr="00692E71" w:rsidRDefault="00720C8F"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Influencing, policy, and </w:t>
      </w:r>
      <w:r w:rsidR="00D4678A" w:rsidRPr="00692E71">
        <w:rPr>
          <w:rFonts w:ascii="Arial" w:hAnsi="Arial" w:cs="Arial"/>
          <w:b/>
          <w:sz w:val="22"/>
          <w:szCs w:val="22"/>
        </w:rPr>
        <w:t>profile-raising</w:t>
      </w:r>
      <w:r w:rsidRPr="00692E71">
        <w:rPr>
          <w:rFonts w:ascii="Arial" w:hAnsi="Arial" w:cs="Arial"/>
          <w:b/>
          <w:sz w:val="22"/>
          <w:szCs w:val="22"/>
        </w:rPr>
        <w:t xml:space="preserve"> activity at a strategic level East Lothian</w:t>
      </w:r>
    </w:p>
    <w:p w14:paraId="072E1CB6" w14:textId="3FC165F5" w:rsidR="003E0750" w:rsidRPr="00692E71" w:rsidRDefault="00156289"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Oversight</w:t>
      </w:r>
      <w:r w:rsidR="003E0750" w:rsidRPr="00692E71">
        <w:rPr>
          <w:rFonts w:ascii="Arial" w:hAnsi="Arial" w:cs="Arial"/>
          <w:color w:val="000000" w:themeColor="text1"/>
          <w:sz w:val="22"/>
          <w:szCs w:val="22"/>
        </w:rPr>
        <w:t xml:space="preserve"> </w:t>
      </w:r>
      <w:r>
        <w:rPr>
          <w:rFonts w:ascii="Arial" w:hAnsi="Arial" w:cs="Arial"/>
          <w:color w:val="000000" w:themeColor="text1"/>
          <w:sz w:val="22"/>
          <w:szCs w:val="22"/>
        </w:rPr>
        <w:t>of</w:t>
      </w:r>
      <w:r w:rsidR="003E0750" w:rsidRPr="00692E71">
        <w:rPr>
          <w:rFonts w:ascii="Arial" w:hAnsi="Arial" w:cs="Arial"/>
          <w:color w:val="000000" w:themeColor="text1"/>
          <w:sz w:val="22"/>
          <w:szCs w:val="22"/>
        </w:rPr>
        <w:t xml:space="preserve"> outreach activity with key local partners, including funders and referral agencies, and support staff and volunteers to undertake outreach activity to raise our profile and increase food and cash donations to ELFB</w:t>
      </w:r>
    </w:p>
    <w:p w14:paraId="5FCF9449" w14:textId="307C6EFA" w:rsidR="00BA1870" w:rsidRPr="00692E71" w:rsidRDefault="003E0750"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Respond to local and national government consultation on relevant </w:t>
      </w:r>
      <w:r w:rsidR="00BA1870" w:rsidRPr="00692E71">
        <w:rPr>
          <w:rFonts w:ascii="Arial" w:hAnsi="Arial" w:cs="Arial"/>
          <w:color w:val="000000" w:themeColor="text1"/>
          <w:sz w:val="22"/>
          <w:szCs w:val="22"/>
        </w:rPr>
        <w:t>policy and strategic development</w:t>
      </w:r>
    </w:p>
    <w:p w14:paraId="30BA27DD" w14:textId="3A38639E" w:rsidR="001521C1" w:rsidRPr="00692E71" w:rsidRDefault="001521C1"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Respond to Trussell Trust and other relevant consultations on food poverty and related advocacy</w:t>
      </w:r>
    </w:p>
    <w:p w14:paraId="7F777C76" w14:textId="71A7CF0B" w:rsidR="003E0750" w:rsidRPr="00692E71" w:rsidRDefault="00156289"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Alongside the Board, w</w:t>
      </w:r>
      <w:r w:rsidR="001521C1" w:rsidRPr="00692E71">
        <w:rPr>
          <w:rFonts w:ascii="Arial" w:hAnsi="Arial" w:cs="Arial"/>
          <w:color w:val="000000" w:themeColor="text1"/>
          <w:sz w:val="22"/>
          <w:szCs w:val="22"/>
        </w:rPr>
        <w:t>ork with</w:t>
      </w:r>
      <w:r w:rsidR="00BA1870" w:rsidRPr="00692E71">
        <w:rPr>
          <w:rFonts w:ascii="Arial" w:hAnsi="Arial" w:cs="Arial"/>
          <w:color w:val="000000" w:themeColor="text1"/>
          <w:sz w:val="22"/>
          <w:szCs w:val="22"/>
        </w:rPr>
        <w:t xml:space="preserve"> ELC, Community Planning Partnership, and Community Health Partnership </w:t>
      </w:r>
      <w:r w:rsidR="001521C1" w:rsidRPr="00692E71">
        <w:rPr>
          <w:rFonts w:ascii="Arial" w:hAnsi="Arial" w:cs="Arial"/>
          <w:color w:val="000000" w:themeColor="text1"/>
          <w:sz w:val="22"/>
          <w:szCs w:val="22"/>
        </w:rPr>
        <w:t xml:space="preserve">to contribute to shaping </w:t>
      </w:r>
      <w:r w:rsidR="00BA1870" w:rsidRPr="00692E71">
        <w:rPr>
          <w:rFonts w:ascii="Arial" w:hAnsi="Arial" w:cs="Arial"/>
          <w:color w:val="000000" w:themeColor="text1"/>
          <w:sz w:val="22"/>
          <w:szCs w:val="22"/>
        </w:rPr>
        <w:t xml:space="preserve">responses to increasing food poverty and rising food insecurity at a strategic level </w:t>
      </w:r>
    </w:p>
    <w:p w14:paraId="3C12A669" w14:textId="77777777" w:rsidR="00B77BAE" w:rsidRPr="00692E71" w:rsidRDefault="00B77BAE" w:rsidP="00BA1870">
      <w:pPr>
        <w:pStyle w:val="NormalWeb"/>
        <w:spacing w:before="0" w:beforeAutospacing="0" w:after="0" w:afterAutospacing="0" w:line="300" w:lineRule="atLeast"/>
        <w:rPr>
          <w:rFonts w:ascii="Arial" w:hAnsi="Arial" w:cs="Arial"/>
          <w:sz w:val="22"/>
          <w:szCs w:val="22"/>
        </w:rPr>
      </w:pPr>
    </w:p>
    <w:p w14:paraId="5D6ADC00" w14:textId="3B860CC2" w:rsidR="00720C8F" w:rsidRPr="00692E71" w:rsidRDefault="00720C8F" w:rsidP="00720C8F">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Income generation and fundraising </w:t>
      </w:r>
    </w:p>
    <w:p w14:paraId="74B3F138" w14:textId="5040609A" w:rsidR="00B77BAE" w:rsidRPr="00692E71" w:rsidRDefault="00156289" w:rsidP="00B77BAE">
      <w:pPr>
        <w:pStyle w:val="ListParagraph"/>
        <w:numPr>
          <w:ilvl w:val="0"/>
          <w:numId w:val="19"/>
        </w:numPr>
        <w:rPr>
          <w:rFonts w:cs="Arial"/>
          <w:color w:val="000000" w:themeColor="text1"/>
          <w:szCs w:val="22"/>
        </w:rPr>
      </w:pPr>
      <w:r>
        <w:rPr>
          <w:rFonts w:cs="Arial"/>
          <w:szCs w:val="22"/>
        </w:rPr>
        <w:t>Input into and</w:t>
      </w:r>
      <w:r w:rsidR="00B77BAE" w:rsidRPr="00692E71">
        <w:rPr>
          <w:rFonts w:cs="Arial"/>
          <w:color w:val="000000" w:themeColor="text1"/>
          <w:szCs w:val="22"/>
        </w:rPr>
        <w:t xml:space="preserve"> implement an annual income plan, derived from annual budget forecasts and in line with the objectives within the business plan including fundraising and income from grants</w:t>
      </w:r>
    </w:p>
    <w:p w14:paraId="34C120BB" w14:textId="6960CC8D" w:rsidR="00B77BAE" w:rsidRPr="00692E71" w:rsidRDefault="00B77BAE" w:rsidP="00B77BAE">
      <w:pPr>
        <w:pStyle w:val="ListParagraph"/>
        <w:numPr>
          <w:ilvl w:val="0"/>
          <w:numId w:val="19"/>
        </w:numPr>
        <w:rPr>
          <w:rFonts w:cs="Arial"/>
          <w:color w:val="000000" w:themeColor="text1"/>
          <w:szCs w:val="22"/>
        </w:rPr>
      </w:pPr>
      <w:r w:rsidRPr="00692E71">
        <w:rPr>
          <w:rFonts w:cs="Arial"/>
          <w:color w:val="000000" w:themeColor="text1"/>
          <w:szCs w:val="22"/>
        </w:rPr>
        <w:t xml:space="preserve">Support the </w:t>
      </w:r>
      <w:r w:rsidR="00156289">
        <w:rPr>
          <w:rFonts w:cs="Arial"/>
          <w:color w:val="000000" w:themeColor="text1"/>
          <w:szCs w:val="22"/>
        </w:rPr>
        <w:t>Foodbank</w:t>
      </w:r>
      <w:r w:rsidRPr="00692E71">
        <w:rPr>
          <w:rFonts w:cs="Arial"/>
          <w:color w:val="000000" w:themeColor="text1"/>
          <w:szCs w:val="22"/>
        </w:rPr>
        <w:t xml:space="preserve"> Coordinator to identify and take forward creative opportunities to help us ensure a secure supply of essential food items, for example commercial sponsorship for key items; commercial partnerships to generate increased food donations at key points in the year </w:t>
      </w:r>
    </w:p>
    <w:p w14:paraId="66532DBD" w14:textId="77777777" w:rsidR="00722A17" w:rsidRPr="00692E71" w:rsidRDefault="00722A17" w:rsidP="00722A17">
      <w:pPr>
        <w:pStyle w:val="NormalWeb"/>
        <w:numPr>
          <w:ilvl w:val="0"/>
          <w:numId w:val="19"/>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Identify and develop opportunities for new services, projects and contracts in line with our strategy and business plan objectives, including securing income for new activities</w:t>
      </w:r>
    </w:p>
    <w:p w14:paraId="40C1D057" w14:textId="200E91A4" w:rsidR="00720C8F" w:rsidRPr="00692E71" w:rsidRDefault="00720C8F" w:rsidP="003D5242">
      <w:pPr>
        <w:pStyle w:val="NormalWeb"/>
        <w:spacing w:before="0" w:beforeAutospacing="0" w:after="0" w:afterAutospacing="0"/>
        <w:rPr>
          <w:rFonts w:ascii="Arial" w:hAnsi="Arial" w:cs="Arial"/>
          <w:b/>
          <w:sz w:val="22"/>
          <w:szCs w:val="22"/>
        </w:rPr>
      </w:pPr>
    </w:p>
    <w:p w14:paraId="6D8C97F2" w14:textId="77777777" w:rsidR="00722A17" w:rsidRPr="00692E71" w:rsidRDefault="00722A17" w:rsidP="003D5242">
      <w:pPr>
        <w:pStyle w:val="NormalWeb"/>
        <w:spacing w:before="0" w:beforeAutospacing="0" w:after="0" w:afterAutospacing="0"/>
        <w:rPr>
          <w:rFonts w:ascii="Arial" w:hAnsi="Arial" w:cs="Arial"/>
          <w:b/>
          <w:sz w:val="22"/>
          <w:szCs w:val="22"/>
        </w:rPr>
      </w:pPr>
    </w:p>
    <w:p w14:paraId="4D60B1BD" w14:textId="77777777" w:rsidR="006C0A3D" w:rsidRPr="00692E71" w:rsidRDefault="006C0A3D" w:rsidP="003D5242">
      <w:pPr>
        <w:pStyle w:val="NormalWeb"/>
        <w:spacing w:before="0" w:beforeAutospacing="0" w:after="0" w:afterAutospacing="0"/>
        <w:rPr>
          <w:rFonts w:ascii="Arial" w:hAnsi="Arial" w:cs="Arial"/>
          <w:b/>
          <w:sz w:val="22"/>
          <w:szCs w:val="22"/>
        </w:rPr>
      </w:pPr>
    </w:p>
    <w:p w14:paraId="14446A5B" w14:textId="317AC191" w:rsidR="003858F0" w:rsidRPr="00692E71" w:rsidRDefault="003858F0" w:rsidP="003D5242">
      <w:pPr>
        <w:pStyle w:val="NormalWeb"/>
        <w:spacing w:before="0" w:beforeAutospacing="0" w:after="0" w:afterAutospacing="0"/>
        <w:rPr>
          <w:rFonts w:ascii="Arial" w:hAnsi="Arial" w:cs="Arial"/>
          <w:b/>
          <w:sz w:val="22"/>
          <w:szCs w:val="22"/>
        </w:rPr>
      </w:pPr>
      <w:r w:rsidRPr="00692E71">
        <w:rPr>
          <w:rFonts w:ascii="Arial" w:hAnsi="Arial" w:cs="Arial"/>
          <w:b/>
          <w:sz w:val="22"/>
          <w:szCs w:val="22"/>
        </w:rPr>
        <w:t>OTHER DUTIES</w:t>
      </w:r>
    </w:p>
    <w:p w14:paraId="1FB0F130" w14:textId="77777777" w:rsidR="003858F0" w:rsidRPr="00692E71" w:rsidRDefault="003858F0" w:rsidP="003D5242">
      <w:pPr>
        <w:pStyle w:val="NormalWeb"/>
        <w:spacing w:before="0" w:beforeAutospacing="0" w:after="0" w:afterAutospacing="0"/>
        <w:ind w:left="360"/>
        <w:rPr>
          <w:rFonts w:ascii="Arial" w:hAnsi="Arial" w:cs="Arial"/>
          <w:b/>
          <w:color w:val="000000" w:themeColor="text1"/>
          <w:sz w:val="22"/>
          <w:szCs w:val="22"/>
        </w:rPr>
      </w:pPr>
    </w:p>
    <w:p w14:paraId="0E65D7F0" w14:textId="77777777" w:rsidR="00BD357C" w:rsidRPr="00692E71" w:rsidRDefault="00BD357C" w:rsidP="00BD357C">
      <w:pPr>
        <w:pStyle w:val="NormalWeb"/>
        <w:numPr>
          <w:ilvl w:val="0"/>
          <w:numId w:val="3"/>
        </w:numPr>
        <w:spacing w:before="0" w:beforeAutospacing="0" w:after="0" w:afterAutospacing="0" w:line="300" w:lineRule="atLeast"/>
        <w:rPr>
          <w:rFonts w:ascii="Arial" w:hAnsi="Arial" w:cs="Arial"/>
          <w:b/>
          <w:color w:val="000000" w:themeColor="text1"/>
          <w:sz w:val="22"/>
          <w:szCs w:val="22"/>
        </w:rPr>
      </w:pPr>
      <w:r w:rsidRPr="00692E71">
        <w:rPr>
          <w:rFonts w:ascii="Arial" w:hAnsi="Arial" w:cs="Arial"/>
          <w:b/>
          <w:color w:val="000000" w:themeColor="text1"/>
          <w:sz w:val="22"/>
          <w:szCs w:val="22"/>
        </w:rPr>
        <w:t>Facilitating good governance and supporting the Board of Trustees</w:t>
      </w:r>
    </w:p>
    <w:p w14:paraId="7419D685" w14:textId="244A4825" w:rsidR="00BD357C" w:rsidRPr="00692E71" w:rsidRDefault="00BD357C" w:rsidP="00BD357C">
      <w:pPr>
        <w:pStyle w:val="NormalWeb"/>
        <w:numPr>
          <w:ilvl w:val="0"/>
          <w:numId w:val="18"/>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Produce financial reports</w:t>
      </w:r>
      <w:r w:rsidR="00E1784D">
        <w:rPr>
          <w:rFonts w:ascii="Arial" w:hAnsi="Arial" w:cs="Arial"/>
          <w:color w:val="000000" w:themeColor="text1"/>
          <w:sz w:val="22"/>
          <w:szCs w:val="22"/>
        </w:rPr>
        <w:t xml:space="preserve"> and</w:t>
      </w:r>
      <w:r w:rsidRPr="00692E71">
        <w:rPr>
          <w:rFonts w:ascii="Arial" w:hAnsi="Arial" w:cs="Arial"/>
          <w:color w:val="000000" w:themeColor="text1"/>
          <w:sz w:val="22"/>
          <w:szCs w:val="22"/>
        </w:rPr>
        <w:t xml:space="preserve"> briefing papers in advance of Board meetings</w:t>
      </w:r>
      <w:r w:rsidR="00B422A9">
        <w:rPr>
          <w:rFonts w:ascii="Arial" w:hAnsi="Arial" w:cs="Arial"/>
          <w:color w:val="000000" w:themeColor="text1"/>
          <w:sz w:val="22"/>
          <w:szCs w:val="22"/>
        </w:rPr>
        <w:t xml:space="preserve"> as requested by Board</w:t>
      </w:r>
      <w:r w:rsidRPr="00692E71">
        <w:rPr>
          <w:rFonts w:ascii="Arial" w:hAnsi="Arial" w:cs="Arial"/>
          <w:color w:val="000000" w:themeColor="text1"/>
          <w:sz w:val="22"/>
          <w:szCs w:val="22"/>
        </w:rPr>
        <w:t>, and attend Board Meetings as required (</w:t>
      </w:r>
      <w:r w:rsidR="00B422A9">
        <w:rPr>
          <w:rFonts w:ascii="Arial" w:hAnsi="Arial" w:cs="Arial"/>
          <w:color w:val="000000" w:themeColor="text1"/>
          <w:sz w:val="22"/>
          <w:szCs w:val="22"/>
        </w:rPr>
        <w:t>meetings are currently once per month)</w:t>
      </w:r>
    </w:p>
    <w:p w14:paraId="1E479F55" w14:textId="5C477822" w:rsidR="00BD357C" w:rsidRDefault="00BD357C" w:rsidP="00BD357C">
      <w:pPr>
        <w:pStyle w:val="NormalWeb"/>
        <w:numPr>
          <w:ilvl w:val="0"/>
          <w:numId w:val="18"/>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Participate in Trustee-led short life working groups tasked with developing responses to strategic or constitutional issues, for example Strategic Review, Business Planning, and Facility working groups</w:t>
      </w:r>
    </w:p>
    <w:p w14:paraId="3CD8A3E4" w14:textId="5E143F1D" w:rsidR="00353290" w:rsidRDefault="00353290" w:rsidP="00353290">
      <w:pPr>
        <w:pStyle w:val="NormalWeb"/>
        <w:spacing w:before="0" w:beforeAutospacing="0" w:after="0" w:afterAutospacing="0" w:line="300" w:lineRule="atLeast"/>
        <w:rPr>
          <w:rFonts w:ascii="Arial" w:hAnsi="Arial" w:cs="Arial"/>
          <w:color w:val="000000" w:themeColor="text1"/>
          <w:sz w:val="22"/>
          <w:szCs w:val="22"/>
        </w:rPr>
      </w:pPr>
    </w:p>
    <w:p w14:paraId="49C61AD8" w14:textId="0B96CBED" w:rsidR="00353290" w:rsidRDefault="00353290" w:rsidP="00353290">
      <w:pPr>
        <w:pStyle w:val="NormalWeb"/>
        <w:spacing w:before="0" w:beforeAutospacing="0" w:after="0" w:afterAutospacing="0" w:line="300" w:lineRule="atLeast"/>
        <w:rPr>
          <w:rFonts w:ascii="Arial" w:hAnsi="Arial" w:cs="Arial"/>
          <w:color w:val="000000" w:themeColor="text1"/>
          <w:sz w:val="22"/>
          <w:szCs w:val="22"/>
        </w:rPr>
      </w:pPr>
    </w:p>
    <w:p w14:paraId="3319E963" w14:textId="041B4DD7" w:rsidR="00D4678A" w:rsidRDefault="00D4678A" w:rsidP="00353290">
      <w:pPr>
        <w:pStyle w:val="NormalWeb"/>
        <w:spacing w:before="0" w:beforeAutospacing="0" w:after="0" w:afterAutospacing="0" w:line="300" w:lineRule="atLeast"/>
        <w:rPr>
          <w:rFonts w:ascii="Arial" w:hAnsi="Arial" w:cs="Arial"/>
          <w:color w:val="000000" w:themeColor="text1"/>
          <w:sz w:val="22"/>
          <w:szCs w:val="22"/>
        </w:rPr>
      </w:pPr>
    </w:p>
    <w:p w14:paraId="2685E089" w14:textId="7903C0C8" w:rsidR="00D4678A" w:rsidRDefault="00D4678A" w:rsidP="00353290">
      <w:pPr>
        <w:pStyle w:val="NormalWeb"/>
        <w:spacing w:before="0" w:beforeAutospacing="0" w:after="0" w:afterAutospacing="0" w:line="300" w:lineRule="atLeast"/>
        <w:rPr>
          <w:rFonts w:ascii="Arial" w:hAnsi="Arial" w:cs="Arial"/>
          <w:color w:val="000000" w:themeColor="text1"/>
          <w:sz w:val="22"/>
          <w:szCs w:val="22"/>
        </w:rPr>
      </w:pPr>
    </w:p>
    <w:p w14:paraId="2007B0C5" w14:textId="77777777" w:rsidR="00D4678A" w:rsidRPr="00692E71" w:rsidRDefault="00D4678A" w:rsidP="00353290">
      <w:pPr>
        <w:pStyle w:val="NormalWeb"/>
        <w:spacing w:before="0" w:beforeAutospacing="0" w:after="0" w:afterAutospacing="0" w:line="300" w:lineRule="atLeast"/>
        <w:rPr>
          <w:rFonts w:ascii="Arial" w:hAnsi="Arial" w:cs="Arial"/>
          <w:color w:val="000000" w:themeColor="text1"/>
          <w:sz w:val="22"/>
          <w:szCs w:val="22"/>
        </w:rPr>
      </w:pPr>
    </w:p>
    <w:p w14:paraId="4B064537" w14:textId="7F5647CF" w:rsidR="00353290" w:rsidRDefault="00353290" w:rsidP="00353290">
      <w:pPr>
        <w:rPr>
          <w:rFonts w:ascii="Arial" w:hAnsi="Arial" w:cs="Arial"/>
          <w:b/>
          <w:color w:val="000000" w:themeColor="text1"/>
        </w:rPr>
      </w:pPr>
      <w:r w:rsidRPr="005C6469">
        <w:rPr>
          <w:rFonts w:ascii="Arial" w:hAnsi="Arial" w:cs="Arial"/>
          <w:b/>
          <w:color w:val="000000" w:themeColor="text1"/>
        </w:rPr>
        <w:t>TERMS AND CONDITIONS</w:t>
      </w:r>
    </w:p>
    <w:p w14:paraId="2C0DC52A" w14:textId="77777777" w:rsidR="00E1784D" w:rsidRPr="005C6469" w:rsidRDefault="00E1784D" w:rsidP="00353290">
      <w:pPr>
        <w:rPr>
          <w:rFonts w:ascii="Arial" w:hAnsi="Arial" w:cs="Arial"/>
          <w:b/>
          <w:color w:val="000000" w:themeColor="text1"/>
        </w:rPr>
      </w:pPr>
    </w:p>
    <w:p w14:paraId="4A9A322F" w14:textId="1E27830B" w:rsidR="00353290" w:rsidRPr="00D4678A" w:rsidRDefault="00A62282" w:rsidP="00353290">
      <w:pPr>
        <w:pStyle w:val="ListParagraph"/>
        <w:numPr>
          <w:ilvl w:val="0"/>
          <w:numId w:val="20"/>
        </w:numPr>
        <w:spacing w:after="160" w:line="259" w:lineRule="auto"/>
        <w:contextualSpacing/>
        <w:rPr>
          <w:rFonts w:cs="Arial"/>
          <w:bCs/>
          <w:color w:val="000000" w:themeColor="text1"/>
        </w:rPr>
      </w:pPr>
      <w:r w:rsidRPr="00D4678A">
        <w:rPr>
          <w:rFonts w:cs="Arial"/>
          <w:bCs/>
          <w:color w:val="000000" w:themeColor="text1"/>
        </w:rPr>
        <w:t>28</w:t>
      </w:r>
      <w:r w:rsidR="00353290" w:rsidRPr="00D4678A">
        <w:rPr>
          <w:rFonts w:cs="Arial"/>
          <w:bCs/>
          <w:color w:val="000000" w:themeColor="text1"/>
        </w:rPr>
        <w:t xml:space="preserve"> Days holiday per year (in addition to public holidays and 2-3 days discretionary leave during Christmas and New Year. Annual Leave is allocated in April each year.</w:t>
      </w:r>
    </w:p>
    <w:p w14:paraId="02230D05" w14:textId="77777777" w:rsidR="00E1784D" w:rsidRPr="00D4678A" w:rsidRDefault="00353290" w:rsidP="00D64C65">
      <w:pPr>
        <w:numPr>
          <w:ilvl w:val="0"/>
          <w:numId w:val="9"/>
        </w:numPr>
        <w:ind w:left="360" w:firstLine="0"/>
        <w:jc w:val="left"/>
        <w:textAlignment w:val="baseline"/>
        <w:rPr>
          <w:rFonts w:ascii="Arial" w:hAnsi="Arial" w:cs="Arial"/>
          <w:bCs/>
          <w:color w:val="000000" w:themeColor="text1"/>
          <w:szCs w:val="22"/>
          <w:lang w:eastAsia="en-GB"/>
        </w:rPr>
      </w:pPr>
      <w:r w:rsidRPr="00D4678A">
        <w:rPr>
          <w:rFonts w:ascii="Arial" w:hAnsi="Arial" w:cs="Arial"/>
          <w:bCs/>
          <w:color w:val="000000" w:themeColor="text1"/>
        </w:rPr>
        <w:lastRenderedPageBreak/>
        <w:t>Flexible working / home working arrangements</w:t>
      </w:r>
      <w:r w:rsidR="00A62282" w:rsidRPr="00D4678A">
        <w:rPr>
          <w:rFonts w:ascii="Arial" w:hAnsi="Arial" w:cs="Arial"/>
          <w:bCs/>
          <w:color w:val="000000" w:themeColor="text1"/>
        </w:rPr>
        <w:t xml:space="preserve"> are possible</w:t>
      </w:r>
      <w:r w:rsidRPr="00D4678A">
        <w:rPr>
          <w:rFonts w:ascii="Arial" w:hAnsi="Arial" w:cs="Arial"/>
          <w:bCs/>
          <w:color w:val="000000" w:themeColor="text1"/>
        </w:rPr>
        <w:t xml:space="preserve"> </w:t>
      </w:r>
      <w:r w:rsidR="00A62282" w:rsidRPr="00D4678A">
        <w:rPr>
          <w:rFonts w:ascii="Arial" w:hAnsi="Arial" w:cs="Arial"/>
          <w:bCs/>
          <w:color w:val="000000" w:themeColor="text1"/>
        </w:rPr>
        <w:t>on occasion and as agreed by line Manager</w:t>
      </w:r>
      <w:r w:rsidR="00D64C65" w:rsidRPr="00D4678A">
        <w:rPr>
          <w:rFonts w:ascii="Arial" w:hAnsi="Arial" w:cs="Arial"/>
          <w:bCs/>
          <w:color w:val="000000" w:themeColor="text1"/>
          <w:szCs w:val="22"/>
          <w:lang w:eastAsia="en-GB"/>
        </w:rPr>
        <w:t xml:space="preserve"> Core business hours will be Monday to Friday 10am to 4pm, with one staff member to be on site during these hours.  Some out of hours working including evenings and weekends. We operate a ‘time in lieu’ system for additional hours worked. </w:t>
      </w:r>
    </w:p>
    <w:p w14:paraId="69D31F3F" w14:textId="2751A491" w:rsidR="00D64C65" w:rsidRPr="00D4678A" w:rsidRDefault="00D64C65" w:rsidP="00D4678A">
      <w:pPr>
        <w:ind w:left="360"/>
        <w:jc w:val="left"/>
        <w:textAlignment w:val="baseline"/>
        <w:rPr>
          <w:rFonts w:ascii="Arial" w:hAnsi="Arial" w:cs="Arial"/>
          <w:bCs/>
          <w:color w:val="000000" w:themeColor="text1"/>
          <w:szCs w:val="22"/>
          <w:lang w:eastAsia="en-GB"/>
        </w:rPr>
      </w:pPr>
      <w:r w:rsidRPr="00D4678A">
        <w:rPr>
          <w:rFonts w:ascii="Arial" w:hAnsi="Arial" w:cs="Arial"/>
          <w:bCs/>
          <w:color w:val="000000" w:themeColor="text1"/>
          <w:szCs w:val="22"/>
          <w:lang w:eastAsia="en-GB"/>
        </w:rPr>
        <w:t xml:space="preserve"> </w:t>
      </w:r>
    </w:p>
    <w:p w14:paraId="2DE2D38F" w14:textId="546D410C" w:rsidR="006B253A" w:rsidRPr="00D4678A" w:rsidRDefault="00353290" w:rsidP="00353290">
      <w:pPr>
        <w:pStyle w:val="ListParagraph"/>
        <w:numPr>
          <w:ilvl w:val="0"/>
          <w:numId w:val="20"/>
        </w:numPr>
        <w:spacing w:after="160" w:line="259" w:lineRule="auto"/>
        <w:contextualSpacing/>
        <w:rPr>
          <w:rFonts w:cs="Arial"/>
          <w:bCs/>
          <w:color w:val="000000" w:themeColor="text1"/>
        </w:rPr>
      </w:pPr>
      <w:r w:rsidRPr="00D4678A">
        <w:rPr>
          <w:rFonts w:cs="Arial"/>
          <w:bCs/>
          <w:color w:val="000000" w:themeColor="text1"/>
        </w:rPr>
        <w:t xml:space="preserve">Pension – East Lothian Foodbank is a member of the NEST Pension Scheme. Further information about Employer Pension obligations can be found at </w:t>
      </w:r>
      <w:hyperlink r:id="rId11" w:history="1">
        <w:r w:rsidRPr="00D4678A">
          <w:rPr>
            <w:rStyle w:val="Hyperlink"/>
            <w:rFonts w:cs="Arial"/>
            <w:bCs/>
            <w:color w:val="000000" w:themeColor="text1"/>
          </w:rPr>
          <w:t>https://www.nestpensions.org.uk/schemeweb/nest/aboutnest/pensions-are-changing/auto-enrolment.html</w:t>
        </w:r>
      </w:hyperlink>
    </w:p>
    <w:p w14:paraId="122C1B89" w14:textId="41290E71" w:rsidR="00353290" w:rsidRDefault="00353290" w:rsidP="00916901">
      <w:pPr>
        <w:spacing w:after="160" w:line="259" w:lineRule="auto"/>
        <w:jc w:val="left"/>
        <w:rPr>
          <w:rFonts w:ascii="Arial" w:eastAsia="Calibri" w:hAnsi="Arial" w:cs="Arial"/>
          <w:b/>
          <w:szCs w:val="22"/>
        </w:rPr>
      </w:pPr>
    </w:p>
    <w:p w14:paraId="5F1BDD51" w14:textId="77777777" w:rsidR="00353290" w:rsidRDefault="00353290" w:rsidP="00916901">
      <w:pPr>
        <w:spacing w:after="160" w:line="259" w:lineRule="auto"/>
        <w:jc w:val="left"/>
        <w:rPr>
          <w:rFonts w:ascii="Arial" w:eastAsia="Calibri" w:hAnsi="Arial" w:cs="Arial"/>
          <w:b/>
          <w:szCs w:val="22"/>
        </w:rPr>
      </w:pPr>
    </w:p>
    <w:p w14:paraId="7650BBFC" w14:textId="77777777" w:rsidR="00353290" w:rsidRDefault="00353290" w:rsidP="00916901">
      <w:pPr>
        <w:spacing w:after="160" w:line="259" w:lineRule="auto"/>
        <w:jc w:val="left"/>
        <w:rPr>
          <w:rFonts w:ascii="Arial" w:eastAsia="Calibri" w:hAnsi="Arial" w:cs="Arial"/>
          <w:b/>
          <w:szCs w:val="22"/>
        </w:rPr>
      </w:pPr>
    </w:p>
    <w:p w14:paraId="0AFB361F" w14:textId="77777777" w:rsidR="00353290" w:rsidRDefault="00353290" w:rsidP="00916901">
      <w:pPr>
        <w:spacing w:after="160" w:line="259" w:lineRule="auto"/>
        <w:jc w:val="left"/>
        <w:rPr>
          <w:rFonts w:ascii="Arial" w:eastAsia="Calibri" w:hAnsi="Arial" w:cs="Arial"/>
          <w:b/>
          <w:szCs w:val="22"/>
        </w:rPr>
      </w:pPr>
    </w:p>
    <w:p w14:paraId="6200B515" w14:textId="77777777" w:rsidR="00353290" w:rsidRDefault="00353290" w:rsidP="00916901">
      <w:pPr>
        <w:spacing w:after="160" w:line="259" w:lineRule="auto"/>
        <w:jc w:val="left"/>
        <w:rPr>
          <w:rFonts w:ascii="Arial" w:eastAsia="Calibri" w:hAnsi="Arial" w:cs="Arial"/>
          <w:b/>
          <w:szCs w:val="22"/>
        </w:rPr>
      </w:pPr>
    </w:p>
    <w:p w14:paraId="563647E4" w14:textId="77777777" w:rsidR="00353290" w:rsidRDefault="00353290" w:rsidP="00916901">
      <w:pPr>
        <w:spacing w:after="160" w:line="259" w:lineRule="auto"/>
        <w:jc w:val="left"/>
        <w:rPr>
          <w:rFonts w:ascii="Arial" w:eastAsia="Calibri" w:hAnsi="Arial" w:cs="Arial"/>
          <w:b/>
          <w:szCs w:val="22"/>
        </w:rPr>
      </w:pPr>
    </w:p>
    <w:p w14:paraId="3188488B" w14:textId="77777777" w:rsidR="00353290" w:rsidRDefault="00353290" w:rsidP="00916901">
      <w:pPr>
        <w:spacing w:after="160" w:line="259" w:lineRule="auto"/>
        <w:jc w:val="left"/>
        <w:rPr>
          <w:rFonts w:ascii="Arial" w:eastAsia="Calibri" w:hAnsi="Arial" w:cs="Arial"/>
          <w:b/>
          <w:szCs w:val="22"/>
        </w:rPr>
      </w:pPr>
    </w:p>
    <w:p w14:paraId="2FEDABEF" w14:textId="77777777" w:rsidR="00353290" w:rsidRDefault="00353290" w:rsidP="00916901">
      <w:pPr>
        <w:spacing w:after="160" w:line="259" w:lineRule="auto"/>
        <w:jc w:val="left"/>
        <w:rPr>
          <w:rFonts w:ascii="Arial" w:eastAsia="Calibri" w:hAnsi="Arial" w:cs="Arial"/>
          <w:b/>
          <w:szCs w:val="22"/>
        </w:rPr>
      </w:pPr>
    </w:p>
    <w:p w14:paraId="5E3E863A" w14:textId="77777777" w:rsidR="00353290" w:rsidRDefault="00353290" w:rsidP="00916901">
      <w:pPr>
        <w:spacing w:after="160" w:line="259" w:lineRule="auto"/>
        <w:jc w:val="left"/>
        <w:rPr>
          <w:rFonts w:ascii="Arial" w:eastAsia="Calibri" w:hAnsi="Arial" w:cs="Arial"/>
          <w:b/>
          <w:szCs w:val="22"/>
        </w:rPr>
      </w:pPr>
    </w:p>
    <w:p w14:paraId="4A66A792" w14:textId="77777777" w:rsidR="00353290" w:rsidRDefault="00353290" w:rsidP="00916901">
      <w:pPr>
        <w:spacing w:after="160" w:line="259" w:lineRule="auto"/>
        <w:jc w:val="left"/>
        <w:rPr>
          <w:rFonts w:ascii="Arial" w:eastAsia="Calibri" w:hAnsi="Arial" w:cs="Arial"/>
          <w:b/>
          <w:szCs w:val="22"/>
        </w:rPr>
      </w:pPr>
    </w:p>
    <w:p w14:paraId="6A43C64E" w14:textId="77777777" w:rsidR="00353290" w:rsidRDefault="00353290" w:rsidP="00916901">
      <w:pPr>
        <w:spacing w:after="160" w:line="259" w:lineRule="auto"/>
        <w:jc w:val="left"/>
        <w:rPr>
          <w:rFonts w:ascii="Arial" w:eastAsia="Calibri" w:hAnsi="Arial" w:cs="Arial"/>
          <w:b/>
          <w:szCs w:val="22"/>
        </w:rPr>
      </w:pPr>
    </w:p>
    <w:p w14:paraId="4EE02E57" w14:textId="77777777" w:rsidR="00353290" w:rsidRDefault="00353290" w:rsidP="00916901">
      <w:pPr>
        <w:spacing w:after="160" w:line="259" w:lineRule="auto"/>
        <w:jc w:val="left"/>
        <w:rPr>
          <w:rFonts w:ascii="Arial" w:eastAsia="Calibri" w:hAnsi="Arial" w:cs="Arial"/>
          <w:b/>
          <w:szCs w:val="22"/>
        </w:rPr>
      </w:pPr>
    </w:p>
    <w:p w14:paraId="0DA476EB" w14:textId="77777777" w:rsidR="00353290" w:rsidRDefault="00353290" w:rsidP="00916901">
      <w:pPr>
        <w:spacing w:after="160" w:line="259" w:lineRule="auto"/>
        <w:jc w:val="left"/>
        <w:rPr>
          <w:rFonts w:ascii="Arial" w:eastAsia="Calibri" w:hAnsi="Arial" w:cs="Arial"/>
          <w:b/>
          <w:szCs w:val="22"/>
        </w:rPr>
      </w:pPr>
    </w:p>
    <w:p w14:paraId="41C9D2F0" w14:textId="77777777" w:rsidR="00353290" w:rsidRDefault="00353290" w:rsidP="00916901">
      <w:pPr>
        <w:spacing w:after="160" w:line="259" w:lineRule="auto"/>
        <w:jc w:val="left"/>
        <w:rPr>
          <w:rFonts w:ascii="Arial" w:eastAsia="Calibri" w:hAnsi="Arial" w:cs="Arial"/>
          <w:b/>
          <w:szCs w:val="22"/>
        </w:rPr>
      </w:pPr>
    </w:p>
    <w:p w14:paraId="10162FCE" w14:textId="77777777" w:rsidR="00353290" w:rsidRDefault="00353290" w:rsidP="00916901">
      <w:pPr>
        <w:spacing w:after="160" w:line="259" w:lineRule="auto"/>
        <w:jc w:val="left"/>
        <w:rPr>
          <w:rFonts w:ascii="Arial" w:eastAsia="Calibri" w:hAnsi="Arial" w:cs="Arial"/>
          <w:b/>
          <w:szCs w:val="22"/>
        </w:rPr>
      </w:pPr>
    </w:p>
    <w:p w14:paraId="0585B66D" w14:textId="77777777" w:rsidR="00353290" w:rsidRDefault="00353290" w:rsidP="00916901">
      <w:pPr>
        <w:spacing w:after="160" w:line="259" w:lineRule="auto"/>
        <w:jc w:val="left"/>
        <w:rPr>
          <w:rFonts w:ascii="Arial" w:eastAsia="Calibri" w:hAnsi="Arial" w:cs="Arial"/>
          <w:b/>
          <w:szCs w:val="22"/>
        </w:rPr>
      </w:pPr>
    </w:p>
    <w:p w14:paraId="1CC184C4" w14:textId="77777777" w:rsidR="00353290" w:rsidRDefault="00353290" w:rsidP="00916901">
      <w:pPr>
        <w:spacing w:after="160" w:line="259" w:lineRule="auto"/>
        <w:jc w:val="left"/>
        <w:rPr>
          <w:rFonts w:ascii="Arial" w:eastAsia="Calibri" w:hAnsi="Arial" w:cs="Arial"/>
          <w:b/>
          <w:szCs w:val="22"/>
        </w:rPr>
      </w:pPr>
    </w:p>
    <w:p w14:paraId="26A29155" w14:textId="77777777" w:rsidR="00353290" w:rsidRDefault="00353290" w:rsidP="00916901">
      <w:pPr>
        <w:spacing w:after="160" w:line="259" w:lineRule="auto"/>
        <w:jc w:val="left"/>
        <w:rPr>
          <w:rFonts w:ascii="Arial" w:eastAsia="Calibri" w:hAnsi="Arial" w:cs="Arial"/>
          <w:b/>
          <w:szCs w:val="22"/>
        </w:rPr>
      </w:pPr>
    </w:p>
    <w:p w14:paraId="47AE0F6E" w14:textId="77777777" w:rsidR="00353290" w:rsidRDefault="00353290" w:rsidP="00916901">
      <w:pPr>
        <w:spacing w:after="160" w:line="259" w:lineRule="auto"/>
        <w:jc w:val="left"/>
        <w:rPr>
          <w:rFonts w:ascii="Arial" w:eastAsia="Calibri" w:hAnsi="Arial" w:cs="Arial"/>
          <w:b/>
          <w:szCs w:val="22"/>
        </w:rPr>
      </w:pPr>
    </w:p>
    <w:p w14:paraId="4C3C0EF8" w14:textId="77777777" w:rsidR="00353290" w:rsidRDefault="00353290" w:rsidP="00916901">
      <w:pPr>
        <w:spacing w:after="160" w:line="259" w:lineRule="auto"/>
        <w:jc w:val="left"/>
        <w:rPr>
          <w:rFonts w:ascii="Arial" w:eastAsia="Calibri" w:hAnsi="Arial" w:cs="Arial"/>
          <w:b/>
          <w:szCs w:val="22"/>
        </w:rPr>
      </w:pPr>
    </w:p>
    <w:p w14:paraId="0AFD4680" w14:textId="77777777" w:rsidR="00353290" w:rsidRDefault="00353290" w:rsidP="00916901">
      <w:pPr>
        <w:spacing w:after="160" w:line="259" w:lineRule="auto"/>
        <w:jc w:val="left"/>
        <w:rPr>
          <w:rFonts w:ascii="Arial" w:eastAsia="Calibri" w:hAnsi="Arial" w:cs="Arial"/>
          <w:b/>
          <w:szCs w:val="22"/>
        </w:rPr>
      </w:pPr>
    </w:p>
    <w:p w14:paraId="0B4C1DC0" w14:textId="77777777" w:rsidR="00353290" w:rsidRDefault="00353290" w:rsidP="00916901">
      <w:pPr>
        <w:spacing w:after="160" w:line="259" w:lineRule="auto"/>
        <w:jc w:val="left"/>
        <w:rPr>
          <w:rFonts w:ascii="Arial" w:eastAsia="Calibri" w:hAnsi="Arial" w:cs="Arial"/>
          <w:b/>
          <w:szCs w:val="22"/>
        </w:rPr>
      </w:pPr>
    </w:p>
    <w:p w14:paraId="55E62A1E" w14:textId="77777777" w:rsidR="00353290" w:rsidRDefault="00353290" w:rsidP="00916901">
      <w:pPr>
        <w:spacing w:after="160" w:line="259" w:lineRule="auto"/>
        <w:jc w:val="left"/>
        <w:rPr>
          <w:rFonts w:ascii="Arial" w:eastAsia="Calibri" w:hAnsi="Arial" w:cs="Arial"/>
          <w:b/>
          <w:szCs w:val="22"/>
        </w:rPr>
      </w:pPr>
    </w:p>
    <w:p w14:paraId="3B3BCAEF" w14:textId="77777777" w:rsidR="00353290" w:rsidRDefault="00353290" w:rsidP="00916901">
      <w:pPr>
        <w:spacing w:after="160" w:line="259" w:lineRule="auto"/>
        <w:jc w:val="left"/>
        <w:rPr>
          <w:rFonts w:ascii="Arial" w:eastAsia="Calibri" w:hAnsi="Arial" w:cs="Arial"/>
          <w:b/>
          <w:szCs w:val="22"/>
        </w:rPr>
      </w:pPr>
    </w:p>
    <w:p w14:paraId="25243449" w14:textId="79EAAEAB" w:rsidR="00353290" w:rsidRDefault="00353290" w:rsidP="00916901">
      <w:pPr>
        <w:spacing w:after="160" w:line="259" w:lineRule="auto"/>
        <w:jc w:val="left"/>
        <w:rPr>
          <w:rFonts w:ascii="Arial" w:eastAsia="Calibri" w:hAnsi="Arial" w:cs="Arial"/>
          <w:b/>
          <w:szCs w:val="22"/>
        </w:rPr>
        <w:sectPr w:rsidR="00353290" w:rsidSect="00040FB7">
          <w:headerReference w:type="default" r:id="rId12"/>
          <w:footerReference w:type="even" r:id="rId13"/>
          <w:footerReference w:type="default" r:id="rId14"/>
          <w:pgSz w:w="11901" w:h="16834" w:code="9"/>
          <w:pgMar w:top="1440" w:right="1440" w:bottom="720" w:left="1440" w:header="709" w:footer="709" w:gutter="0"/>
          <w:paperSrc w:first="1" w:other="1"/>
          <w:pgNumType w:start="1"/>
          <w:cols w:space="720"/>
        </w:sectPr>
      </w:pPr>
    </w:p>
    <w:bookmarkEnd w:id="0"/>
    <w:p w14:paraId="44243DF3" w14:textId="451899AE" w:rsidR="00A07394" w:rsidRPr="00B805F8" w:rsidRDefault="00B805F8" w:rsidP="00C12B7F">
      <w:pPr>
        <w:spacing w:after="160" w:line="259" w:lineRule="auto"/>
        <w:jc w:val="left"/>
        <w:rPr>
          <w:szCs w:val="22"/>
        </w:rPr>
      </w:pPr>
      <w:r w:rsidRPr="00B805F8">
        <w:rPr>
          <w:color w:val="000000" w:themeColor="text1"/>
          <w:szCs w:val="22"/>
        </w:rPr>
        <w:lastRenderedPageBreak/>
        <w:t xml:space="preserve"> </w:t>
      </w:r>
    </w:p>
    <w:sectPr w:rsidR="00A07394" w:rsidRPr="00B805F8" w:rsidSect="006B253A">
      <w:pgSz w:w="11901" w:h="16834" w:code="9"/>
      <w:pgMar w:top="1440" w:right="1440" w:bottom="720" w:left="1440" w:header="709" w:footer="709"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5D84" w14:textId="77777777" w:rsidR="00A16CEE" w:rsidRDefault="00A16CEE">
      <w:r>
        <w:separator/>
      </w:r>
    </w:p>
  </w:endnote>
  <w:endnote w:type="continuationSeparator" w:id="0">
    <w:p w14:paraId="7DDB6010" w14:textId="77777777" w:rsidR="00A16CEE" w:rsidRDefault="00A16CEE">
      <w:r>
        <w:continuationSeparator/>
      </w:r>
    </w:p>
  </w:endnote>
  <w:endnote w:type="continuationNotice" w:id="1">
    <w:p w14:paraId="1D2D588E" w14:textId="77777777" w:rsidR="00A16CEE" w:rsidRDefault="00A1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CB22" w14:textId="77777777" w:rsidR="00040FB7" w:rsidRDefault="00102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3BE75" w14:textId="77777777" w:rsidR="00040FB7" w:rsidRDefault="00040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1000" w14:textId="301C4700" w:rsidR="00040FB7" w:rsidRDefault="00102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53C">
      <w:rPr>
        <w:rStyle w:val="PageNumber"/>
        <w:noProof/>
      </w:rPr>
      <w:t>1</w:t>
    </w:r>
    <w:r>
      <w:rPr>
        <w:rStyle w:val="PageNumber"/>
      </w:rPr>
      <w:fldChar w:fldCharType="end"/>
    </w:r>
  </w:p>
  <w:p w14:paraId="5C3478E9" w14:textId="77777777" w:rsidR="00040FB7" w:rsidRDefault="00102914">
    <w:pPr>
      <w:pStyle w:val="Footer"/>
      <w:ind w:right="360"/>
      <w:jc w:val="center"/>
      <w:rPr>
        <w:rFonts w:ascii="Univers (W1)" w:hAnsi="Univers (W1)"/>
        <w:noProof/>
        <w:sz w:val="12"/>
      </w:rPr>
    </w:pPr>
    <w:r>
      <w:rPr>
        <w:rStyle w:val="PageNumbe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2F9E" w14:textId="77777777" w:rsidR="00A16CEE" w:rsidRDefault="00A16CEE">
      <w:r>
        <w:separator/>
      </w:r>
    </w:p>
  </w:footnote>
  <w:footnote w:type="continuationSeparator" w:id="0">
    <w:p w14:paraId="646B00A9" w14:textId="77777777" w:rsidR="00A16CEE" w:rsidRDefault="00A16CEE">
      <w:r>
        <w:continuationSeparator/>
      </w:r>
    </w:p>
  </w:footnote>
  <w:footnote w:type="continuationNotice" w:id="1">
    <w:p w14:paraId="7D2BBFDB" w14:textId="77777777" w:rsidR="00A16CEE" w:rsidRDefault="00A16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BA88" w14:textId="77777777" w:rsidR="00040FB7" w:rsidRDefault="0004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4D5E"/>
    <w:multiLevelType w:val="hybridMultilevel"/>
    <w:tmpl w:val="B8A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6DE9"/>
    <w:multiLevelType w:val="multilevel"/>
    <w:tmpl w:val="C2AA9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9591C"/>
    <w:multiLevelType w:val="hybridMultilevel"/>
    <w:tmpl w:val="A7C00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2C45"/>
    <w:multiLevelType w:val="hybridMultilevel"/>
    <w:tmpl w:val="F712F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5103BA"/>
    <w:multiLevelType w:val="hybridMultilevel"/>
    <w:tmpl w:val="E1EC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0A51"/>
    <w:multiLevelType w:val="hybridMultilevel"/>
    <w:tmpl w:val="4A6227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C16ABC"/>
    <w:multiLevelType w:val="hybridMultilevel"/>
    <w:tmpl w:val="E64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30D02"/>
    <w:multiLevelType w:val="multilevel"/>
    <w:tmpl w:val="50A2CA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2FC765A"/>
    <w:multiLevelType w:val="hybridMultilevel"/>
    <w:tmpl w:val="3B7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F27DC"/>
    <w:multiLevelType w:val="hybridMultilevel"/>
    <w:tmpl w:val="B18CC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A35DF"/>
    <w:multiLevelType w:val="hybridMultilevel"/>
    <w:tmpl w:val="B7E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1D1"/>
    <w:multiLevelType w:val="hybridMultilevel"/>
    <w:tmpl w:val="FAA2BB52"/>
    <w:lvl w:ilvl="0" w:tplc="B59473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8C763D"/>
    <w:multiLevelType w:val="multilevel"/>
    <w:tmpl w:val="89282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22575"/>
    <w:multiLevelType w:val="hybridMultilevel"/>
    <w:tmpl w:val="8662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22820"/>
    <w:multiLevelType w:val="hybridMultilevel"/>
    <w:tmpl w:val="18549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630742"/>
    <w:multiLevelType w:val="multilevel"/>
    <w:tmpl w:val="61543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8E268B"/>
    <w:multiLevelType w:val="hybridMultilevel"/>
    <w:tmpl w:val="CF00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203BB9"/>
    <w:multiLevelType w:val="hybridMultilevel"/>
    <w:tmpl w:val="C83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45DD4"/>
    <w:multiLevelType w:val="hybridMultilevel"/>
    <w:tmpl w:val="9C4E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911F4"/>
    <w:multiLevelType w:val="hybridMultilevel"/>
    <w:tmpl w:val="164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16"/>
  </w:num>
  <w:num w:numId="6">
    <w:abstractNumId w:val="4"/>
  </w:num>
  <w:num w:numId="7">
    <w:abstractNumId w:val="7"/>
  </w:num>
  <w:num w:numId="8">
    <w:abstractNumId w:val="1"/>
  </w:num>
  <w:num w:numId="9">
    <w:abstractNumId w:val="12"/>
  </w:num>
  <w:num w:numId="10">
    <w:abstractNumId w:val="15"/>
  </w:num>
  <w:num w:numId="11">
    <w:abstractNumId w:val="19"/>
  </w:num>
  <w:num w:numId="12">
    <w:abstractNumId w:val="14"/>
  </w:num>
  <w:num w:numId="13">
    <w:abstractNumId w:val="0"/>
  </w:num>
  <w:num w:numId="14">
    <w:abstractNumId w:val="6"/>
  </w:num>
  <w:num w:numId="15">
    <w:abstractNumId w:val="3"/>
  </w:num>
  <w:num w:numId="16">
    <w:abstractNumId w:val="10"/>
  </w:num>
  <w:num w:numId="17">
    <w:abstractNumId w:val="18"/>
  </w:num>
  <w:num w:numId="18">
    <w:abstractNumId w:val="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F0"/>
    <w:rsid w:val="000051BD"/>
    <w:rsid w:val="0000790C"/>
    <w:rsid w:val="000129F0"/>
    <w:rsid w:val="000145CA"/>
    <w:rsid w:val="00014E25"/>
    <w:rsid w:val="00022171"/>
    <w:rsid w:val="00024A04"/>
    <w:rsid w:val="00024C43"/>
    <w:rsid w:val="000254A0"/>
    <w:rsid w:val="00033506"/>
    <w:rsid w:val="00040FB7"/>
    <w:rsid w:val="00041C70"/>
    <w:rsid w:val="00044D4A"/>
    <w:rsid w:val="0004677D"/>
    <w:rsid w:val="00052CBB"/>
    <w:rsid w:val="00053CCE"/>
    <w:rsid w:val="00065926"/>
    <w:rsid w:val="00073A2D"/>
    <w:rsid w:val="00073C52"/>
    <w:rsid w:val="000810AA"/>
    <w:rsid w:val="00081791"/>
    <w:rsid w:val="000967A7"/>
    <w:rsid w:val="000B13E2"/>
    <w:rsid w:val="000C5F32"/>
    <w:rsid w:val="000D2AEC"/>
    <w:rsid w:val="000D47A7"/>
    <w:rsid w:val="000D6160"/>
    <w:rsid w:val="000E4B66"/>
    <w:rsid w:val="000E65B2"/>
    <w:rsid w:val="000F49E7"/>
    <w:rsid w:val="00102914"/>
    <w:rsid w:val="001131CE"/>
    <w:rsid w:val="001252E9"/>
    <w:rsid w:val="00125AAA"/>
    <w:rsid w:val="00131EAD"/>
    <w:rsid w:val="0013279B"/>
    <w:rsid w:val="001373F7"/>
    <w:rsid w:val="00144E14"/>
    <w:rsid w:val="00150214"/>
    <w:rsid w:val="0015024C"/>
    <w:rsid w:val="0015124E"/>
    <w:rsid w:val="001521C1"/>
    <w:rsid w:val="00153485"/>
    <w:rsid w:val="00156289"/>
    <w:rsid w:val="00161778"/>
    <w:rsid w:val="001663A4"/>
    <w:rsid w:val="00175034"/>
    <w:rsid w:val="00177EA6"/>
    <w:rsid w:val="001820CE"/>
    <w:rsid w:val="00185AB2"/>
    <w:rsid w:val="00190260"/>
    <w:rsid w:val="001B3160"/>
    <w:rsid w:val="001B604A"/>
    <w:rsid w:val="001B6DCB"/>
    <w:rsid w:val="001C39F3"/>
    <w:rsid w:val="001D44FF"/>
    <w:rsid w:val="001E1CE3"/>
    <w:rsid w:val="00201EC4"/>
    <w:rsid w:val="002063F1"/>
    <w:rsid w:val="00206EA6"/>
    <w:rsid w:val="00210FD1"/>
    <w:rsid w:val="0021393A"/>
    <w:rsid w:val="00222244"/>
    <w:rsid w:val="002254FC"/>
    <w:rsid w:val="00227AC3"/>
    <w:rsid w:val="00237657"/>
    <w:rsid w:val="002431E1"/>
    <w:rsid w:val="002531A4"/>
    <w:rsid w:val="0026024B"/>
    <w:rsid w:val="00261C5F"/>
    <w:rsid w:val="00264E5E"/>
    <w:rsid w:val="002773B0"/>
    <w:rsid w:val="002800D7"/>
    <w:rsid w:val="00286652"/>
    <w:rsid w:val="00287400"/>
    <w:rsid w:val="00294F45"/>
    <w:rsid w:val="0029509A"/>
    <w:rsid w:val="002A118F"/>
    <w:rsid w:val="002B3FE6"/>
    <w:rsid w:val="002B79A5"/>
    <w:rsid w:val="002C053D"/>
    <w:rsid w:val="002C7115"/>
    <w:rsid w:val="002D45B1"/>
    <w:rsid w:val="002D6771"/>
    <w:rsid w:val="002E71DD"/>
    <w:rsid w:val="00302DEA"/>
    <w:rsid w:val="00305BFA"/>
    <w:rsid w:val="00321791"/>
    <w:rsid w:val="00344AE9"/>
    <w:rsid w:val="003464F7"/>
    <w:rsid w:val="00353290"/>
    <w:rsid w:val="00353E69"/>
    <w:rsid w:val="00356F94"/>
    <w:rsid w:val="00360D6D"/>
    <w:rsid w:val="00361F01"/>
    <w:rsid w:val="003631D0"/>
    <w:rsid w:val="003643E1"/>
    <w:rsid w:val="003703BC"/>
    <w:rsid w:val="0037126E"/>
    <w:rsid w:val="00371E15"/>
    <w:rsid w:val="00383085"/>
    <w:rsid w:val="0038450E"/>
    <w:rsid w:val="003858F0"/>
    <w:rsid w:val="00385A4D"/>
    <w:rsid w:val="0039350D"/>
    <w:rsid w:val="003942CC"/>
    <w:rsid w:val="0039722C"/>
    <w:rsid w:val="003A102D"/>
    <w:rsid w:val="003A2A3A"/>
    <w:rsid w:val="003D2130"/>
    <w:rsid w:val="003D382E"/>
    <w:rsid w:val="003D5242"/>
    <w:rsid w:val="003E04B5"/>
    <w:rsid w:val="003E0750"/>
    <w:rsid w:val="003E12B1"/>
    <w:rsid w:val="003F1E24"/>
    <w:rsid w:val="0040372A"/>
    <w:rsid w:val="00412B30"/>
    <w:rsid w:val="00415861"/>
    <w:rsid w:val="00424593"/>
    <w:rsid w:val="00425566"/>
    <w:rsid w:val="004364EA"/>
    <w:rsid w:val="00442ED0"/>
    <w:rsid w:val="0044784F"/>
    <w:rsid w:val="0045633A"/>
    <w:rsid w:val="004570B3"/>
    <w:rsid w:val="00461004"/>
    <w:rsid w:val="00473F39"/>
    <w:rsid w:val="00474413"/>
    <w:rsid w:val="004748B7"/>
    <w:rsid w:val="00493D1D"/>
    <w:rsid w:val="004A56D8"/>
    <w:rsid w:val="004A7D92"/>
    <w:rsid w:val="004B7B30"/>
    <w:rsid w:val="004D2E37"/>
    <w:rsid w:val="004E38F9"/>
    <w:rsid w:val="004F4CE4"/>
    <w:rsid w:val="00502972"/>
    <w:rsid w:val="00512162"/>
    <w:rsid w:val="00514625"/>
    <w:rsid w:val="00515CED"/>
    <w:rsid w:val="00523C72"/>
    <w:rsid w:val="00524D32"/>
    <w:rsid w:val="00524D3E"/>
    <w:rsid w:val="00535856"/>
    <w:rsid w:val="00536D8D"/>
    <w:rsid w:val="00537EF5"/>
    <w:rsid w:val="00540234"/>
    <w:rsid w:val="005434FC"/>
    <w:rsid w:val="00544834"/>
    <w:rsid w:val="00555DBA"/>
    <w:rsid w:val="005563AF"/>
    <w:rsid w:val="00556E9B"/>
    <w:rsid w:val="00565378"/>
    <w:rsid w:val="00575A7D"/>
    <w:rsid w:val="0058561F"/>
    <w:rsid w:val="00586837"/>
    <w:rsid w:val="005916F9"/>
    <w:rsid w:val="00596F58"/>
    <w:rsid w:val="005B64ED"/>
    <w:rsid w:val="005C20AD"/>
    <w:rsid w:val="005D29E9"/>
    <w:rsid w:val="005E20AD"/>
    <w:rsid w:val="005E3017"/>
    <w:rsid w:val="005E4E62"/>
    <w:rsid w:val="005F3203"/>
    <w:rsid w:val="006121FF"/>
    <w:rsid w:val="006132D3"/>
    <w:rsid w:val="006165B0"/>
    <w:rsid w:val="0062076C"/>
    <w:rsid w:val="0062113C"/>
    <w:rsid w:val="006252A7"/>
    <w:rsid w:val="00625ABA"/>
    <w:rsid w:val="006325C8"/>
    <w:rsid w:val="00654F65"/>
    <w:rsid w:val="006624EF"/>
    <w:rsid w:val="006645EC"/>
    <w:rsid w:val="006736C5"/>
    <w:rsid w:val="00680C7B"/>
    <w:rsid w:val="00681C43"/>
    <w:rsid w:val="00683A1F"/>
    <w:rsid w:val="00683E2F"/>
    <w:rsid w:val="00685EF0"/>
    <w:rsid w:val="00692E71"/>
    <w:rsid w:val="006A646B"/>
    <w:rsid w:val="006A7336"/>
    <w:rsid w:val="006A78B5"/>
    <w:rsid w:val="006A7AB1"/>
    <w:rsid w:val="006B253A"/>
    <w:rsid w:val="006C0A3D"/>
    <w:rsid w:val="006C2F6D"/>
    <w:rsid w:val="006C78F4"/>
    <w:rsid w:val="006F1A2B"/>
    <w:rsid w:val="006F701F"/>
    <w:rsid w:val="00703E8A"/>
    <w:rsid w:val="00715D4A"/>
    <w:rsid w:val="00720C8F"/>
    <w:rsid w:val="00722A17"/>
    <w:rsid w:val="00722A57"/>
    <w:rsid w:val="00727487"/>
    <w:rsid w:val="007320D4"/>
    <w:rsid w:val="00734437"/>
    <w:rsid w:val="0073505D"/>
    <w:rsid w:val="00735A49"/>
    <w:rsid w:val="00736B3D"/>
    <w:rsid w:val="007418A6"/>
    <w:rsid w:val="00750230"/>
    <w:rsid w:val="0075376D"/>
    <w:rsid w:val="00754106"/>
    <w:rsid w:val="00755CCA"/>
    <w:rsid w:val="00760059"/>
    <w:rsid w:val="007615A3"/>
    <w:rsid w:val="00761A61"/>
    <w:rsid w:val="00763C09"/>
    <w:rsid w:val="00767192"/>
    <w:rsid w:val="00772D1B"/>
    <w:rsid w:val="00773E4F"/>
    <w:rsid w:val="00781743"/>
    <w:rsid w:val="007871DD"/>
    <w:rsid w:val="00787B8C"/>
    <w:rsid w:val="007950BB"/>
    <w:rsid w:val="00795ED3"/>
    <w:rsid w:val="00797557"/>
    <w:rsid w:val="007A3675"/>
    <w:rsid w:val="007A3D1A"/>
    <w:rsid w:val="007D0E7F"/>
    <w:rsid w:val="007D593F"/>
    <w:rsid w:val="007D6DA8"/>
    <w:rsid w:val="007E0A0E"/>
    <w:rsid w:val="008012F2"/>
    <w:rsid w:val="00805F67"/>
    <w:rsid w:val="00806FB3"/>
    <w:rsid w:val="00816F55"/>
    <w:rsid w:val="00826489"/>
    <w:rsid w:val="0082649B"/>
    <w:rsid w:val="00826ABC"/>
    <w:rsid w:val="0083014B"/>
    <w:rsid w:val="00830A3E"/>
    <w:rsid w:val="00860E39"/>
    <w:rsid w:val="00866843"/>
    <w:rsid w:val="00867677"/>
    <w:rsid w:val="00896CD3"/>
    <w:rsid w:val="008A10CA"/>
    <w:rsid w:val="008A16F2"/>
    <w:rsid w:val="008A36AF"/>
    <w:rsid w:val="008B6234"/>
    <w:rsid w:val="008C10B9"/>
    <w:rsid w:val="008D7835"/>
    <w:rsid w:val="008E1F90"/>
    <w:rsid w:val="008E2D05"/>
    <w:rsid w:val="008E6460"/>
    <w:rsid w:val="008F46DC"/>
    <w:rsid w:val="00913C41"/>
    <w:rsid w:val="00916901"/>
    <w:rsid w:val="00920617"/>
    <w:rsid w:val="009207CC"/>
    <w:rsid w:val="00925F72"/>
    <w:rsid w:val="00927D17"/>
    <w:rsid w:val="009327C4"/>
    <w:rsid w:val="00934111"/>
    <w:rsid w:val="00943FD5"/>
    <w:rsid w:val="0094554D"/>
    <w:rsid w:val="009460E1"/>
    <w:rsid w:val="00953AAE"/>
    <w:rsid w:val="009622C6"/>
    <w:rsid w:val="009937EE"/>
    <w:rsid w:val="009C4B2C"/>
    <w:rsid w:val="009E75D2"/>
    <w:rsid w:val="009F12AD"/>
    <w:rsid w:val="00A07394"/>
    <w:rsid w:val="00A16CEE"/>
    <w:rsid w:val="00A17BC0"/>
    <w:rsid w:val="00A17E6F"/>
    <w:rsid w:val="00A34710"/>
    <w:rsid w:val="00A369D0"/>
    <w:rsid w:val="00A41479"/>
    <w:rsid w:val="00A42F5D"/>
    <w:rsid w:val="00A4684F"/>
    <w:rsid w:val="00A50A70"/>
    <w:rsid w:val="00A530B3"/>
    <w:rsid w:val="00A62282"/>
    <w:rsid w:val="00A85FC9"/>
    <w:rsid w:val="00A865C0"/>
    <w:rsid w:val="00AA7BDC"/>
    <w:rsid w:val="00AB0341"/>
    <w:rsid w:val="00AB6E43"/>
    <w:rsid w:val="00AC3453"/>
    <w:rsid w:val="00AD03D4"/>
    <w:rsid w:val="00AD2158"/>
    <w:rsid w:val="00AD21DC"/>
    <w:rsid w:val="00AD3BF6"/>
    <w:rsid w:val="00AD68D0"/>
    <w:rsid w:val="00AE3A59"/>
    <w:rsid w:val="00B00C42"/>
    <w:rsid w:val="00B023BC"/>
    <w:rsid w:val="00B03601"/>
    <w:rsid w:val="00B05719"/>
    <w:rsid w:val="00B05DB6"/>
    <w:rsid w:val="00B0750E"/>
    <w:rsid w:val="00B20BD1"/>
    <w:rsid w:val="00B23000"/>
    <w:rsid w:val="00B3207E"/>
    <w:rsid w:val="00B323E5"/>
    <w:rsid w:val="00B416AA"/>
    <w:rsid w:val="00B422A9"/>
    <w:rsid w:val="00B5409F"/>
    <w:rsid w:val="00B649BF"/>
    <w:rsid w:val="00B64CD7"/>
    <w:rsid w:val="00B72D6E"/>
    <w:rsid w:val="00B77BAE"/>
    <w:rsid w:val="00B805F8"/>
    <w:rsid w:val="00B86235"/>
    <w:rsid w:val="00B86C6A"/>
    <w:rsid w:val="00B879E6"/>
    <w:rsid w:val="00B927F2"/>
    <w:rsid w:val="00BA00C3"/>
    <w:rsid w:val="00BA1870"/>
    <w:rsid w:val="00BB49E1"/>
    <w:rsid w:val="00BC1023"/>
    <w:rsid w:val="00BD2DAA"/>
    <w:rsid w:val="00BD357C"/>
    <w:rsid w:val="00BD4110"/>
    <w:rsid w:val="00BE2C7D"/>
    <w:rsid w:val="00BE5D51"/>
    <w:rsid w:val="00BE645D"/>
    <w:rsid w:val="00BE70BF"/>
    <w:rsid w:val="00C0013B"/>
    <w:rsid w:val="00C0132F"/>
    <w:rsid w:val="00C0453C"/>
    <w:rsid w:val="00C12B7F"/>
    <w:rsid w:val="00C12C88"/>
    <w:rsid w:val="00C20B09"/>
    <w:rsid w:val="00C2175F"/>
    <w:rsid w:val="00C22331"/>
    <w:rsid w:val="00C46493"/>
    <w:rsid w:val="00C46815"/>
    <w:rsid w:val="00C47876"/>
    <w:rsid w:val="00C63D2A"/>
    <w:rsid w:val="00C75058"/>
    <w:rsid w:val="00C854CD"/>
    <w:rsid w:val="00C9172B"/>
    <w:rsid w:val="00CA14F1"/>
    <w:rsid w:val="00CA21A4"/>
    <w:rsid w:val="00CA3347"/>
    <w:rsid w:val="00CA3AF6"/>
    <w:rsid w:val="00CA596C"/>
    <w:rsid w:val="00CA6D40"/>
    <w:rsid w:val="00CA7F3B"/>
    <w:rsid w:val="00CB7176"/>
    <w:rsid w:val="00CC0647"/>
    <w:rsid w:val="00CC2C40"/>
    <w:rsid w:val="00CD2818"/>
    <w:rsid w:val="00CE0185"/>
    <w:rsid w:val="00CF5164"/>
    <w:rsid w:val="00D02A06"/>
    <w:rsid w:val="00D10947"/>
    <w:rsid w:val="00D11E49"/>
    <w:rsid w:val="00D13EF0"/>
    <w:rsid w:val="00D1439C"/>
    <w:rsid w:val="00D16941"/>
    <w:rsid w:val="00D1732F"/>
    <w:rsid w:val="00D27CB1"/>
    <w:rsid w:val="00D31167"/>
    <w:rsid w:val="00D45CE4"/>
    <w:rsid w:val="00D4620B"/>
    <w:rsid w:val="00D4678A"/>
    <w:rsid w:val="00D52516"/>
    <w:rsid w:val="00D64C65"/>
    <w:rsid w:val="00D77459"/>
    <w:rsid w:val="00D813E3"/>
    <w:rsid w:val="00D9365E"/>
    <w:rsid w:val="00D947A4"/>
    <w:rsid w:val="00DB40EA"/>
    <w:rsid w:val="00DB5DAD"/>
    <w:rsid w:val="00DC045E"/>
    <w:rsid w:val="00DD56CF"/>
    <w:rsid w:val="00DE520E"/>
    <w:rsid w:val="00DF06AC"/>
    <w:rsid w:val="00DF0D91"/>
    <w:rsid w:val="00DF78D9"/>
    <w:rsid w:val="00E054BC"/>
    <w:rsid w:val="00E058D1"/>
    <w:rsid w:val="00E0619D"/>
    <w:rsid w:val="00E10016"/>
    <w:rsid w:val="00E1784D"/>
    <w:rsid w:val="00E2544E"/>
    <w:rsid w:val="00E26331"/>
    <w:rsid w:val="00E273EA"/>
    <w:rsid w:val="00E447F1"/>
    <w:rsid w:val="00E46263"/>
    <w:rsid w:val="00E72A20"/>
    <w:rsid w:val="00E732F1"/>
    <w:rsid w:val="00E8047E"/>
    <w:rsid w:val="00E8211B"/>
    <w:rsid w:val="00E82D29"/>
    <w:rsid w:val="00E9473D"/>
    <w:rsid w:val="00E97224"/>
    <w:rsid w:val="00E97437"/>
    <w:rsid w:val="00E97889"/>
    <w:rsid w:val="00EA1527"/>
    <w:rsid w:val="00EA4DEE"/>
    <w:rsid w:val="00EA5B29"/>
    <w:rsid w:val="00EA7ECF"/>
    <w:rsid w:val="00EB331C"/>
    <w:rsid w:val="00ED12F6"/>
    <w:rsid w:val="00ED486A"/>
    <w:rsid w:val="00EE6A79"/>
    <w:rsid w:val="00EF7DA0"/>
    <w:rsid w:val="00F02EE1"/>
    <w:rsid w:val="00F0455F"/>
    <w:rsid w:val="00F050D4"/>
    <w:rsid w:val="00F066EA"/>
    <w:rsid w:val="00F1071C"/>
    <w:rsid w:val="00F22D58"/>
    <w:rsid w:val="00F245FF"/>
    <w:rsid w:val="00F263FB"/>
    <w:rsid w:val="00F26AD7"/>
    <w:rsid w:val="00F305AE"/>
    <w:rsid w:val="00F312B8"/>
    <w:rsid w:val="00F40769"/>
    <w:rsid w:val="00F42DC8"/>
    <w:rsid w:val="00F44819"/>
    <w:rsid w:val="00F4737D"/>
    <w:rsid w:val="00F50BC0"/>
    <w:rsid w:val="00F648F4"/>
    <w:rsid w:val="00F66B0F"/>
    <w:rsid w:val="00F7150D"/>
    <w:rsid w:val="00F74C98"/>
    <w:rsid w:val="00F847E1"/>
    <w:rsid w:val="00F856B3"/>
    <w:rsid w:val="00F85F85"/>
    <w:rsid w:val="00F92DD5"/>
    <w:rsid w:val="00F936AB"/>
    <w:rsid w:val="00F95E62"/>
    <w:rsid w:val="00FA79C6"/>
    <w:rsid w:val="00FB2F59"/>
    <w:rsid w:val="00FD2F4C"/>
    <w:rsid w:val="00FD3D66"/>
    <w:rsid w:val="00FE4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B8D6"/>
  <w15:chartTrackingRefBased/>
  <w15:docId w15:val="{B3A01BD5-5340-4862-AF5B-2E785F55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F0"/>
    <w:pPr>
      <w:spacing w:after="0" w:line="240" w:lineRule="auto"/>
      <w:jc w:val="both"/>
    </w:pPr>
    <w:rPr>
      <w:rFonts w:ascii="CG Times (W1)" w:eastAsia="Times New Roman" w:hAnsi="CG Times (W1)" w:cs="Times New Roman"/>
      <w:szCs w:val="20"/>
    </w:rPr>
  </w:style>
  <w:style w:type="paragraph" w:styleId="Heading1">
    <w:name w:val="heading 1"/>
    <w:basedOn w:val="Normal"/>
    <w:next w:val="Normal"/>
    <w:link w:val="Heading1Char"/>
    <w:uiPriority w:val="9"/>
    <w:qFormat/>
    <w:rsid w:val="00385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3858F0"/>
    <w:pPr>
      <w:spacing w:before="0"/>
      <w:ind w:left="720" w:right="720" w:hanging="720"/>
      <w:jc w:val="left"/>
      <w:outlineLvl w:val="1"/>
    </w:pPr>
    <w:rPr>
      <w:rFonts w:ascii="CG Times (W1)" w:eastAsia="Times New Roman" w:hAnsi="CG Times (W1)" w:cs="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8F0"/>
    <w:rPr>
      <w:rFonts w:ascii="CG Times (W1)" w:eastAsia="Times New Roman" w:hAnsi="CG Times (W1)" w:cs="Times New Roman"/>
      <w:b/>
      <w:szCs w:val="20"/>
    </w:rPr>
  </w:style>
  <w:style w:type="paragraph" w:styleId="Footer">
    <w:name w:val="footer"/>
    <w:basedOn w:val="Normal"/>
    <w:link w:val="FooterChar"/>
    <w:rsid w:val="003858F0"/>
    <w:pPr>
      <w:tabs>
        <w:tab w:val="center" w:pos="4320"/>
        <w:tab w:val="right" w:pos="9000"/>
      </w:tabs>
    </w:pPr>
  </w:style>
  <w:style w:type="character" w:customStyle="1" w:styleId="FooterChar">
    <w:name w:val="Footer Char"/>
    <w:basedOn w:val="DefaultParagraphFont"/>
    <w:link w:val="Footer"/>
    <w:rsid w:val="003858F0"/>
    <w:rPr>
      <w:rFonts w:ascii="CG Times (W1)" w:eastAsia="Times New Roman" w:hAnsi="CG Times (W1)" w:cs="Times New Roman"/>
      <w:szCs w:val="20"/>
    </w:rPr>
  </w:style>
  <w:style w:type="paragraph" w:styleId="Header">
    <w:name w:val="header"/>
    <w:basedOn w:val="Normal"/>
    <w:link w:val="HeaderChar"/>
    <w:rsid w:val="003858F0"/>
    <w:pPr>
      <w:tabs>
        <w:tab w:val="center" w:pos="4493"/>
        <w:tab w:val="right" w:pos="9000"/>
      </w:tabs>
    </w:pPr>
  </w:style>
  <w:style w:type="character" w:customStyle="1" w:styleId="HeaderChar">
    <w:name w:val="Header Char"/>
    <w:basedOn w:val="DefaultParagraphFont"/>
    <w:link w:val="Header"/>
    <w:rsid w:val="003858F0"/>
    <w:rPr>
      <w:rFonts w:ascii="CG Times (W1)" w:eastAsia="Times New Roman" w:hAnsi="CG Times (W1)" w:cs="Times New Roman"/>
      <w:szCs w:val="20"/>
    </w:rPr>
  </w:style>
  <w:style w:type="character" w:styleId="PageNumber">
    <w:name w:val="page number"/>
    <w:basedOn w:val="DefaultParagraphFont"/>
    <w:rsid w:val="003858F0"/>
  </w:style>
  <w:style w:type="paragraph" w:styleId="NormalWeb">
    <w:name w:val="Normal (Web)"/>
    <w:basedOn w:val="Normal"/>
    <w:uiPriority w:val="99"/>
    <w:rsid w:val="003858F0"/>
    <w:pPr>
      <w:spacing w:before="100" w:beforeAutospacing="1" w:after="100" w:afterAutospacing="1"/>
      <w:jc w:val="left"/>
    </w:pPr>
    <w:rPr>
      <w:rFonts w:ascii="Arial Unicode MS" w:eastAsia="Arial Unicode MS" w:hAnsi="Arial Unicode MS"/>
      <w:sz w:val="24"/>
      <w:szCs w:val="24"/>
    </w:rPr>
  </w:style>
  <w:style w:type="paragraph" w:styleId="ListParagraph">
    <w:name w:val="List Paragraph"/>
    <w:basedOn w:val="Normal"/>
    <w:uiPriority w:val="34"/>
    <w:qFormat/>
    <w:rsid w:val="003858F0"/>
    <w:pPr>
      <w:ind w:left="720"/>
      <w:jc w:val="left"/>
    </w:pPr>
    <w:rPr>
      <w:rFonts w:ascii="Arial" w:hAnsi="Arial"/>
      <w:szCs w:val="24"/>
    </w:rPr>
  </w:style>
  <w:style w:type="paragraph" w:styleId="BodyText2">
    <w:name w:val="Body Text 2"/>
    <w:basedOn w:val="Normal"/>
    <w:link w:val="BodyText2Char"/>
    <w:rsid w:val="003858F0"/>
    <w:pPr>
      <w:spacing w:after="120" w:line="480" w:lineRule="auto"/>
    </w:pPr>
  </w:style>
  <w:style w:type="character" w:customStyle="1" w:styleId="BodyText2Char">
    <w:name w:val="Body Text 2 Char"/>
    <w:basedOn w:val="DefaultParagraphFont"/>
    <w:link w:val="BodyText2"/>
    <w:rsid w:val="003858F0"/>
    <w:rPr>
      <w:rFonts w:ascii="CG Times (W1)" w:eastAsia="Times New Roman" w:hAnsi="CG Times (W1)" w:cs="Times New Roman"/>
      <w:szCs w:val="20"/>
    </w:rPr>
  </w:style>
  <w:style w:type="character" w:customStyle="1" w:styleId="Heading1Char">
    <w:name w:val="Heading 1 Char"/>
    <w:basedOn w:val="DefaultParagraphFont"/>
    <w:link w:val="Heading1"/>
    <w:uiPriority w:val="9"/>
    <w:rsid w:val="003858F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43FD5"/>
    <w:rPr>
      <w:sz w:val="16"/>
      <w:szCs w:val="16"/>
    </w:rPr>
  </w:style>
  <w:style w:type="paragraph" w:styleId="CommentText">
    <w:name w:val="annotation text"/>
    <w:basedOn w:val="Normal"/>
    <w:link w:val="CommentTextChar"/>
    <w:uiPriority w:val="99"/>
    <w:semiHidden/>
    <w:unhideWhenUsed/>
    <w:rsid w:val="00943FD5"/>
    <w:rPr>
      <w:sz w:val="20"/>
    </w:rPr>
  </w:style>
  <w:style w:type="character" w:customStyle="1" w:styleId="CommentTextChar">
    <w:name w:val="Comment Text Char"/>
    <w:basedOn w:val="DefaultParagraphFont"/>
    <w:link w:val="CommentText"/>
    <w:uiPriority w:val="99"/>
    <w:semiHidden/>
    <w:rsid w:val="00943FD5"/>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943FD5"/>
    <w:rPr>
      <w:b/>
      <w:bCs/>
    </w:rPr>
  </w:style>
  <w:style w:type="character" w:customStyle="1" w:styleId="CommentSubjectChar">
    <w:name w:val="Comment Subject Char"/>
    <w:basedOn w:val="CommentTextChar"/>
    <w:link w:val="CommentSubject"/>
    <w:uiPriority w:val="99"/>
    <w:semiHidden/>
    <w:rsid w:val="00943FD5"/>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943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D5"/>
    <w:rPr>
      <w:rFonts w:ascii="Segoe UI" w:eastAsia="Times New Roman" w:hAnsi="Segoe UI" w:cs="Segoe UI"/>
      <w:sz w:val="18"/>
      <w:szCs w:val="18"/>
    </w:rPr>
  </w:style>
  <w:style w:type="character" w:styleId="Hyperlink">
    <w:name w:val="Hyperlink"/>
    <w:basedOn w:val="DefaultParagraphFont"/>
    <w:uiPriority w:val="99"/>
    <w:unhideWhenUsed/>
    <w:rsid w:val="00B805F8"/>
    <w:rPr>
      <w:color w:val="0563C1" w:themeColor="hyperlink"/>
      <w:u w:val="single"/>
    </w:rPr>
  </w:style>
  <w:style w:type="character" w:customStyle="1" w:styleId="UnresolvedMention1">
    <w:name w:val="Unresolved Mention1"/>
    <w:basedOn w:val="DefaultParagraphFont"/>
    <w:uiPriority w:val="99"/>
    <w:semiHidden/>
    <w:unhideWhenUsed/>
    <w:rsid w:val="00B8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tpensions.org.uk/schemeweb/nest/aboutnest/pensions-are-changing/auto-enrolmen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a483ea-b938-465c-bd1f-cfc79fe429ab">
      <UserInfo>
        <DisplayName>Julia Crear</DisplayName>
        <AccountId>186</AccountId>
        <AccountType/>
      </UserInfo>
      <UserInfo>
        <DisplayName>Rebecca Cox</DisplayName>
        <AccountId>205</AccountId>
        <AccountType/>
      </UserInfo>
      <UserInfo>
        <DisplayName>Stuart Hay</DisplayName>
        <AccountId>174</AccountId>
        <AccountType/>
      </UserInfo>
      <UserInfo>
        <DisplayName>Rhiannon Hardiman</DisplayName>
        <AccountId>200</AccountId>
        <AccountType/>
      </UserInfo>
      <UserInfo>
        <DisplayName>Stephen Edwards</DisplayName>
        <AccountId>2403</AccountId>
        <AccountType/>
      </UserInfo>
      <UserInfo>
        <DisplayName>Chris Rushbrook</DisplayName>
        <AccountId>160</AccountId>
        <AccountType/>
      </UserInfo>
      <UserInfo>
        <DisplayName>Ruth Billingham</DisplayName>
        <AccountId>196</AccountId>
        <AccountType/>
      </UserInfo>
      <UserInfo>
        <DisplayName>Joe Irvin</DisplayName>
        <AccountId>209</AccountId>
        <AccountType/>
      </UserInfo>
      <UserInfo>
        <DisplayName>Natalie Melnyk</DisplayName>
        <AccountId>155</AccountId>
        <AccountType/>
      </UserInfo>
      <UserInfo>
        <DisplayName>Faheza Peerboccus</DisplayName>
        <AccountId>180</AccountId>
        <AccountType/>
      </UserInfo>
      <UserInfo>
        <DisplayName>Penny Morriss</DisplayName>
        <AccountId>321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CDE05F1186B444ABCFA86ADC177A41" ma:contentTypeVersion="8" ma:contentTypeDescription="Create a new document." ma:contentTypeScope="" ma:versionID="d3e33611a8914f8bb794715565fe3b16">
  <xsd:schema xmlns:xsd="http://www.w3.org/2001/XMLSchema" xmlns:xs="http://www.w3.org/2001/XMLSchema" xmlns:p="http://schemas.microsoft.com/office/2006/metadata/properties" xmlns:ns2="350205a5-0b46-42a1-8162-328fc30c167e" xmlns:ns3="75a483ea-b938-465c-bd1f-cfc79fe429ab" targetNamespace="http://schemas.microsoft.com/office/2006/metadata/properties" ma:root="true" ma:fieldsID="5878780222879c504a891ac21199d142" ns2:_="" ns3:_="">
    <xsd:import namespace="350205a5-0b46-42a1-8162-328fc30c167e"/>
    <xsd:import namespace="75a483ea-b938-465c-bd1f-cfc79fe429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05a5-0b46-42a1-8162-328fc30c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483ea-b938-465c-bd1f-cfc79fe429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6DD0B-B074-40C3-869C-0A8D803CB08A}">
  <ds:schemaRefs>
    <ds:schemaRef ds:uri="http://schemas.openxmlformats.org/officeDocument/2006/bibliography"/>
  </ds:schemaRefs>
</ds:datastoreItem>
</file>

<file path=customXml/itemProps2.xml><?xml version="1.0" encoding="utf-8"?>
<ds:datastoreItem xmlns:ds="http://schemas.openxmlformats.org/officeDocument/2006/customXml" ds:itemID="{0086C738-02F9-42B4-AB30-6200AF85DF3C}">
  <ds:schemaRefs>
    <ds:schemaRef ds:uri="http://schemas.microsoft.com/office/2006/metadata/properties"/>
    <ds:schemaRef ds:uri="http://schemas.microsoft.com/office/infopath/2007/PartnerControls"/>
    <ds:schemaRef ds:uri="75a483ea-b938-465c-bd1f-cfc79fe429ab"/>
  </ds:schemaRefs>
</ds:datastoreItem>
</file>

<file path=customXml/itemProps3.xml><?xml version="1.0" encoding="utf-8"?>
<ds:datastoreItem xmlns:ds="http://schemas.openxmlformats.org/officeDocument/2006/customXml" ds:itemID="{F6DBBF11-E011-48CD-98FF-BB6EEB38CBC1}">
  <ds:schemaRefs>
    <ds:schemaRef ds:uri="http://schemas.microsoft.com/sharepoint/v3/contenttype/forms"/>
  </ds:schemaRefs>
</ds:datastoreItem>
</file>

<file path=customXml/itemProps4.xml><?xml version="1.0" encoding="utf-8"?>
<ds:datastoreItem xmlns:ds="http://schemas.openxmlformats.org/officeDocument/2006/customXml" ds:itemID="{34DAAA16-A1C5-4FBE-BB7E-9027BAC9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05a5-0b46-42a1-8162-328fc30c167e"/>
    <ds:schemaRef ds:uri="75a483ea-b938-465c-bd1f-cfc79fe4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Wiggle</dc:creator>
  <cp:keywords/>
  <dc:description/>
  <cp:lastModifiedBy>Rae Goode</cp:lastModifiedBy>
  <cp:revision>2</cp:revision>
  <dcterms:created xsi:type="dcterms:W3CDTF">2021-01-10T16:23:00Z</dcterms:created>
  <dcterms:modified xsi:type="dcterms:W3CDTF">2021-01-10T16:23:00Z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0x0101002ACDE05F1186B444ABCFA86ADC177A41</vt:lpwstr>
  </property>
  <property fmtid="{D5CDD505-2E9C-101B-9397-08002B2CF9AE}" pid="3" name="AuthorIds_UIVersion_2048">
    <vt:lpwstr>153</vt:lpwstr>
  </property>
  <property fmtid="{D5CDD505-2E9C-101B-9397-08002B2CF9AE}" pid="4" name="AuthorIds_UIVersion_1536">
    <vt:lpwstr>153</vt:lpwstr>
  </property>
  <property fmtid="{D5CDD505-2E9C-101B-9397-08002B2CF9AE}" pid="5" name="AuthorIds_UIVersion_6656">
    <vt:lpwstr>205</vt:lpwstr>
  </property>
</Properties>
</file>