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284" w:tblpY="623"/>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2630"/>
        <w:gridCol w:w="2776"/>
        <w:gridCol w:w="2336"/>
      </w:tblGrid>
      <w:tr w:rsidR="007F317B" w14:paraId="437D867B" w14:textId="77777777" w:rsidTr="007F317B">
        <w:trPr>
          <w:trHeight w:val="1482"/>
        </w:trPr>
        <w:tc>
          <w:tcPr>
            <w:tcW w:w="2777" w:type="dxa"/>
          </w:tcPr>
          <w:p w14:paraId="7B6016BF" w14:textId="77777777" w:rsidR="007F317B" w:rsidRDefault="007F317B" w:rsidP="007F317B">
            <w:pPr>
              <w:ind w:left="-108"/>
              <w:jc w:val="center"/>
              <w:rPr>
                <w:rFonts w:ascii="Arial" w:hAnsi="Arial" w:cs="Arial"/>
              </w:rPr>
            </w:pPr>
          </w:p>
          <w:p w14:paraId="30559EA4" w14:textId="77777777" w:rsidR="007F317B" w:rsidRPr="00331929" w:rsidRDefault="007F317B" w:rsidP="007F317B">
            <w:pPr>
              <w:ind w:left="-108"/>
              <w:jc w:val="center"/>
              <w:rPr>
                <w:rFonts w:ascii="Arial" w:hAnsi="Arial" w:cs="Arial"/>
              </w:rPr>
            </w:pPr>
            <w:r>
              <w:rPr>
                <w:noProof/>
              </w:rPr>
              <w:drawing>
                <wp:inline distT="0" distB="0" distL="0" distR="0" wp14:anchorId="4CA351E2" wp14:editId="308924CB">
                  <wp:extent cx="692727" cy="692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673" cy="725673"/>
                          </a:xfrm>
                          <a:prstGeom prst="rect">
                            <a:avLst/>
                          </a:prstGeom>
                          <a:noFill/>
                          <a:ln>
                            <a:noFill/>
                          </a:ln>
                        </pic:spPr>
                      </pic:pic>
                    </a:graphicData>
                  </a:graphic>
                </wp:inline>
              </w:drawing>
            </w:r>
          </w:p>
        </w:tc>
        <w:tc>
          <w:tcPr>
            <w:tcW w:w="2630" w:type="dxa"/>
          </w:tcPr>
          <w:p w14:paraId="5FB3B9CA" w14:textId="77777777" w:rsidR="007F317B" w:rsidRDefault="007F317B" w:rsidP="007F317B">
            <w:pPr>
              <w:jc w:val="center"/>
              <w:rPr>
                <w:noProof/>
              </w:rPr>
            </w:pPr>
            <w:r w:rsidRPr="002026B9">
              <w:rPr>
                <w:noProof/>
                <w:sz w:val="16"/>
                <w:szCs w:val="16"/>
              </w:rPr>
              <w:drawing>
                <wp:anchor distT="0" distB="0" distL="114300" distR="114300" simplePos="0" relativeHeight="251659264" behindDoc="1" locked="0" layoutInCell="1" allowOverlap="1" wp14:anchorId="1855437C" wp14:editId="1A0AA751">
                  <wp:simplePos x="0" y="0"/>
                  <wp:positionH relativeFrom="column">
                    <wp:posOffset>295275</wp:posOffset>
                  </wp:positionH>
                  <wp:positionV relativeFrom="paragraph">
                    <wp:posOffset>58</wp:posOffset>
                  </wp:positionV>
                  <wp:extent cx="823595" cy="823595"/>
                  <wp:effectExtent l="0" t="0" r="0" b="0"/>
                  <wp:wrapTight wrapText="bothSides">
                    <wp:wrapPolygon edited="0">
                      <wp:start x="0" y="0"/>
                      <wp:lineTo x="0" y="20984"/>
                      <wp:lineTo x="20984" y="20984"/>
                      <wp:lineTo x="209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anchor>
              </w:drawing>
            </w:r>
          </w:p>
          <w:p w14:paraId="0CEB6DC7" w14:textId="77777777" w:rsidR="007F317B" w:rsidRPr="000B0397" w:rsidRDefault="007F317B" w:rsidP="007F317B">
            <w:pPr>
              <w:ind w:left="-108"/>
              <w:jc w:val="center"/>
              <w:rPr>
                <w:rFonts w:ascii="Arial" w:hAnsi="Arial" w:cs="Arial"/>
                <w:sz w:val="16"/>
                <w:szCs w:val="16"/>
              </w:rPr>
            </w:pPr>
          </w:p>
        </w:tc>
        <w:tc>
          <w:tcPr>
            <w:tcW w:w="2776" w:type="dxa"/>
          </w:tcPr>
          <w:p w14:paraId="3EDF1447" w14:textId="77777777" w:rsidR="007F317B" w:rsidRDefault="007F317B" w:rsidP="007F317B">
            <w:pPr>
              <w:jc w:val="center"/>
              <w:rPr>
                <w:rFonts w:ascii="Arial" w:hAnsi="Arial" w:cs="Arial"/>
              </w:rPr>
            </w:pPr>
          </w:p>
          <w:p w14:paraId="0F19CF59" w14:textId="77777777" w:rsidR="007F317B" w:rsidRDefault="007F317B" w:rsidP="007F317B">
            <w:pPr>
              <w:ind w:left="-108"/>
              <w:jc w:val="center"/>
              <w:rPr>
                <w:rFonts w:ascii="Arial" w:hAnsi="Arial" w:cs="Arial"/>
              </w:rPr>
            </w:pPr>
            <w:r w:rsidRPr="006D6008">
              <w:rPr>
                <w:rFonts w:ascii="Arial" w:hAnsi="Arial" w:cs="Arial"/>
                <w:b/>
                <w:noProof/>
                <w:sz w:val="20"/>
                <w:szCs w:val="20"/>
              </w:rPr>
              <w:drawing>
                <wp:inline distT="0" distB="0" distL="0" distR="0" wp14:anchorId="25C19BE7" wp14:editId="0F86BFB8">
                  <wp:extent cx="1271155" cy="484909"/>
                  <wp:effectExtent l="0" t="0" r="5715" b="0"/>
                  <wp:docPr id="87" name="Picture 3" descr="C:\Users\fmacleod\Dropbox\CCIG Folder\6 Displays Leaflets, Logos etc\CCIG\logos\Partner logos\OHSE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fmacleod\Dropbox\CCIG Folder\6 Displays Leaflets, Logos etc\CCIG\logos\Partner logos\OHSEP.jpg"/>
                          <pic:cNvPicPr>
                            <a:picLocks noChangeAspect="1" noChangeArrowheads="1"/>
                          </pic:cNvPicPr>
                        </pic:nvPicPr>
                        <pic:blipFill>
                          <a:blip r:embed="rId7" cstate="print"/>
                          <a:stretch>
                            <a:fillRect/>
                          </a:stretch>
                        </pic:blipFill>
                        <pic:spPr bwMode="auto">
                          <a:xfrm>
                            <a:off x="0" y="0"/>
                            <a:ext cx="1565341" cy="597132"/>
                          </a:xfrm>
                          <a:prstGeom prst="rect">
                            <a:avLst/>
                          </a:prstGeom>
                          <a:noFill/>
                          <a:ln w="9525">
                            <a:noFill/>
                            <a:miter lim="800000"/>
                            <a:headEnd/>
                            <a:tailEnd/>
                          </a:ln>
                        </pic:spPr>
                      </pic:pic>
                    </a:graphicData>
                  </a:graphic>
                </wp:inline>
              </w:drawing>
            </w:r>
          </w:p>
          <w:p w14:paraId="6C343DDB" w14:textId="77777777" w:rsidR="007F317B" w:rsidRPr="006205FF" w:rsidRDefault="007F317B" w:rsidP="007F317B">
            <w:pPr>
              <w:ind w:left="-108"/>
              <w:jc w:val="center"/>
              <w:rPr>
                <w:rFonts w:ascii="Arial" w:hAnsi="Arial" w:cs="Arial"/>
                <w:sz w:val="16"/>
                <w:szCs w:val="16"/>
              </w:rPr>
            </w:pPr>
          </w:p>
        </w:tc>
        <w:tc>
          <w:tcPr>
            <w:tcW w:w="2336" w:type="dxa"/>
          </w:tcPr>
          <w:p w14:paraId="2B35E110" w14:textId="77777777" w:rsidR="007F317B" w:rsidRDefault="007F317B" w:rsidP="007F317B">
            <w:pPr>
              <w:jc w:val="center"/>
              <w:rPr>
                <w:rFonts w:ascii="Arial" w:hAnsi="Arial" w:cs="Arial"/>
              </w:rPr>
            </w:pPr>
          </w:p>
          <w:p w14:paraId="4D07E8DF" w14:textId="77777777" w:rsidR="007F317B" w:rsidRDefault="007F317B" w:rsidP="007F317B">
            <w:pPr>
              <w:ind w:left="-108"/>
              <w:jc w:val="center"/>
              <w:rPr>
                <w:rFonts w:ascii="Arial" w:hAnsi="Arial" w:cs="Arial"/>
              </w:rPr>
            </w:pPr>
            <w:r>
              <w:rPr>
                <w:noProof/>
                <w:sz w:val="20"/>
                <w:szCs w:val="20"/>
                <w:lang w:val="en-US"/>
              </w:rPr>
              <w:drawing>
                <wp:inline distT="0" distB="0" distL="0" distR="0" wp14:anchorId="3F759E4E" wp14:editId="1E46F379">
                  <wp:extent cx="761769" cy="56991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9392" cy="627990"/>
                          </a:xfrm>
                          <a:prstGeom prst="rect">
                            <a:avLst/>
                          </a:prstGeom>
                          <a:noFill/>
                          <a:ln>
                            <a:noFill/>
                          </a:ln>
                        </pic:spPr>
                      </pic:pic>
                    </a:graphicData>
                  </a:graphic>
                </wp:inline>
              </w:drawing>
            </w:r>
          </w:p>
        </w:tc>
      </w:tr>
      <w:tr w:rsidR="007F317B" w14:paraId="1FD5156A" w14:textId="77777777" w:rsidTr="007F317B">
        <w:trPr>
          <w:trHeight w:val="688"/>
        </w:trPr>
        <w:tc>
          <w:tcPr>
            <w:tcW w:w="2777" w:type="dxa"/>
          </w:tcPr>
          <w:p w14:paraId="419D03DC" w14:textId="77777777" w:rsidR="007F317B" w:rsidRDefault="007F317B" w:rsidP="007F317B">
            <w:pPr>
              <w:ind w:left="-108"/>
              <w:jc w:val="center"/>
              <w:rPr>
                <w:rFonts w:ascii="Helvetica" w:hAnsi="Helvetica" w:cs="Helvetica"/>
                <w:color w:val="666666"/>
                <w:sz w:val="16"/>
                <w:szCs w:val="16"/>
                <w:shd w:val="clear" w:color="auto" w:fill="FFFFFF"/>
              </w:rPr>
            </w:pPr>
            <w:r w:rsidRPr="002026B9">
              <w:rPr>
                <w:rFonts w:ascii="Helvetica" w:hAnsi="Helvetica" w:cs="Helvetica"/>
                <w:color w:val="666666"/>
                <w:sz w:val="16"/>
                <w:szCs w:val="16"/>
                <w:shd w:val="clear" w:color="auto" w:fill="FFFFFF"/>
              </w:rPr>
              <w:t>Registered charity</w:t>
            </w:r>
          </w:p>
          <w:p w14:paraId="3FA9ED55" w14:textId="77777777" w:rsidR="007F317B" w:rsidRDefault="007F317B" w:rsidP="007F317B">
            <w:pPr>
              <w:ind w:left="-108"/>
              <w:jc w:val="center"/>
              <w:rPr>
                <w:rFonts w:ascii="Arial" w:hAnsi="Arial" w:cs="Arial"/>
              </w:rPr>
            </w:pPr>
            <w:r>
              <w:rPr>
                <w:rFonts w:ascii="Helvetica" w:hAnsi="Helvetica" w:cs="Helvetica"/>
                <w:color w:val="666666"/>
                <w:sz w:val="16"/>
                <w:szCs w:val="16"/>
                <w:shd w:val="clear" w:color="auto" w:fill="FFFFFF"/>
              </w:rPr>
              <w:t>no</w:t>
            </w:r>
            <w:r w:rsidRPr="002026B9">
              <w:rPr>
                <w:rFonts w:ascii="Helvetica" w:hAnsi="Helvetica" w:cs="Helvetica"/>
                <w:color w:val="666666"/>
                <w:sz w:val="16"/>
                <w:szCs w:val="16"/>
                <w:shd w:val="clear" w:color="auto" w:fill="FFFFFF"/>
              </w:rPr>
              <w:t>: </w:t>
            </w:r>
            <w:r w:rsidRPr="002026B9">
              <w:rPr>
                <w:rStyle w:val="Strong"/>
                <w:rFonts w:ascii="Helvetica" w:hAnsi="Helvetica" w:cs="Helvetica"/>
                <w:color w:val="767676"/>
                <w:sz w:val="16"/>
                <w:szCs w:val="16"/>
                <w:shd w:val="clear" w:color="auto" w:fill="FFFFFF"/>
              </w:rPr>
              <w:t>SC015053</w:t>
            </w:r>
          </w:p>
        </w:tc>
        <w:tc>
          <w:tcPr>
            <w:tcW w:w="2630" w:type="dxa"/>
          </w:tcPr>
          <w:p w14:paraId="7502AA9F" w14:textId="77777777" w:rsidR="007F317B" w:rsidRPr="002026B9" w:rsidRDefault="007F317B" w:rsidP="007F317B">
            <w:pPr>
              <w:ind w:left="-108"/>
              <w:jc w:val="center"/>
              <w:rPr>
                <w:rStyle w:val="Strong"/>
                <w:rFonts w:ascii="Helvetica" w:hAnsi="Helvetica" w:cs="Helvetica"/>
                <w:color w:val="767676"/>
                <w:sz w:val="16"/>
                <w:szCs w:val="16"/>
                <w:shd w:val="clear" w:color="auto" w:fill="FFFFFF"/>
              </w:rPr>
            </w:pPr>
            <w:r w:rsidRPr="002026B9">
              <w:rPr>
                <w:rFonts w:ascii="Helvetica" w:hAnsi="Helvetica" w:cs="Helvetica"/>
                <w:color w:val="666666"/>
                <w:sz w:val="16"/>
                <w:szCs w:val="16"/>
                <w:shd w:val="clear" w:color="auto" w:fill="FFFFFF"/>
              </w:rPr>
              <w:t>Registered </w:t>
            </w:r>
            <w:r w:rsidRPr="002026B9">
              <w:rPr>
                <w:rStyle w:val="Strong"/>
                <w:rFonts w:ascii="Helvetica" w:hAnsi="Helvetica" w:cs="Helvetica"/>
                <w:color w:val="767676"/>
                <w:sz w:val="16"/>
                <w:szCs w:val="16"/>
                <w:shd w:val="clear" w:color="auto" w:fill="FFFFFF"/>
              </w:rPr>
              <w:t>charity</w:t>
            </w:r>
          </w:p>
          <w:p w14:paraId="02588050" w14:textId="77777777" w:rsidR="007F317B" w:rsidRDefault="007F317B" w:rsidP="007F317B">
            <w:pPr>
              <w:jc w:val="center"/>
              <w:rPr>
                <w:noProof/>
              </w:rPr>
            </w:pPr>
            <w:r w:rsidRPr="002026B9">
              <w:rPr>
                <w:rStyle w:val="Strong"/>
                <w:rFonts w:ascii="Helvetica" w:hAnsi="Helvetica" w:cs="Helvetica"/>
                <w:color w:val="767676"/>
                <w:sz w:val="16"/>
                <w:szCs w:val="16"/>
                <w:shd w:val="clear" w:color="auto" w:fill="FFFFFF"/>
              </w:rPr>
              <w:t>no</w:t>
            </w:r>
            <w:r w:rsidRPr="002026B9">
              <w:rPr>
                <w:rFonts w:ascii="Helvetica" w:hAnsi="Helvetica" w:cs="Helvetica"/>
                <w:color w:val="666666"/>
                <w:sz w:val="16"/>
                <w:szCs w:val="16"/>
                <w:shd w:val="clear" w:color="auto" w:fill="FFFFFF"/>
              </w:rPr>
              <w:t>: SC041459</w:t>
            </w:r>
          </w:p>
        </w:tc>
        <w:tc>
          <w:tcPr>
            <w:tcW w:w="2776" w:type="dxa"/>
          </w:tcPr>
          <w:p w14:paraId="183F3BEE" w14:textId="77777777" w:rsidR="007F317B" w:rsidRDefault="007F317B" w:rsidP="007F317B">
            <w:pPr>
              <w:ind w:left="-108"/>
              <w:jc w:val="center"/>
              <w:rPr>
                <w:rFonts w:ascii="Arial" w:hAnsi="Arial" w:cs="Arial"/>
              </w:rPr>
            </w:pPr>
            <w:r w:rsidRPr="006205FF">
              <w:rPr>
                <w:rStyle w:val="Strong"/>
                <w:rFonts w:ascii="Helvetica" w:hAnsi="Helvetica" w:cs="Helvetica"/>
                <w:color w:val="767676"/>
                <w:sz w:val="16"/>
                <w:szCs w:val="16"/>
                <w:shd w:val="clear" w:color="auto" w:fill="FFFFFF"/>
              </w:rPr>
              <w:t>CIC</w:t>
            </w:r>
            <w:r w:rsidRPr="006205FF">
              <w:rPr>
                <w:rFonts w:ascii="Helvetica" w:hAnsi="Helvetica" w:cs="Helvetica"/>
                <w:color w:val="666666"/>
                <w:sz w:val="16"/>
                <w:szCs w:val="16"/>
                <w:shd w:val="clear" w:color="auto" w:fill="FFFFFF"/>
              </w:rPr>
              <w:t> (SC380816)</w:t>
            </w:r>
          </w:p>
        </w:tc>
        <w:tc>
          <w:tcPr>
            <w:tcW w:w="2336" w:type="dxa"/>
          </w:tcPr>
          <w:p w14:paraId="4CEADC26" w14:textId="77777777" w:rsidR="007F317B" w:rsidRDefault="007F317B" w:rsidP="007F317B">
            <w:pPr>
              <w:jc w:val="center"/>
              <w:rPr>
                <w:rFonts w:ascii="Arial" w:hAnsi="Arial" w:cs="Arial"/>
                <w:sz w:val="16"/>
                <w:szCs w:val="16"/>
              </w:rPr>
            </w:pPr>
            <w:r>
              <w:rPr>
                <w:rFonts w:ascii="Arial" w:hAnsi="Arial" w:cs="Arial"/>
                <w:sz w:val="16"/>
                <w:szCs w:val="16"/>
              </w:rPr>
              <w:t>Partnership funded by the Scottish Government</w:t>
            </w:r>
          </w:p>
          <w:p w14:paraId="690C819B" w14:textId="77777777" w:rsidR="007F317B" w:rsidRPr="006205FF" w:rsidRDefault="007F317B" w:rsidP="007F317B">
            <w:pPr>
              <w:jc w:val="center"/>
              <w:rPr>
                <w:rFonts w:ascii="Arial" w:hAnsi="Arial" w:cs="Arial"/>
                <w:sz w:val="16"/>
                <w:szCs w:val="16"/>
              </w:rPr>
            </w:pPr>
          </w:p>
        </w:tc>
      </w:tr>
    </w:tbl>
    <w:p w14:paraId="05C90E78" w14:textId="77777777" w:rsidR="00EE008A" w:rsidRDefault="00EE008A" w:rsidP="00546A2B">
      <w:pPr>
        <w:spacing w:after="0" w:line="240" w:lineRule="auto"/>
        <w:rPr>
          <w:rFonts w:ascii="Arial" w:hAnsi="Arial" w:cs="Arial"/>
          <w:b/>
          <w:bCs/>
          <w:color w:val="000000" w:themeColor="text1"/>
          <w:spacing w:val="2"/>
          <w:sz w:val="32"/>
          <w:szCs w:val="32"/>
          <w:shd w:val="clear" w:color="auto" w:fill="FFFFFF"/>
        </w:rPr>
      </w:pPr>
    </w:p>
    <w:tbl>
      <w:tblPr>
        <w:tblStyle w:val="TableGrid"/>
        <w:tblW w:w="10343" w:type="dxa"/>
        <w:tblLook w:val="04A0" w:firstRow="1" w:lastRow="0" w:firstColumn="1" w:lastColumn="0" w:noHBand="0" w:noVBand="1"/>
      </w:tblPr>
      <w:tblGrid>
        <w:gridCol w:w="10343"/>
      </w:tblGrid>
      <w:tr w:rsidR="00EE008A" w14:paraId="10BC6AD5" w14:textId="77777777" w:rsidTr="00546A2B">
        <w:tc>
          <w:tcPr>
            <w:tcW w:w="10343" w:type="dxa"/>
          </w:tcPr>
          <w:p w14:paraId="42AA0CDE" w14:textId="329CFD16" w:rsidR="00EE008A" w:rsidRDefault="00EE008A" w:rsidP="00EE008A">
            <w:pPr>
              <w:jc w:val="center"/>
              <w:rPr>
                <w:rFonts w:ascii="Arial" w:hAnsi="Arial" w:cs="Arial"/>
                <w:b/>
                <w:bCs/>
                <w:color w:val="000000" w:themeColor="text1"/>
                <w:spacing w:val="2"/>
                <w:sz w:val="32"/>
                <w:szCs w:val="32"/>
                <w:shd w:val="clear" w:color="auto" w:fill="FFFFFF"/>
              </w:rPr>
            </w:pPr>
            <w:r>
              <w:rPr>
                <w:rFonts w:ascii="Arial" w:hAnsi="Arial" w:cs="Arial"/>
                <w:b/>
                <w:bCs/>
                <w:color w:val="000000" w:themeColor="text1"/>
                <w:spacing w:val="2"/>
                <w:sz w:val="32"/>
                <w:szCs w:val="32"/>
                <w:shd w:val="clear" w:color="auto" w:fill="FFFFFF"/>
              </w:rPr>
              <w:t xml:space="preserve">Third Sector Officer - </w:t>
            </w:r>
            <w:r w:rsidRPr="0099303A">
              <w:rPr>
                <w:rFonts w:ascii="Arial" w:hAnsi="Arial" w:cs="Arial"/>
                <w:b/>
                <w:bCs/>
                <w:color w:val="000000" w:themeColor="text1"/>
                <w:spacing w:val="2"/>
                <w:sz w:val="32"/>
                <w:szCs w:val="32"/>
                <w:shd w:val="clear" w:color="auto" w:fill="FFFFFF"/>
              </w:rPr>
              <w:t>Job Description</w:t>
            </w:r>
          </w:p>
        </w:tc>
      </w:tr>
      <w:tr w:rsidR="00EE008A" w14:paraId="3E1638AC" w14:textId="77777777" w:rsidTr="00546A2B">
        <w:tc>
          <w:tcPr>
            <w:tcW w:w="10343" w:type="dxa"/>
          </w:tcPr>
          <w:p w14:paraId="741F82D5" w14:textId="46CAF8F8" w:rsidR="00EE008A" w:rsidRPr="00795C5E" w:rsidRDefault="00EE008A" w:rsidP="00EE008A">
            <w:pPr>
              <w:jc w:val="both"/>
              <w:rPr>
                <w:rFonts w:ascii="Arial" w:hAnsi="Arial" w:cs="Arial"/>
                <w:b/>
                <w:bCs/>
                <w:color w:val="000000" w:themeColor="text1"/>
                <w:sz w:val="20"/>
                <w:szCs w:val="20"/>
              </w:rPr>
            </w:pPr>
            <w:r w:rsidRPr="00795C5E">
              <w:rPr>
                <w:rFonts w:ascii="Arial" w:hAnsi="Arial" w:cs="Arial"/>
                <w:b/>
                <w:bCs/>
                <w:color w:val="000000" w:themeColor="text1"/>
                <w:sz w:val="20"/>
                <w:szCs w:val="20"/>
              </w:rPr>
              <w:t>Job Purpose</w:t>
            </w:r>
          </w:p>
          <w:p w14:paraId="73BE1A18" w14:textId="7D6553F5" w:rsidR="00EE008A" w:rsidRDefault="00EE008A" w:rsidP="00EE008A">
            <w:pPr>
              <w:jc w:val="both"/>
              <w:rPr>
                <w:rFonts w:ascii="Arial" w:hAnsi="Arial" w:cs="Arial"/>
                <w:color w:val="000000" w:themeColor="text1"/>
                <w:sz w:val="20"/>
                <w:szCs w:val="20"/>
              </w:rPr>
            </w:pPr>
          </w:p>
          <w:p w14:paraId="0BA51A48" w14:textId="0BD9924E" w:rsidR="00B37295" w:rsidRPr="00B37295" w:rsidRDefault="00B37295" w:rsidP="00B37295">
            <w:pPr>
              <w:jc w:val="both"/>
              <w:rPr>
                <w:rFonts w:ascii="Arial" w:hAnsi="Arial" w:cs="Arial"/>
                <w:color w:val="000000" w:themeColor="text1"/>
                <w:sz w:val="20"/>
                <w:szCs w:val="20"/>
              </w:rPr>
            </w:pPr>
            <w:r w:rsidRPr="00B37295">
              <w:rPr>
                <w:rFonts w:ascii="Arial" w:hAnsi="Arial" w:cs="Arial"/>
                <w:color w:val="000000" w:themeColor="text1"/>
                <w:sz w:val="20"/>
                <w:szCs w:val="20"/>
              </w:rPr>
              <w:t>Third Sector Hebrides (TSH) is an umbrella organisation which includes Volunteering Hebrides (VH)</w:t>
            </w:r>
            <w:r w:rsidR="007F317B">
              <w:rPr>
                <w:rFonts w:ascii="Arial" w:hAnsi="Arial" w:cs="Arial"/>
                <w:color w:val="000000" w:themeColor="text1"/>
                <w:sz w:val="20"/>
                <w:szCs w:val="20"/>
              </w:rPr>
              <w:t xml:space="preserve"> </w:t>
            </w:r>
            <w:r w:rsidRPr="00B37295">
              <w:rPr>
                <w:rFonts w:ascii="Arial" w:hAnsi="Arial" w:cs="Arial"/>
                <w:color w:val="000000" w:themeColor="text1"/>
                <w:sz w:val="20"/>
                <w:szCs w:val="20"/>
              </w:rPr>
              <w:t>and the Outer Hebrides Social Economy Partnership (OHSEP).</w:t>
            </w:r>
          </w:p>
          <w:p w14:paraId="3352D43E" w14:textId="77777777" w:rsidR="00B37295" w:rsidRPr="00EE008A" w:rsidRDefault="00B37295" w:rsidP="00EE008A">
            <w:pPr>
              <w:jc w:val="both"/>
              <w:rPr>
                <w:rFonts w:ascii="Arial" w:hAnsi="Arial" w:cs="Arial"/>
                <w:color w:val="000000" w:themeColor="text1"/>
                <w:sz w:val="20"/>
                <w:szCs w:val="20"/>
              </w:rPr>
            </w:pPr>
          </w:p>
          <w:p w14:paraId="38E2E77B" w14:textId="644CB9CF" w:rsidR="00EE008A" w:rsidRPr="00EE008A" w:rsidRDefault="00EE008A" w:rsidP="00EE008A">
            <w:pPr>
              <w:jc w:val="both"/>
              <w:rPr>
                <w:rFonts w:ascii="Arial" w:hAnsi="Arial" w:cs="Arial"/>
                <w:color w:val="000000" w:themeColor="text1"/>
                <w:sz w:val="20"/>
                <w:szCs w:val="20"/>
              </w:rPr>
            </w:pPr>
            <w:r w:rsidRPr="00EE008A">
              <w:rPr>
                <w:rFonts w:ascii="Arial" w:hAnsi="Arial" w:cs="Arial"/>
                <w:color w:val="000000" w:themeColor="text1"/>
                <w:sz w:val="20"/>
                <w:szCs w:val="20"/>
              </w:rPr>
              <w:t>You will be employed by Third Sector Hebrides where you will provide governance and other development support to the third</w:t>
            </w:r>
            <w:r w:rsidR="003104DE">
              <w:rPr>
                <w:rFonts w:ascii="Arial" w:hAnsi="Arial" w:cs="Arial"/>
                <w:color w:val="000000" w:themeColor="text1"/>
                <w:sz w:val="20"/>
                <w:szCs w:val="20"/>
              </w:rPr>
              <w:t xml:space="preserve"> sector</w:t>
            </w:r>
            <w:r w:rsidRPr="00EE008A">
              <w:rPr>
                <w:rFonts w:ascii="Arial" w:hAnsi="Arial" w:cs="Arial"/>
                <w:color w:val="000000" w:themeColor="text1"/>
                <w:sz w:val="20"/>
                <w:szCs w:val="20"/>
              </w:rPr>
              <w:t>.  This will include providing services, support, training and advice to local charities, voluntary organisations, community groups and social ente</w:t>
            </w:r>
            <w:r w:rsidR="00F10341">
              <w:rPr>
                <w:rFonts w:ascii="Arial" w:hAnsi="Arial" w:cs="Arial"/>
                <w:color w:val="000000" w:themeColor="text1"/>
                <w:sz w:val="20"/>
                <w:szCs w:val="20"/>
              </w:rPr>
              <w:t>rprises</w:t>
            </w:r>
            <w:r w:rsidR="003104DE" w:rsidRPr="007F317B">
              <w:rPr>
                <w:rFonts w:ascii="Arial" w:hAnsi="Arial" w:cs="Arial"/>
                <w:color w:val="4472C4" w:themeColor="accent1"/>
                <w:sz w:val="20"/>
                <w:szCs w:val="20"/>
              </w:rPr>
              <w:t xml:space="preserve">.  </w:t>
            </w:r>
          </w:p>
          <w:p w14:paraId="73D733BF" w14:textId="77777777" w:rsidR="00EE008A" w:rsidRPr="00EE008A" w:rsidRDefault="00EE008A" w:rsidP="00EE008A">
            <w:pPr>
              <w:jc w:val="both"/>
              <w:rPr>
                <w:rFonts w:ascii="Arial" w:hAnsi="Arial" w:cs="Arial"/>
                <w:color w:val="000000" w:themeColor="text1"/>
                <w:sz w:val="20"/>
                <w:szCs w:val="20"/>
              </w:rPr>
            </w:pPr>
          </w:p>
          <w:p w14:paraId="7C11A1E9" w14:textId="3630EA84" w:rsidR="00EE008A" w:rsidRDefault="00EE008A" w:rsidP="00546A2B">
            <w:pPr>
              <w:pStyle w:val="NormalWeb"/>
              <w:shd w:val="clear" w:color="auto" w:fill="FFFFFF"/>
              <w:spacing w:before="0" w:beforeAutospacing="0" w:after="0" w:afterAutospacing="0"/>
              <w:jc w:val="both"/>
              <w:rPr>
                <w:rFonts w:ascii="Arial" w:hAnsi="Arial" w:cs="Arial"/>
                <w:color w:val="000000" w:themeColor="text1"/>
                <w:sz w:val="20"/>
                <w:szCs w:val="20"/>
              </w:rPr>
            </w:pPr>
            <w:r w:rsidRPr="00EE008A">
              <w:rPr>
                <w:rFonts w:ascii="Arial" w:hAnsi="Arial" w:cs="Arial"/>
                <w:color w:val="000000" w:themeColor="text1"/>
                <w:sz w:val="20"/>
                <w:szCs w:val="20"/>
              </w:rPr>
              <w:t xml:space="preserve">You will </w:t>
            </w:r>
            <w:r w:rsidR="007F317B">
              <w:rPr>
                <w:rFonts w:ascii="Arial" w:hAnsi="Arial" w:cs="Arial"/>
                <w:color w:val="000000" w:themeColor="text1"/>
                <w:sz w:val="20"/>
                <w:szCs w:val="20"/>
              </w:rPr>
              <w:t xml:space="preserve">also be part of </w:t>
            </w:r>
            <w:r w:rsidRPr="00EE008A">
              <w:rPr>
                <w:rFonts w:ascii="Arial" w:hAnsi="Arial" w:cs="Arial"/>
                <w:color w:val="000000" w:themeColor="text1"/>
                <w:sz w:val="20"/>
                <w:szCs w:val="20"/>
              </w:rPr>
              <w:t>V</w:t>
            </w:r>
            <w:r w:rsidR="003104DE">
              <w:rPr>
                <w:rFonts w:ascii="Arial" w:hAnsi="Arial" w:cs="Arial"/>
                <w:color w:val="000000" w:themeColor="text1"/>
                <w:sz w:val="20"/>
                <w:szCs w:val="20"/>
              </w:rPr>
              <w:t>H</w:t>
            </w:r>
            <w:r w:rsidRPr="00EE008A">
              <w:rPr>
                <w:rFonts w:ascii="Arial" w:hAnsi="Arial" w:cs="Arial"/>
                <w:color w:val="000000" w:themeColor="text1"/>
                <w:sz w:val="20"/>
                <w:szCs w:val="20"/>
              </w:rPr>
              <w:t xml:space="preserve"> and OHSEP  </w:t>
            </w:r>
            <w:r w:rsidR="007F317B">
              <w:rPr>
                <w:rFonts w:ascii="Arial" w:hAnsi="Arial" w:cs="Arial"/>
                <w:color w:val="000000" w:themeColor="text1"/>
                <w:sz w:val="20"/>
                <w:szCs w:val="20"/>
              </w:rPr>
              <w:t>and</w:t>
            </w:r>
            <w:r w:rsidRPr="00EE008A">
              <w:rPr>
                <w:rFonts w:ascii="Arial" w:hAnsi="Arial" w:cs="Arial"/>
                <w:color w:val="000000" w:themeColor="text1"/>
                <w:sz w:val="20"/>
                <w:szCs w:val="20"/>
              </w:rPr>
              <w:t xml:space="preserve"> support </w:t>
            </w:r>
            <w:r w:rsidR="007F317B">
              <w:rPr>
                <w:rFonts w:ascii="Arial" w:hAnsi="Arial" w:cs="Arial"/>
                <w:color w:val="000000" w:themeColor="text1"/>
                <w:sz w:val="20"/>
                <w:szCs w:val="20"/>
              </w:rPr>
              <w:t>their work</w:t>
            </w:r>
            <w:r w:rsidRPr="00EE008A">
              <w:rPr>
                <w:rFonts w:ascii="Arial" w:hAnsi="Arial" w:cs="Arial"/>
                <w:color w:val="000000" w:themeColor="text1"/>
                <w:sz w:val="20"/>
                <w:szCs w:val="20"/>
              </w:rPr>
              <w:t xml:space="preserve"> as Partner organisations on the Third Sector Interface for the Western Isles (TSI-W</w:t>
            </w:r>
            <w:r w:rsidR="00F10341">
              <w:rPr>
                <w:rFonts w:ascii="Arial" w:hAnsi="Arial" w:cs="Arial"/>
                <w:color w:val="000000" w:themeColor="text1"/>
                <w:sz w:val="20"/>
                <w:szCs w:val="20"/>
              </w:rPr>
              <w:t>I)</w:t>
            </w:r>
            <w:r w:rsidRPr="00EE008A">
              <w:rPr>
                <w:rFonts w:ascii="Arial" w:hAnsi="Arial" w:cs="Arial"/>
                <w:color w:val="000000" w:themeColor="text1"/>
                <w:sz w:val="20"/>
                <w:szCs w:val="20"/>
              </w:rPr>
              <w:t xml:space="preserve">. This will include </w:t>
            </w:r>
            <w:r w:rsidRPr="00EE008A">
              <w:rPr>
                <w:rFonts w:ascii="Arial" w:hAnsi="Arial" w:cs="Arial"/>
                <w:color w:val="000000" w:themeColor="text1"/>
                <w:spacing w:val="2"/>
                <w:sz w:val="20"/>
                <w:szCs w:val="20"/>
              </w:rPr>
              <w:t xml:space="preserve">working in partnership with community planning and public sector agencies, </w:t>
            </w:r>
            <w:r w:rsidRPr="00EE008A">
              <w:rPr>
                <w:rFonts w:ascii="Arial" w:hAnsi="Arial" w:cs="Arial"/>
                <w:color w:val="000000" w:themeColor="text1"/>
                <w:sz w:val="20"/>
                <w:szCs w:val="20"/>
              </w:rPr>
              <w:t>fostering relationships within the local third sector and between the sector and public bodies, and encouraging and supporting efforts to empower communities, engender social action and build social capital.</w:t>
            </w:r>
          </w:p>
          <w:p w14:paraId="6F2D7609" w14:textId="2A75963E" w:rsidR="00546A2B" w:rsidRPr="00546A2B" w:rsidRDefault="00546A2B" w:rsidP="00546A2B">
            <w:pPr>
              <w:pStyle w:val="NormalWeb"/>
              <w:shd w:val="clear" w:color="auto" w:fill="FFFFFF"/>
              <w:spacing w:before="0" w:beforeAutospacing="0" w:after="0" w:afterAutospacing="0"/>
              <w:jc w:val="both"/>
              <w:rPr>
                <w:rFonts w:ascii="Arial" w:hAnsi="Arial" w:cs="Arial"/>
                <w:color w:val="000000" w:themeColor="text1"/>
                <w:sz w:val="20"/>
                <w:szCs w:val="20"/>
                <w:u w:val="single"/>
              </w:rPr>
            </w:pPr>
          </w:p>
        </w:tc>
      </w:tr>
      <w:tr w:rsidR="00EE008A" w14:paraId="6FB9463F" w14:textId="77777777" w:rsidTr="00546A2B">
        <w:trPr>
          <w:trHeight w:val="368"/>
        </w:trPr>
        <w:tc>
          <w:tcPr>
            <w:tcW w:w="10343" w:type="dxa"/>
            <w:vMerge w:val="restart"/>
          </w:tcPr>
          <w:p w14:paraId="422AEA00" w14:textId="0144F5D0" w:rsidR="00C93AB4" w:rsidRPr="00C93AB4" w:rsidRDefault="00C93AB4" w:rsidP="00C93AB4">
            <w:pPr>
              <w:jc w:val="both"/>
              <w:rPr>
                <w:rFonts w:ascii="Arial" w:hAnsi="Arial" w:cs="Arial"/>
                <w:b/>
                <w:bCs/>
                <w:color w:val="000000" w:themeColor="text1"/>
                <w:spacing w:val="2"/>
                <w:sz w:val="20"/>
                <w:szCs w:val="20"/>
                <w:shd w:val="clear" w:color="auto" w:fill="FFFFFF"/>
              </w:rPr>
            </w:pPr>
            <w:r w:rsidRPr="00C93AB4">
              <w:rPr>
                <w:rFonts w:ascii="Arial" w:hAnsi="Arial" w:cs="Arial"/>
                <w:b/>
                <w:color w:val="000000" w:themeColor="text1"/>
                <w:sz w:val="20"/>
                <w:szCs w:val="20"/>
              </w:rPr>
              <w:t>Third Sector Growth &amp; Capacity building</w:t>
            </w:r>
          </w:p>
          <w:p w14:paraId="7B8E0386" w14:textId="77777777" w:rsidR="00EE008A" w:rsidRPr="00C93AB4" w:rsidRDefault="00EE008A" w:rsidP="00EE008A">
            <w:pPr>
              <w:jc w:val="both"/>
              <w:rPr>
                <w:rFonts w:ascii="Arial" w:hAnsi="Arial" w:cs="Arial"/>
                <w:b/>
                <w:color w:val="000000" w:themeColor="text1"/>
                <w:sz w:val="20"/>
                <w:szCs w:val="20"/>
              </w:rPr>
            </w:pPr>
          </w:p>
          <w:p w14:paraId="0DD76239" w14:textId="77777777" w:rsidR="00C93AB4" w:rsidRPr="00C93AB4" w:rsidRDefault="00C93AB4" w:rsidP="00C93AB4">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 xml:space="preserve">Undertaking Organisational Health Checks for </w:t>
            </w:r>
            <w:r w:rsidRPr="00C93AB4">
              <w:rPr>
                <w:rFonts w:ascii="Arial" w:hAnsi="Arial" w:cs="Arial"/>
                <w:color w:val="000000" w:themeColor="text1"/>
                <w:sz w:val="20"/>
                <w:szCs w:val="20"/>
                <w:shd w:val="clear" w:color="auto" w:fill="FFFFFF"/>
              </w:rPr>
              <w:t xml:space="preserve">boards of charities, voluntary organisations and social enterprises </w:t>
            </w:r>
            <w:r w:rsidRPr="00C93AB4">
              <w:rPr>
                <w:rFonts w:ascii="Arial" w:hAnsi="Arial" w:cs="Arial"/>
                <w:color w:val="000000" w:themeColor="text1"/>
                <w:sz w:val="20"/>
                <w:szCs w:val="20"/>
              </w:rPr>
              <w:t>using the</w:t>
            </w:r>
            <w:r w:rsidRPr="00C93AB4">
              <w:rPr>
                <w:rFonts w:ascii="Arial" w:hAnsi="Arial" w:cs="Arial"/>
                <w:color w:val="000000" w:themeColor="text1"/>
                <w:sz w:val="20"/>
                <w:szCs w:val="20"/>
                <w:shd w:val="clear" w:color="auto" w:fill="FFFFFF"/>
              </w:rPr>
              <w:t> </w:t>
            </w:r>
            <w:hyperlink r:id="rId10" w:history="1">
              <w:r w:rsidRPr="00C93AB4">
                <w:rPr>
                  <w:rStyle w:val="Hyperlink"/>
                  <w:rFonts w:ascii="Arial" w:hAnsi="Arial" w:cs="Arial"/>
                  <w:sz w:val="20"/>
                  <w:szCs w:val="20"/>
                  <w:shd w:val="clear" w:color="auto" w:fill="FFFFFF"/>
                </w:rPr>
                <w:t>Scottish Third Governance Code</w:t>
              </w:r>
            </w:hyperlink>
            <w:r w:rsidRPr="00C93AB4">
              <w:rPr>
                <w:rFonts w:ascii="Arial" w:hAnsi="Arial" w:cs="Arial"/>
                <w:color w:val="000000" w:themeColor="text1"/>
                <w:sz w:val="20"/>
                <w:szCs w:val="20"/>
                <w:shd w:val="clear" w:color="auto" w:fill="FFFFFF"/>
              </w:rPr>
              <w:t xml:space="preserve"> and SCVO’s Good Governance Check-up as appropriate.</w:t>
            </w:r>
          </w:p>
          <w:p w14:paraId="77F362A2" w14:textId="77777777" w:rsidR="00EE008A" w:rsidRPr="00C93AB4" w:rsidRDefault="00EE008A" w:rsidP="00EE008A">
            <w:pPr>
              <w:pStyle w:val="ListParagraph"/>
              <w:spacing w:after="0" w:line="240" w:lineRule="auto"/>
              <w:ind w:left="458" w:hanging="458"/>
              <w:jc w:val="both"/>
              <w:rPr>
                <w:rFonts w:ascii="Arial" w:hAnsi="Arial" w:cs="Arial"/>
                <w:color w:val="000000" w:themeColor="text1"/>
                <w:sz w:val="20"/>
                <w:szCs w:val="20"/>
              </w:rPr>
            </w:pPr>
          </w:p>
          <w:p w14:paraId="4F1BE6AC" w14:textId="1FD40FB0"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Providing services on behalf of TSH</w:t>
            </w:r>
            <w:r w:rsidR="00B84FD5">
              <w:rPr>
                <w:rFonts w:ascii="Arial" w:hAnsi="Arial" w:cs="Arial"/>
                <w:color w:val="000000" w:themeColor="text1"/>
                <w:sz w:val="20"/>
                <w:szCs w:val="20"/>
              </w:rPr>
              <w:t>*</w:t>
            </w:r>
            <w:r w:rsidRPr="00C93AB4">
              <w:rPr>
                <w:rFonts w:ascii="Arial" w:hAnsi="Arial" w:cs="Arial"/>
                <w:color w:val="000000" w:themeColor="text1"/>
                <w:sz w:val="20"/>
                <w:szCs w:val="20"/>
              </w:rPr>
              <w:t xml:space="preserve"> (e.g. on Governance, Organisational Development, Funding &amp; Financial Management and Service Delivery &amp; Planning) and/or sign posting third sector organisations to such services to improve their sustainability and capacity to deliver</w:t>
            </w:r>
            <w:r w:rsidR="00546A2B" w:rsidRPr="00C93AB4">
              <w:rPr>
                <w:rFonts w:ascii="Arial" w:hAnsi="Arial" w:cs="Arial"/>
                <w:color w:val="000000" w:themeColor="text1"/>
                <w:sz w:val="20"/>
                <w:szCs w:val="20"/>
              </w:rPr>
              <w:t>.</w:t>
            </w:r>
            <w:r w:rsidRPr="00C93AB4">
              <w:rPr>
                <w:rFonts w:ascii="Arial" w:hAnsi="Arial" w:cs="Arial"/>
                <w:color w:val="000000" w:themeColor="text1"/>
                <w:sz w:val="20"/>
                <w:szCs w:val="20"/>
              </w:rPr>
              <w:t xml:space="preserve"> </w:t>
            </w:r>
          </w:p>
          <w:p w14:paraId="7C6D3E34" w14:textId="77777777" w:rsidR="00EE008A" w:rsidRPr="00C93AB4" w:rsidRDefault="00EE008A" w:rsidP="00EE008A">
            <w:pPr>
              <w:pStyle w:val="ListParagraph"/>
              <w:tabs>
                <w:tab w:val="num" w:pos="567"/>
              </w:tabs>
              <w:spacing w:after="0" w:line="240" w:lineRule="auto"/>
              <w:ind w:left="458" w:hanging="458"/>
              <w:jc w:val="both"/>
              <w:rPr>
                <w:rFonts w:ascii="Arial" w:hAnsi="Arial" w:cs="Arial"/>
                <w:color w:val="000000" w:themeColor="text1"/>
                <w:sz w:val="20"/>
                <w:szCs w:val="20"/>
              </w:rPr>
            </w:pPr>
          </w:p>
          <w:p w14:paraId="05F85C69" w14:textId="77777777"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 xml:space="preserve">Identifying and promoting opportunities to develop and grow new third sector organisations and providing advice on the establishment of these (e.g. constitutions, </w:t>
            </w:r>
            <w:hyperlink r:id="rId11" w:history="1">
              <w:r w:rsidRPr="00C93AB4">
                <w:rPr>
                  <w:rStyle w:val="Hyperlink"/>
                  <w:rFonts w:ascii="Arial" w:hAnsi="Arial" w:cs="Arial"/>
                  <w:sz w:val="20"/>
                  <w:szCs w:val="20"/>
                </w:rPr>
                <w:t>OSCR</w:t>
              </w:r>
            </w:hyperlink>
            <w:r w:rsidRPr="00C93AB4">
              <w:rPr>
                <w:rFonts w:ascii="Arial" w:hAnsi="Arial" w:cs="Arial"/>
                <w:color w:val="000000" w:themeColor="text1"/>
                <w:sz w:val="20"/>
                <w:szCs w:val="20"/>
              </w:rPr>
              <w:t xml:space="preserve"> compliance etc.).</w:t>
            </w:r>
          </w:p>
          <w:p w14:paraId="38B9B378" w14:textId="77777777" w:rsidR="00EE008A" w:rsidRPr="00C93AB4" w:rsidRDefault="00EE008A" w:rsidP="00F6505A">
            <w:pPr>
              <w:tabs>
                <w:tab w:val="num" w:pos="567"/>
              </w:tabs>
              <w:jc w:val="both"/>
              <w:rPr>
                <w:rFonts w:ascii="Arial" w:hAnsi="Arial" w:cs="Arial"/>
                <w:color w:val="000000" w:themeColor="text1"/>
                <w:sz w:val="20"/>
                <w:szCs w:val="20"/>
              </w:rPr>
            </w:pPr>
          </w:p>
          <w:p w14:paraId="4726D46A" w14:textId="000A1DEB"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Acting as a broker for potential third sector partnerships and providing advice on procurement and tendering</w:t>
            </w:r>
            <w:r w:rsidR="00546A2B" w:rsidRPr="00C93AB4">
              <w:rPr>
                <w:rFonts w:ascii="Arial" w:hAnsi="Arial" w:cs="Arial"/>
                <w:color w:val="000000" w:themeColor="text1"/>
                <w:sz w:val="20"/>
                <w:szCs w:val="20"/>
              </w:rPr>
              <w:t>.</w:t>
            </w:r>
            <w:r w:rsidRPr="00C93AB4">
              <w:rPr>
                <w:rFonts w:ascii="Arial" w:hAnsi="Arial" w:cs="Arial"/>
                <w:color w:val="000000" w:themeColor="text1"/>
                <w:sz w:val="20"/>
                <w:szCs w:val="20"/>
              </w:rPr>
              <w:t xml:space="preserve"> </w:t>
            </w:r>
          </w:p>
          <w:p w14:paraId="37AFCDD6" w14:textId="77777777" w:rsidR="00EE008A" w:rsidRPr="00C93AB4" w:rsidRDefault="00EE008A" w:rsidP="00EE008A">
            <w:pPr>
              <w:pStyle w:val="ListParagraph"/>
              <w:tabs>
                <w:tab w:val="num" w:pos="567"/>
              </w:tabs>
              <w:spacing w:after="0" w:line="240" w:lineRule="auto"/>
              <w:ind w:left="458" w:hanging="458"/>
              <w:jc w:val="both"/>
              <w:rPr>
                <w:rFonts w:ascii="Arial" w:hAnsi="Arial" w:cs="Arial"/>
                <w:color w:val="000000" w:themeColor="text1"/>
                <w:sz w:val="20"/>
                <w:szCs w:val="20"/>
              </w:rPr>
            </w:pPr>
          </w:p>
          <w:p w14:paraId="6E7850B9" w14:textId="7782BFD5"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 xml:space="preserve">Identifying and promoting funding initiatives and </w:t>
            </w:r>
            <w:r w:rsidR="00F6505A" w:rsidRPr="00C93AB4">
              <w:rPr>
                <w:rFonts w:ascii="Arial" w:hAnsi="Arial" w:cs="Arial"/>
                <w:color w:val="000000" w:themeColor="text1"/>
                <w:sz w:val="20"/>
                <w:szCs w:val="20"/>
              </w:rPr>
              <w:t>opportunities and</w:t>
            </w:r>
            <w:r w:rsidRPr="00C93AB4">
              <w:rPr>
                <w:rFonts w:ascii="Arial" w:hAnsi="Arial" w:cs="Arial"/>
                <w:color w:val="000000" w:themeColor="text1"/>
                <w:sz w:val="20"/>
                <w:szCs w:val="20"/>
              </w:rPr>
              <w:t xml:space="preserve"> providing advice on the completion of funding applications</w:t>
            </w:r>
            <w:r w:rsidR="00546A2B" w:rsidRPr="00C93AB4">
              <w:rPr>
                <w:rFonts w:ascii="Arial" w:hAnsi="Arial" w:cs="Arial"/>
                <w:color w:val="000000" w:themeColor="text1"/>
                <w:sz w:val="20"/>
                <w:szCs w:val="20"/>
              </w:rPr>
              <w:t>.</w:t>
            </w:r>
          </w:p>
          <w:p w14:paraId="18BDBC13" w14:textId="77777777" w:rsidR="00EE008A" w:rsidRPr="00C93AB4" w:rsidRDefault="00EE008A" w:rsidP="00EE008A">
            <w:pPr>
              <w:tabs>
                <w:tab w:val="num" w:pos="567"/>
              </w:tabs>
              <w:ind w:left="458" w:hanging="458"/>
              <w:jc w:val="both"/>
              <w:rPr>
                <w:rFonts w:ascii="Arial" w:hAnsi="Arial" w:cs="Arial"/>
                <w:color w:val="000000" w:themeColor="text1"/>
                <w:sz w:val="20"/>
                <w:szCs w:val="20"/>
              </w:rPr>
            </w:pPr>
          </w:p>
          <w:p w14:paraId="41E4E9E9" w14:textId="076B0062"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Representing the Third Sector and engaging with Officers at</w:t>
            </w:r>
            <w:r w:rsidR="003104DE">
              <w:rPr>
                <w:rFonts w:ascii="Arial" w:hAnsi="Arial" w:cs="Arial"/>
                <w:color w:val="000000" w:themeColor="text1"/>
                <w:sz w:val="20"/>
                <w:szCs w:val="20"/>
              </w:rPr>
              <w:t xml:space="preserve"> senior civil service</w:t>
            </w:r>
            <w:r w:rsidRPr="00C93AB4">
              <w:rPr>
                <w:rFonts w:ascii="Arial" w:hAnsi="Arial" w:cs="Arial"/>
                <w:color w:val="000000" w:themeColor="text1"/>
                <w:sz w:val="20"/>
                <w:szCs w:val="20"/>
              </w:rPr>
              <w:t xml:space="preserve">, </w:t>
            </w:r>
            <w:r w:rsidR="003104DE">
              <w:rPr>
                <w:rFonts w:ascii="Arial" w:hAnsi="Arial" w:cs="Arial"/>
                <w:color w:val="000000" w:themeColor="text1"/>
                <w:sz w:val="20"/>
                <w:szCs w:val="20"/>
              </w:rPr>
              <w:t>e</w:t>
            </w:r>
            <w:r w:rsidRPr="00C93AB4">
              <w:rPr>
                <w:rFonts w:ascii="Arial" w:hAnsi="Arial" w:cs="Arial"/>
                <w:color w:val="000000" w:themeColor="text1"/>
                <w:sz w:val="20"/>
                <w:szCs w:val="20"/>
              </w:rPr>
              <w:t>xecutive</w:t>
            </w:r>
            <w:r w:rsidR="003104DE">
              <w:rPr>
                <w:rFonts w:ascii="Arial" w:hAnsi="Arial" w:cs="Arial"/>
                <w:color w:val="000000" w:themeColor="text1"/>
                <w:sz w:val="20"/>
                <w:szCs w:val="20"/>
              </w:rPr>
              <w:t>, director</w:t>
            </w:r>
            <w:r w:rsidRPr="00C93AB4">
              <w:rPr>
                <w:rFonts w:ascii="Arial" w:hAnsi="Arial" w:cs="Arial"/>
                <w:color w:val="000000" w:themeColor="text1"/>
                <w:sz w:val="20"/>
                <w:szCs w:val="20"/>
              </w:rPr>
              <w:t xml:space="preserve"> and/or </w:t>
            </w:r>
            <w:r w:rsidR="003104DE">
              <w:rPr>
                <w:rFonts w:ascii="Arial" w:hAnsi="Arial" w:cs="Arial"/>
                <w:color w:val="000000" w:themeColor="text1"/>
                <w:sz w:val="20"/>
                <w:szCs w:val="20"/>
              </w:rPr>
              <w:t>h</w:t>
            </w:r>
            <w:r w:rsidRPr="00C93AB4">
              <w:rPr>
                <w:rFonts w:ascii="Arial" w:hAnsi="Arial" w:cs="Arial"/>
                <w:color w:val="000000" w:themeColor="text1"/>
                <w:sz w:val="20"/>
                <w:szCs w:val="20"/>
              </w:rPr>
              <w:t xml:space="preserve">ead of </w:t>
            </w:r>
            <w:r w:rsidR="003104DE">
              <w:rPr>
                <w:rFonts w:ascii="Arial" w:hAnsi="Arial" w:cs="Arial"/>
                <w:color w:val="000000" w:themeColor="text1"/>
                <w:sz w:val="20"/>
                <w:szCs w:val="20"/>
              </w:rPr>
              <w:t>s</w:t>
            </w:r>
            <w:r w:rsidRPr="00C93AB4">
              <w:rPr>
                <w:rFonts w:ascii="Arial" w:hAnsi="Arial" w:cs="Arial"/>
                <w:color w:val="000000" w:themeColor="text1"/>
                <w:sz w:val="20"/>
                <w:szCs w:val="20"/>
              </w:rPr>
              <w:t>ervice level</w:t>
            </w:r>
            <w:r w:rsidR="003104DE">
              <w:rPr>
                <w:rFonts w:ascii="Arial" w:hAnsi="Arial" w:cs="Arial"/>
                <w:color w:val="000000" w:themeColor="text1"/>
                <w:sz w:val="20"/>
                <w:szCs w:val="20"/>
              </w:rPr>
              <w:t xml:space="preserve"> and those working </w:t>
            </w:r>
            <w:r w:rsidR="003603F5">
              <w:rPr>
                <w:rFonts w:ascii="Arial" w:hAnsi="Arial" w:cs="Arial"/>
                <w:color w:val="000000" w:themeColor="text1"/>
                <w:sz w:val="20"/>
                <w:szCs w:val="20"/>
              </w:rPr>
              <w:t xml:space="preserve">at an operational level </w:t>
            </w:r>
            <w:r w:rsidR="003104DE">
              <w:rPr>
                <w:rFonts w:ascii="Arial" w:hAnsi="Arial" w:cs="Arial"/>
                <w:color w:val="000000" w:themeColor="text1"/>
                <w:sz w:val="20"/>
                <w:szCs w:val="20"/>
              </w:rPr>
              <w:t>to deliver services</w:t>
            </w:r>
            <w:r w:rsidR="00546A2B" w:rsidRPr="00C93AB4">
              <w:rPr>
                <w:rFonts w:ascii="Arial" w:hAnsi="Arial" w:cs="Arial"/>
                <w:color w:val="000000" w:themeColor="text1"/>
                <w:sz w:val="20"/>
                <w:szCs w:val="20"/>
              </w:rPr>
              <w:t>.</w:t>
            </w:r>
          </w:p>
          <w:p w14:paraId="05EE74A7" w14:textId="77777777" w:rsidR="00EE008A" w:rsidRPr="00C93AB4" w:rsidRDefault="00EE008A" w:rsidP="00EE008A">
            <w:pPr>
              <w:pStyle w:val="ListParagraph"/>
              <w:tabs>
                <w:tab w:val="num" w:pos="567"/>
              </w:tabs>
              <w:spacing w:after="0" w:line="240" w:lineRule="auto"/>
              <w:ind w:left="458" w:hanging="458"/>
              <w:jc w:val="both"/>
              <w:rPr>
                <w:rFonts w:ascii="Arial" w:hAnsi="Arial" w:cs="Arial"/>
                <w:color w:val="000000" w:themeColor="text1"/>
                <w:sz w:val="20"/>
                <w:szCs w:val="20"/>
              </w:rPr>
            </w:pPr>
          </w:p>
          <w:p w14:paraId="27FDD873" w14:textId="77777777"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Being consciously mindful in all activities of the need for equality of access and taking positive steps to ensure equalities expectations are met and exceeded and are promoted by you in your work internally and with external organisations.</w:t>
            </w:r>
          </w:p>
          <w:p w14:paraId="50658CF1" w14:textId="77777777" w:rsidR="00EE008A" w:rsidRPr="00C93AB4" w:rsidRDefault="00EE008A" w:rsidP="00EE008A">
            <w:pPr>
              <w:tabs>
                <w:tab w:val="num" w:pos="567"/>
              </w:tabs>
              <w:ind w:left="458" w:hanging="458"/>
              <w:jc w:val="both"/>
              <w:rPr>
                <w:rFonts w:ascii="Arial" w:hAnsi="Arial" w:cs="Arial"/>
                <w:color w:val="000000" w:themeColor="text1"/>
                <w:sz w:val="20"/>
                <w:szCs w:val="20"/>
              </w:rPr>
            </w:pPr>
          </w:p>
          <w:p w14:paraId="62DCD93B" w14:textId="5DB8D527"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sz w:val="20"/>
                <w:szCs w:val="20"/>
              </w:rPr>
              <w:t xml:space="preserve">Keeping abreast of sector developments, new legislation and relevant local and national government policy and bringing these to the attention of TSH </w:t>
            </w:r>
            <w:r w:rsidR="003104DE">
              <w:rPr>
                <w:rFonts w:ascii="Arial" w:hAnsi="Arial" w:cs="Arial"/>
                <w:sz w:val="20"/>
                <w:szCs w:val="20"/>
              </w:rPr>
              <w:t xml:space="preserve">and TSI-WI </w:t>
            </w:r>
            <w:r w:rsidRPr="00C93AB4">
              <w:rPr>
                <w:rFonts w:ascii="Arial" w:hAnsi="Arial" w:cs="Arial"/>
                <w:sz w:val="20"/>
                <w:szCs w:val="20"/>
              </w:rPr>
              <w:t>colleagues as appropriate</w:t>
            </w:r>
            <w:r w:rsidR="00546A2B" w:rsidRPr="00C93AB4">
              <w:rPr>
                <w:rFonts w:ascii="Arial" w:hAnsi="Arial" w:cs="Arial"/>
                <w:sz w:val="20"/>
                <w:szCs w:val="20"/>
              </w:rPr>
              <w:t>.</w:t>
            </w:r>
            <w:r w:rsidRPr="00C93AB4">
              <w:rPr>
                <w:rFonts w:ascii="Arial" w:hAnsi="Arial" w:cs="Arial"/>
                <w:sz w:val="20"/>
                <w:szCs w:val="20"/>
              </w:rPr>
              <w:t xml:space="preserve"> </w:t>
            </w:r>
          </w:p>
          <w:p w14:paraId="069CE639" w14:textId="77777777" w:rsidR="00C93AB4" w:rsidRDefault="00C93AB4" w:rsidP="00C93AB4">
            <w:pPr>
              <w:jc w:val="both"/>
              <w:rPr>
                <w:rFonts w:ascii="Arial" w:hAnsi="Arial" w:cs="Arial"/>
                <w:b/>
                <w:color w:val="000000" w:themeColor="text1"/>
                <w:sz w:val="20"/>
                <w:szCs w:val="20"/>
              </w:rPr>
            </w:pPr>
          </w:p>
          <w:p w14:paraId="1A1E9B43" w14:textId="6CD2092D" w:rsidR="00C93AB4" w:rsidRPr="00C93AB4" w:rsidRDefault="00C93AB4" w:rsidP="00C93AB4">
            <w:pPr>
              <w:jc w:val="both"/>
              <w:rPr>
                <w:rFonts w:ascii="Arial" w:hAnsi="Arial" w:cs="Arial"/>
                <w:b/>
                <w:color w:val="000000" w:themeColor="text1"/>
                <w:sz w:val="20"/>
                <w:szCs w:val="20"/>
              </w:rPr>
            </w:pPr>
            <w:r w:rsidRPr="00C93AB4">
              <w:rPr>
                <w:rFonts w:ascii="Arial" w:hAnsi="Arial" w:cs="Arial"/>
                <w:b/>
                <w:color w:val="000000" w:themeColor="text1"/>
                <w:sz w:val="20"/>
                <w:szCs w:val="20"/>
              </w:rPr>
              <w:t>Representing the Third Sector &amp; Facilitating</w:t>
            </w:r>
            <w:r w:rsidRPr="00C93AB4">
              <w:rPr>
                <w:rFonts w:ascii="Arial" w:hAnsi="Arial" w:cs="Arial"/>
                <w:color w:val="000000" w:themeColor="text1"/>
                <w:sz w:val="20"/>
                <w:szCs w:val="20"/>
              </w:rPr>
              <w:t xml:space="preserve"> </w:t>
            </w:r>
            <w:r w:rsidRPr="00C93AB4">
              <w:rPr>
                <w:rFonts w:ascii="Arial" w:hAnsi="Arial" w:cs="Arial"/>
                <w:b/>
                <w:bCs/>
                <w:color w:val="000000" w:themeColor="text1"/>
                <w:sz w:val="20"/>
                <w:szCs w:val="20"/>
              </w:rPr>
              <w:t>Community Empowerment</w:t>
            </w:r>
          </w:p>
          <w:p w14:paraId="364FEC5F" w14:textId="77777777" w:rsidR="00EE008A" w:rsidRPr="00C93AB4" w:rsidRDefault="00EE008A" w:rsidP="00EE008A">
            <w:pPr>
              <w:pStyle w:val="ListParagraph"/>
              <w:spacing w:after="0" w:line="240" w:lineRule="auto"/>
              <w:ind w:left="458" w:hanging="458"/>
              <w:jc w:val="both"/>
              <w:rPr>
                <w:rFonts w:ascii="Arial" w:hAnsi="Arial" w:cs="Arial"/>
                <w:color w:val="000000" w:themeColor="text1"/>
                <w:sz w:val="20"/>
                <w:szCs w:val="20"/>
              </w:rPr>
            </w:pPr>
          </w:p>
          <w:p w14:paraId="332BBE1F" w14:textId="2F91237A"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Arranging, promoting, and publicising TSI-WI Third Sector Forum events and online discussion boards and meetings</w:t>
            </w:r>
            <w:r w:rsidR="00546A2B" w:rsidRPr="00C93AB4">
              <w:rPr>
                <w:rFonts w:ascii="Arial" w:hAnsi="Arial" w:cs="Arial"/>
                <w:color w:val="000000" w:themeColor="text1"/>
                <w:sz w:val="20"/>
                <w:szCs w:val="20"/>
              </w:rPr>
              <w:t>.</w:t>
            </w:r>
          </w:p>
          <w:p w14:paraId="30297B49" w14:textId="77777777" w:rsidR="00EE008A" w:rsidRPr="00C93AB4" w:rsidRDefault="00EE008A" w:rsidP="00EE008A">
            <w:pPr>
              <w:pStyle w:val="ListParagraph"/>
              <w:spacing w:after="0" w:line="240" w:lineRule="auto"/>
              <w:ind w:left="458" w:hanging="458"/>
              <w:jc w:val="both"/>
              <w:rPr>
                <w:rFonts w:ascii="Arial" w:hAnsi="Arial" w:cs="Arial"/>
                <w:color w:val="000000" w:themeColor="text1"/>
                <w:sz w:val="20"/>
                <w:szCs w:val="20"/>
              </w:rPr>
            </w:pPr>
          </w:p>
          <w:p w14:paraId="426B790F" w14:textId="6E0ABF62"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Working in partnership with local authority colleagues to respond to locality needs identified through Community Planning Partnership priorities</w:t>
            </w:r>
            <w:r w:rsidR="00546A2B" w:rsidRPr="00C93AB4">
              <w:rPr>
                <w:rFonts w:ascii="Arial" w:hAnsi="Arial" w:cs="Arial"/>
                <w:color w:val="000000" w:themeColor="text1"/>
                <w:sz w:val="20"/>
                <w:szCs w:val="20"/>
              </w:rPr>
              <w:t>.</w:t>
            </w:r>
            <w:r w:rsidRPr="00C93AB4">
              <w:rPr>
                <w:rFonts w:ascii="Arial" w:hAnsi="Arial" w:cs="Arial"/>
                <w:color w:val="000000" w:themeColor="text1"/>
                <w:sz w:val="20"/>
                <w:szCs w:val="20"/>
              </w:rPr>
              <w:t xml:space="preserve"> </w:t>
            </w:r>
          </w:p>
          <w:p w14:paraId="3010109D" w14:textId="77777777" w:rsidR="00EE008A" w:rsidRPr="00C93AB4" w:rsidRDefault="00EE008A" w:rsidP="00EE008A">
            <w:pPr>
              <w:pStyle w:val="ListParagraph"/>
              <w:spacing w:after="0" w:line="240" w:lineRule="auto"/>
              <w:ind w:left="458" w:hanging="458"/>
              <w:jc w:val="both"/>
              <w:rPr>
                <w:rFonts w:ascii="Arial" w:hAnsi="Arial" w:cs="Arial"/>
                <w:color w:val="000000" w:themeColor="text1"/>
                <w:sz w:val="20"/>
                <w:szCs w:val="20"/>
              </w:rPr>
            </w:pPr>
          </w:p>
          <w:p w14:paraId="735A1A8B" w14:textId="2E057250" w:rsidR="00EE008A" w:rsidRPr="00C93AB4" w:rsidRDefault="003104DE"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Pr>
                <w:rFonts w:ascii="Arial" w:hAnsi="Arial" w:cs="Arial"/>
                <w:color w:val="000000" w:themeColor="text1"/>
                <w:sz w:val="20"/>
                <w:szCs w:val="20"/>
              </w:rPr>
              <w:t>Providing information in an accessible format and f</w:t>
            </w:r>
            <w:r w:rsidR="00EE008A" w:rsidRPr="00C93AB4">
              <w:rPr>
                <w:rFonts w:ascii="Arial" w:hAnsi="Arial" w:cs="Arial"/>
                <w:color w:val="000000" w:themeColor="text1"/>
                <w:sz w:val="20"/>
                <w:szCs w:val="20"/>
              </w:rPr>
              <w:t xml:space="preserve">acilitating </w:t>
            </w:r>
            <w:r>
              <w:rPr>
                <w:rFonts w:ascii="Arial" w:hAnsi="Arial" w:cs="Arial"/>
                <w:color w:val="000000" w:themeColor="text1"/>
                <w:sz w:val="20"/>
                <w:szCs w:val="20"/>
              </w:rPr>
              <w:t xml:space="preserve">effective </w:t>
            </w:r>
            <w:r w:rsidR="00EE008A" w:rsidRPr="00C93AB4">
              <w:rPr>
                <w:rFonts w:ascii="Arial" w:hAnsi="Arial" w:cs="Arial"/>
                <w:color w:val="000000" w:themeColor="text1"/>
                <w:sz w:val="20"/>
                <w:szCs w:val="20"/>
              </w:rPr>
              <w:t xml:space="preserve">third sector engagement </w:t>
            </w:r>
            <w:r>
              <w:rPr>
                <w:rFonts w:ascii="Arial" w:hAnsi="Arial" w:cs="Arial"/>
                <w:color w:val="000000" w:themeColor="text1"/>
                <w:sz w:val="20"/>
                <w:szCs w:val="20"/>
              </w:rPr>
              <w:t xml:space="preserve">and participation </w:t>
            </w:r>
            <w:r w:rsidR="00EE008A" w:rsidRPr="00C93AB4">
              <w:rPr>
                <w:rFonts w:ascii="Arial" w:hAnsi="Arial" w:cs="Arial"/>
                <w:color w:val="000000" w:themeColor="text1"/>
                <w:sz w:val="20"/>
                <w:szCs w:val="20"/>
              </w:rPr>
              <w:t xml:space="preserve">in the development </w:t>
            </w:r>
            <w:r>
              <w:rPr>
                <w:rFonts w:ascii="Arial" w:hAnsi="Arial" w:cs="Arial"/>
                <w:color w:val="000000" w:themeColor="text1"/>
                <w:sz w:val="20"/>
                <w:szCs w:val="20"/>
              </w:rPr>
              <w:t xml:space="preserve">and scrutiny </w:t>
            </w:r>
            <w:r w:rsidR="00EE008A" w:rsidRPr="00C93AB4">
              <w:rPr>
                <w:rFonts w:ascii="Arial" w:hAnsi="Arial" w:cs="Arial"/>
                <w:color w:val="000000" w:themeColor="text1"/>
                <w:sz w:val="20"/>
                <w:szCs w:val="20"/>
              </w:rPr>
              <w:t>of public policy and the delivery of public services</w:t>
            </w:r>
            <w:r w:rsidR="00546A2B" w:rsidRPr="00C93AB4">
              <w:rPr>
                <w:rFonts w:ascii="Arial" w:hAnsi="Arial" w:cs="Arial"/>
                <w:color w:val="000000" w:themeColor="text1"/>
                <w:sz w:val="20"/>
                <w:szCs w:val="20"/>
              </w:rPr>
              <w:t>.</w:t>
            </w:r>
          </w:p>
          <w:p w14:paraId="62B93996" w14:textId="77777777" w:rsidR="00EE008A" w:rsidRPr="00C93AB4" w:rsidRDefault="00EE008A" w:rsidP="00EE008A">
            <w:pPr>
              <w:ind w:left="458" w:hanging="458"/>
              <w:jc w:val="both"/>
              <w:rPr>
                <w:rFonts w:ascii="Arial" w:hAnsi="Arial" w:cs="Arial"/>
                <w:color w:val="000000" w:themeColor="text1"/>
                <w:sz w:val="20"/>
                <w:szCs w:val="20"/>
              </w:rPr>
            </w:pPr>
          </w:p>
          <w:p w14:paraId="76E30954" w14:textId="0FCC0F8C"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lastRenderedPageBreak/>
              <w:t xml:space="preserve">Developing and maintaining professional relationships with all stakeholders based on </w:t>
            </w:r>
            <w:r w:rsidR="003104DE" w:rsidRPr="003603F5">
              <w:rPr>
                <w:rFonts w:ascii="Arial" w:hAnsi="Arial" w:cs="Arial"/>
                <w:color w:val="000000" w:themeColor="text1"/>
                <w:sz w:val="20"/>
                <w:szCs w:val="20"/>
              </w:rPr>
              <w:t xml:space="preserve">openness, </w:t>
            </w:r>
            <w:r w:rsidRPr="003603F5">
              <w:rPr>
                <w:rFonts w:ascii="Arial" w:hAnsi="Arial" w:cs="Arial"/>
                <w:color w:val="000000" w:themeColor="text1"/>
                <w:sz w:val="20"/>
                <w:szCs w:val="20"/>
              </w:rPr>
              <w:t xml:space="preserve">mutual </w:t>
            </w:r>
            <w:r w:rsidR="00CB18AE" w:rsidRPr="003603F5">
              <w:rPr>
                <w:rFonts w:ascii="Arial" w:hAnsi="Arial" w:cs="Arial"/>
                <w:color w:val="000000" w:themeColor="text1"/>
                <w:sz w:val="20"/>
                <w:szCs w:val="20"/>
              </w:rPr>
              <w:t>trust,</w:t>
            </w:r>
            <w:r w:rsidR="003104DE" w:rsidRPr="003603F5">
              <w:rPr>
                <w:rFonts w:ascii="Arial" w:hAnsi="Arial" w:cs="Arial"/>
                <w:color w:val="000000" w:themeColor="text1"/>
                <w:sz w:val="20"/>
                <w:szCs w:val="20"/>
              </w:rPr>
              <w:t xml:space="preserve"> and personal integrity</w:t>
            </w:r>
            <w:r w:rsidR="00546A2B" w:rsidRPr="003603F5">
              <w:rPr>
                <w:rFonts w:ascii="Arial" w:hAnsi="Arial" w:cs="Arial"/>
                <w:color w:val="000000" w:themeColor="text1"/>
                <w:sz w:val="20"/>
                <w:szCs w:val="20"/>
              </w:rPr>
              <w:t>.</w:t>
            </w:r>
            <w:r w:rsidRPr="003603F5">
              <w:rPr>
                <w:rFonts w:ascii="Arial" w:hAnsi="Arial" w:cs="Arial"/>
                <w:color w:val="000000" w:themeColor="text1"/>
                <w:sz w:val="20"/>
                <w:szCs w:val="20"/>
              </w:rPr>
              <w:t xml:space="preserve"> </w:t>
            </w:r>
          </w:p>
          <w:p w14:paraId="7EE9D38C" w14:textId="77777777" w:rsidR="00EE008A" w:rsidRPr="003603F5" w:rsidRDefault="00EE008A" w:rsidP="00EE008A">
            <w:pPr>
              <w:pStyle w:val="ListParagraph"/>
              <w:spacing w:after="0" w:line="240" w:lineRule="auto"/>
              <w:ind w:left="458" w:hanging="458"/>
              <w:jc w:val="both"/>
              <w:rPr>
                <w:rFonts w:ascii="Arial" w:hAnsi="Arial" w:cs="Arial"/>
                <w:color w:val="000000" w:themeColor="text1"/>
                <w:sz w:val="20"/>
                <w:szCs w:val="20"/>
              </w:rPr>
            </w:pPr>
          </w:p>
          <w:p w14:paraId="6B65A1C2" w14:textId="31D7A5C7"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Undertaking a functional third sector lead as required on the O</w:t>
            </w:r>
            <w:r w:rsidR="00B84FD5" w:rsidRPr="003603F5">
              <w:rPr>
                <w:rFonts w:ascii="Arial" w:hAnsi="Arial" w:cs="Arial"/>
                <w:color w:val="000000" w:themeColor="text1"/>
                <w:sz w:val="20"/>
                <w:szCs w:val="20"/>
              </w:rPr>
              <w:t>HCPP</w:t>
            </w:r>
            <w:r w:rsidRPr="003603F5">
              <w:rPr>
                <w:rFonts w:ascii="Arial" w:hAnsi="Arial" w:cs="Arial"/>
                <w:color w:val="000000" w:themeColor="text1"/>
                <w:sz w:val="20"/>
                <w:szCs w:val="20"/>
              </w:rPr>
              <w:t>, the Integration Joint Board and other external bodies including the Scotland wide TSI network and the Northern TSI Region as a substantive or proxy member</w:t>
            </w:r>
            <w:r w:rsidR="00546A2B" w:rsidRPr="003603F5">
              <w:rPr>
                <w:rFonts w:ascii="Arial" w:hAnsi="Arial" w:cs="Arial"/>
                <w:color w:val="000000" w:themeColor="text1"/>
                <w:sz w:val="20"/>
                <w:szCs w:val="20"/>
              </w:rPr>
              <w:t>.</w:t>
            </w:r>
          </w:p>
          <w:p w14:paraId="0A0DEEDE" w14:textId="77777777" w:rsidR="00EE008A" w:rsidRPr="003603F5" w:rsidRDefault="00EE008A" w:rsidP="003104DE">
            <w:pPr>
              <w:jc w:val="both"/>
              <w:rPr>
                <w:rFonts w:ascii="Arial" w:hAnsi="Arial" w:cs="Arial"/>
                <w:color w:val="000000" w:themeColor="text1"/>
                <w:sz w:val="20"/>
                <w:szCs w:val="20"/>
              </w:rPr>
            </w:pPr>
          </w:p>
          <w:p w14:paraId="53916A60" w14:textId="43EEB79D" w:rsidR="00EE008A" w:rsidRPr="003603F5" w:rsidRDefault="00EE008A" w:rsidP="00F6505A">
            <w:pPr>
              <w:pStyle w:val="ListParagraph"/>
              <w:numPr>
                <w:ilvl w:val="0"/>
                <w:numId w:val="3"/>
              </w:numPr>
              <w:spacing w:after="0" w:line="240" w:lineRule="auto"/>
              <w:ind w:left="458" w:hanging="458"/>
              <w:jc w:val="both"/>
              <w:rPr>
                <w:rFonts w:ascii="Arial" w:hAnsi="Arial" w:cs="Arial"/>
                <w:color w:val="000000" w:themeColor="text1"/>
                <w:sz w:val="20"/>
                <w:szCs w:val="20"/>
              </w:rPr>
            </w:pPr>
            <w:bookmarkStart w:id="0" w:name="_Hlk56540269"/>
            <w:r w:rsidRPr="003603F5">
              <w:rPr>
                <w:rFonts w:ascii="Arial" w:hAnsi="Arial" w:cs="Arial"/>
                <w:color w:val="000000" w:themeColor="text1"/>
                <w:sz w:val="20"/>
                <w:szCs w:val="20"/>
              </w:rPr>
              <w:t>Using</w:t>
            </w:r>
            <w:r w:rsidR="00F6505A" w:rsidRPr="003603F5">
              <w:rPr>
                <w:rFonts w:ascii="Arial" w:hAnsi="Arial" w:cs="Arial"/>
                <w:sz w:val="20"/>
                <w:szCs w:val="20"/>
              </w:rPr>
              <w:t xml:space="preserve"> </w:t>
            </w:r>
            <w:hyperlink r:id="rId12" w:history="1">
              <w:r w:rsidR="00F6505A" w:rsidRPr="003603F5">
                <w:rPr>
                  <w:rStyle w:val="Hyperlink"/>
                  <w:rFonts w:ascii="Arial" w:hAnsi="Arial" w:cs="Arial"/>
                  <w:sz w:val="20"/>
                  <w:szCs w:val="20"/>
                </w:rPr>
                <w:t>Place Based Principles/Standards</w:t>
              </w:r>
            </w:hyperlink>
            <w:r w:rsidR="00C93AB4" w:rsidRPr="003603F5">
              <w:rPr>
                <w:rFonts w:ascii="Arial" w:hAnsi="Arial" w:cs="Arial"/>
                <w:color w:val="000000" w:themeColor="text1"/>
                <w:sz w:val="20"/>
                <w:szCs w:val="20"/>
              </w:rPr>
              <w:t xml:space="preserve"> </w:t>
            </w:r>
            <w:r w:rsidR="00F6505A" w:rsidRPr="003603F5">
              <w:rPr>
                <w:rFonts w:ascii="Arial" w:hAnsi="Arial" w:cs="Arial"/>
                <w:color w:val="000000" w:themeColor="text1"/>
                <w:sz w:val="20"/>
                <w:szCs w:val="20"/>
              </w:rPr>
              <w:t xml:space="preserve">and promoting the principles of co-production and community engagement (including the use of the </w:t>
            </w:r>
            <w:hyperlink r:id="rId13" w:history="1">
              <w:r w:rsidR="00F6505A" w:rsidRPr="003603F5">
                <w:rPr>
                  <w:rStyle w:val="Hyperlink"/>
                  <w:rFonts w:ascii="Arial" w:hAnsi="Arial" w:cs="Arial"/>
                  <w:sz w:val="20"/>
                  <w:szCs w:val="20"/>
                </w:rPr>
                <w:t>National Standards for Community Engagement</w:t>
              </w:r>
            </w:hyperlink>
            <w:r w:rsidR="00F6505A" w:rsidRPr="003603F5">
              <w:rPr>
                <w:rFonts w:ascii="Arial" w:hAnsi="Arial" w:cs="Arial"/>
                <w:color w:val="000000" w:themeColor="text1"/>
                <w:sz w:val="20"/>
                <w:szCs w:val="20"/>
              </w:rPr>
              <w:t xml:space="preserve"> and </w:t>
            </w:r>
            <w:hyperlink r:id="rId14" w:history="1">
              <w:r w:rsidR="00F6505A" w:rsidRPr="003603F5">
                <w:rPr>
                  <w:rStyle w:val="Hyperlink"/>
                  <w:rFonts w:ascii="Arial" w:hAnsi="Arial" w:cs="Arial"/>
                  <w:sz w:val="20"/>
                  <w:szCs w:val="20"/>
                </w:rPr>
                <w:t>VOiCE</w:t>
              </w:r>
            </w:hyperlink>
            <w:r w:rsidR="00F6505A" w:rsidRPr="003603F5">
              <w:rPr>
                <w:rFonts w:ascii="Arial" w:hAnsi="Arial" w:cs="Arial"/>
                <w:color w:val="000000" w:themeColor="text1"/>
                <w:sz w:val="20"/>
                <w:szCs w:val="20"/>
              </w:rPr>
              <w:t>) a</w:t>
            </w:r>
            <w:r w:rsidRPr="003603F5">
              <w:rPr>
                <w:rFonts w:ascii="Arial" w:hAnsi="Arial" w:cs="Arial"/>
                <w:color w:val="000000" w:themeColor="text1"/>
                <w:sz w:val="20"/>
                <w:szCs w:val="20"/>
              </w:rPr>
              <w:t>s required</w:t>
            </w:r>
            <w:r w:rsidR="00C93AB4" w:rsidRPr="003603F5">
              <w:rPr>
                <w:rFonts w:ascii="Arial" w:hAnsi="Arial" w:cs="Arial"/>
                <w:color w:val="000000" w:themeColor="text1"/>
                <w:sz w:val="20"/>
                <w:szCs w:val="20"/>
              </w:rPr>
              <w:t>.</w:t>
            </w:r>
          </w:p>
          <w:bookmarkEnd w:id="0"/>
          <w:p w14:paraId="0CAAD9C4" w14:textId="77777777" w:rsidR="00EE008A" w:rsidRPr="003603F5" w:rsidRDefault="00EE008A" w:rsidP="00EE008A">
            <w:pPr>
              <w:pStyle w:val="ListParagraph"/>
              <w:spacing w:after="0" w:line="240" w:lineRule="auto"/>
              <w:ind w:left="458" w:hanging="458"/>
              <w:jc w:val="both"/>
              <w:rPr>
                <w:rFonts w:ascii="Arial" w:hAnsi="Arial" w:cs="Arial"/>
                <w:color w:val="000000" w:themeColor="text1"/>
                <w:sz w:val="20"/>
                <w:szCs w:val="20"/>
              </w:rPr>
            </w:pPr>
          </w:p>
          <w:p w14:paraId="1170F578" w14:textId="7FA7C2CF"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Developing an awareness of Participatory Budgeting and actively seeking out opportunities and sources of funds to promote this locally</w:t>
            </w:r>
            <w:r w:rsidR="00546A2B" w:rsidRPr="003603F5">
              <w:rPr>
                <w:rFonts w:ascii="Arial" w:hAnsi="Arial" w:cs="Arial"/>
                <w:color w:val="000000" w:themeColor="text1"/>
                <w:sz w:val="20"/>
                <w:szCs w:val="20"/>
              </w:rPr>
              <w:t>.</w:t>
            </w:r>
            <w:r w:rsidRPr="003603F5">
              <w:rPr>
                <w:rFonts w:ascii="Arial" w:hAnsi="Arial" w:cs="Arial"/>
                <w:color w:val="000000" w:themeColor="text1"/>
                <w:sz w:val="20"/>
                <w:szCs w:val="20"/>
              </w:rPr>
              <w:t xml:space="preserve"> </w:t>
            </w:r>
          </w:p>
          <w:p w14:paraId="6E15E891" w14:textId="77777777" w:rsidR="00795C5E" w:rsidRPr="003603F5" w:rsidRDefault="00795C5E" w:rsidP="00795C5E">
            <w:pPr>
              <w:jc w:val="both"/>
              <w:rPr>
                <w:rFonts w:ascii="Arial" w:hAnsi="Arial" w:cs="Arial"/>
                <w:b/>
                <w:color w:val="000000" w:themeColor="text1"/>
                <w:sz w:val="20"/>
                <w:szCs w:val="20"/>
              </w:rPr>
            </w:pPr>
          </w:p>
          <w:p w14:paraId="282A34D5" w14:textId="3758EB6F" w:rsidR="00795C5E" w:rsidRPr="003603F5" w:rsidRDefault="00795C5E" w:rsidP="00795C5E">
            <w:pPr>
              <w:jc w:val="both"/>
              <w:rPr>
                <w:rFonts w:ascii="Arial" w:hAnsi="Arial" w:cs="Arial"/>
                <w:b/>
                <w:color w:val="000000" w:themeColor="text1"/>
                <w:sz w:val="20"/>
                <w:szCs w:val="20"/>
              </w:rPr>
            </w:pPr>
            <w:r w:rsidRPr="003603F5">
              <w:rPr>
                <w:rFonts w:ascii="Arial" w:hAnsi="Arial" w:cs="Arial"/>
                <w:b/>
                <w:color w:val="000000" w:themeColor="text1"/>
                <w:sz w:val="20"/>
                <w:szCs w:val="20"/>
              </w:rPr>
              <w:t>Policy Development, Continuous Learning, Improvement</w:t>
            </w:r>
            <w:r w:rsidR="007F317B" w:rsidRPr="003603F5">
              <w:rPr>
                <w:rFonts w:ascii="Arial" w:hAnsi="Arial" w:cs="Arial"/>
                <w:b/>
                <w:color w:val="000000" w:themeColor="text1"/>
                <w:sz w:val="20"/>
                <w:szCs w:val="20"/>
              </w:rPr>
              <w:t>, Administration</w:t>
            </w:r>
            <w:r w:rsidRPr="003603F5">
              <w:rPr>
                <w:rFonts w:ascii="Arial" w:hAnsi="Arial" w:cs="Arial"/>
                <w:b/>
                <w:color w:val="000000" w:themeColor="text1"/>
                <w:sz w:val="20"/>
                <w:szCs w:val="20"/>
              </w:rPr>
              <w:t xml:space="preserve"> and Training</w:t>
            </w:r>
          </w:p>
          <w:p w14:paraId="3585B816" w14:textId="77777777" w:rsidR="00EE008A" w:rsidRPr="003603F5" w:rsidRDefault="00EE008A" w:rsidP="00795C5E">
            <w:pPr>
              <w:jc w:val="both"/>
              <w:rPr>
                <w:rFonts w:ascii="Arial" w:hAnsi="Arial" w:cs="Arial"/>
                <w:color w:val="000000" w:themeColor="text1"/>
                <w:sz w:val="20"/>
                <w:szCs w:val="20"/>
              </w:rPr>
            </w:pPr>
          </w:p>
          <w:p w14:paraId="65F4065F" w14:textId="77777777"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Actively engaging in Strategic, Business and Policy Planning activities for TSH and the TSI-WI, including drafting, and preparing these, compilation of annual and/or end of year reports for internal and external consumption  using ‘How Good Is Our Third Sector’ as appropriate</w:t>
            </w:r>
          </w:p>
          <w:p w14:paraId="5DA5574E" w14:textId="77777777" w:rsidR="00EE008A" w:rsidRPr="003603F5" w:rsidRDefault="00EE008A" w:rsidP="00EE008A">
            <w:pPr>
              <w:pStyle w:val="ListParagraph"/>
              <w:spacing w:after="0" w:line="240" w:lineRule="auto"/>
              <w:ind w:left="458" w:hanging="458"/>
              <w:jc w:val="both"/>
              <w:rPr>
                <w:rFonts w:ascii="Arial" w:hAnsi="Arial" w:cs="Arial"/>
                <w:color w:val="000000" w:themeColor="text1"/>
                <w:sz w:val="20"/>
                <w:szCs w:val="20"/>
              </w:rPr>
            </w:pPr>
          </w:p>
          <w:p w14:paraId="2B1341A6" w14:textId="2F408B48"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Actively engaging in EFQM as agreed by the TSI-WI Partnership</w:t>
            </w:r>
            <w:r w:rsidR="003104DE" w:rsidRPr="003603F5">
              <w:rPr>
                <w:rFonts w:ascii="Arial" w:hAnsi="Arial" w:cs="Arial"/>
                <w:color w:val="000000" w:themeColor="text1"/>
                <w:sz w:val="20"/>
                <w:szCs w:val="20"/>
              </w:rPr>
              <w:t xml:space="preserve"> </w:t>
            </w:r>
            <w:r w:rsidR="00B84FD5" w:rsidRPr="003603F5">
              <w:rPr>
                <w:rFonts w:ascii="Arial" w:hAnsi="Arial" w:cs="Arial"/>
                <w:color w:val="000000" w:themeColor="text1"/>
                <w:sz w:val="20"/>
                <w:szCs w:val="20"/>
              </w:rPr>
              <w:t>and/or TSH</w:t>
            </w:r>
            <w:r w:rsidRPr="003603F5">
              <w:rPr>
                <w:rFonts w:ascii="Arial" w:hAnsi="Arial" w:cs="Arial"/>
                <w:color w:val="000000" w:themeColor="text1"/>
                <w:sz w:val="20"/>
                <w:szCs w:val="20"/>
              </w:rPr>
              <w:t>.</w:t>
            </w:r>
          </w:p>
          <w:p w14:paraId="1CCA4FE1" w14:textId="77777777" w:rsidR="00EE008A" w:rsidRPr="003603F5" w:rsidRDefault="00EE008A" w:rsidP="00EE008A">
            <w:pPr>
              <w:ind w:left="458" w:hanging="458"/>
              <w:jc w:val="both"/>
              <w:rPr>
                <w:rFonts w:ascii="Arial" w:hAnsi="Arial" w:cs="Arial"/>
                <w:color w:val="000000" w:themeColor="text1"/>
                <w:sz w:val="20"/>
                <w:szCs w:val="20"/>
              </w:rPr>
            </w:pPr>
          </w:p>
          <w:p w14:paraId="186724A9" w14:textId="1C43235F"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Monitoring and reporting on activities and proposing service and policy changes to the TSI-WI Partnership and TSH to improve performance</w:t>
            </w:r>
            <w:r w:rsidR="00546A2B" w:rsidRPr="003603F5">
              <w:rPr>
                <w:rFonts w:ascii="Arial" w:hAnsi="Arial" w:cs="Arial"/>
                <w:color w:val="000000" w:themeColor="text1"/>
                <w:sz w:val="20"/>
                <w:szCs w:val="20"/>
              </w:rPr>
              <w:t>.</w:t>
            </w:r>
          </w:p>
          <w:p w14:paraId="47F62A88" w14:textId="77777777" w:rsidR="00EE008A" w:rsidRPr="003603F5" w:rsidRDefault="00EE008A" w:rsidP="00EE008A">
            <w:pPr>
              <w:ind w:left="458" w:hanging="458"/>
              <w:jc w:val="both"/>
              <w:rPr>
                <w:rFonts w:ascii="Arial" w:hAnsi="Arial" w:cs="Arial"/>
                <w:color w:val="000000" w:themeColor="text1"/>
                <w:sz w:val="20"/>
                <w:szCs w:val="20"/>
              </w:rPr>
            </w:pPr>
          </w:p>
          <w:p w14:paraId="49CA73A7" w14:textId="3C368881" w:rsidR="00EE008A" w:rsidRPr="003603F5"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 xml:space="preserve">Ensuring that any local community development work undertaken by </w:t>
            </w:r>
            <w:r w:rsidR="00CB18AE" w:rsidRPr="003603F5">
              <w:rPr>
                <w:rFonts w:ascii="Arial" w:hAnsi="Arial" w:cs="Arial"/>
                <w:color w:val="000000" w:themeColor="text1"/>
                <w:sz w:val="20"/>
                <w:szCs w:val="20"/>
              </w:rPr>
              <w:t xml:space="preserve">VH and/or OHSEP on behalf of </w:t>
            </w:r>
            <w:r w:rsidRPr="003603F5">
              <w:rPr>
                <w:rFonts w:ascii="Arial" w:hAnsi="Arial" w:cs="Arial"/>
                <w:color w:val="000000" w:themeColor="text1"/>
                <w:sz w:val="20"/>
                <w:szCs w:val="20"/>
              </w:rPr>
              <w:t>the TS</w:t>
            </w:r>
            <w:r w:rsidR="00CB18AE" w:rsidRPr="003603F5">
              <w:rPr>
                <w:rFonts w:ascii="Arial" w:hAnsi="Arial" w:cs="Arial"/>
                <w:color w:val="000000" w:themeColor="text1"/>
                <w:sz w:val="20"/>
                <w:szCs w:val="20"/>
              </w:rPr>
              <w:t>I</w:t>
            </w:r>
            <w:r w:rsidRPr="003603F5">
              <w:rPr>
                <w:rFonts w:ascii="Arial" w:hAnsi="Arial" w:cs="Arial"/>
                <w:color w:val="000000" w:themeColor="text1"/>
                <w:sz w:val="20"/>
                <w:szCs w:val="20"/>
              </w:rPr>
              <w:t xml:space="preserve">-WI aligns with the priorities and themes of the </w:t>
            </w:r>
            <w:r w:rsidR="00474689" w:rsidRPr="003603F5">
              <w:rPr>
                <w:rFonts w:ascii="Arial" w:hAnsi="Arial" w:cs="Arial"/>
                <w:color w:val="000000" w:themeColor="text1"/>
                <w:sz w:val="20"/>
                <w:szCs w:val="20"/>
              </w:rPr>
              <w:t xml:space="preserve">Outer Hebrides Community Planning Partnership (OHCPP), </w:t>
            </w:r>
            <w:r w:rsidRPr="003603F5">
              <w:rPr>
                <w:rFonts w:ascii="Arial" w:hAnsi="Arial" w:cs="Arial"/>
                <w:color w:val="000000" w:themeColor="text1"/>
                <w:sz w:val="20"/>
                <w:szCs w:val="20"/>
              </w:rPr>
              <w:t>Local Outcome improvement Plan, and other relevant local action plans.</w:t>
            </w:r>
          </w:p>
          <w:p w14:paraId="76C3BC1C" w14:textId="77777777" w:rsidR="00EE008A" w:rsidRPr="003603F5" w:rsidRDefault="00EE008A" w:rsidP="00EE008A">
            <w:pPr>
              <w:ind w:left="458" w:hanging="458"/>
              <w:jc w:val="both"/>
              <w:rPr>
                <w:rFonts w:ascii="Arial" w:hAnsi="Arial" w:cs="Arial"/>
                <w:color w:val="000000" w:themeColor="text1"/>
                <w:sz w:val="20"/>
                <w:szCs w:val="20"/>
              </w:rPr>
            </w:pPr>
          </w:p>
          <w:p w14:paraId="360018C6" w14:textId="22F73A55" w:rsidR="00EE008A" w:rsidRPr="003603F5" w:rsidRDefault="00EE008A" w:rsidP="00795C5E">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Drafting, and undertaking surveys and writing follow-up reports based on analysis of returns</w:t>
            </w:r>
            <w:r w:rsidR="00795C5E" w:rsidRPr="003603F5">
              <w:rPr>
                <w:rFonts w:ascii="Arial" w:hAnsi="Arial" w:cs="Arial"/>
                <w:color w:val="000000" w:themeColor="text1"/>
                <w:sz w:val="20"/>
                <w:szCs w:val="20"/>
              </w:rPr>
              <w:t xml:space="preserve"> and p</w:t>
            </w:r>
            <w:r w:rsidRPr="003603F5">
              <w:rPr>
                <w:rFonts w:ascii="Arial" w:hAnsi="Arial" w:cs="Arial"/>
                <w:color w:val="000000" w:themeColor="text1"/>
                <w:sz w:val="20"/>
                <w:szCs w:val="20"/>
              </w:rPr>
              <w:t xml:space="preserve">articipating in </w:t>
            </w:r>
            <w:r w:rsidR="00795C5E" w:rsidRPr="003603F5">
              <w:rPr>
                <w:rFonts w:ascii="Arial" w:hAnsi="Arial" w:cs="Arial"/>
                <w:color w:val="000000" w:themeColor="text1"/>
                <w:sz w:val="20"/>
                <w:szCs w:val="20"/>
              </w:rPr>
              <w:t xml:space="preserve">other agency </w:t>
            </w:r>
            <w:r w:rsidRPr="003603F5">
              <w:rPr>
                <w:rFonts w:ascii="Arial" w:hAnsi="Arial" w:cs="Arial"/>
                <w:color w:val="000000" w:themeColor="text1"/>
                <w:sz w:val="20"/>
                <w:szCs w:val="20"/>
              </w:rPr>
              <w:t>surveys, research activities, and academic interviews as required</w:t>
            </w:r>
            <w:r w:rsidR="00546A2B" w:rsidRPr="003603F5">
              <w:rPr>
                <w:rFonts w:ascii="Arial" w:hAnsi="Arial" w:cs="Arial"/>
                <w:color w:val="000000" w:themeColor="text1"/>
                <w:sz w:val="20"/>
                <w:szCs w:val="20"/>
              </w:rPr>
              <w:t>.</w:t>
            </w:r>
          </w:p>
          <w:p w14:paraId="7B67DD66" w14:textId="77777777" w:rsidR="007F317B" w:rsidRPr="003603F5" w:rsidRDefault="007F317B" w:rsidP="007F317B">
            <w:pPr>
              <w:pStyle w:val="ListParagraph"/>
              <w:rPr>
                <w:rFonts w:ascii="Arial" w:hAnsi="Arial" w:cs="Arial"/>
                <w:color w:val="000000" w:themeColor="text1"/>
                <w:sz w:val="20"/>
                <w:szCs w:val="20"/>
              </w:rPr>
            </w:pPr>
          </w:p>
          <w:p w14:paraId="0B2DEE0F" w14:textId="6DBAC06B" w:rsidR="007F317B" w:rsidRPr="003603F5" w:rsidRDefault="007F317B" w:rsidP="007F317B">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Preparing reports as directed.  As well as the preparation of internal reports, this will include reports for submission to external agencies including the</w:t>
            </w:r>
            <w:r w:rsidR="00474689">
              <w:rPr>
                <w:rFonts w:ascii="Arial" w:hAnsi="Arial" w:cs="Arial"/>
                <w:color w:val="000000" w:themeColor="text1"/>
                <w:sz w:val="20"/>
                <w:szCs w:val="20"/>
              </w:rPr>
              <w:t xml:space="preserve"> </w:t>
            </w:r>
            <w:r w:rsidRPr="003603F5">
              <w:rPr>
                <w:rFonts w:ascii="Arial" w:hAnsi="Arial" w:cs="Arial"/>
                <w:color w:val="000000" w:themeColor="text1"/>
                <w:sz w:val="20"/>
                <w:szCs w:val="20"/>
              </w:rPr>
              <w:t>OHCPP, the Scottish Government and Parliamentary Committees.</w:t>
            </w:r>
          </w:p>
          <w:p w14:paraId="69221FD6" w14:textId="77777777" w:rsidR="007F317B" w:rsidRPr="003603F5" w:rsidRDefault="007F317B" w:rsidP="007F317B">
            <w:pPr>
              <w:jc w:val="both"/>
              <w:rPr>
                <w:rFonts w:ascii="Arial" w:hAnsi="Arial" w:cs="Arial"/>
                <w:color w:val="000000" w:themeColor="text1"/>
                <w:sz w:val="20"/>
                <w:szCs w:val="20"/>
              </w:rPr>
            </w:pPr>
          </w:p>
          <w:p w14:paraId="42014614" w14:textId="56073EB3" w:rsidR="003104DE" w:rsidRDefault="007F317B" w:rsidP="003104DE">
            <w:pPr>
              <w:pStyle w:val="ListParagraph"/>
              <w:numPr>
                <w:ilvl w:val="0"/>
                <w:numId w:val="3"/>
              </w:numPr>
              <w:spacing w:after="0" w:line="240" w:lineRule="auto"/>
              <w:ind w:left="458" w:hanging="458"/>
              <w:jc w:val="both"/>
              <w:rPr>
                <w:rFonts w:ascii="Arial" w:hAnsi="Arial" w:cs="Arial"/>
                <w:color w:val="000000" w:themeColor="text1"/>
                <w:sz w:val="20"/>
                <w:szCs w:val="20"/>
              </w:rPr>
            </w:pPr>
            <w:r w:rsidRPr="00474689">
              <w:rPr>
                <w:rFonts w:ascii="Arial" w:hAnsi="Arial" w:cs="Arial"/>
                <w:color w:val="000000" w:themeColor="text1"/>
                <w:sz w:val="20"/>
                <w:szCs w:val="20"/>
              </w:rPr>
              <w:t>Drafting agendas and minutes and post meeting briefing notes</w:t>
            </w:r>
            <w:r w:rsidR="00474689">
              <w:rPr>
                <w:rFonts w:ascii="Arial" w:hAnsi="Arial" w:cs="Arial"/>
                <w:color w:val="000000" w:themeColor="text1"/>
                <w:sz w:val="20"/>
                <w:szCs w:val="20"/>
              </w:rPr>
              <w:t>.</w:t>
            </w:r>
          </w:p>
          <w:p w14:paraId="6EFD332A" w14:textId="77777777" w:rsidR="00474689" w:rsidRPr="00474689" w:rsidRDefault="00474689" w:rsidP="00474689">
            <w:pPr>
              <w:jc w:val="both"/>
              <w:rPr>
                <w:rFonts w:ascii="Arial" w:hAnsi="Arial" w:cs="Arial"/>
                <w:color w:val="000000" w:themeColor="text1"/>
                <w:sz w:val="20"/>
                <w:szCs w:val="20"/>
              </w:rPr>
            </w:pPr>
          </w:p>
          <w:p w14:paraId="26C3D64E" w14:textId="0B314872" w:rsidR="003104DE" w:rsidRPr="003603F5" w:rsidRDefault="003104DE" w:rsidP="003104DE">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Promoting and engaging in local and national consultations and, where required, collating submissions and formatting these into a coherent response.</w:t>
            </w:r>
          </w:p>
          <w:p w14:paraId="3CC32233" w14:textId="77777777" w:rsidR="00EE008A" w:rsidRPr="003603F5" w:rsidRDefault="00EE008A" w:rsidP="00EE008A">
            <w:pPr>
              <w:ind w:left="458" w:hanging="458"/>
              <w:jc w:val="both"/>
              <w:rPr>
                <w:rFonts w:ascii="Arial" w:hAnsi="Arial" w:cs="Arial"/>
                <w:color w:val="000000" w:themeColor="text1"/>
                <w:sz w:val="20"/>
                <w:szCs w:val="20"/>
              </w:rPr>
            </w:pPr>
          </w:p>
          <w:p w14:paraId="2503C6D6" w14:textId="7063CABB" w:rsidR="00EE008A"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3603F5">
              <w:rPr>
                <w:rFonts w:ascii="Arial" w:hAnsi="Arial" w:cs="Arial"/>
                <w:color w:val="000000" w:themeColor="text1"/>
                <w:sz w:val="20"/>
                <w:szCs w:val="20"/>
              </w:rPr>
              <w:t>Identifying, writing, and promoting Case</w:t>
            </w:r>
            <w:r w:rsidRPr="00C93AB4">
              <w:rPr>
                <w:rFonts w:ascii="Arial" w:hAnsi="Arial" w:cs="Arial"/>
                <w:color w:val="000000" w:themeColor="text1"/>
                <w:sz w:val="20"/>
                <w:szCs w:val="20"/>
              </w:rPr>
              <w:t xml:space="preserve"> Studies (Lived Experiences) to illustrate best practice</w:t>
            </w:r>
            <w:r w:rsidR="00546A2B" w:rsidRPr="00C93AB4">
              <w:rPr>
                <w:rFonts w:ascii="Arial" w:hAnsi="Arial" w:cs="Arial"/>
                <w:color w:val="000000" w:themeColor="text1"/>
                <w:sz w:val="20"/>
                <w:szCs w:val="20"/>
              </w:rPr>
              <w:t>.</w:t>
            </w:r>
          </w:p>
          <w:p w14:paraId="1CEFBE16" w14:textId="77777777" w:rsidR="00EE008A" w:rsidRPr="00C93AB4" w:rsidRDefault="00EE008A" w:rsidP="00EE008A">
            <w:pPr>
              <w:ind w:left="458" w:hanging="458"/>
              <w:jc w:val="both"/>
              <w:rPr>
                <w:rFonts w:ascii="Arial" w:hAnsi="Arial" w:cs="Arial"/>
                <w:color w:val="000000" w:themeColor="text1"/>
                <w:sz w:val="20"/>
                <w:szCs w:val="20"/>
              </w:rPr>
            </w:pPr>
          </w:p>
          <w:p w14:paraId="345C0A44" w14:textId="59CB3B21"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Actively participating in induction, training, and a personal development plan to include equality and diversity training</w:t>
            </w:r>
            <w:r w:rsidR="00546A2B" w:rsidRPr="00C93AB4">
              <w:rPr>
                <w:rFonts w:ascii="Arial" w:hAnsi="Arial" w:cs="Arial"/>
                <w:color w:val="000000" w:themeColor="text1"/>
                <w:sz w:val="20"/>
                <w:szCs w:val="20"/>
              </w:rPr>
              <w:t>.</w:t>
            </w:r>
          </w:p>
          <w:p w14:paraId="4A0295FD" w14:textId="77777777" w:rsidR="00EE008A" w:rsidRPr="00C93AB4" w:rsidRDefault="00EE008A" w:rsidP="00EE008A">
            <w:pPr>
              <w:ind w:left="458" w:hanging="458"/>
              <w:jc w:val="both"/>
              <w:rPr>
                <w:rFonts w:ascii="Arial" w:hAnsi="Arial" w:cs="Arial"/>
                <w:color w:val="000000" w:themeColor="text1"/>
                <w:sz w:val="20"/>
                <w:szCs w:val="20"/>
              </w:rPr>
            </w:pPr>
          </w:p>
          <w:p w14:paraId="6040E918" w14:textId="01D74CA7" w:rsidR="00EE008A"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Contributing to the design and delivery of training, internally and externally as directed</w:t>
            </w:r>
            <w:r w:rsidR="00546A2B" w:rsidRPr="00C93AB4">
              <w:rPr>
                <w:rFonts w:ascii="Arial" w:hAnsi="Arial" w:cs="Arial"/>
                <w:color w:val="000000" w:themeColor="text1"/>
                <w:sz w:val="20"/>
                <w:szCs w:val="20"/>
              </w:rPr>
              <w:t>.</w:t>
            </w:r>
            <w:r w:rsidRPr="00C93AB4">
              <w:rPr>
                <w:rFonts w:ascii="Arial" w:hAnsi="Arial" w:cs="Arial"/>
                <w:color w:val="000000" w:themeColor="text1"/>
                <w:sz w:val="20"/>
                <w:szCs w:val="20"/>
              </w:rPr>
              <w:t xml:space="preserve"> </w:t>
            </w:r>
          </w:p>
          <w:p w14:paraId="6D069E34" w14:textId="77777777" w:rsidR="00795C5E" w:rsidRPr="00795C5E" w:rsidRDefault="00795C5E" w:rsidP="00795C5E">
            <w:pPr>
              <w:rPr>
                <w:rFonts w:ascii="Arial" w:hAnsi="Arial" w:cs="Arial"/>
                <w:color w:val="000000" w:themeColor="text1"/>
                <w:sz w:val="20"/>
                <w:szCs w:val="20"/>
              </w:rPr>
            </w:pPr>
          </w:p>
          <w:p w14:paraId="31F02F98" w14:textId="77777777" w:rsidR="00795C5E" w:rsidRPr="00795C5E" w:rsidRDefault="00795C5E" w:rsidP="00795C5E">
            <w:pPr>
              <w:jc w:val="both"/>
              <w:rPr>
                <w:rFonts w:ascii="Arial" w:hAnsi="Arial" w:cs="Arial"/>
                <w:b/>
                <w:bCs/>
                <w:color w:val="000000" w:themeColor="text1"/>
                <w:sz w:val="20"/>
                <w:szCs w:val="20"/>
              </w:rPr>
            </w:pPr>
            <w:r w:rsidRPr="00795C5E">
              <w:rPr>
                <w:rFonts w:ascii="Arial" w:hAnsi="Arial" w:cs="Arial"/>
                <w:b/>
                <w:bCs/>
                <w:color w:val="000000" w:themeColor="text1"/>
                <w:sz w:val="20"/>
                <w:szCs w:val="20"/>
              </w:rPr>
              <w:t>Media &amp; Promotion</w:t>
            </w:r>
          </w:p>
          <w:p w14:paraId="353B23EC" w14:textId="77777777" w:rsidR="00EE008A" w:rsidRPr="00795C5E" w:rsidRDefault="00EE008A" w:rsidP="00795C5E">
            <w:pPr>
              <w:jc w:val="both"/>
              <w:rPr>
                <w:rFonts w:ascii="Arial" w:hAnsi="Arial" w:cs="Arial"/>
                <w:color w:val="000000" w:themeColor="text1"/>
                <w:sz w:val="20"/>
                <w:szCs w:val="20"/>
              </w:rPr>
            </w:pPr>
          </w:p>
          <w:p w14:paraId="38DDE548" w14:textId="27892A4C"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Draft and submit press releases as directed</w:t>
            </w:r>
            <w:r w:rsidR="00546A2B" w:rsidRPr="00C93AB4">
              <w:rPr>
                <w:rFonts w:ascii="Arial" w:hAnsi="Arial" w:cs="Arial"/>
                <w:color w:val="000000" w:themeColor="text1"/>
                <w:sz w:val="20"/>
                <w:szCs w:val="20"/>
              </w:rPr>
              <w:t>.</w:t>
            </w:r>
          </w:p>
          <w:p w14:paraId="33B1DF1D" w14:textId="77777777" w:rsidR="00EE008A" w:rsidRPr="00C93AB4" w:rsidRDefault="00EE008A" w:rsidP="00EE008A">
            <w:pPr>
              <w:pStyle w:val="ListParagraph"/>
              <w:spacing w:after="0" w:line="240" w:lineRule="auto"/>
              <w:ind w:left="458" w:hanging="458"/>
              <w:jc w:val="both"/>
              <w:rPr>
                <w:rFonts w:ascii="Arial" w:hAnsi="Arial" w:cs="Arial"/>
                <w:color w:val="000000" w:themeColor="text1"/>
                <w:sz w:val="20"/>
                <w:szCs w:val="20"/>
              </w:rPr>
            </w:pPr>
          </w:p>
          <w:p w14:paraId="49C91AD9" w14:textId="50C5430D"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 xml:space="preserve">Producing regular and relevant content for publication on TSH and TSI-WI websites, </w:t>
            </w:r>
            <w:r w:rsidR="00B84FD5" w:rsidRPr="00C93AB4">
              <w:rPr>
                <w:rFonts w:ascii="Arial" w:hAnsi="Arial" w:cs="Arial"/>
                <w:color w:val="000000" w:themeColor="text1"/>
                <w:sz w:val="20"/>
                <w:szCs w:val="20"/>
              </w:rPr>
              <w:t>FACEBOOK,</w:t>
            </w:r>
            <w:r w:rsidRPr="00C93AB4">
              <w:rPr>
                <w:rFonts w:ascii="Arial" w:hAnsi="Arial" w:cs="Arial"/>
                <w:color w:val="000000" w:themeColor="text1"/>
                <w:sz w:val="20"/>
                <w:szCs w:val="20"/>
              </w:rPr>
              <w:t xml:space="preserve"> and Twitter</w:t>
            </w:r>
            <w:r w:rsidR="00546A2B" w:rsidRPr="00C93AB4">
              <w:rPr>
                <w:rFonts w:ascii="Arial" w:hAnsi="Arial" w:cs="Arial"/>
                <w:color w:val="000000" w:themeColor="text1"/>
                <w:sz w:val="20"/>
                <w:szCs w:val="20"/>
              </w:rPr>
              <w:t>.</w:t>
            </w:r>
          </w:p>
          <w:p w14:paraId="4317E354" w14:textId="77777777" w:rsidR="00EE008A" w:rsidRPr="00C93AB4" w:rsidRDefault="00EE008A" w:rsidP="00EE008A">
            <w:pPr>
              <w:ind w:left="458" w:hanging="458"/>
              <w:jc w:val="both"/>
              <w:rPr>
                <w:rFonts w:ascii="Arial" w:hAnsi="Arial" w:cs="Arial"/>
                <w:color w:val="000000" w:themeColor="text1"/>
                <w:sz w:val="20"/>
                <w:szCs w:val="20"/>
              </w:rPr>
            </w:pPr>
          </w:p>
          <w:p w14:paraId="0678E7F5" w14:textId="177B305F" w:rsidR="00EE008A" w:rsidRPr="00C93AB4" w:rsidRDefault="00B84FD5"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Pr>
                <w:rFonts w:ascii="Arial" w:hAnsi="Arial" w:cs="Arial"/>
                <w:color w:val="000000" w:themeColor="text1"/>
                <w:sz w:val="20"/>
                <w:szCs w:val="20"/>
              </w:rPr>
              <w:t xml:space="preserve">Drafting and formatting </w:t>
            </w:r>
            <w:r w:rsidR="00EE008A" w:rsidRPr="00C93AB4">
              <w:rPr>
                <w:rFonts w:ascii="Arial" w:hAnsi="Arial" w:cs="Arial"/>
                <w:color w:val="000000" w:themeColor="text1"/>
                <w:sz w:val="20"/>
                <w:szCs w:val="20"/>
              </w:rPr>
              <w:t xml:space="preserve">up-dates on </w:t>
            </w:r>
            <w:r>
              <w:rPr>
                <w:rFonts w:ascii="Arial" w:hAnsi="Arial" w:cs="Arial"/>
                <w:color w:val="000000" w:themeColor="text1"/>
                <w:sz w:val="20"/>
                <w:szCs w:val="20"/>
              </w:rPr>
              <w:t xml:space="preserve">relevant </w:t>
            </w:r>
            <w:r w:rsidR="00EE008A" w:rsidRPr="00C93AB4">
              <w:rPr>
                <w:rFonts w:ascii="Arial" w:hAnsi="Arial" w:cs="Arial"/>
                <w:color w:val="000000" w:themeColor="text1"/>
                <w:sz w:val="20"/>
                <w:szCs w:val="20"/>
              </w:rPr>
              <w:t xml:space="preserve">third sector activities, </w:t>
            </w:r>
            <w:r>
              <w:rPr>
                <w:rFonts w:ascii="Arial" w:hAnsi="Arial" w:cs="Arial"/>
                <w:color w:val="000000" w:themeColor="text1"/>
                <w:sz w:val="20"/>
                <w:szCs w:val="20"/>
              </w:rPr>
              <w:t xml:space="preserve">policy and </w:t>
            </w:r>
            <w:r w:rsidR="00EE008A" w:rsidRPr="00C93AB4">
              <w:rPr>
                <w:rFonts w:ascii="Arial" w:hAnsi="Arial" w:cs="Arial"/>
                <w:color w:val="000000" w:themeColor="text1"/>
                <w:sz w:val="20"/>
                <w:szCs w:val="20"/>
              </w:rPr>
              <w:t xml:space="preserve">service initiatives, consultations regulations, </w:t>
            </w:r>
            <w:r>
              <w:rPr>
                <w:rFonts w:ascii="Arial" w:hAnsi="Arial" w:cs="Arial"/>
                <w:color w:val="000000" w:themeColor="text1"/>
                <w:sz w:val="20"/>
                <w:szCs w:val="20"/>
              </w:rPr>
              <w:t xml:space="preserve">and </w:t>
            </w:r>
            <w:r w:rsidR="00F6505A" w:rsidRPr="00C93AB4">
              <w:rPr>
                <w:rFonts w:ascii="Arial" w:hAnsi="Arial" w:cs="Arial"/>
                <w:color w:val="000000" w:themeColor="text1"/>
                <w:sz w:val="20"/>
                <w:szCs w:val="20"/>
              </w:rPr>
              <w:t>legislation,</w:t>
            </w:r>
            <w:r>
              <w:rPr>
                <w:rFonts w:ascii="Arial" w:hAnsi="Arial" w:cs="Arial"/>
                <w:color w:val="000000" w:themeColor="text1"/>
                <w:sz w:val="20"/>
                <w:szCs w:val="20"/>
              </w:rPr>
              <w:t xml:space="preserve"> </w:t>
            </w:r>
            <w:r w:rsidR="00EE008A" w:rsidRPr="00C93AB4">
              <w:rPr>
                <w:rFonts w:ascii="Arial" w:hAnsi="Arial" w:cs="Arial"/>
                <w:color w:val="000000" w:themeColor="text1"/>
                <w:sz w:val="20"/>
                <w:szCs w:val="20"/>
              </w:rPr>
              <w:t xml:space="preserve">for publication on TSH and TSI-WI websites, </w:t>
            </w:r>
            <w:r w:rsidR="00CB18AE" w:rsidRPr="00C93AB4">
              <w:rPr>
                <w:rFonts w:ascii="Arial" w:hAnsi="Arial" w:cs="Arial"/>
                <w:color w:val="000000" w:themeColor="text1"/>
                <w:sz w:val="20"/>
                <w:szCs w:val="20"/>
              </w:rPr>
              <w:t>FACEBOOK,</w:t>
            </w:r>
            <w:r w:rsidR="00EE008A" w:rsidRPr="00C93AB4">
              <w:rPr>
                <w:rFonts w:ascii="Arial" w:hAnsi="Arial" w:cs="Arial"/>
                <w:color w:val="000000" w:themeColor="text1"/>
                <w:sz w:val="20"/>
                <w:szCs w:val="20"/>
              </w:rPr>
              <w:t xml:space="preserve"> and Twitter</w:t>
            </w:r>
            <w:r w:rsidR="00546A2B" w:rsidRPr="00C93AB4">
              <w:rPr>
                <w:rFonts w:ascii="Arial" w:hAnsi="Arial" w:cs="Arial"/>
                <w:color w:val="000000" w:themeColor="text1"/>
                <w:sz w:val="20"/>
                <w:szCs w:val="20"/>
              </w:rPr>
              <w:t>.</w:t>
            </w:r>
          </w:p>
          <w:p w14:paraId="67675EB2" w14:textId="77777777" w:rsidR="00EE008A" w:rsidRPr="00C93AB4" w:rsidRDefault="00EE008A" w:rsidP="00EE008A">
            <w:pPr>
              <w:ind w:left="458" w:hanging="458"/>
              <w:jc w:val="both"/>
              <w:rPr>
                <w:rFonts w:ascii="Arial" w:hAnsi="Arial" w:cs="Arial"/>
                <w:color w:val="000000" w:themeColor="text1"/>
                <w:sz w:val="20"/>
                <w:szCs w:val="20"/>
              </w:rPr>
            </w:pPr>
          </w:p>
          <w:p w14:paraId="03A8B174" w14:textId="77777777"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Actively promoting the activities of TSH and the TSI-WI to ensure awareness of the relevancy of TSH and the TSI-WI locally.</w:t>
            </w:r>
          </w:p>
          <w:p w14:paraId="79AC59FF" w14:textId="77777777" w:rsidR="00EE008A" w:rsidRPr="00C93AB4" w:rsidRDefault="00EE008A" w:rsidP="00EE008A">
            <w:pPr>
              <w:ind w:left="458" w:hanging="458"/>
              <w:jc w:val="both"/>
              <w:rPr>
                <w:rFonts w:ascii="Arial" w:hAnsi="Arial" w:cs="Arial"/>
                <w:color w:val="000000" w:themeColor="text1"/>
                <w:sz w:val="20"/>
                <w:szCs w:val="20"/>
              </w:rPr>
            </w:pPr>
          </w:p>
          <w:p w14:paraId="640587F1" w14:textId="5E458648" w:rsidR="00EE008A" w:rsidRPr="00C93AB4"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Promoting the third sector and social enterprise model at business and networking events</w:t>
            </w:r>
            <w:r w:rsidR="00546A2B" w:rsidRPr="00C93AB4">
              <w:rPr>
                <w:rFonts w:ascii="Arial" w:hAnsi="Arial" w:cs="Arial"/>
                <w:color w:val="000000" w:themeColor="text1"/>
                <w:sz w:val="20"/>
                <w:szCs w:val="20"/>
              </w:rPr>
              <w:t>.</w:t>
            </w:r>
          </w:p>
          <w:p w14:paraId="433D0F94" w14:textId="77777777" w:rsidR="00EE008A" w:rsidRPr="00C93AB4" w:rsidRDefault="00EE008A" w:rsidP="00EE008A">
            <w:pPr>
              <w:ind w:left="458" w:hanging="458"/>
              <w:jc w:val="both"/>
              <w:rPr>
                <w:rFonts w:ascii="Arial" w:hAnsi="Arial" w:cs="Arial"/>
                <w:color w:val="000000" w:themeColor="text1"/>
                <w:sz w:val="20"/>
                <w:szCs w:val="20"/>
              </w:rPr>
            </w:pPr>
          </w:p>
          <w:p w14:paraId="20EAEE00" w14:textId="45141F0B" w:rsidR="00EE008A" w:rsidRPr="00795C5E" w:rsidRDefault="00EE008A" w:rsidP="00EE008A">
            <w:pPr>
              <w:pStyle w:val="ListParagraph"/>
              <w:numPr>
                <w:ilvl w:val="0"/>
                <w:numId w:val="3"/>
              </w:numPr>
              <w:spacing w:after="0" w:line="240" w:lineRule="auto"/>
              <w:ind w:left="458" w:hanging="458"/>
              <w:jc w:val="both"/>
              <w:rPr>
                <w:rFonts w:ascii="Arial" w:hAnsi="Arial" w:cs="Arial"/>
                <w:color w:val="000000" w:themeColor="text1"/>
                <w:sz w:val="20"/>
                <w:szCs w:val="20"/>
              </w:rPr>
            </w:pPr>
            <w:r w:rsidRPr="00C93AB4">
              <w:rPr>
                <w:rFonts w:ascii="Arial" w:hAnsi="Arial" w:cs="Arial"/>
                <w:color w:val="000000" w:themeColor="text1"/>
                <w:sz w:val="20"/>
                <w:szCs w:val="20"/>
              </w:rPr>
              <w:t>Other such duties appropriate to the post that support the furtherance of aims, objectives, plans and priorities of TSH and the TSI-WI</w:t>
            </w:r>
            <w:r w:rsidR="00546A2B" w:rsidRPr="00C93AB4">
              <w:rPr>
                <w:rFonts w:ascii="Arial" w:hAnsi="Arial" w:cs="Arial"/>
                <w:color w:val="000000" w:themeColor="text1"/>
                <w:sz w:val="20"/>
                <w:szCs w:val="20"/>
              </w:rPr>
              <w:t>.</w:t>
            </w:r>
          </w:p>
        </w:tc>
      </w:tr>
      <w:tr w:rsidR="00EE008A" w14:paraId="073E6897" w14:textId="77777777" w:rsidTr="00546A2B">
        <w:trPr>
          <w:trHeight w:val="368"/>
        </w:trPr>
        <w:tc>
          <w:tcPr>
            <w:tcW w:w="10343" w:type="dxa"/>
            <w:vMerge/>
          </w:tcPr>
          <w:p w14:paraId="7F7A05D3" w14:textId="54531925" w:rsidR="00EE008A" w:rsidRPr="00EE008A" w:rsidRDefault="00EE008A" w:rsidP="00EE008A">
            <w:pPr>
              <w:pStyle w:val="ListParagraph"/>
              <w:numPr>
                <w:ilvl w:val="0"/>
                <w:numId w:val="3"/>
              </w:numPr>
              <w:spacing w:after="0" w:line="240" w:lineRule="auto"/>
              <w:rPr>
                <w:rFonts w:ascii="Arial" w:hAnsi="Arial" w:cs="Arial"/>
                <w:b/>
                <w:bCs/>
                <w:color w:val="000000" w:themeColor="text1"/>
                <w:spacing w:val="2"/>
                <w:sz w:val="32"/>
                <w:szCs w:val="32"/>
                <w:shd w:val="clear" w:color="auto" w:fill="FFFFFF"/>
              </w:rPr>
            </w:pPr>
          </w:p>
        </w:tc>
      </w:tr>
    </w:tbl>
    <w:p w14:paraId="4D39F197" w14:textId="6581EB10" w:rsidR="00B84FD5" w:rsidRDefault="00B84FD5">
      <w:r>
        <w:rPr>
          <w:rFonts w:cstheme="minorHAnsi"/>
        </w:rPr>
        <w:t>*</w:t>
      </w:r>
      <w:r>
        <w:t>References to TSH include VH &amp; OHSEP</w:t>
      </w:r>
    </w:p>
    <w:sectPr w:rsidR="00B84FD5" w:rsidSect="00546A2B">
      <w:pgSz w:w="11906" w:h="16838"/>
      <w:pgMar w:top="851"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F3"/>
    <w:multiLevelType w:val="hybridMultilevel"/>
    <w:tmpl w:val="651696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A4946"/>
    <w:multiLevelType w:val="hybridMultilevel"/>
    <w:tmpl w:val="5FC0C1D4"/>
    <w:lvl w:ilvl="0" w:tplc="821012BA">
      <w:numFmt w:val="bullet"/>
      <w:lvlText w:val="-"/>
      <w:lvlJc w:val="left"/>
      <w:pPr>
        <w:tabs>
          <w:tab w:val="num" w:pos="360"/>
        </w:tabs>
        <w:ind w:left="360" w:hanging="360"/>
      </w:pPr>
      <w:rPr>
        <w:rFonts w:ascii="Arial" w:eastAsia="Times New Roman" w:hAnsi="Arial" w:hint="default"/>
      </w:rPr>
    </w:lvl>
    <w:lvl w:ilvl="1" w:tplc="821012BA">
      <w:numFmt w:val="bullet"/>
      <w:lvlText w:val="-"/>
      <w:lvlJc w:val="left"/>
      <w:pPr>
        <w:tabs>
          <w:tab w:val="num" w:pos="1080"/>
        </w:tabs>
        <w:ind w:left="1080" w:hanging="360"/>
      </w:pPr>
      <w:rPr>
        <w:rFonts w:ascii="Arial" w:eastAsia="Times New Roman" w:hAnsi="Arial" w:hint="default"/>
      </w:rPr>
    </w:lvl>
    <w:lvl w:ilvl="2" w:tplc="7ED2DED0">
      <w:start w:val="1"/>
      <w:numFmt w:val="decimal"/>
      <w:lvlText w:val="%3."/>
      <w:lvlJc w:val="left"/>
      <w:pPr>
        <w:ind w:left="1980" w:hanging="360"/>
      </w:pPr>
      <w:rPr>
        <w:rFonts w:hint="default"/>
      </w:rPr>
    </w:lvl>
    <w:lvl w:ilvl="3" w:tplc="5BEE1FDA">
      <w:start w:val="1"/>
      <w:numFmt w:val="decimal"/>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E143257"/>
    <w:multiLevelType w:val="hybridMultilevel"/>
    <w:tmpl w:val="D8ACC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8A"/>
    <w:rsid w:val="00063DAA"/>
    <w:rsid w:val="003104DE"/>
    <w:rsid w:val="003603F5"/>
    <w:rsid w:val="00474689"/>
    <w:rsid w:val="00546A2B"/>
    <w:rsid w:val="0079360E"/>
    <w:rsid w:val="00795C5E"/>
    <w:rsid w:val="007F317B"/>
    <w:rsid w:val="00B37295"/>
    <w:rsid w:val="00B84FD5"/>
    <w:rsid w:val="00C93AB4"/>
    <w:rsid w:val="00CB18AE"/>
    <w:rsid w:val="00EE008A"/>
    <w:rsid w:val="00F10341"/>
    <w:rsid w:val="00F6505A"/>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F355"/>
  <w15:chartTrackingRefBased/>
  <w15:docId w15:val="{420AA2E0-E35C-4754-87B7-99024315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008A"/>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EE008A"/>
    <w:rPr>
      <w:color w:val="0563C1" w:themeColor="hyperlink"/>
      <w:u w:val="single"/>
    </w:rPr>
  </w:style>
  <w:style w:type="table" w:styleId="TableGrid">
    <w:name w:val="Table Grid"/>
    <w:basedOn w:val="TableNormal"/>
    <w:uiPriority w:val="39"/>
    <w:rsid w:val="00EE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008A"/>
    <w:rPr>
      <w:b/>
      <w:bCs/>
    </w:rPr>
  </w:style>
  <w:style w:type="character" w:styleId="UnresolvedMention">
    <w:name w:val="Unresolved Mention"/>
    <w:basedOn w:val="DefaultParagraphFont"/>
    <w:uiPriority w:val="99"/>
    <w:semiHidden/>
    <w:unhideWhenUsed/>
    <w:rsid w:val="00F6505A"/>
    <w:rPr>
      <w:color w:val="605E5C"/>
      <w:shd w:val="clear" w:color="auto" w:fill="E1DFDD"/>
    </w:rPr>
  </w:style>
  <w:style w:type="character" w:styleId="FollowedHyperlink">
    <w:name w:val="FollowedHyperlink"/>
    <w:basedOn w:val="DefaultParagraphFont"/>
    <w:uiPriority w:val="99"/>
    <w:semiHidden/>
    <w:unhideWhenUsed/>
    <w:rsid w:val="00C9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cdc.org.uk/what/national-standard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v.scot/publications/place-principle-introd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scr.org.uk/managing-a-charit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oodgovernance.scot/governance-code/using-the-code/" TargetMode="External"/><Relationship Id="rId4" Type="http://schemas.openxmlformats.org/officeDocument/2006/relationships/webSettings" Target="webSettings.xml"/><Relationship Id="rId9" Type="http://schemas.openxmlformats.org/officeDocument/2006/relationships/image" Target="cid:image003.jpg@01D69668.A125C2E0" TargetMode="External"/><Relationship Id="rId14" Type="http://schemas.openxmlformats.org/officeDocument/2006/relationships/hyperlink" Target="http://www.voicescotland.org.uk/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Macleod</dc:creator>
  <cp:keywords/>
  <dc:description/>
  <cp:lastModifiedBy>Christina Macleod</cp:lastModifiedBy>
  <cp:revision>3</cp:revision>
  <cp:lastPrinted>2020-11-18T09:48:00Z</cp:lastPrinted>
  <dcterms:created xsi:type="dcterms:W3CDTF">2021-01-14T10:13:00Z</dcterms:created>
  <dcterms:modified xsi:type="dcterms:W3CDTF">2021-01-14T10:14:00Z</dcterms:modified>
</cp:coreProperties>
</file>