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 xml:space="preserve">listed. If you have therefore not heard from us within four weeks </w:t>
      </w:r>
      <w:r w:rsidR="00AE7963">
        <w:rPr>
          <w:rFonts w:ascii="Arial" w:hAnsi="Arial" w:cs="Arial"/>
          <w:lang w:val="en-GB"/>
        </w:rPr>
        <w:t>of submitting your application</w:t>
      </w:r>
      <w:r>
        <w:rPr>
          <w:rFonts w:ascii="Arial" w:hAnsi="Arial" w:cs="Arial"/>
          <w:lang w:val="en-GB"/>
        </w:rPr>
        <w:t>,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576B2" w:rsidRPr="008A4939" w:rsidRDefault="00C576B2" w:rsidP="00C576B2">
      <w:pPr>
        <w:jc w:val="both"/>
        <w:rPr>
          <w:rFonts w:ascii="Arial" w:hAnsi="Arial" w:cs="Arial"/>
          <w:b/>
          <w:u w:val="single"/>
          <w:lang w:val="en-GB"/>
        </w:rPr>
      </w:pPr>
      <w:r w:rsidRPr="008A4939">
        <w:rPr>
          <w:rFonts w:ascii="Arial" w:hAnsi="Arial" w:cs="Arial"/>
          <w:b/>
          <w:u w:val="single"/>
          <w:lang w:val="en-GB"/>
        </w:rPr>
        <w:t>ADDITIONAL INFORMATION FOR RELIEF WORKER POST</w:t>
      </w:r>
    </w:p>
    <w:p w:rsidR="00C576B2" w:rsidRPr="008A4939" w:rsidRDefault="00C576B2" w:rsidP="00C576B2">
      <w:pPr>
        <w:jc w:val="both"/>
        <w:rPr>
          <w:rFonts w:ascii="Arial" w:hAnsi="Arial" w:cs="Arial"/>
          <w:u w:val="single"/>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nature and major focus of the Association's work is a range of supported accommodation and residential care services to vulnerable homeless people.</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essential remit of a Relief Worker is to provide staffing cover in the event of a permanent employee being absent from duties for such reasons as annual leave or sickness etc.</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Please note that there is no obligation to accept shifts and the Association cannot guarantee shifts.</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Relief Workers are frequently called on at a short notice to undertake anti-social hours and it is vital that those who apply have the flexibility and the commitment to respond when asked. Similarly, in a number of situations the shift is lone working and your application should take account of this fact.</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Whilst on shift in one of the Association's premises, the Relief Worker will be expected to take responsibility for the safety and security of the building and its occupants and would also be expected to fulfil a number of the duties completed by a permanent staff member. These would include the following tasks, although this is not an exhaustive list:</w:t>
      </w:r>
    </w:p>
    <w:p w:rsidR="00C576B2" w:rsidRPr="008A4939" w:rsidRDefault="00C576B2" w:rsidP="00C576B2">
      <w:pPr>
        <w:spacing w:line="360" w:lineRule="auto"/>
        <w:jc w:val="both"/>
        <w:rPr>
          <w:rFonts w:ascii="Arial" w:hAnsi="Arial" w:cs="Arial"/>
          <w:lang w:val="en-GB"/>
        </w:rPr>
      </w:pP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Interaction with service users and visitors</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Relevant paperwork</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Liaison with other agencies (both in person and by telephone)</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Security checks of the building</w:t>
      </w:r>
    </w:p>
    <w:p w:rsidR="00CD59F6" w:rsidRDefault="00CD59F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C576B2" w:rsidP="00C576B2">
      <w:pPr>
        <w:jc w:val="both"/>
        <w:rPr>
          <w:rFonts w:ascii="Arial" w:hAnsi="Arial" w:cs="Arial"/>
          <w:b/>
          <w:sz w:val="40"/>
          <w:szCs w:val="32"/>
          <w:lang w:val="en-GB"/>
        </w:rPr>
      </w:pPr>
      <w:r>
        <w:rPr>
          <w:rFonts w:ascii="Arial" w:hAnsi="Arial" w:cs="Arial"/>
          <w:b/>
          <w:sz w:val="40"/>
          <w:szCs w:val="32"/>
          <w:lang w:val="en-GB"/>
        </w:rPr>
        <w:t>RELIEF WORKER</w:t>
      </w:r>
    </w:p>
    <w:p w:rsidR="00C576B2" w:rsidRDefault="00C576B2" w:rsidP="00C576B2">
      <w:pPr>
        <w:jc w:val="both"/>
        <w:rPr>
          <w:rFonts w:ascii="Arial" w:hAnsi="Arial" w:cs="Arial"/>
          <w:b/>
          <w:sz w:val="40"/>
          <w:szCs w:val="32"/>
          <w:lang w:val="en-GB"/>
        </w:rPr>
      </w:pPr>
      <w:r>
        <w:rPr>
          <w:rFonts w:ascii="Arial" w:hAnsi="Arial" w:cs="Arial"/>
          <w:b/>
          <w:sz w:val="40"/>
          <w:szCs w:val="32"/>
          <w:lang w:val="en-GB"/>
        </w:rPr>
        <w:t>Application form</w:t>
      </w:r>
      <w:r w:rsidR="004347B8">
        <w:rPr>
          <w:rFonts w:ascii="Arial" w:hAnsi="Arial" w:cs="Arial"/>
          <w:b/>
          <w:sz w:val="40"/>
          <w:szCs w:val="32"/>
          <w:lang w:val="en-GB"/>
        </w:rPr>
        <w:t xml:space="preserve"> ref :  RELIEFGM0221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9328"/>
      </w:tblGrid>
      <w:tr w:rsidR="00C576B2" w:rsidTr="00472FCF">
        <w:trPr>
          <w:trHeight w:val="740"/>
        </w:trPr>
        <w:tc>
          <w:tcPr>
            <w:tcW w:w="10457" w:type="dxa"/>
            <w:gridSpan w:val="2"/>
            <w:shd w:val="clear" w:color="auto" w:fill="DEEBF6"/>
            <w:vAlign w:val="center"/>
          </w:tcPr>
          <w:p w:rsidR="00C576B2" w:rsidRDefault="00C576B2" w:rsidP="00472FCF">
            <w:pPr>
              <w:rPr>
                <w:rFonts w:ascii="Arial" w:eastAsia="Arial" w:hAnsi="Arial" w:cs="Arial"/>
                <w:b/>
              </w:rPr>
            </w:pPr>
            <w:r>
              <w:rPr>
                <w:rFonts w:ascii="Arial" w:eastAsia="Arial" w:hAnsi="Arial" w:cs="Arial"/>
                <w:b/>
              </w:rPr>
              <w:t>Please list your availability below</w:t>
            </w:r>
          </w:p>
          <w:p w:rsidR="00C576B2" w:rsidRDefault="00C576B2" w:rsidP="00472FCF">
            <w:pPr>
              <w:rPr>
                <w:rFonts w:ascii="Arial" w:eastAsia="Arial" w:hAnsi="Arial" w:cs="Arial"/>
                <w:b/>
              </w:rPr>
            </w:pPr>
            <w:r>
              <w:rPr>
                <w:rFonts w:ascii="Arial" w:eastAsia="Arial" w:hAnsi="Arial" w:cs="Arial"/>
              </w:rPr>
              <w:t>(Please delete as appropriate or highlight availability)</w:t>
            </w:r>
          </w:p>
        </w:tc>
      </w:tr>
      <w:tr w:rsidR="00C576B2" w:rsidTr="00472FCF">
        <w:trPr>
          <w:trHeight w:val="440"/>
        </w:trPr>
        <w:tc>
          <w:tcPr>
            <w:tcW w:w="10457" w:type="dxa"/>
            <w:gridSpan w:val="2"/>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Monday / Tuesday / Wednesday / Thursday / Friday / Saturday / Sunday</w:t>
            </w:r>
          </w:p>
        </w:tc>
      </w:tr>
      <w:tr w:rsidR="00C576B2" w:rsidTr="00472FCF">
        <w:trPr>
          <w:trHeight w:val="260"/>
        </w:trPr>
        <w:tc>
          <w:tcPr>
            <w:tcW w:w="10457" w:type="dxa"/>
            <w:gridSpan w:val="2"/>
            <w:tcBorders>
              <w:left w:val="nil"/>
              <w:right w:val="nil"/>
            </w:tcBorders>
            <w:shd w:val="clear" w:color="auto" w:fill="auto"/>
            <w:vAlign w:val="center"/>
          </w:tcPr>
          <w:p w:rsidR="00C576B2" w:rsidRDefault="00C576B2" w:rsidP="00472FCF">
            <w:pPr>
              <w:jc w:val="center"/>
              <w:rPr>
                <w:rFonts w:ascii="Arial" w:eastAsia="Arial" w:hAnsi="Arial" w:cs="Arial"/>
              </w:rPr>
            </w:pPr>
          </w:p>
        </w:tc>
      </w:tr>
      <w:tr w:rsidR="00C576B2" w:rsidTr="00472FCF">
        <w:trPr>
          <w:trHeight w:val="440"/>
        </w:trPr>
        <w:tc>
          <w:tcPr>
            <w:tcW w:w="10457" w:type="dxa"/>
            <w:gridSpan w:val="2"/>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Days Only / Nights Only / Days and Nights</w:t>
            </w:r>
          </w:p>
        </w:tc>
      </w:tr>
      <w:tr w:rsidR="00C576B2" w:rsidTr="00472FCF">
        <w:trPr>
          <w:trHeight w:val="260"/>
        </w:trPr>
        <w:tc>
          <w:tcPr>
            <w:tcW w:w="10457" w:type="dxa"/>
            <w:gridSpan w:val="2"/>
            <w:tcBorders>
              <w:left w:val="nil"/>
              <w:right w:val="nil"/>
            </w:tcBorders>
            <w:shd w:val="clear" w:color="auto" w:fill="auto"/>
            <w:vAlign w:val="center"/>
          </w:tcPr>
          <w:p w:rsidR="00C576B2" w:rsidRDefault="00C576B2" w:rsidP="00472FCF">
            <w:pPr>
              <w:jc w:val="center"/>
              <w:rPr>
                <w:rFonts w:ascii="Arial" w:eastAsia="Arial" w:hAnsi="Arial" w:cs="Arial"/>
              </w:rPr>
            </w:pPr>
          </w:p>
        </w:tc>
      </w:tr>
      <w:tr w:rsidR="00C576B2" w:rsidTr="00472FCF">
        <w:trPr>
          <w:trHeight w:val="440"/>
        </w:trPr>
        <w:tc>
          <w:tcPr>
            <w:tcW w:w="10457" w:type="dxa"/>
            <w:gridSpan w:val="2"/>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Weekend Days / Weekend Nights / Weekend Days and Nights</w:t>
            </w:r>
          </w:p>
        </w:tc>
      </w:tr>
      <w:tr w:rsidR="00C576B2" w:rsidTr="00472FCF">
        <w:trPr>
          <w:trHeight w:val="260"/>
        </w:trPr>
        <w:tc>
          <w:tcPr>
            <w:tcW w:w="10457" w:type="dxa"/>
            <w:gridSpan w:val="2"/>
            <w:tcBorders>
              <w:left w:val="nil"/>
              <w:right w:val="nil"/>
            </w:tcBorders>
            <w:shd w:val="clear" w:color="auto" w:fill="auto"/>
          </w:tcPr>
          <w:p w:rsidR="00C576B2" w:rsidRDefault="00C576B2" w:rsidP="00472FCF">
            <w:pPr>
              <w:jc w:val="both"/>
              <w:rPr>
                <w:rFonts w:ascii="Arial" w:eastAsia="Arial" w:hAnsi="Arial" w:cs="Arial"/>
              </w:rPr>
            </w:pPr>
          </w:p>
        </w:tc>
      </w:tr>
      <w:tr w:rsidR="00C576B2" w:rsidTr="00472FCF">
        <w:trPr>
          <w:trHeight w:val="740"/>
        </w:trPr>
        <w:tc>
          <w:tcPr>
            <w:tcW w:w="10457" w:type="dxa"/>
            <w:gridSpan w:val="2"/>
            <w:shd w:val="clear" w:color="auto" w:fill="DEEBF6"/>
            <w:vAlign w:val="center"/>
          </w:tcPr>
          <w:p w:rsidR="00C576B2" w:rsidRDefault="00C576B2" w:rsidP="00472FCF">
            <w:pPr>
              <w:rPr>
                <w:rFonts w:ascii="Arial" w:eastAsia="Arial" w:hAnsi="Arial" w:cs="Arial"/>
                <w:b/>
              </w:rPr>
            </w:pPr>
            <w:r>
              <w:rPr>
                <w:rFonts w:ascii="Arial" w:eastAsia="Arial" w:hAnsi="Arial" w:cs="Arial"/>
                <w:b/>
              </w:rPr>
              <w:t>Please select only ONE group, where you would be interested in accepting shifts.</w:t>
            </w:r>
          </w:p>
          <w:p w:rsidR="00C576B2" w:rsidRDefault="00C576B2" w:rsidP="00472FCF">
            <w:pPr>
              <w:rPr>
                <w:rFonts w:ascii="Arial" w:eastAsia="Arial" w:hAnsi="Arial" w:cs="Arial"/>
                <w:b/>
              </w:rPr>
            </w:pPr>
            <w:r>
              <w:rPr>
                <w:rFonts w:ascii="Arial" w:eastAsia="Arial" w:hAnsi="Arial" w:cs="Arial"/>
                <w:i/>
              </w:rPr>
              <w:t>More information on our projects can be found on our website at www.btha.org.uk.</w:t>
            </w:r>
          </w:p>
        </w:tc>
      </w:tr>
      <w:tr w:rsidR="00C576B2" w:rsidTr="00472FCF">
        <w:trPr>
          <w:trHeight w:val="700"/>
        </w:trPr>
        <w:tc>
          <w:tcPr>
            <w:tcW w:w="1129" w:type="dxa"/>
            <w:shd w:val="clear" w:color="auto" w:fill="DEEBF6"/>
            <w:vAlign w:val="center"/>
          </w:tcPr>
          <w:p w:rsidR="00C576B2" w:rsidRDefault="00C576B2" w:rsidP="00472FCF">
            <w:pPr>
              <w:jc w:val="center"/>
              <w:rPr>
                <w:rFonts w:ascii="Arial" w:eastAsia="Arial" w:hAnsi="Arial" w:cs="Arial"/>
                <w:b/>
              </w:rPr>
            </w:pPr>
            <w:r>
              <w:rPr>
                <w:rFonts w:ascii="Arial" w:eastAsia="Arial" w:hAnsi="Arial" w:cs="Arial"/>
                <w:b/>
              </w:rPr>
              <w:t>GROUP A</w:t>
            </w:r>
          </w:p>
        </w:tc>
        <w:tc>
          <w:tcPr>
            <w:tcW w:w="9328" w:type="dxa"/>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Alexandria / Bonhill / Clydebank / Paisley / Renfrew</w:t>
            </w:r>
          </w:p>
        </w:tc>
      </w:tr>
      <w:tr w:rsidR="00C576B2" w:rsidTr="00472FCF">
        <w:trPr>
          <w:trHeight w:val="700"/>
        </w:trPr>
        <w:tc>
          <w:tcPr>
            <w:tcW w:w="1129" w:type="dxa"/>
            <w:shd w:val="clear" w:color="auto" w:fill="DEEBF6"/>
            <w:vAlign w:val="center"/>
          </w:tcPr>
          <w:p w:rsidR="00C576B2" w:rsidRDefault="00C576B2" w:rsidP="00472FCF">
            <w:pPr>
              <w:jc w:val="center"/>
              <w:rPr>
                <w:rFonts w:ascii="Arial" w:eastAsia="Arial" w:hAnsi="Arial" w:cs="Arial"/>
                <w:b/>
              </w:rPr>
            </w:pPr>
            <w:r>
              <w:rPr>
                <w:rFonts w:ascii="Arial" w:eastAsia="Arial" w:hAnsi="Arial" w:cs="Arial"/>
                <w:b/>
              </w:rPr>
              <w:t>GROUP B</w:t>
            </w:r>
          </w:p>
        </w:tc>
        <w:tc>
          <w:tcPr>
            <w:tcW w:w="9328" w:type="dxa"/>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Glasgow City Centre (3 projects) / Shettleston</w:t>
            </w:r>
          </w:p>
        </w:tc>
      </w:tr>
      <w:tr w:rsidR="00C576B2" w:rsidTr="00472FCF">
        <w:trPr>
          <w:trHeight w:val="700"/>
        </w:trPr>
        <w:tc>
          <w:tcPr>
            <w:tcW w:w="1129" w:type="dxa"/>
            <w:shd w:val="clear" w:color="auto" w:fill="DEEBF6"/>
            <w:vAlign w:val="center"/>
          </w:tcPr>
          <w:p w:rsidR="00C576B2" w:rsidRDefault="00C576B2" w:rsidP="00472FCF">
            <w:pPr>
              <w:jc w:val="center"/>
              <w:rPr>
                <w:rFonts w:ascii="Arial" w:eastAsia="Arial" w:hAnsi="Arial" w:cs="Arial"/>
                <w:b/>
              </w:rPr>
            </w:pPr>
            <w:r>
              <w:rPr>
                <w:rFonts w:ascii="Arial" w:eastAsia="Arial" w:hAnsi="Arial" w:cs="Arial"/>
                <w:b/>
              </w:rPr>
              <w:t>GROUP C</w:t>
            </w:r>
          </w:p>
        </w:tc>
        <w:tc>
          <w:tcPr>
            <w:tcW w:w="9328" w:type="dxa"/>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Blantyre / East Kilbride / Hamilton / Lanark / Uddingston</w:t>
            </w:r>
          </w:p>
        </w:tc>
      </w:tr>
      <w:tr w:rsidR="00C576B2" w:rsidTr="00472FCF">
        <w:trPr>
          <w:trHeight w:val="700"/>
        </w:trPr>
        <w:tc>
          <w:tcPr>
            <w:tcW w:w="1129" w:type="dxa"/>
            <w:shd w:val="clear" w:color="auto" w:fill="DEEBF6"/>
            <w:vAlign w:val="center"/>
          </w:tcPr>
          <w:p w:rsidR="00C576B2" w:rsidRDefault="00C576B2" w:rsidP="00472FCF">
            <w:pPr>
              <w:jc w:val="center"/>
              <w:rPr>
                <w:rFonts w:ascii="Arial" w:eastAsia="Arial" w:hAnsi="Arial" w:cs="Arial"/>
                <w:b/>
              </w:rPr>
            </w:pPr>
            <w:r>
              <w:rPr>
                <w:rFonts w:ascii="Arial" w:eastAsia="Arial" w:hAnsi="Arial" w:cs="Arial"/>
                <w:b/>
              </w:rPr>
              <w:t>GROUP D</w:t>
            </w:r>
          </w:p>
        </w:tc>
        <w:tc>
          <w:tcPr>
            <w:tcW w:w="9328" w:type="dxa"/>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Ayr / Kilmarnock</w:t>
            </w:r>
          </w:p>
        </w:tc>
      </w:tr>
      <w:tr w:rsidR="00C576B2" w:rsidTr="00472FCF">
        <w:trPr>
          <w:trHeight w:val="700"/>
        </w:trPr>
        <w:tc>
          <w:tcPr>
            <w:tcW w:w="1129" w:type="dxa"/>
            <w:shd w:val="clear" w:color="auto" w:fill="DEEBF6"/>
            <w:vAlign w:val="center"/>
          </w:tcPr>
          <w:p w:rsidR="00C576B2" w:rsidRDefault="00C576B2" w:rsidP="00472FCF">
            <w:pPr>
              <w:jc w:val="center"/>
              <w:rPr>
                <w:rFonts w:ascii="Arial" w:eastAsia="Arial" w:hAnsi="Arial" w:cs="Arial"/>
                <w:b/>
              </w:rPr>
            </w:pPr>
            <w:r>
              <w:rPr>
                <w:rFonts w:ascii="Arial" w:eastAsia="Arial" w:hAnsi="Arial" w:cs="Arial"/>
                <w:b/>
              </w:rPr>
              <w:t>GROUP</w:t>
            </w:r>
          </w:p>
          <w:p w:rsidR="00C576B2" w:rsidRDefault="00C576B2" w:rsidP="00472FCF">
            <w:pPr>
              <w:jc w:val="center"/>
              <w:rPr>
                <w:rFonts w:ascii="Arial" w:eastAsia="Arial" w:hAnsi="Arial" w:cs="Arial"/>
                <w:b/>
              </w:rPr>
            </w:pPr>
            <w:r>
              <w:rPr>
                <w:rFonts w:ascii="Arial" w:eastAsia="Arial" w:hAnsi="Arial" w:cs="Arial"/>
                <w:b/>
              </w:rPr>
              <w:t>E</w:t>
            </w:r>
          </w:p>
        </w:tc>
        <w:tc>
          <w:tcPr>
            <w:tcW w:w="9328" w:type="dxa"/>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Musselburgh / Port Seton</w:t>
            </w:r>
          </w:p>
        </w:tc>
      </w:tr>
      <w:tr w:rsidR="00C576B2" w:rsidTr="00472FCF">
        <w:trPr>
          <w:trHeight w:val="700"/>
        </w:trPr>
        <w:tc>
          <w:tcPr>
            <w:tcW w:w="1129" w:type="dxa"/>
            <w:shd w:val="clear" w:color="auto" w:fill="DEEBF6"/>
            <w:vAlign w:val="center"/>
          </w:tcPr>
          <w:p w:rsidR="00C576B2" w:rsidRDefault="00C576B2" w:rsidP="00472FCF">
            <w:pPr>
              <w:jc w:val="center"/>
              <w:rPr>
                <w:rFonts w:ascii="Arial" w:eastAsia="Arial" w:hAnsi="Arial" w:cs="Arial"/>
                <w:b/>
              </w:rPr>
            </w:pPr>
            <w:r>
              <w:rPr>
                <w:rFonts w:ascii="Arial" w:eastAsia="Arial" w:hAnsi="Arial" w:cs="Arial"/>
                <w:b/>
              </w:rPr>
              <w:t>GROUP</w:t>
            </w:r>
          </w:p>
          <w:p w:rsidR="00C576B2" w:rsidRDefault="00C576B2" w:rsidP="00472FCF">
            <w:pPr>
              <w:jc w:val="center"/>
              <w:rPr>
                <w:rFonts w:ascii="Arial" w:eastAsia="Arial" w:hAnsi="Arial" w:cs="Arial"/>
                <w:b/>
              </w:rPr>
            </w:pPr>
            <w:r>
              <w:rPr>
                <w:rFonts w:ascii="Arial" w:eastAsia="Arial" w:hAnsi="Arial" w:cs="Arial"/>
                <w:b/>
              </w:rPr>
              <w:t>F</w:t>
            </w:r>
          </w:p>
        </w:tc>
        <w:tc>
          <w:tcPr>
            <w:tcW w:w="9328" w:type="dxa"/>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Oban</w:t>
            </w:r>
          </w:p>
        </w:tc>
      </w:tr>
    </w:tbl>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ED270E">
        <w:rPr>
          <w:rFonts w:ascii="Arial" w:hAnsi="Arial" w:cs="Arial"/>
          <w:b/>
          <w:bCs/>
          <w:u w:val="single"/>
          <w:lang w:val="en-GB"/>
        </w:rPr>
        <w:t>:  Relief</w:t>
      </w:r>
      <w:r w:rsidR="004347B8">
        <w:rPr>
          <w:rFonts w:ascii="Arial" w:hAnsi="Arial" w:cs="Arial"/>
          <w:b/>
          <w:bCs/>
          <w:u w:val="single"/>
          <w:lang w:val="en-GB"/>
        </w:rPr>
        <w:t>gm0221</w:t>
      </w:r>
      <w:bookmarkStart w:id="1" w:name="_GoBack"/>
      <w:bookmarkEnd w:id="1"/>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4347B8">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C576B2"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-297815</wp:posOffset>
              </wp:positionV>
              <wp:extent cx="14859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485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6B2" w:rsidRPr="00C576B2" w:rsidRDefault="00C576B2">
                          <w:pPr>
                            <w:rPr>
                              <w:rFonts w:ascii="Arial" w:hAnsi="Arial" w:cs="Arial"/>
                            </w:rPr>
                          </w:pPr>
                          <w:r w:rsidRPr="00C576B2">
                            <w:rPr>
                              <w:rFonts w:ascii="Arial" w:hAnsi="Arial" w:cs="Arial"/>
                            </w:rPr>
                            <w:t>RELIEF</w:t>
                          </w:r>
                          <w:r w:rsidR="004347B8">
                            <w:rPr>
                              <w:rFonts w:ascii="Arial" w:hAnsi="Arial" w:cs="Arial"/>
                            </w:rPr>
                            <w:t>GM0221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5pt;margin-top:-23.45pt;width:11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" fillcolor="white [3201]" stroked="f" strokeweight=".5pt">
              <v:textbox>
                <w:txbxContent>
                  <w:p w:rsidR="00C576B2" w:rsidRPr="00C576B2" w:rsidRDefault="00C576B2">
                    <w:pPr>
                      <w:rPr>
                        <w:rFonts w:ascii="Arial" w:hAnsi="Arial" w:cs="Arial"/>
                      </w:rPr>
                    </w:pPr>
                    <w:r w:rsidRPr="00C576B2">
                      <w:rPr>
                        <w:rFonts w:ascii="Arial" w:hAnsi="Arial" w:cs="Arial"/>
                      </w:rPr>
                      <w:t>RELIEF</w:t>
                    </w:r>
                    <w:r w:rsidR="004347B8">
                      <w:rPr>
                        <w:rFonts w:ascii="Arial" w:hAnsi="Arial" w:cs="Arial"/>
                      </w:rPr>
                      <w:t>GM0221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82310"/>
    <w:multiLevelType w:val="hybridMultilevel"/>
    <w:tmpl w:val="1E64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0"/>
  </w:num>
  <w:num w:numId="5">
    <w:abstractNumId w:val="9"/>
  </w:num>
  <w:num w:numId="6">
    <w:abstractNumId w:val="12"/>
  </w:num>
  <w:num w:numId="7">
    <w:abstractNumId w:val="14"/>
  </w:num>
  <w:num w:numId="8">
    <w:abstractNumId w:val="7"/>
  </w:num>
  <w:num w:numId="9">
    <w:abstractNumId w:val="1"/>
  </w:num>
  <w:num w:numId="10">
    <w:abstractNumId w:val="4"/>
  </w:num>
  <w:num w:numId="11">
    <w:abstractNumId w:val="2"/>
  </w:num>
  <w:num w:numId="12">
    <w:abstractNumId w:val="13"/>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47B8"/>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900C0"/>
    <w:rsid w:val="00AA081C"/>
    <w:rsid w:val="00AA46C9"/>
    <w:rsid w:val="00AB3227"/>
    <w:rsid w:val="00AE577B"/>
    <w:rsid w:val="00AE7963"/>
    <w:rsid w:val="00B00162"/>
    <w:rsid w:val="00B46146"/>
    <w:rsid w:val="00B64D4F"/>
    <w:rsid w:val="00B830A2"/>
    <w:rsid w:val="00BA0FFC"/>
    <w:rsid w:val="00BA6A3F"/>
    <w:rsid w:val="00BE4CEA"/>
    <w:rsid w:val="00C02EEE"/>
    <w:rsid w:val="00C576B2"/>
    <w:rsid w:val="00C71DED"/>
    <w:rsid w:val="00C74B31"/>
    <w:rsid w:val="00C972B7"/>
    <w:rsid w:val="00C9739A"/>
    <w:rsid w:val="00CA2775"/>
    <w:rsid w:val="00CB3ABD"/>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D270E"/>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FEBA-BA4F-4F41-BF09-0626F0A4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2021-02-08T13:32:00Z</dcterms:created>
  <dcterms:modified xsi:type="dcterms:W3CDTF">2021-02-08T13:32:00Z</dcterms:modified>
</cp:coreProperties>
</file>