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Communities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rFonts w:ascii="Calibri" w:cs="Calibri" w:eastAsia="Calibri" w:hAnsi="Calibri"/>
          <w:b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Hours: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35hours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Calibri" w:cs="Calibri" w:eastAsia="Calibri" w:hAnsi="Calibri"/>
          <w:b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Salary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28K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highlight w:val="white"/>
          <w:rtl w:val="0"/>
        </w:rPr>
        <w:t xml:space="preserve">Fixed Term Contract until 31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highlight w:val="white"/>
          <w:rtl w:val="0"/>
        </w:rPr>
        <w:t xml:space="preserve"> March 202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2 (With the expectation to be extended subject to funding)</w:t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rFonts w:ascii="Calibri" w:cs="Calibri" w:eastAsia="Calibri" w:hAnsi="Calibri"/>
          <w:b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Reports to CEO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Calibri" w:cs="Calibri" w:eastAsia="Calibri" w:hAnsi="Calibri"/>
          <w:b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Location: Perth/Edinburgh/Fle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xible/Home working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Purpose of the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left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Calibri" w:cs="Calibri" w:eastAsia="Calibri" w:hAnsi="Calibr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As part of the Senior Management team you will be responsible for the successful development, coordination and delivery of our communities based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programm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es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You will develop and maintain strategic partnerships across health, education and th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ird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sector organisations to ensure The Bike Station activity compliments and adds value to other community based activity. 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You will be responsible for continually reviewing and developing our activity, demonstrating quality and impact. </w:t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In collaboration with the Senior Management team, provide direction and support to the on-site Community Outreach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Officers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to ensure the effective coordination of day to day activities.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left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left"/>
        <w:rPr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Key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Responsible for the success of our Communities programme including Shifting Gears &amp; Skills Development</w:t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Oversight of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highlight w:val="white"/>
          <w:rtl w:val="0"/>
        </w:rPr>
        <w:t xml:space="preserve">all communities based activities, ensuring a consistently high quality offering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Provide direction and support to our Community Outreach &amp; Skills Development team</w:t>
      </w:r>
    </w:p>
    <w:p w:rsidR="00000000" w:rsidDel="00000000" w:rsidP="00000000" w:rsidRDefault="00000000" w:rsidRPr="00000000" w14:paraId="00000017">
      <w:pPr>
        <w:spacing w:line="276" w:lineRule="auto"/>
        <w:ind w:left="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Develop and regularly review project delivery plans &amp; project spend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Develop and implement robust evaluation frameworks to demonstrate the impact of our communities based activity</w:t>
      </w:r>
    </w:p>
    <w:p w:rsidR="00000000" w:rsidDel="00000000" w:rsidP="00000000" w:rsidRDefault="00000000" w:rsidRPr="00000000" w14:paraId="00000019">
      <w:pPr>
        <w:spacing w:line="276" w:lineRule="auto"/>
        <w:ind w:left="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Report on progress of programme including recommendations for refinement</w:t>
      </w:r>
    </w:p>
    <w:p w:rsidR="00000000" w:rsidDel="00000000" w:rsidP="00000000" w:rsidRDefault="00000000" w:rsidRPr="00000000" w14:paraId="0000001A">
      <w:pPr>
        <w:spacing w:line="276" w:lineRule="auto"/>
        <w:ind w:left="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Develop compelling community led evidence base for future programme delivery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Produce strong community led and full costed proposals for future community based activity</w:t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Secure resource for our communities activity, creating compelling and evidence based funding applications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Foster strong strategic relationships with our stakeholders, ensuring trust and credibility </w:t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Engage with partners across sectors including active travel, health, third sector and social enterprise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Essential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oject development and management, including producing project plans,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evaluation frameworks and improvement plans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Significant experience of developing community based programs within climate change and/or social justice sectors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Demonstrable experience of furthering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the principles of community engagemen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 and empowerment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Developing evidence based community led proposals and credible business cases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Securing funds from diverse income streams and maintaining excellent relationships with funders 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Producing impact reports and strong communications for a diverse range of stakeholders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Line management and fostering cooperative and thriving teams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Strong partnership development across sectors including public and third sector organisation</w:t>
      </w:r>
    </w:p>
    <w:p w:rsidR="00000000" w:rsidDel="00000000" w:rsidP="00000000" w:rsidRDefault="00000000" w:rsidRPr="00000000" w14:paraId="0000002C">
      <w:pPr>
        <w:ind w:left="720" w:firstLine="0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Desirable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Programme delivery across multiple locations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Managing budgets and financial reporting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Training programme development and delivery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Experience of risk management 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0"/>
          <w:szCs w:val="20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left"/>
        <w:rPr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Strong verbal and written communication skills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Ability to innovate, motivate and persuade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Strong ability to prioritise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Excellent interpersonal skills needed to maintain and develop partnerships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Ability to work independently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="240" w:lineRule="auto"/>
        <w:ind w:left="720" w:hanging="360"/>
        <w:jc w:val="left"/>
        <w:rPr>
          <w:rFonts w:ascii="Calibri" w:cs="Calibri" w:eastAsia="Calibri" w:hAnsi="Calibri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Efficient time management is essential to effectively carry out the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720"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bidi="hi-IN" w:eastAsia="zh-CN" w:val="en-GB"/>
    </w:rPr>
  </w:style>
  <w:style w:type="character" w:styleId="WW8Num6z0">
    <w:name w:val="WW8Num6z0"/>
    <w:qFormat w:val="1"/>
    <w:rPr>
      <w:rFonts w:ascii="Symbol" w:cs="OpenSymbol;Arial Unicode MS" w:hAnsi="Symbol"/>
      <w:color w:val="000000"/>
    </w:rPr>
  </w:style>
  <w:style w:type="character" w:styleId="WW8Num6z1">
    <w:name w:val="WW8Num6z1"/>
    <w:qFormat w:val="1"/>
    <w:rPr>
      <w:rFonts w:ascii="OpenSymbol;Arial Unicode MS" w:cs="OpenSymbol;Arial Unicode MS" w:hAnsi="OpenSymbol;Arial Unicode MS"/>
    </w:rPr>
  </w:style>
  <w:style w:type="character" w:styleId="WW8Num7z0">
    <w:name w:val="WW8Num7z0"/>
    <w:qFormat w:val="1"/>
    <w:rPr>
      <w:rFonts w:ascii="Symbol" w:cs="OpenSymbol;Arial Unicode MS" w:hAnsi="Symbol"/>
      <w:color w:val="000000"/>
      <w:lang w:eastAsia="en-GB"/>
    </w:rPr>
  </w:style>
  <w:style w:type="character" w:styleId="WW8Num7z1">
    <w:name w:val="WW8Num7z1"/>
    <w:qFormat w:val="1"/>
    <w:rPr>
      <w:rFonts w:ascii="OpenSymbol;Arial Unicode MS" w:cs="OpenSymbol;Arial Unicode MS" w:hAnsi="OpenSymbol;Arial Unicode MS"/>
    </w:rPr>
  </w:style>
  <w:style w:type="character" w:styleId="WW8Num8z0">
    <w:name w:val="WW8Num8z0"/>
    <w:qFormat w:val="1"/>
    <w:rPr>
      <w:rFonts w:ascii="Symbol" w:cs="OpenSymbol;Arial Unicode MS" w:hAnsi="Symbol"/>
    </w:rPr>
  </w:style>
  <w:style w:type="character" w:styleId="WW8Num8z1">
    <w:name w:val="WW8Num8z1"/>
    <w:qFormat w:val="1"/>
    <w:rPr>
      <w:rFonts w:ascii="OpenSymbol;Arial Unicode MS" w:cs="OpenSymbol;Arial Unicode MS" w:hAnsi="OpenSymbol;Arial Unicode MS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</w:rPr>
  </w:style>
  <w:style w:type="numbering" w:styleId="WW8Num6">
    <w:name w:val="WW8Num6"/>
    <w:qFormat w:val="1"/>
  </w:style>
  <w:style w:type="numbering" w:styleId="WW8Num7">
    <w:name w:val="WW8Num7"/>
    <w:qFormat w:val="1"/>
  </w:style>
  <w:style w:type="numbering" w:styleId="WW8Num8">
    <w:name w:val="WW8Num8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7JDQqdBVTaDI+8QlQmBuDLfNBA==">AMUW2mVVxLEzpEIKMy5MQIUA5DoDB+6aOXqy+phAjscRa+Jtgs1i1n1pvM7g54m+WVG3StlLNlz9LzJjw70lCDTHYmEbxa1y3gkhz8VcwQT3rGWEQ2haS8A=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2020-07-06T13:24:35Z</dcterms:created>
</cp:coreProperties>
</file>