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shd w:val="clear" w:color="auto" w:fill="457B87"/>
        <w:tblLook w:val="01E0" w:firstRow="1" w:lastRow="1" w:firstColumn="1" w:lastColumn="1" w:noHBand="0" w:noVBand="0"/>
      </w:tblPr>
      <w:tblGrid>
        <w:gridCol w:w="9498"/>
      </w:tblGrid>
      <w:tr w:rsidR="00843E99" w:rsidRPr="00E8437B" w14:paraId="4309DD34" w14:textId="77777777" w:rsidTr="00EA25A0">
        <w:tc>
          <w:tcPr>
            <w:tcW w:w="9498" w:type="dxa"/>
            <w:shd w:val="clear" w:color="auto" w:fill="457B87"/>
          </w:tcPr>
          <w:p w14:paraId="50AAC9BB" w14:textId="4A477EEC" w:rsidR="00843E99" w:rsidRPr="00E8437B" w:rsidRDefault="00843E99" w:rsidP="00843E99">
            <w:pPr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E8437B">
              <w:rPr>
                <w:rFonts w:asciiTheme="majorHAnsi" w:hAnsiTheme="majorHAnsi" w:cstheme="majorHAnsi"/>
                <w:sz w:val="28"/>
                <w:szCs w:val="28"/>
              </w:rPr>
              <w:object w:dxaOrig="15" w:dyaOrig="15" w14:anchorId="70E03D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 o:ole="">
                  <v:imagedata r:id="rId10" o:title=""/>
                </v:shape>
                <o:OLEObject Type="Embed" ProgID="Photoshop.Image.6" ShapeID="_x0000_i1025" DrawAspect="Content" ObjectID="_1678607210" r:id="rId11">
                  <o:FieldCodes>\s</o:FieldCodes>
                </o:OLEObject>
              </w:object>
            </w:r>
            <w:r w:rsidRPr="00E8437B">
              <w:rPr>
                <w:rFonts w:asciiTheme="majorHAnsi" w:hAnsiTheme="majorHAnsi" w:cstheme="majorHAnsi"/>
                <w:sz w:val="28"/>
                <w:szCs w:val="28"/>
              </w:rPr>
              <w:object w:dxaOrig="15" w:dyaOrig="15" w14:anchorId="6598CCD4">
                <v:shape id="_x0000_i1026" type="#_x0000_t75" style="width:.75pt;height:.75pt" o:ole="">
                  <v:imagedata r:id="rId10" o:title=""/>
                </v:shape>
                <o:OLEObject Type="Embed" ProgID="Photoshop.Image.6" ShapeID="_x0000_i1026" DrawAspect="Content" ObjectID="_1678607211" r:id="rId12">
                  <o:FieldCodes>\s</o:FieldCodes>
                </o:OLEObject>
              </w:object>
            </w:r>
            <w:r w:rsidRPr="00E8437B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Job Description</w:t>
            </w:r>
            <w:r w:rsidRPr="00E8437B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 xml:space="preserve"> </w:t>
            </w:r>
          </w:p>
        </w:tc>
      </w:tr>
    </w:tbl>
    <w:p w14:paraId="6C77FEA9" w14:textId="01CE938B" w:rsidR="00AF553C" w:rsidRPr="00E8437B" w:rsidRDefault="00AF553C" w:rsidP="00AF553C">
      <w:pPr>
        <w:rPr>
          <w:rFonts w:asciiTheme="majorHAnsi" w:hAnsiTheme="majorHAnsi" w:cstheme="majorHAnsi"/>
          <w:sz w:val="8"/>
        </w:rPr>
      </w:pPr>
    </w:p>
    <w:p w14:paraId="52719361" w14:textId="77777777" w:rsidR="00AF553C" w:rsidRPr="00E8437B" w:rsidRDefault="00AF553C" w:rsidP="00AF553C">
      <w:pPr>
        <w:jc w:val="center"/>
        <w:rPr>
          <w:rFonts w:asciiTheme="majorHAnsi" w:hAnsiTheme="majorHAnsi" w:cstheme="majorHAnsi"/>
          <w:b/>
          <w:bCs/>
          <w:sz w:val="8"/>
        </w:rPr>
      </w:pPr>
    </w:p>
    <w:p w14:paraId="6A2FBEFC" w14:textId="05773ED2" w:rsidR="00AF553C" w:rsidRPr="00E8437B" w:rsidRDefault="00AF553C" w:rsidP="00AF553C">
      <w:pPr>
        <w:rPr>
          <w:rFonts w:asciiTheme="majorHAnsi" w:hAnsiTheme="majorHAnsi" w:cstheme="majorHAnsi"/>
          <w:sz w:val="12"/>
        </w:rPr>
      </w:pPr>
    </w:p>
    <w:tbl>
      <w:tblPr>
        <w:tblW w:w="9498" w:type="dxa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ook w:val="01E0" w:firstRow="1" w:lastRow="1" w:firstColumn="1" w:lastColumn="1" w:noHBand="0" w:noVBand="0"/>
      </w:tblPr>
      <w:tblGrid>
        <w:gridCol w:w="1980"/>
        <w:gridCol w:w="7518"/>
      </w:tblGrid>
      <w:tr w:rsidR="00AF553C" w:rsidRPr="00E8437B" w14:paraId="65C1C2C2" w14:textId="77777777" w:rsidTr="00E60948">
        <w:tc>
          <w:tcPr>
            <w:tcW w:w="9498" w:type="dxa"/>
            <w:gridSpan w:val="2"/>
            <w:shd w:val="clear" w:color="auto" w:fill="457B87"/>
          </w:tcPr>
          <w:p w14:paraId="44BEC614" w14:textId="77777777" w:rsidR="00AF553C" w:rsidRPr="00E8437B" w:rsidRDefault="00AF553C" w:rsidP="00952FA7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>Job Details</w:t>
            </w:r>
          </w:p>
        </w:tc>
      </w:tr>
      <w:tr w:rsidR="00AF553C" w:rsidRPr="00E8437B" w14:paraId="567A0B5E" w14:textId="77777777" w:rsidTr="00E60948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pct5" w:color="auto" w:fill="auto"/>
            <w:vAlign w:val="center"/>
          </w:tcPr>
          <w:p w14:paraId="55596FFB" w14:textId="77777777" w:rsidR="00AF553C" w:rsidRPr="00E8437B" w:rsidRDefault="00AF553C" w:rsidP="00952F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8437B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</w:tc>
        <w:tc>
          <w:tcPr>
            <w:tcW w:w="7518" w:type="dxa"/>
            <w:vAlign w:val="center"/>
          </w:tcPr>
          <w:p w14:paraId="6329D26A" w14:textId="179A2D8C" w:rsidR="00AF553C" w:rsidRPr="00E8437B" w:rsidRDefault="00CE666B" w:rsidP="00447D1F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</w:rPr>
            </w:pPr>
            <w:r w:rsidRPr="00E8437B">
              <w:rPr>
                <w:rFonts w:asciiTheme="majorHAnsi" w:hAnsiTheme="majorHAnsi" w:cstheme="majorHAnsi"/>
              </w:rPr>
              <w:t xml:space="preserve">Collective Advocacy </w:t>
            </w:r>
            <w:r w:rsidR="00852CDB" w:rsidRPr="00E8437B">
              <w:rPr>
                <w:rFonts w:asciiTheme="majorHAnsi" w:hAnsiTheme="majorHAnsi" w:cstheme="majorHAnsi"/>
              </w:rPr>
              <w:t xml:space="preserve">Development Worker </w:t>
            </w:r>
            <w:r w:rsidR="00D44656" w:rsidRPr="00E8437B">
              <w:rPr>
                <w:rFonts w:asciiTheme="majorHAnsi" w:hAnsiTheme="majorHAnsi" w:cstheme="majorHAnsi"/>
              </w:rPr>
              <w:t xml:space="preserve"> </w:t>
            </w:r>
            <w:r w:rsidR="00120123">
              <w:rPr>
                <w:rFonts w:asciiTheme="majorHAnsi" w:hAnsiTheme="majorHAnsi" w:cstheme="majorHAnsi"/>
              </w:rPr>
              <w:t>(part-time 21hours)</w:t>
            </w:r>
          </w:p>
        </w:tc>
      </w:tr>
      <w:tr w:rsidR="00AF553C" w:rsidRPr="00E8437B" w14:paraId="1FD8E0ED" w14:textId="77777777" w:rsidTr="00E60948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pct5" w:color="auto" w:fill="auto"/>
            <w:vAlign w:val="center"/>
          </w:tcPr>
          <w:p w14:paraId="2312ED57" w14:textId="77777777" w:rsidR="00AF553C" w:rsidRPr="00E8437B" w:rsidRDefault="00AF553C" w:rsidP="00952F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8437B">
              <w:rPr>
                <w:rFonts w:asciiTheme="majorHAnsi" w:hAnsiTheme="majorHAnsi" w:cstheme="majorHAnsi"/>
                <w:sz w:val="20"/>
                <w:szCs w:val="20"/>
              </w:rPr>
              <w:t>Location:</w:t>
            </w:r>
          </w:p>
        </w:tc>
        <w:tc>
          <w:tcPr>
            <w:tcW w:w="7518" w:type="dxa"/>
            <w:vAlign w:val="center"/>
          </w:tcPr>
          <w:p w14:paraId="2827F46E" w14:textId="54CE3FB4" w:rsidR="00AF553C" w:rsidRPr="00E8437B" w:rsidRDefault="00120123" w:rsidP="00952F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Midlothian</w:t>
            </w:r>
          </w:p>
        </w:tc>
      </w:tr>
      <w:tr w:rsidR="00AF553C" w:rsidRPr="00E8437B" w14:paraId="31914149" w14:textId="77777777" w:rsidTr="00E60948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pct5" w:color="auto" w:fill="auto"/>
            <w:vAlign w:val="center"/>
          </w:tcPr>
          <w:p w14:paraId="5E39AA14" w14:textId="45BC0EC8" w:rsidR="00AF553C" w:rsidRPr="00E8437B" w:rsidRDefault="004904EC" w:rsidP="00952F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Line Manager</w:t>
            </w:r>
            <w:r w:rsidR="00AF553C" w:rsidRPr="00E8437B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</w:tc>
        <w:tc>
          <w:tcPr>
            <w:tcW w:w="7518" w:type="dxa"/>
            <w:vAlign w:val="center"/>
          </w:tcPr>
          <w:p w14:paraId="653EB421" w14:textId="50E9F9D0" w:rsidR="00AF553C" w:rsidRPr="00E8437B" w:rsidRDefault="00CE666B" w:rsidP="00447D1F">
            <w:pPr>
              <w:rPr>
                <w:rFonts w:asciiTheme="majorHAnsi" w:hAnsiTheme="majorHAnsi" w:cstheme="majorHAnsi"/>
              </w:rPr>
            </w:pPr>
            <w:r w:rsidRPr="00E8437B">
              <w:rPr>
                <w:rFonts w:asciiTheme="majorHAnsi" w:hAnsiTheme="majorHAnsi" w:cstheme="majorHAnsi"/>
              </w:rPr>
              <w:t xml:space="preserve">Service Manager </w:t>
            </w:r>
          </w:p>
        </w:tc>
      </w:tr>
      <w:tr w:rsidR="00CE666B" w:rsidRPr="00E8437B" w14:paraId="010FCC0E" w14:textId="77777777" w:rsidTr="00E60948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pct5" w:color="auto" w:fill="auto"/>
            <w:vAlign w:val="center"/>
          </w:tcPr>
          <w:p w14:paraId="5FD09CB3" w14:textId="0D8C7871" w:rsidR="00CE666B" w:rsidRPr="00E8437B" w:rsidRDefault="00CE666B" w:rsidP="00952F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8437B">
              <w:rPr>
                <w:rFonts w:asciiTheme="majorHAnsi" w:hAnsiTheme="majorHAnsi" w:cstheme="majorHAnsi"/>
                <w:sz w:val="20"/>
                <w:szCs w:val="20"/>
              </w:rPr>
              <w:t>Accountable to:</w:t>
            </w:r>
          </w:p>
        </w:tc>
        <w:tc>
          <w:tcPr>
            <w:tcW w:w="7518" w:type="dxa"/>
            <w:vAlign w:val="center"/>
          </w:tcPr>
          <w:p w14:paraId="34E929D7" w14:textId="77777777" w:rsidR="00D028A3" w:rsidRDefault="00D028A3" w:rsidP="00447D1F">
            <w:pPr>
              <w:rPr>
                <w:rFonts w:asciiTheme="majorHAnsi" w:hAnsiTheme="majorHAnsi" w:cstheme="majorHAnsi"/>
              </w:rPr>
            </w:pPr>
          </w:p>
          <w:p w14:paraId="61186CB8" w14:textId="7683AF4E" w:rsidR="00CE666B" w:rsidRPr="00E8437B" w:rsidRDefault="00CE666B" w:rsidP="00D028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8437B">
              <w:rPr>
                <w:rFonts w:asciiTheme="majorHAnsi" w:hAnsiTheme="majorHAnsi" w:cstheme="majorHAnsi"/>
              </w:rPr>
              <w:t xml:space="preserve">Board of Directors of People First (Scotland) through the Company Secretary, Executive Committee and Staffing Committee in the first instance </w:t>
            </w:r>
          </w:p>
        </w:tc>
      </w:tr>
    </w:tbl>
    <w:p w14:paraId="4EFEABC0" w14:textId="0877AC30" w:rsidR="00AF553C" w:rsidRPr="00E8437B" w:rsidRDefault="00AF553C" w:rsidP="00AF553C">
      <w:pPr>
        <w:rPr>
          <w:rFonts w:asciiTheme="majorHAnsi" w:hAnsiTheme="majorHAnsi" w:cstheme="majorHAnsi"/>
          <w:sz w:val="12"/>
        </w:rPr>
      </w:pPr>
    </w:p>
    <w:p w14:paraId="72155F69" w14:textId="77777777" w:rsidR="00E8437B" w:rsidRPr="00E8437B" w:rsidRDefault="00E8437B" w:rsidP="00AF553C">
      <w:pPr>
        <w:rPr>
          <w:rFonts w:asciiTheme="majorHAnsi" w:hAnsiTheme="majorHAnsi" w:cstheme="majorHAnsi"/>
          <w:sz w:val="12"/>
        </w:rPr>
      </w:pPr>
    </w:p>
    <w:tbl>
      <w:tblPr>
        <w:tblW w:w="9498" w:type="dxa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ook w:val="01E0" w:firstRow="1" w:lastRow="1" w:firstColumn="1" w:lastColumn="1" w:noHBand="0" w:noVBand="0"/>
      </w:tblPr>
      <w:tblGrid>
        <w:gridCol w:w="9498"/>
      </w:tblGrid>
      <w:tr w:rsidR="00AF553C" w:rsidRPr="00E8437B" w14:paraId="48E3D7F0" w14:textId="77777777" w:rsidTr="00E60948">
        <w:tc>
          <w:tcPr>
            <w:tcW w:w="9498" w:type="dxa"/>
            <w:shd w:val="clear" w:color="auto" w:fill="457B87"/>
          </w:tcPr>
          <w:p w14:paraId="1B0FD179" w14:textId="77777777" w:rsidR="00AF553C" w:rsidRPr="00E8437B" w:rsidRDefault="00AF553C" w:rsidP="00952FA7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>Main Purpose of Job</w:t>
            </w:r>
          </w:p>
        </w:tc>
      </w:tr>
      <w:tr w:rsidR="00AF553C" w:rsidRPr="00E8437B" w14:paraId="5A91A9F6" w14:textId="77777777" w:rsidTr="00E60948">
        <w:tblPrEx>
          <w:tblLook w:val="0000" w:firstRow="0" w:lastRow="0" w:firstColumn="0" w:lastColumn="0" w:noHBand="0" w:noVBand="0"/>
        </w:tblPrEx>
        <w:trPr>
          <w:trHeight w:val="1203"/>
        </w:trPr>
        <w:tc>
          <w:tcPr>
            <w:tcW w:w="9498" w:type="dxa"/>
          </w:tcPr>
          <w:p w14:paraId="67DFE8E1" w14:textId="77777777" w:rsidR="007B5BA0" w:rsidRPr="00E8437B" w:rsidRDefault="007B5BA0" w:rsidP="00B10231">
            <w:pPr>
              <w:pStyle w:val="NoSpacing"/>
              <w:spacing w:line="360" w:lineRule="auto"/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</w:p>
          <w:p w14:paraId="13F5DFA6" w14:textId="4BFD6773" w:rsidR="00B9076E" w:rsidRPr="00E8437B" w:rsidRDefault="00D723B5" w:rsidP="00EF5E87">
            <w:pPr>
              <w:pStyle w:val="CommentText"/>
              <w:spacing w:line="276" w:lineRule="auto"/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D723B5">
              <w:rPr>
                <w:rFonts w:asciiTheme="majorHAnsi" w:hAnsiTheme="majorHAnsi" w:cstheme="majorHAnsi"/>
                <w:sz w:val="22"/>
                <w:szCs w:val="22"/>
              </w:rPr>
              <w:t xml:space="preserve">o support </w:t>
            </w:r>
            <w:r w:rsidR="00CD7FF3">
              <w:rPr>
                <w:rFonts w:asciiTheme="majorHAnsi" w:hAnsiTheme="majorHAnsi" w:cstheme="majorHAnsi"/>
                <w:sz w:val="22"/>
                <w:szCs w:val="22"/>
              </w:rPr>
              <w:t xml:space="preserve">collective advocacy where </w:t>
            </w:r>
            <w:r w:rsidRPr="00D723B5">
              <w:rPr>
                <w:rFonts w:asciiTheme="majorHAnsi" w:hAnsiTheme="majorHAnsi" w:cstheme="majorHAnsi"/>
                <w:sz w:val="22"/>
                <w:szCs w:val="22"/>
              </w:rPr>
              <w:t xml:space="preserve">groups of </w:t>
            </w:r>
            <w:r w:rsidR="00CD7FF3">
              <w:rPr>
                <w:rFonts w:asciiTheme="majorHAnsi" w:hAnsiTheme="majorHAnsi" w:cstheme="majorHAnsi"/>
                <w:sz w:val="22"/>
                <w:szCs w:val="22"/>
              </w:rPr>
              <w:t xml:space="preserve">local </w:t>
            </w:r>
            <w:r w:rsidRPr="00D723B5">
              <w:rPr>
                <w:rFonts w:asciiTheme="majorHAnsi" w:hAnsiTheme="majorHAnsi" w:cstheme="majorHAnsi"/>
                <w:sz w:val="22"/>
                <w:szCs w:val="22"/>
              </w:rPr>
              <w:t>peopl</w:t>
            </w:r>
            <w:r w:rsidR="00CD7FF3">
              <w:rPr>
                <w:rFonts w:asciiTheme="majorHAnsi" w:hAnsiTheme="majorHAnsi" w:cstheme="majorHAnsi"/>
                <w:sz w:val="22"/>
                <w:szCs w:val="22"/>
              </w:rPr>
              <w:t xml:space="preserve">e with learning disabilities </w:t>
            </w:r>
            <w:r w:rsidRPr="00D723B5">
              <w:rPr>
                <w:rFonts w:asciiTheme="majorHAnsi" w:hAnsiTheme="majorHAnsi" w:cstheme="majorHAnsi"/>
                <w:sz w:val="22"/>
                <w:szCs w:val="22"/>
              </w:rPr>
              <w:t>meet together, discuss issues from their own lives and the lives o</w:t>
            </w:r>
            <w:r w:rsidR="003F4C72">
              <w:rPr>
                <w:rFonts w:asciiTheme="majorHAnsi" w:hAnsiTheme="majorHAnsi" w:cstheme="majorHAnsi"/>
                <w:sz w:val="22"/>
                <w:szCs w:val="22"/>
              </w:rPr>
              <w:t>f other people who have learning disabilities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 Workers facilitate members’ support of</w:t>
            </w:r>
            <w:r w:rsidRPr="00D723B5">
              <w:rPr>
                <w:rFonts w:asciiTheme="majorHAnsi" w:hAnsiTheme="majorHAnsi" w:cstheme="majorHAnsi"/>
                <w:sz w:val="22"/>
                <w:szCs w:val="22"/>
              </w:rPr>
              <w:t xml:space="preserve"> each other and </w:t>
            </w:r>
            <w:r w:rsidR="00EF5E87">
              <w:rPr>
                <w:rFonts w:asciiTheme="majorHAnsi" w:hAnsiTheme="majorHAnsi" w:cstheme="majorHAnsi"/>
                <w:sz w:val="22"/>
                <w:szCs w:val="22"/>
              </w:rPr>
              <w:t>work with groups and individual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members to </w:t>
            </w:r>
            <w:r w:rsidRPr="00D723B5">
              <w:rPr>
                <w:rFonts w:asciiTheme="majorHAnsi" w:hAnsiTheme="majorHAnsi" w:cstheme="majorHAnsi"/>
                <w:sz w:val="22"/>
                <w:szCs w:val="22"/>
              </w:rPr>
              <w:t>consider and develop suggestions, solutions and demands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 Ideas and issues are</w:t>
            </w:r>
            <w:r w:rsidRPr="00D723B5">
              <w:rPr>
                <w:rFonts w:asciiTheme="majorHAnsi" w:hAnsiTheme="majorHAnsi" w:cstheme="majorHAnsi"/>
                <w:sz w:val="22"/>
                <w:szCs w:val="22"/>
              </w:rPr>
              <w:t xml:space="preserve"> brought </w:t>
            </w:r>
            <w:r w:rsidR="00EF5E87">
              <w:rPr>
                <w:rFonts w:asciiTheme="majorHAnsi" w:hAnsiTheme="majorHAnsi" w:cstheme="majorHAnsi"/>
                <w:sz w:val="22"/>
                <w:szCs w:val="22"/>
              </w:rPr>
              <w:t xml:space="preserve">by member representatives </w:t>
            </w:r>
            <w:r w:rsidRPr="00D723B5">
              <w:rPr>
                <w:rFonts w:asciiTheme="majorHAnsi" w:hAnsiTheme="majorHAnsi" w:cstheme="majorHAnsi"/>
                <w:sz w:val="22"/>
                <w:szCs w:val="22"/>
              </w:rPr>
              <w:t xml:space="preserve">to those who control services, policy and law to tackle the inequalities and discrimination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that members face </w:t>
            </w:r>
            <w:r w:rsidRPr="00D723B5">
              <w:rPr>
                <w:rFonts w:asciiTheme="majorHAnsi" w:hAnsiTheme="majorHAnsi" w:cstheme="majorHAnsi"/>
                <w:sz w:val="22"/>
                <w:szCs w:val="22"/>
              </w:rPr>
              <w:t>and to bring about improvements in the life experience of people with learning disabilities in Scotland.</w:t>
            </w:r>
          </w:p>
        </w:tc>
      </w:tr>
    </w:tbl>
    <w:p w14:paraId="21322739" w14:textId="77777777" w:rsidR="00AF553C" w:rsidRPr="00E8437B" w:rsidRDefault="00AF553C" w:rsidP="00AF553C">
      <w:pPr>
        <w:rPr>
          <w:rFonts w:asciiTheme="majorHAnsi" w:hAnsiTheme="majorHAnsi" w:cstheme="majorHAnsi"/>
          <w:sz w:val="12"/>
        </w:rPr>
      </w:pPr>
    </w:p>
    <w:p w14:paraId="1C177BEB" w14:textId="77777777" w:rsidR="00AF553C" w:rsidRPr="00E8437B" w:rsidRDefault="00AF553C" w:rsidP="00AF553C">
      <w:pPr>
        <w:rPr>
          <w:rFonts w:asciiTheme="majorHAnsi" w:hAnsiTheme="majorHAnsi" w:cstheme="majorHAnsi"/>
          <w:sz w:val="16"/>
        </w:rPr>
      </w:pPr>
    </w:p>
    <w:tbl>
      <w:tblPr>
        <w:tblW w:w="9498" w:type="dxa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ook w:val="01E0" w:firstRow="1" w:lastRow="1" w:firstColumn="1" w:lastColumn="1" w:noHBand="0" w:noVBand="0"/>
      </w:tblPr>
      <w:tblGrid>
        <w:gridCol w:w="9498"/>
      </w:tblGrid>
      <w:tr w:rsidR="00AF553C" w:rsidRPr="00E8437B" w14:paraId="4B125436" w14:textId="77777777" w:rsidTr="00D028A3">
        <w:tc>
          <w:tcPr>
            <w:tcW w:w="9498" w:type="dxa"/>
            <w:shd w:val="clear" w:color="auto" w:fill="457B87"/>
          </w:tcPr>
          <w:p w14:paraId="42B23E71" w14:textId="584EF886" w:rsidR="00AF553C" w:rsidRPr="004730CE" w:rsidRDefault="006D2DDF" w:rsidP="004730CE">
            <w:pPr>
              <w:jc w:val="both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>Duties and</w:t>
            </w:r>
            <w:r w:rsidR="007B5BA0"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 </w:t>
            </w:r>
            <w:r w:rsidR="00AF553C"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>Responsibilities</w:t>
            </w:r>
          </w:p>
        </w:tc>
      </w:tr>
      <w:tr w:rsidR="00AF553C" w:rsidRPr="00E8437B" w14:paraId="3B412473" w14:textId="77777777" w:rsidTr="00D028A3">
        <w:tblPrEx>
          <w:tblLook w:val="0000" w:firstRow="0" w:lastRow="0" w:firstColumn="0" w:lastColumn="0" w:noHBand="0" w:noVBand="0"/>
        </w:tblPrEx>
        <w:trPr>
          <w:trHeight w:val="967"/>
        </w:trPr>
        <w:tc>
          <w:tcPr>
            <w:tcW w:w="9498" w:type="dxa"/>
          </w:tcPr>
          <w:p w14:paraId="0F9437C0" w14:textId="67BC145E" w:rsidR="0027620A" w:rsidRPr="0027620A" w:rsidRDefault="0027620A" w:rsidP="0027620A">
            <w:pPr>
              <w:spacing w:line="276" w:lineRule="auto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27620A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Development Tasks </w:t>
            </w:r>
          </w:p>
          <w:p w14:paraId="5C045AA3" w14:textId="24273727" w:rsidR="00B10231" w:rsidRDefault="009F0325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Develop, encourag</w:t>
            </w:r>
            <w:r w:rsidR="00271391">
              <w:rPr>
                <w:rFonts w:asciiTheme="majorHAnsi" w:hAnsiTheme="majorHAnsi" w:cstheme="majorHAnsi"/>
                <w:color w:val="000000"/>
                <w:szCs w:val="22"/>
              </w:rPr>
              <w:t>e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 and support </w:t>
            </w:r>
            <w:r w:rsidR="00ED766E">
              <w:rPr>
                <w:rFonts w:asciiTheme="majorHAnsi" w:hAnsiTheme="majorHAnsi" w:cstheme="majorHAnsi"/>
                <w:color w:val="000000"/>
                <w:szCs w:val="22"/>
              </w:rPr>
              <w:t xml:space="preserve">locality-based People First </w:t>
            </w:r>
            <w:r w:rsidR="007D1766">
              <w:rPr>
                <w:rFonts w:asciiTheme="majorHAnsi" w:hAnsiTheme="majorHAnsi" w:cstheme="majorHAnsi"/>
                <w:color w:val="000000"/>
                <w:szCs w:val="22"/>
              </w:rPr>
              <w:t xml:space="preserve">self-advocacy groups </w:t>
            </w:r>
            <w:r w:rsidR="00ED766E">
              <w:rPr>
                <w:rFonts w:asciiTheme="majorHAnsi" w:hAnsiTheme="majorHAnsi" w:cstheme="majorHAnsi"/>
                <w:color w:val="000000"/>
                <w:szCs w:val="22"/>
              </w:rPr>
              <w:t xml:space="preserve">in </w:t>
            </w:r>
            <w:r w:rsidR="00D723B5">
              <w:rPr>
                <w:rFonts w:asciiTheme="majorHAnsi" w:hAnsiTheme="majorHAnsi" w:cstheme="majorHAnsi"/>
                <w:color w:val="000000"/>
                <w:szCs w:val="22"/>
              </w:rPr>
              <w:t>the local authority area</w:t>
            </w:r>
            <w:r w:rsidR="002B50A0">
              <w:rPr>
                <w:rFonts w:asciiTheme="majorHAnsi" w:hAnsiTheme="majorHAnsi" w:cstheme="majorHAnsi"/>
                <w:color w:val="000000"/>
                <w:szCs w:val="22"/>
              </w:rPr>
              <w:t>.</w:t>
            </w:r>
          </w:p>
          <w:p w14:paraId="3DE8E139" w14:textId="16AD6FFC" w:rsidR="00A07329" w:rsidRPr="00AF65F8" w:rsidRDefault="001567BB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Support and develop the area wide committee, as an independent collective advocacy arrangement for people with learning disabilities. </w:t>
            </w:r>
          </w:p>
          <w:p w14:paraId="4430D4C2" w14:textId="63E26AE6" w:rsidR="00B9076E" w:rsidRDefault="00D028A3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Establish, where </w:t>
            </w:r>
            <w:r w:rsidR="00103577">
              <w:rPr>
                <w:rFonts w:asciiTheme="majorHAnsi" w:hAnsiTheme="majorHAnsi" w:cstheme="majorHAnsi"/>
                <w:color w:val="000000"/>
                <w:szCs w:val="22"/>
              </w:rPr>
              <w:t xml:space="preserve">possible, and facilitate a women’s and men’s group (supported by gender appropriate volunteer or staff member) where gender specific issues </w:t>
            </w:r>
            <w:r w:rsidR="00CF71E7">
              <w:rPr>
                <w:rFonts w:asciiTheme="majorHAnsi" w:hAnsiTheme="majorHAnsi" w:cstheme="majorHAnsi"/>
                <w:color w:val="000000"/>
                <w:szCs w:val="22"/>
              </w:rPr>
              <w:t xml:space="preserve">can </w:t>
            </w:r>
            <w:r w:rsidR="00103577">
              <w:rPr>
                <w:rFonts w:asciiTheme="majorHAnsi" w:hAnsiTheme="majorHAnsi" w:cstheme="majorHAnsi"/>
                <w:color w:val="000000"/>
                <w:szCs w:val="22"/>
              </w:rPr>
              <w:t>be explored and discussed</w:t>
            </w:r>
            <w:r w:rsidR="002B50A0">
              <w:rPr>
                <w:rFonts w:asciiTheme="majorHAnsi" w:hAnsiTheme="majorHAnsi" w:cstheme="majorHAnsi"/>
                <w:color w:val="000000"/>
                <w:szCs w:val="22"/>
              </w:rPr>
              <w:t>.</w:t>
            </w:r>
            <w:r w:rsidR="00103577">
              <w:rPr>
                <w:rFonts w:asciiTheme="majorHAnsi" w:hAnsiTheme="majorHAnsi" w:cstheme="majorHAnsi"/>
                <w:color w:val="000000"/>
                <w:szCs w:val="22"/>
              </w:rPr>
              <w:t xml:space="preserve"> </w:t>
            </w:r>
          </w:p>
          <w:p w14:paraId="59C26CD0" w14:textId="336CB411" w:rsidR="00AF65F8" w:rsidRPr="00AF65F8" w:rsidRDefault="00A07329" w:rsidP="00AF65F8">
            <w:pPr>
              <w:pStyle w:val="NormalWeb"/>
              <w:numPr>
                <w:ilvl w:val="0"/>
                <w:numId w:val="38"/>
              </w:numPr>
              <w:spacing w:before="240" w:before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65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Establish, where possible and facilitate collectiv</w:t>
            </w:r>
            <w:r w:rsidR="00AF65F8" w:rsidRPr="00AF65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 advocacy and access to People First </w:t>
            </w:r>
            <w:r w:rsidR="001201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(Scotland) </w:t>
            </w:r>
            <w:r w:rsidRPr="00AF65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 patients and residents of Assessment and Treatm</w:t>
            </w:r>
            <w:r w:rsidR="001201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ent Units, Care homes and similar </w:t>
            </w:r>
            <w:r w:rsidR="00AF65F8" w:rsidRPr="00AF65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services </w:t>
            </w:r>
          </w:p>
          <w:p w14:paraId="13532C77" w14:textId="7C840070" w:rsidR="00AF65F8" w:rsidRDefault="00AF65F8" w:rsidP="00AF65F8">
            <w:pPr>
              <w:pStyle w:val="NormalWeb"/>
              <w:numPr>
                <w:ilvl w:val="0"/>
                <w:numId w:val="38"/>
              </w:numPr>
              <w:spacing w:before="240" w:before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65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Enhance the confidence</w:t>
            </w:r>
            <w:r w:rsidR="001201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develop the community presence</w:t>
            </w:r>
            <w:r w:rsidRPr="00AF65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support the skill development of individuals with learning disabilities through the processes of self-advocacy.</w:t>
            </w:r>
          </w:p>
          <w:p w14:paraId="16ADDF9B" w14:textId="50F59286" w:rsidR="00AF65F8" w:rsidRPr="00AF65F8" w:rsidRDefault="00AF65F8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lastRenderedPageBreak/>
              <w:t xml:space="preserve">Develop and maintain a range of flexible and person-centred opportunities for the involvement of members and other people with learning disabilities including those who use services. </w:t>
            </w:r>
          </w:p>
          <w:p w14:paraId="58AA294D" w14:textId="04232082" w:rsidR="00103577" w:rsidRDefault="00725F13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Support and encourage </w:t>
            </w:r>
            <w:r w:rsidR="00B443BF">
              <w:rPr>
                <w:rFonts w:asciiTheme="majorHAnsi" w:hAnsiTheme="majorHAnsi" w:cstheme="majorHAnsi"/>
                <w:color w:val="000000"/>
                <w:szCs w:val="22"/>
              </w:rPr>
              <w:t xml:space="preserve">member 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>involvement in planning with service agencies and commissioners in the area</w:t>
            </w:r>
            <w:r w:rsidR="002B50A0">
              <w:rPr>
                <w:rFonts w:asciiTheme="majorHAnsi" w:hAnsiTheme="majorHAnsi" w:cstheme="majorHAnsi"/>
                <w:color w:val="000000"/>
                <w:szCs w:val="22"/>
              </w:rPr>
              <w:t>.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 </w:t>
            </w:r>
          </w:p>
          <w:p w14:paraId="3280ED61" w14:textId="00CC11C9" w:rsidR="00725F13" w:rsidRDefault="00725F13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Support members who are elected to represent the organisation in meetings with local authorit</w:t>
            </w:r>
            <w:r w:rsidR="00120123">
              <w:rPr>
                <w:rFonts w:asciiTheme="majorHAnsi" w:hAnsiTheme="majorHAnsi" w:cstheme="majorHAnsi"/>
                <w:color w:val="000000"/>
                <w:szCs w:val="22"/>
              </w:rPr>
              <w:t>y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, </w:t>
            </w:r>
            <w:r w:rsidR="00120123">
              <w:rPr>
                <w:rFonts w:asciiTheme="majorHAnsi" w:hAnsiTheme="majorHAnsi" w:cstheme="majorHAnsi"/>
                <w:color w:val="000000"/>
                <w:szCs w:val="22"/>
              </w:rPr>
              <w:t>health board, service provider</w:t>
            </w:r>
            <w:r w:rsidR="00F93ACE">
              <w:rPr>
                <w:rFonts w:asciiTheme="majorHAnsi" w:hAnsiTheme="majorHAnsi" w:cstheme="majorHAnsi"/>
                <w:color w:val="000000"/>
                <w:szCs w:val="22"/>
              </w:rPr>
              <w:t xml:space="preserve"> and other partner contacts.</w:t>
            </w:r>
          </w:p>
          <w:p w14:paraId="768D9910" w14:textId="3DD1990E" w:rsidR="002B50A0" w:rsidRDefault="005F1F54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Achieve</w:t>
            </w:r>
            <w:r w:rsidR="002B50A0">
              <w:rPr>
                <w:rFonts w:asciiTheme="majorHAnsi" w:hAnsiTheme="majorHAnsi" w:cstheme="majorHAnsi"/>
                <w:color w:val="000000"/>
                <w:szCs w:val="22"/>
              </w:rPr>
              <w:t xml:space="preserve"> participation </w:t>
            </w:r>
            <w:r w:rsidR="00D26E46">
              <w:rPr>
                <w:rFonts w:asciiTheme="majorHAnsi" w:hAnsiTheme="majorHAnsi" w:cstheme="majorHAnsi"/>
                <w:color w:val="000000"/>
                <w:szCs w:val="22"/>
              </w:rPr>
              <w:t xml:space="preserve">of Area People First groups and individual </w:t>
            </w:r>
            <w:r w:rsidR="006433C5">
              <w:rPr>
                <w:rFonts w:asciiTheme="majorHAnsi" w:hAnsiTheme="majorHAnsi" w:cstheme="majorHAnsi"/>
                <w:color w:val="000000"/>
                <w:szCs w:val="22"/>
              </w:rPr>
              <w:t>member</w:t>
            </w:r>
            <w:r w:rsidR="00D723B5">
              <w:rPr>
                <w:rFonts w:asciiTheme="majorHAnsi" w:hAnsiTheme="majorHAnsi" w:cstheme="majorHAnsi"/>
                <w:color w:val="000000"/>
                <w:szCs w:val="22"/>
              </w:rPr>
              <w:t xml:space="preserve"> representative</w:t>
            </w:r>
            <w:r w:rsidR="006433C5">
              <w:rPr>
                <w:rFonts w:asciiTheme="majorHAnsi" w:hAnsiTheme="majorHAnsi" w:cstheme="majorHAnsi"/>
                <w:color w:val="000000"/>
                <w:szCs w:val="22"/>
              </w:rPr>
              <w:t xml:space="preserve">s 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in the national (and ultimately international) parts of the People First movement. </w:t>
            </w:r>
          </w:p>
          <w:p w14:paraId="21E1C9B0" w14:textId="6651D23C" w:rsidR="005F1F54" w:rsidRPr="00EB2FEA" w:rsidRDefault="005F1F54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EB2FEA">
              <w:rPr>
                <w:rFonts w:asciiTheme="majorHAnsi" w:hAnsiTheme="majorHAnsi" w:cstheme="majorHAnsi"/>
                <w:color w:val="000000"/>
                <w:szCs w:val="22"/>
              </w:rPr>
              <w:t>Provide a limited response to requests for indi</w:t>
            </w:r>
            <w:r w:rsidR="00EB2FEA" w:rsidRPr="00EB2FEA">
              <w:rPr>
                <w:rFonts w:asciiTheme="majorHAnsi" w:hAnsiTheme="majorHAnsi" w:cstheme="majorHAnsi"/>
                <w:color w:val="000000"/>
                <w:szCs w:val="22"/>
              </w:rPr>
              <w:t xml:space="preserve">vidual self-advocacy support </w:t>
            </w:r>
            <w:r w:rsidRPr="00EB2FEA">
              <w:rPr>
                <w:rFonts w:asciiTheme="majorHAnsi" w:hAnsiTheme="majorHAnsi" w:cstheme="majorHAnsi"/>
                <w:color w:val="000000"/>
                <w:szCs w:val="22"/>
              </w:rPr>
              <w:t xml:space="preserve">from existing group members </w:t>
            </w:r>
            <w:r w:rsidR="00EB2FEA">
              <w:rPr>
                <w:rFonts w:asciiTheme="majorHAnsi" w:hAnsiTheme="majorHAnsi" w:cstheme="majorHAnsi"/>
                <w:color w:val="000000"/>
                <w:szCs w:val="22"/>
              </w:rPr>
              <w:t>which may include signposting to other agencies.</w:t>
            </w:r>
          </w:p>
          <w:p w14:paraId="65DEDDE8" w14:textId="08D183C9" w:rsidR="009E147C" w:rsidRDefault="009E147C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Develop increased understanding among members of</w:t>
            </w:r>
            <w:r w:rsidR="00F93ACE">
              <w:rPr>
                <w:rFonts w:asciiTheme="majorHAnsi" w:hAnsiTheme="majorHAnsi" w:cstheme="majorHAnsi"/>
                <w:color w:val="000000"/>
                <w:szCs w:val="22"/>
              </w:rPr>
              <w:t xml:space="preserve"> Human Rights,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 </w:t>
            </w:r>
            <w:r w:rsidR="002532BD">
              <w:rPr>
                <w:rFonts w:asciiTheme="majorHAnsi" w:hAnsiTheme="majorHAnsi" w:cstheme="majorHAnsi"/>
                <w:color w:val="000000"/>
                <w:szCs w:val="22"/>
              </w:rPr>
              <w:t>Se</w:t>
            </w:r>
            <w:r w:rsidRPr="009E147C">
              <w:rPr>
                <w:rFonts w:asciiTheme="majorHAnsi" w:hAnsiTheme="majorHAnsi" w:cstheme="majorHAnsi"/>
                <w:color w:val="000000"/>
                <w:szCs w:val="22"/>
              </w:rPr>
              <w:t xml:space="preserve">lf-directed </w:t>
            </w:r>
            <w:r w:rsidR="002532BD">
              <w:rPr>
                <w:rFonts w:asciiTheme="majorHAnsi" w:hAnsiTheme="majorHAnsi" w:cstheme="majorHAnsi"/>
                <w:color w:val="000000"/>
                <w:szCs w:val="22"/>
              </w:rPr>
              <w:t>S</w:t>
            </w:r>
            <w:r w:rsidR="00EB2FEA">
              <w:rPr>
                <w:rFonts w:asciiTheme="majorHAnsi" w:hAnsiTheme="majorHAnsi" w:cstheme="majorHAnsi"/>
                <w:color w:val="000000"/>
                <w:szCs w:val="22"/>
              </w:rPr>
              <w:t>upport, meth</w:t>
            </w:r>
            <w:r w:rsidR="00F93ACE">
              <w:rPr>
                <w:rFonts w:asciiTheme="majorHAnsi" w:hAnsiTheme="majorHAnsi" w:cstheme="majorHAnsi"/>
                <w:color w:val="000000"/>
                <w:szCs w:val="22"/>
              </w:rPr>
              <w:t>ods of Personal Planning and oth</w:t>
            </w:r>
            <w:r w:rsidR="00EB2FEA">
              <w:rPr>
                <w:rFonts w:asciiTheme="majorHAnsi" w:hAnsiTheme="majorHAnsi" w:cstheme="majorHAnsi"/>
                <w:color w:val="000000"/>
                <w:szCs w:val="22"/>
              </w:rPr>
              <w:t>er</w:t>
            </w:r>
            <w:r w:rsidRPr="009E147C">
              <w:rPr>
                <w:rFonts w:asciiTheme="majorHAnsi" w:hAnsiTheme="majorHAnsi" w:cstheme="majorHAnsi"/>
                <w:color w:val="000000"/>
                <w:szCs w:val="22"/>
              </w:rPr>
              <w:t xml:space="preserve"> </w:t>
            </w:r>
            <w:r w:rsidR="00F93ACE">
              <w:rPr>
                <w:rFonts w:asciiTheme="majorHAnsi" w:hAnsiTheme="majorHAnsi" w:cstheme="majorHAnsi"/>
                <w:color w:val="000000"/>
                <w:szCs w:val="22"/>
              </w:rPr>
              <w:t xml:space="preserve">work in relation to </w:t>
            </w:r>
            <w:r w:rsidR="00EB2FEA">
              <w:rPr>
                <w:rFonts w:asciiTheme="majorHAnsi" w:hAnsiTheme="majorHAnsi" w:cstheme="majorHAnsi"/>
                <w:color w:val="000000"/>
                <w:szCs w:val="22"/>
              </w:rPr>
              <w:t>options of support following both</w:t>
            </w:r>
            <w:r w:rsidR="00F93ACE">
              <w:rPr>
                <w:rFonts w:asciiTheme="majorHAnsi" w:hAnsiTheme="majorHAnsi" w:cstheme="majorHAnsi"/>
                <w:color w:val="000000"/>
                <w:szCs w:val="22"/>
              </w:rPr>
              <w:t xml:space="preserve"> national</w:t>
            </w:r>
            <w:r w:rsidR="00EB2FEA">
              <w:rPr>
                <w:rFonts w:asciiTheme="majorHAnsi" w:hAnsiTheme="majorHAnsi" w:cstheme="majorHAnsi"/>
                <w:color w:val="000000"/>
                <w:szCs w:val="22"/>
              </w:rPr>
              <w:t xml:space="preserve"> </w:t>
            </w:r>
            <w:r w:rsidRPr="009E147C">
              <w:rPr>
                <w:rFonts w:asciiTheme="majorHAnsi" w:hAnsiTheme="majorHAnsi" w:cstheme="majorHAnsi"/>
                <w:color w:val="000000"/>
                <w:szCs w:val="22"/>
              </w:rPr>
              <w:t xml:space="preserve">and local strategy. </w:t>
            </w:r>
          </w:p>
          <w:p w14:paraId="0484CDFA" w14:textId="2867710D" w:rsidR="00102D85" w:rsidRPr="009E147C" w:rsidRDefault="00102D85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Develop increased </w:t>
            </w:r>
            <w:r w:rsidR="00F93ACE">
              <w:rPr>
                <w:rFonts w:asciiTheme="majorHAnsi" w:hAnsiTheme="majorHAnsi" w:cstheme="majorHAnsi"/>
                <w:color w:val="000000"/>
                <w:szCs w:val="22"/>
              </w:rPr>
              <w:t xml:space="preserve">member 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understanding and awareness of issues of human rights, discrimination and exploitation, and </w:t>
            </w:r>
            <w:r w:rsidR="00181FFA">
              <w:rPr>
                <w:rFonts w:asciiTheme="majorHAnsi" w:hAnsiTheme="majorHAnsi" w:cstheme="majorHAnsi"/>
                <w:color w:val="000000"/>
                <w:szCs w:val="22"/>
              </w:rPr>
              <w:t xml:space="preserve">the confidence to challenge oppression. </w:t>
            </w:r>
          </w:p>
          <w:p w14:paraId="31F3EB3E" w14:textId="44C10F3A" w:rsidR="009E147C" w:rsidRPr="009E147C" w:rsidRDefault="0027620A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Contribute</w:t>
            </w:r>
            <w:r w:rsidR="009E147C" w:rsidRPr="009E147C">
              <w:rPr>
                <w:rFonts w:asciiTheme="majorHAnsi" w:hAnsiTheme="majorHAnsi" w:cstheme="majorHAnsi"/>
                <w:color w:val="000000"/>
                <w:szCs w:val="22"/>
              </w:rPr>
              <w:t xml:space="preserve"> to changing attitudes amongst service staff and members of the public by supporting members to participate in elements of training and by producing publicity materials. </w:t>
            </w:r>
          </w:p>
          <w:p w14:paraId="75947AD1" w14:textId="0E99E9C1" w:rsidR="009E147C" w:rsidRPr="009E147C" w:rsidRDefault="00E53054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Establish and maintain</w:t>
            </w:r>
            <w:r w:rsidR="009E147C" w:rsidRPr="009E147C">
              <w:rPr>
                <w:rFonts w:asciiTheme="majorHAnsi" w:hAnsiTheme="majorHAnsi" w:cstheme="majorHAnsi"/>
                <w:color w:val="000000"/>
                <w:szCs w:val="22"/>
              </w:rPr>
              <w:t xml:space="preserve"> working partnerships with other advocacy initiatives in the area. </w:t>
            </w:r>
          </w:p>
          <w:p w14:paraId="0473325D" w14:textId="2480BE46" w:rsidR="009E147C" w:rsidRPr="009E147C" w:rsidRDefault="009E147C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9E147C">
              <w:rPr>
                <w:rFonts w:asciiTheme="majorHAnsi" w:hAnsiTheme="majorHAnsi" w:cstheme="majorHAnsi"/>
                <w:color w:val="000000"/>
                <w:szCs w:val="22"/>
              </w:rPr>
              <w:t>Recruit, train and support volunteer advisers for local groups</w:t>
            </w:r>
            <w:r w:rsidR="00E53054">
              <w:rPr>
                <w:rFonts w:asciiTheme="majorHAnsi" w:hAnsiTheme="majorHAnsi" w:cstheme="majorHAnsi"/>
                <w:color w:val="000000"/>
                <w:szCs w:val="22"/>
              </w:rPr>
              <w:t>.</w:t>
            </w:r>
          </w:p>
          <w:p w14:paraId="5410EE77" w14:textId="7321087D" w:rsidR="009E147C" w:rsidRDefault="009E147C" w:rsidP="00AF65F8">
            <w:pPr>
              <w:numPr>
                <w:ilvl w:val="0"/>
                <w:numId w:val="38"/>
              </w:numPr>
              <w:spacing w:before="240"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9E147C">
              <w:rPr>
                <w:rFonts w:asciiTheme="majorHAnsi" w:hAnsiTheme="majorHAnsi" w:cstheme="majorHAnsi"/>
                <w:color w:val="000000"/>
                <w:szCs w:val="22"/>
              </w:rPr>
              <w:t>Write repor</w:t>
            </w:r>
            <w:r w:rsidR="007D1766">
              <w:rPr>
                <w:rFonts w:asciiTheme="majorHAnsi" w:hAnsiTheme="majorHAnsi" w:cstheme="majorHAnsi"/>
                <w:color w:val="000000"/>
                <w:szCs w:val="22"/>
              </w:rPr>
              <w:t xml:space="preserve">ts </w:t>
            </w:r>
            <w:r w:rsidR="00CF71E7">
              <w:rPr>
                <w:rFonts w:asciiTheme="majorHAnsi" w:hAnsiTheme="majorHAnsi" w:cstheme="majorHAnsi"/>
                <w:color w:val="000000"/>
                <w:szCs w:val="22"/>
              </w:rPr>
              <w:t xml:space="preserve">and complete evaluation tasks </w:t>
            </w:r>
            <w:r w:rsidR="007D1766">
              <w:rPr>
                <w:rFonts w:asciiTheme="majorHAnsi" w:hAnsiTheme="majorHAnsi" w:cstheme="majorHAnsi"/>
                <w:color w:val="000000"/>
                <w:szCs w:val="22"/>
              </w:rPr>
              <w:t>for funders and support</w:t>
            </w:r>
            <w:r w:rsidRPr="009E147C">
              <w:rPr>
                <w:rFonts w:asciiTheme="majorHAnsi" w:hAnsiTheme="majorHAnsi" w:cstheme="majorHAnsi"/>
                <w:color w:val="000000"/>
                <w:szCs w:val="22"/>
              </w:rPr>
              <w:t xml:space="preserve"> the production of </w:t>
            </w:r>
            <w:r w:rsidR="00E53054" w:rsidRPr="009E147C">
              <w:rPr>
                <w:rFonts w:asciiTheme="majorHAnsi" w:hAnsiTheme="majorHAnsi" w:cstheme="majorHAnsi"/>
                <w:color w:val="000000"/>
                <w:szCs w:val="22"/>
              </w:rPr>
              <w:t>publications, information</w:t>
            </w:r>
            <w:r w:rsidRPr="009E147C">
              <w:rPr>
                <w:rFonts w:asciiTheme="majorHAnsi" w:hAnsiTheme="majorHAnsi" w:cstheme="majorHAnsi"/>
                <w:color w:val="000000"/>
                <w:szCs w:val="22"/>
              </w:rPr>
              <w:t xml:space="preserve"> sheets and newsletters in partnership with active members</w:t>
            </w:r>
            <w:r w:rsidR="007D1766">
              <w:rPr>
                <w:rFonts w:asciiTheme="majorHAnsi" w:hAnsiTheme="majorHAnsi" w:cstheme="majorHAnsi"/>
                <w:color w:val="000000"/>
                <w:szCs w:val="22"/>
              </w:rPr>
              <w:t xml:space="preserve"> and development worker colleagues</w:t>
            </w:r>
            <w:r w:rsidR="00E53054">
              <w:rPr>
                <w:rFonts w:asciiTheme="majorHAnsi" w:hAnsiTheme="majorHAnsi" w:cstheme="majorHAnsi"/>
                <w:color w:val="000000"/>
                <w:szCs w:val="22"/>
              </w:rPr>
              <w:t>.</w:t>
            </w:r>
          </w:p>
          <w:p w14:paraId="05D6EE18" w14:textId="5BB744AB" w:rsidR="00AE519B" w:rsidRPr="002532BD" w:rsidRDefault="00AE519B" w:rsidP="00AE519B">
            <w:pPr>
              <w:spacing w:after="240"/>
              <w:ind w:left="210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2532BD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Other Duties </w:t>
            </w:r>
          </w:p>
          <w:p w14:paraId="75E3C111" w14:textId="07D250C8" w:rsidR="00AE519B" w:rsidRDefault="00AB6C4C" w:rsidP="00AE519B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Attend</w:t>
            </w:r>
            <w:r w:rsidR="00AE519B" w:rsidRPr="00AE519B">
              <w:rPr>
                <w:rFonts w:asciiTheme="majorHAnsi" w:hAnsiTheme="majorHAnsi" w:cstheme="majorHAnsi"/>
                <w:color w:val="000000"/>
                <w:szCs w:val="22"/>
              </w:rPr>
              <w:t xml:space="preserve"> staff team meetings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 and </w:t>
            </w:r>
            <w:r w:rsidR="005C572A">
              <w:rPr>
                <w:rFonts w:asciiTheme="majorHAnsi" w:hAnsiTheme="majorHAnsi" w:cstheme="majorHAnsi"/>
                <w:color w:val="000000"/>
                <w:szCs w:val="22"/>
              </w:rPr>
              <w:t>support other team members</w:t>
            </w:r>
          </w:p>
          <w:p w14:paraId="3B81B94C" w14:textId="77777777" w:rsidR="00AE519B" w:rsidRPr="00AE519B" w:rsidRDefault="00AE519B" w:rsidP="00AB6C4C">
            <w:pPr>
              <w:pStyle w:val="ListParagraph"/>
              <w:spacing w:line="276" w:lineRule="auto"/>
              <w:ind w:left="570"/>
              <w:rPr>
                <w:rFonts w:asciiTheme="majorHAnsi" w:hAnsiTheme="majorHAnsi" w:cstheme="majorHAnsi"/>
                <w:color w:val="000000"/>
                <w:szCs w:val="22"/>
              </w:rPr>
            </w:pPr>
          </w:p>
          <w:p w14:paraId="3D72A016" w14:textId="12D24E02" w:rsidR="00AE519B" w:rsidRDefault="00AB6C4C" w:rsidP="00AE519B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R</w:t>
            </w:r>
            <w:r w:rsidR="00AE519B" w:rsidRPr="00AE519B">
              <w:rPr>
                <w:rFonts w:asciiTheme="majorHAnsi" w:hAnsiTheme="majorHAnsi" w:cstheme="majorHAnsi"/>
                <w:color w:val="000000"/>
                <w:szCs w:val="22"/>
              </w:rPr>
              <w:t>esponsibly manage the petty cash</w:t>
            </w:r>
            <w:r w:rsidR="00553249">
              <w:rPr>
                <w:rFonts w:asciiTheme="majorHAnsi" w:hAnsiTheme="majorHAnsi" w:cstheme="majorHAnsi"/>
                <w:color w:val="000000"/>
                <w:szCs w:val="22"/>
              </w:rPr>
              <w:t xml:space="preserve"> allocation for </w:t>
            </w:r>
            <w:r w:rsidR="00F93ACE">
              <w:rPr>
                <w:rFonts w:asciiTheme="majorHAnsi" w:hAnsiTheme="majorHAnsi" w:cstheme="majorHAnsi"/>
                <w:color w:val="000000"/>
                <w:szCs w:val="22"/>
              </w:rPr>
              <w:t>Midlothian</w:t>
            </w:r>
          </w:p>
          <w:p w14:paraId="6ADD7868" w14:textId="77777777" w:rsidR="005C572A" w:rsidRPr="005C572A" w:rsidRDefault="005C572A" w:rsidP="005C572A">
            <w:pPr>
              <w:spacing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</w:p>
          <w:p w14:paraId="71745005" w14:textId="59C27328" w:rsidR="00AE519B" w:rsidRDefault="005C572A" w:rsidP="00AE519B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Keep accurate</w:t>
            </w:r>
            <w:r w:rsidR="00AE519B" w:rsidRPr="00AE519B">
              <w:rPr>
                <w:rFonts w:asciiTheme="majorHAnsi" w:hAnsiTheme="majorHAnsi" w:cstheme="majorHAnsi"/>
                <w:color w:val="000000"/>
                <w:szCs w:val="22"/>
              </w:rPr>
              <w:t xml:space="preserve"> records of activities for timesheets and for regular reports to funders</w:t>
            </w:r>
          </w:p>
          <w:p w14:paraId="097D83AD" w14:textId="77777777" w:rsidR="005C572A" w:rsidRPr="005C572A" w:rsidRDefault="005C572A" w:rsidP="005C572A">
            <w:pPr>
              <w:spacing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</w:p>
          <w:p w14:paraId="1A00E365" w14:textId="7062946D" w:rsidR="00AE519B" w:rsidRDefault="005C572A" w:rsidP="00AE519B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P</w:t>
            </w:r>
            <w:r w:rsidR="00EB2FEA">
              <w:rPr>
                <w:rFonts w:asciiTheme="majorHAnsi" w:hAnsiTheme="majorHAnsi" w:cstheme="majorHAnsi"/>
                <w:color w:val="000000"/>
                <w:szCs w:val="22"/>
              </w:rPr>
              <w:t xml:space="preserve">articipate in </w:t>
            </w:r>
            <w:r w:rsidR="00AE519B" w:rsidRPr="00AE519B">
              <w:rPr>
                <w:rFonts w:asciiTheme="majorHAnsi" w:hAnsiTheme="majorHAnsi" w:cstheme="majorHAnsi"/>
                <w:color w:val="000000"/>
                <w:szCs w:val="22"/>
              </w:rPr>
              <w:t xml:space="preserve">supervision arrangements </w:t>
            </w:r>
          </w:p>
          <w:p w14:paraId="2970411B" w14:textId="77777777" w:rsidR="00552103" w:rsidRPr="00552103" w:rsidRDefault="00552103" w:rsidP="00552103">
            <w:pPr>
              <w:spacing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</w:p>
          <w:p w14:paraId="2F205C14" w14:textId="7BE558D3" w:rsidR="00AE519B" w:rsidRPr="00AE519B" w:rsidRDefault="00181FFA" w:rsidP="00AE519B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lastRenderedPageBreak/>
              <w:t>S</w:t>
            </w:r>
            <w:r w:rsidR="00AE519B" w:rsidRPr="00AE519B">
              <w:rPr>
                <w:rFonts w:asciiTheme="majorHAnsi" w:hAnsiTheme="majorHAnsi" w:cstheme="majorHAnsi"/>
                <w:color w:val="000000"/>
                <w:szCs w:val="22"/>
              </w:rPr>
              <w:t xml:space="preserve">upervise students on placement </w:t>
            </w:r>
            <w:r w:rsidR="00EB2FEA">
              <w:rPr>
                <w:rFonts w:asciiTheme="majorHAnsi" w:hAnsiTheme="majorHAnsi" w:cstheme="majorHAnsi"/>
                <w:color w:val="000000"/>
                <w:szCs w:val="22"/>
              </w:rPr>
              <w:t xml:space="preserve">within People First </w:t>
            </w:r>
            <w:r w:rsidR="00AE519B" w:rsidRPr="00AE519B">
              <w:rPr>
                <w:rFonts w:asciiTheme="majorHAnsi" w:hAnsiTheme="majorHAnsi" w:cstheme="majorHAnsi"/>
                <w:color w:val="000000"/>
                <w:szCs w:val="22"/>
              </w:rPr>
              <w:t>when required</w:t>
            </w:r>
          </w:p>
          <w:p w14:paraId="521FB1FE" w14:textId="4DE198D8" w:rsidR="00181FFA" w:rsidRPr="00CF71E7" w:rsidRDefault="00181FFA" w:rsidP="00CF71E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Respond</w:t>
            </w:r>
            <w:r w:rsidR="00AE519B" w:rsidRPr="00AE519B">
              <w:rPr>
                <w:rFonts w:asciiTheme="majorHAnsi" w:hAnsiTheme="majorHAnsi" w:cstheme="majorHAnsi"/>
                <w:color w:val="000000"/>
                <w:szCs w:val="22"/>
              </w:rPr>
              <w:t xml:space="preserve"> appropriately to </w:t>
            </w:r>
            <w:r w:rsidR="00EB2FEA">
              <w:rPr>
                <w:rFonts w:asciiTheme="majorHAnsi" w:hAnsiTheme="majorHAnsi" w:cstheme="majorHAnsi"/>
                <w:color w:val="000000"/>
                <w:szCs w:val="22"/>
              </w:rPr>
              <w:t xml:space="preserve">requests for information and </w:t>
            </w:r>
            <w:r w:rsidR="00F93ACE">
              <w:rPr>
                <w:rFonts w:asciiTheme="majorHAnsi" w:hAnsiTheme="majorHAnsi" w:cstheme="majorHAnsi"/>
                <w:color w:val="000000"/>
                <w:szCs w:val="22"/>
              </w:rPr>
              <w:t>share information with</w:t>
            </w:r>
            <w:r w:rsidR="00AE519B" w:rsidRPr="00AE519B">
              <w:rPr>
                <w:rFonts w:asciiTheme="majorHAnsi" w:hAnsiTheme="majorHAnsi" w:cstheme="majorHAnsi"/>
                <w:color w:val="000000"/>
                <w:szCs w:val="22"/>
              </w:rPr>
              <w:t xml:space="preserve"> colleagues as appropriate</w:t>
            </w:r>
          </w:p>
          <w:p w14:paraId="31163021" w14:textId="0A12D13F" w:rsidR="00AE519B" w:rsidRPr="00E8437B" w:rsidRDefault="00181FFA" w:rsidP="00AE519B">
            <w:pPr>
              <w:numPr>
                <w:ilvl w:val="0"/>
                <w:numId w:val="38"/>
              </w:numPr>
              <w:spacing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Attend </w:t>
            </w:r>
            <w:r w:rsidR="00AE519B" w:rsidRPr="00E53054">
              <w:rPr>
                <w:rFonts w:asciiTheme="majorHAnsi" w:hAnsiTheme="majorHAnsi" w:cstheme="majorHAnsi"/>
                <w:color w:val="000000"/>
                <w:szCs w:val="22"/>
              </w:rPr>
              <w:t xml:space="preserve">Board meetings </w:t>
            </w:r>
            <w:r w:rsidR="00F93ACE">
              <w:rPr>
                <w:rFonts w:asciiTheme="majorHAnsi" w:hAnsiTheme="majorHAnsi" w:cstheme="majorHAnsi"/>
                <w:color w:val="000000"/>
                <w:szCs w:val="22"/>
              </w:rPr>
              <w:t xml:space="preserve">and Small Director Groups </w:t>
            </w:r>
            <w:r w:rsidR="00AE519B" w:rsidRPr="00E53054">
              <w:rPr>
                <w:rFonts w:asciiTheme="majorHAnsi" w:hAnsiTheme="majorHAnsi" w:cstheme="majorHAnsi"/>
                <w:color w:val="000000"/>
                <w:szCs w:val="22"/>
              </w:rPr>
              <w:t>of People First (Scotland) in a supporting role to locally elected Directors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>.</w:t>
            </w:r>
          </w:p>
        </w:tc>
      </w:tr>
      <w:tr w:rsidR="009F0325" w:rsidRPr="00E8437B" w14:paraId="68B46430" w14:textId="77777777" w:rsidTr="00B45C2F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9498" w:type="dxa"/>
          </w:tcPr>
          <w:p w14:paraId="138ECF53" w14:textId="36452242" w:rsidR="00E53054" w:rsidRPr="00E53054" w:rsidRDefault="00E53054" w:rsidP="00E53054">
            <w:pPr>
              <w:spacing w:line="276" w:lineRule="auto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</w:p>
        </w:tc>
      </w:tr>
    </w:tbl>
    <w:p w14:paraId="4D202E09" w14:textId="7A3FE2C4" w:rsidR="00AF553C" w:rsidRPr="00E8437B" w:rsidRDefault="00AF553C" w:rsidP="00AF553C">
      <w:pPr>
        <w:rPr>
          <w:rFonts w:asciiTheme="majorHAnsi" w:hAnsiTheme="majorHAnsi" w:cstheme="majorHAnsi"/>
          <w:sz w:val="12"/>
        </w:rPr>
      </w:pPr>
    </w:p>
    <w:p w14:paraId="7FEB6F83" w14:textId="0621ED9A" w:rsidR="0069657C" w:rsidRPr="00E8437B" w:rsidRDefault="0069657C" w:rsidP="00AF553C">
      <w:pPr>
        <w:rPr>
          <w:rFonts w:asciiTheme="majorHAnsi" w:hAnsiTheme="majorHAnsi" w:cstheme="majorHAnsi"/>
          <w:sz w:val="12"/>
        </w:rPr>
      </w:pPr>
    </w:p>
    <w:p w14:paraId="5EA4EDE8" w14:textId="7847C9A0" w:rsidR="0069657C" w:rsidRPr="00E8437B" w:rsidRDefault="0069657C" w:rsidP="00AF553C">
      <w:pPr>
        <w:rPr>
          <w:rFonts w:asciiTheme="majorHAnsi" w:hAnsiTheme="majorHAnsi" w:cstheme="majorHAnsi"/>
          <w:sz w:val="12"/>
        </w:rPr>
      </w:pPr>
    </w:p>
    <w:p w14:paraId="2FEB477B" w14:textId="77777777" w:rsidR="00AC64E4" w:rsidRPr="00E8437B" w:rsidRDefault="00AC64E4" w:rsidP="00AF553C">
      <w:pPr>
        <w:rPr>
          <w:rFonts w:asciiTheme="majorHAnsi" w:hAnsiTheme="majorHAnsi" w:cstheme="majorHAnsi"/>
          <w:sz w:val="12"/>
        </w:rPr>
      </w:pPr>
    </w:p>
    <w:tbl>
      <w:tblPr>
        <w:tblW w:w="9526" w:type="dxa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508"/>
        <w:gridCol w:w="7018"/>
      </w:tblGrid>
      <w:tr w:rsidR="00090940" w:rsidRPr="00E8437B" w14:paraId="79A7EFE8" w14:textId="77777777" w:rsidTr="00144064">
        <w:trPr>
          <w:trHeight w:val="491"/>
        </w:trPr>
        <w:tc>
          <w:tcPr>
            <w:tcW w:w="9526" w:type="dxa"/>
            <w:gridSpan w:val="2"/>
            <w:shd w:val="clear" w:color="auto" w:fill="457B87"/>
          </w:tcPr>
          <w:p w14:paraId="62267D76" w14:textId="14F0C6FB" w:rsidR="00090940" w:rsidRPr="00990AFF" w:rsidRDefault="00090940" w:rsidP="00123869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Person Specification </w:t>
            </w:r>
          </w:p>
        </w:tc>
      </w:tr>
      <w:tr w:rsidR="00090940" w:rsidRPr="00E8437B" w14:paraId="4E600039" w14:textId="77777777" w:rsidTr="00144064">
        <w:trPr>
          <w:trHeight w:val="1027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609507C2" w14:textId="77777777" w:rsidR="00090940" w:rsidRPr="00E8437B" w:rsidRDefault="00090940" w:rsidP="0049506C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>Qualifications</w:t>
            </w:r>
          </w:p>
          <w:p w14:paraId="50579702" w14:textId="77777777" w:rsidR="00090940" w:rsidRPr="00E8437B" w:rsidRDefault="00090940" w:rsidP="0049506C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14:paraId="1F4B06FC" w14:textId="1C57B98E" w:rsidR="00144064" w:rsidRDefault="00144064" w:rsidP="00144064">
            <w:pPr>
              <w:spacing w:before="240" w:after="200" w:line="276" w:lineRule="auto"/>
              <w:ind w:left="720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4B491964" w14:textId="29EFCC89" w:rsidR="0049506C" w:rsidRPr="00E8437B" w:rsidRDefault="00D04AE9" w:rsidP="0085545E">
            <w:pPr>
              <w:numPr>
                <w:ilvl w:val="0"/>
                <w:numId w:val="27"/>
              </w:num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Professional qualification in Social Work, Community Education or similar is </w:t>
            </w:r>
            <w:r w:rsidR="0085545E">
              <w:rPr>
                <w:rFonts w:asciiTheme="majorHAnsi" w:hAnsiTheme="majorHAnsi" w:cstheme="majorHAnsi"/>
                <w:szCs w:val="22"/>
              </w:rPr>
              <w:t>not required but may support your application.</w:t>
            </w:r>
          </w:p>
        </w:tc>
      </w:tr>
      <w:tr w:rsidR="00090940" w:rsidRPr="00E8437B" w14:paraId="7DAE007D" w14:textId="77777777" w:rsidTr="00144064">
        <w:trPr>
          <w:trHeight w:val="1289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53F55DF4" w14:textId="5C131C52" w:rsidR="00090940" w:rsidRPr="00E8437B" w:rsidRDefault="00090940" w:rsidP="0049506C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>Relevant Experience</w:t>
            </w:r>
            <w:r w:rsidR="00605BBC">
              <w:rPr>
                <w:rFonts w:asciiTheme="majorHAnsi" w:hAnsiTheme="majorHAnsi" w:cstheme="majorHAnsi"/>
                <w:b/>
                <w:szCs w:val="22"/>
              </w:rPr>
              <w:t xml:space="preserve">/Knowledge </w:t>
            </w:r>
            <w:r w:rsidRPr="00E8437B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14:paraId="07222BEA" w14:textId="77777777" w:rsidR="00090940" w:rsidRPr="00E8437B" w:rsidRDefault="00090940" w:rsidP="0049506C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14:paraId="4563CB19" w14:textId="6F865CB6" w:rsidR="00D0635A" w:rsidRPr="00AF13DC" w:rsidRDefault="00144064" w:rsidP="00FA1905">
            <w:pPr>
              <w:numPr>
                <w:ilvl w:val="0"/>
                <w:numId w:val="27"/>
              </w:num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 w:rsidRPr="00AF13DC">
              <w:rPr>
                <w:rFonts w:asciiTheme="majorHAnsi" w:hAnsiTheme="majorHAnsi" w:cstheme="majorHAnsi"/>
                <w:szCs w:val="22"/>
              </w:rPr>
              <w:t>Experience</w:t>
            </w:r>
            <w:r w:rsidR="00605BBC" w:rsidRPr="00AF13DC">
              <w:rPr>
                <w:rFonts w:asciiTheme="majorHAnsi" w:hAnsiTheme="majorHAnsi" w:cstheme="majorHAnsi"/>
                <w:szCs w:val="22"/>
              </w:rPr>
              <w:t>/knowledge</w:t>
            </w:r>
            <w:r w:rsidRPr="00AF13DC">
              <w:rPr>
                <w:rFonts w:asciiTheme="majorHAnsi" w:hAnsiTheme="majorHAnsi" w:cstheme="majorHAnsi"/>
                <w:szCs w:val="22"/>
              </w:rPr>
              <w:t xml:space="preserve"> of advo</w:t>
            </w:r>
            <w:r w:rsidR="00082D22" w:rsidRPr="00AF13DC">
              <w:rPr>
                <w:rFonts w:asciiTheme="majorHAnsi" w:hAnsiTheme="majorHAnsi" w:cstheme="majorHAnsi"/>
                <w:szCs w:val="22"/>
              </w:rPr>
              <w:t xml:space="preserve">cacy or self-advocacy </w:t>
            </w:r>
            <w:r w:rsidR="00605BBC" w:rsidRPr="00AF13DC">
              <w:rPr>
                <w:rFonts w:asciiTheme="majorHAnsi" w:hAnsiTheme="majorHAnsi" w:cstheme="majorHAnsi"/>
                <w:szCs w:val="22"/>
              </w:rPr>
              <w:t xml:space="preserve">practice, methodologies and processes. </w:t>
            </w:r>
          </w:p>
          <w:p w14:paraId="07EF931E" w14:textId="6E3DCBFA" w:rsidR="00082D22" w:rsidRPr="00AF13DC" w:rsidRDefault="00082D22" w:rsidP="00FA1905">
            <w:pPr>
              <w:numPr>
                <w:ilvl w:val="0"/>
                <w:numId w:val="27"/>
              </w:num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 w:rsidRPr="00AF13DC">
              <w:rPr>
                <w:rFonts w:asciiTheme="majorHAnsi" w:hAnsiTheme="majorHAnsi" w:cstheme="majorHAnsi"/>
                <w:szCs w:val="22"/>
              </w:rPr>
              <w:t>Experience of working in or with groups, identifying development needs of individual participants and groups</w:t>
            </w:r>
            <w:r w:rsidR="00AF5611" w:rsidRPr="00AF13DC">
              <w:rPr>
                <w:rFonts w:asciiTheme="majorHAnsi" w:hAnsiTheme="majorHAnsi" w:cstheme="majorHAnsi"/>
                <w:szCs w:val="22"/>
              </w:rPr>
              <w:t>.</w:t>
            </w:r>
          </w:p>
          <w:p w14:paraId="44FB746B" w14:textId="53C72251" w:rsidR="00082D22" w:rsidRPr="00E8437B" w:rsidRDefault="00755D5E" w:rsidP="00FA1905">
            <w:pPr>
              <w:numPr>
                <w:ilvl w:val="0"/>
                <w:numId w:val="27"/>
              </w:num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 w:rsidRPr="00AF13DC">
              <w:rPr>
                <w:rFonts w:asciiTheme="majorHAnsi" w:hAnsiTheme="majorHAnsi" w:cstheme="majorHAnsi"/>
                <w:szCs w:val="22"/>
              </w:rPr>
              <w:t>Knowledge of service systems for people with learning disabilities and/or knowledge of the experience of people with learning disabilities in our society</w:t>
            </w:r>
            <w:r w:rsidR="00AF5611" w:rsidRPr="00AF13DC">
              <w:rPr>
                <w:rFonts w:asciiTheme="majorHAnsi" w:hAnsiTheme="majorHAnsi" w:cstheme="majorHAnsi"/>
                <w:szCs w:val="22"/>
              </w:rPr>
              <w:t>.</w:t>
            </w:r>
          </w:p>
        </w:tc>
      </w:tr>
      <w:tr w:rsidR="00090940" w:rsidRPr="00E8437B" w14:paraId="49FB998C" w14:textId="77777777" w:rsidTr="00AB2091">
        <w:trPr>
          <w:trHeight w:val="3629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1755B087" w14:textId="77777777" w:rsidR="00090940" w:rsidRPr="00E8437B" w:rsidRDefault="00090940" w:rsidP="0049506C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 xml:space="preserve">Skills and Abilities </w:t>
            </w:r>
          </w:p>
          <w:p w14:paraId="4D61DAEC" w14:textId="77777777" w:rsidR="00090940" w:rsidRPr="00E8437B" w:rsidRDefault="00090940" w:rsidP="0049506C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14:paraId="0BE45BEF" w14:textId="438C60F8" w:rsidR="00224063" w:rsidRDefault="00224063" w:rsidP="00224063">
            <w:pPr>
              <w:numPr>
                <w:ilvl w:val="0"/>
                <w:numId w:val="27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High level of literacy and numeracy wi</w:t>
            </w:r>
            <w:r w:rsidR="00AF13DC">
              <w:rPr>
                <w:rFonts w:asciiTheme="majorHAnsi" w:hAnsiTheme="majorHAnsi" w:cstheme="majorHAnsi"/>
                <w:color w:val="000000"/>
                <w:szCs w:val="22"/>
              </w:rPr>
              <w:t xml:space="preserve">th the ability to assimilate, 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analyse </w:t>
            </w:r>
            <w:r w:rsidR="00AF13DC">
              <w:rPr>
                <w:rFonts w:asciiTheme="majorHAnsi" w:hAnsiTheme="majorHAnsi" w:cstheme="majorHAnsi"/>
                <w:color w:val="000000"/>
                <w:szCs w:val="22"/>
              </w:rPr>
              <w:t xml:space="preserve">and accessibly describe the content of 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complex </w:t>
            </w:r>
            <w:r w:rsidR="00AF5611">
              <w:rPr>
                <w:rFonts w:asciiTheme="majorHAnsi" w:hAnsiTheme="majorHAnsi" w:cstheme="majorHAnsi"/>
                <w:color w:val="000000"/>
                <w:szCs w:val="22"/>
              </w:rPr>
              <w:t>information.</w:t>
            </w:r>
          </w:p>
          <w:p w14:paraId="12377472" w14:textId="7D1DD2CF" w:rsidR="00AF5611" w:rsidRDefault="00AF5611" w:rsidP="00AF5611">
            <w:pPr>
              <w:numPr>
                <w:ilvl w:val="0"/>
                <w:numId w:val="27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Ability to motivate others, eng</w:t>
            </w:r>
            <w:r w:rsidR="00AF13DC">
              <w:rPr>
                <w:rFonts w:asciiTheme="majorHAnsi" w:hAnsiTheme="majorHAnsi" w:cstheme="majorHAnsi"/>
                <w:color w:val="000000"/>
                <w:szCs w:val="22"/>
              </w:rPr>
              <w:t>aging and encouraging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 participation.</w:t>
            </w:r>
          </w:p>
          <w:p w14:paraId="1BBC0CBE" w14:textId="26727031" w:rsidR="00AF5611" w:rsidRDefault="00377B12" w:rsidP="00AF5611">
            <w:pPr>
              <w:numPr>
                <w:ilvl w:val="0"/>
                <w:numId w:val="27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Skilled in developing relations with the public, internal teams and outside agencies. </w:t>
            </w:r>
          </w:p>
          <w:p w14:paraId="0F46DA13" w14:textId="677F73F2" w:rsidR="00377B12" w:rsidRPr="00AF5611" w:rsidRDefault="00377B12" w:rsidP="00AF5611">
            <w:pPr>
              <w:numPr>
                <w:ilvl w:val="0"/>
                <w:numId w:val="27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Ability to work in partnership with a range of stakeholders including service providers, community organisations and statutory bodies. </w:t>
            </w:r>
          </w:p>
          <w:p w14:paraId="069FAA65" w14:textId="2C8F8822" w:rsidR="000653F3" w:rsidRDefault="000653F3" w:rsidP="000653F3">
            <w:pPr>
              <w:numPr>
                <w:ilvl w:val="0"/>
                <w:numId w:val="27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Proficient in planning and leading group sessions that have learning or development outcomes.</w:t>
            </w:r>
          </w:p>
          <w:p w14:paraId="3E186C32" w14:textId="7307D548" w:rsidR="00AB2091" w:rsidRPr="00AB2091" w:rsidRDefault="008E15D7" w:rsidP="00AB2091">
            <w:pPr>
              <w:numPr>
                <w:ilvl w:val="0"/>
                <w:numId w:val="27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Excellent people and leadership skills with the ability to engage effectively with people at all levels.</w:t>
            </w:r>
          </w:p>
        </w:tc>
      </w:tr>
      <w:tr w:rsidR="00090940" w:rsidRPr="00E8437B" w14:paraId="6337CCBF" w14:textId="77777777" w:rsidTr="00144064">
        <w:trPr>
          <w:trHeight w:val="678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543E7277" w14:textId="77777777" w:rsidR="00090940" w:rsidRPr="00E8437B" w:rsidRDefault="00090940" w:rsidP="0049506C">
            <w:pPr>
              <w:spacing w:before="240" w:after="240"/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>Personal Attributes</w:t>
            </w:r>
          </w:p>
          <w:p w14:paraId="7ABA1A91" w14:textId="77777777" w:rsidR="00090940" w:rsidRPr="00E8437B" w:rsidRDefault="00090940" w:rsidP="0049506C">
            <w:pPr>
              <w:spacing w:before="240" w:after="24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14:paraId="63F47967" w14:textId="6ED0BA10" w:rsidR="00AB2091" w:rsidRDefault="00AB2091" w:rsidP="00AB2091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Commitment to social justice, equality and anti-discriminatory and anti-</w:t>
            </w:r>
            <w:r w:rsidR="00E4610A">
              <w:rPr>
                <w:rFonts w:asciiTheme="majorHAnsi" w:hAnsiTheme="majorHAnsi" w:cstheme="majorHAnsi"/>
                <w:szCs w:val="22"/>
              </w:rPr>
              <w:t>oppressive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E4610A">
              <w:rPr>
                <w:rFonts w:asciiTheme="majorHAnsi" w:hAnsiTheme="majorHAnsi" w:cstheme="majorHAnsi"/>
                <w:szCs w:val="22"/>
              </w:rPr>
              <w:t xml:space="preserve">practice </w:t>
            </w:r>
          </w:p>
          <w:p w14:paraId="49387DA2" w14:textId="77777777" w:rsidR="00E4610A" w:rsidRDefault="00E4610A" w:rsidP="00E4610A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Highly developed empathic awareness and skilled in empathic communication </w:t>
            </w:r>
          </w:p>
          <w:p w14:paraId="22915D7E" w14:textId="77777777" w:rsidR="00E4610A" w:rsidRDefault="00067681" w:rsidP="00AB2091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Desire to work with others to make People First (Scotland) the best it can be. </w:t>
            </w:r>
          </w:p>
          <w:p w14:paraId="4262CBF8" w14:textId="709820EC" w:rsidR="00067681" w:rsidRPr="00AB2091" w:rsidRDefault="00067681" w:rsidP="00AB2091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lastRenderedPageBreak/>
              <w:t>Actively demonstrates the values held by People First (Scotland)</w:t>
            </w:r>
          </w:p>
        </w:tc>
      </w:tr>
    </w:tbl>
    <w:p w14:paraId="6EB6AB8D" w14:textId="7E436A30" w:rsidR="00952FA7" w:rsidRDefault="00952FA7" w:rsidP="00F127C7">
      <w:pPr>
        <w:rPr>
          <w:rFonts w:asciiTheme="majorHAnsi" w:hAnsiTheme="majorHAnsi" w:cstheme="majorHAnsi"/>
        </w:rPr>
      </w:pPr>
    </w:p>
    <w:p w14:paraId="7B4DA39A" w14:textId="6C8A4800" w:rsidR="00B52EBB" w:rsidRDefault="00B52EBB" w:rsidP="00F127C7">
      <w:pPr>
        <w:rPr>
          <w:rFonts w:asciiTheme="majorHAnsi" w:hAnsiTheme="majorHAnsi" w:cstheme="majorHAnsi"/>
        </w:rPr>
      </w:pPr>
    </w:p>
    <w:p w14:paraId="0FF907FD" w14:textId="1169AAA8" w:rsidR="00B52EBB" w:rsidRDefault="00B52EBB" w:rsidP="00F127C7">
      <w:pPr>
        <w:rPr>
          <w:rFonts w:asciiTheme="majorHAnsi" w:hAnsiTheme="majorHAnsi" w:cstheme="majorHAnsi"/>
        </w:rPr>
      </w:pPr>
    </w:p>
    <w:p w14:paraId="1DC4B4F1" w14:textId="1E5E4716" w:rsidR="006B0C15" w:rsidRDefault="006B0C15" w:rsidP="00F127C7">
      <w:pPr>
        <w:rPr>
          <w:rFonts w:asciiTheme="majorHAnsi" w:hAnsiTheme="majorHAnsi" w:cstheme="majorHAnsi"/>
        </w:rPr>
      </w:pPr>
    </w:p>
    <w:p w14:paraId="21D9E00D" w14:textId="3E750A05" w:rsidR="006B0C15" w:rsidRDefault="006B0C15" w:rsidP="00F127C7">
      <w:pPr>
        <w:rPr>
          <w:rFonts w:asciiTheme="majorHAnsi" w:hAnsiTheme="majorHAnsi" w:cstheme="majorHAnsi"/>
        </w:rPr>
      </w:pPr>
    </w:p>
    <w:p w14:paraId="2B0E3D9B" w14:textId="5C5E2A57" w:rsidR="006B0C15" w:rsidRDefault="006B0C15" w:rsidP="00F127C7">
      <w:pPr>
        <w:rPr>
          <w:rFonts w:asciiTheme="majorHAnsi" w:hAnsiTheme="majorHAnsi" w:cstheme="majorHAnsi"/>
        </w:rPr>
      </w:pPr>
    </w:p>
    <w:p w14:paraId="238B2CF0" w14:textId="2D47CB28" w:rsidR="006B0C15" w:rsidRDefault="006B0C15" w:rsidP="00F127C7">
      <w:pPr>
        <w:rPr>
          <w:rFonts w:asciiTheme="majorHAnsi" w:hAnsiTheme="majorHAnsi" w:cstheme="majorHAnsi"/>
        </w:rPr>
      </w:pPr>
    </w:p>
    <w:p w14:paraId="36497A73" w14:textId="77777777" w:rsidR="006B0C15" w:rsidRDefault="006B0C15" w:rsidP="00F127C7">
      <w:pPr>
        <w:rPr>
          <w:rFonts w:asciiTheme="majorHAnsi" w:hAnsiTheme="majorHAnsi" w:cstheme="majorHAnsi"/>
        </w:rPr>
      </w:pPr>
    </w:p>
    <w:p w14:paraId="1BAC8497" w14:textId="44675751" w:rsidR="00B52EBB" w:rsidRDefault="00B52EBB" w:rsidP="00F127C7">
      <w:pPr>
        <w:rPr>
          <w:rFonts w:asciiTheme="majorHAnsi" w:hAnsiTheme="majorHAnsi" w:cstheme="majorHAnsi"/>
        </w:rPr>
      </w:pPr>
    </w:p>
    <w:p w14:paraId="4B8D9CAF" w14:textId="77777777" w:rsidR="00B52EBB" w:rsidRPr="00E8437B" w:rsidRDefault="00B52EBB" w:rsidP="00F127C7">
      <w:pPr>
        <w:rPr>
          <w:rFonts w:asciiTheme="majorHAnsi" w:hAnsiTheme="majorHAnsi" w:cstheme="majorHAnsi"/>
        </w:rPr>
      </w:pPr>
    </w:p>
    <w:tbl>
      <w:tblPr>
        <w:tblW w:w="9526" w:type="dxa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508"/>
        <w:gridCol w:w="7018"/>
      </w:tblGrid>
      <w:tr w:rsidR="003E6113" w:rsidRPr="00E8437B" w14:paraId="37CD76AD" w14:textId="77777777" w:rsidTr="00A908E4">
        <w:trPr>
          <w:trHeight w:val="491"/>
        </w:trPr>
        <w:tc>
          <w:tcPr>
            <w:tcW w:w="9526" w:type="dxa"/>
            <w:gridSpan w:val="2"/>
            <w:shd w:val="clear" w:color="auto" w:fill="457B87"/>
          </w:tcPr>
          <w:p w14:paraId="31342072" w14:textId="2EAC3463" w:rsidR="003E6113" w:rsidRPr="00990AFF" w:rsidRDefault="003E6113" w:rsidP="00A908E4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</w:rPr>
              <w:t>Working with People First (Scotland)</w:t>
            </w:r>
            <w:r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 </w:t>
            </w:r>
          </w:p>
        </w:tc>
      </w:tr>
      <w:tr w:rsidR="003E6113" w:rsidRPr="00E8437B" w14:paraId="180596DF" w14:textId="77777777" w:rsidTr="00A908E4">
        <w:trPr>
          <w:trHeight w:val="1027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604EACB4" w14:textId="150E44F9" w:rsidR="003E6113" w:rsidRPr="00E8437B" w:rsidRDefault="005F1E53" w:rsidP="00A908E4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Salary Range</w:t>
            </w:r>
          </w:p>
          <w:p w14:paraId="454457C5" w14:textId="77777777" w:rsidR="003E6113" w:rsidRPr="00E8437B" w:rsidRDefault="003E6113" w:rsidP="00A908E4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14:paraId="777FBB37" w14:textId="77777777" w:rsidR="00815F36" w:rsidRDefault="008E4FAF" w:rsidP="008E4FAF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128BCFF4" w14:textId="564AA27C" w:rsidR="003E6113" w:rsidRPr="00AF13DC" w:rsidRDefault="008E4FAF" w:rsidP="008E4FAF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trike/>
                <w:color w:val="FF0000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127B7D">
              <w:rPr>
                <w:rFonts w:asciiTheme="majorHAnsi" w:hAnsiTheme="majorHAnsi" w:cstheme="majorHAnsi"/>
                <w:szCs w:val="22"/>
              </w:rPr>
              <w:t>£24,724 (pro rata)</w:t>
            </w:r>
          </w:p>
          <w:p w14:paraId="065578BD" w14:textId="5F170E48" w:rsidR="00815F36" w:rsidRPr="00E8437B" w:rsidRDefault="00815F36" w:rsidP="008E4FAF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1524C" w:rsidRPr="00E8437B" w14:paraId="3597CB46" w14:textId="77777777" w:rsidTr="00A908E4">
        <w:trPr>
          <w:trHeight w:val="1027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5CF0EF35" w14:textId="1FDA1024" w:rsidR="0061524C" w:rsidRDefault="0061524C" w:rsidP="00A908E4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Hours of work</w:t>
            </w:r>
          </w:p>
        </w:tc>
        <w:tc>
          <w:tcPr>
            <w:tcW w:w="7018" w:type="dxa"/>
            <w:shd w:val="clear" w:color="auto" w:fill="FFFFFF"/>
            <w:vAlign w:val="center"/>
          </w:tcPr>
          <w:p w14:paraId="2215B399" w14:textId="569FC365" w:rsidR="0061524C" w:rsidRDefault="00AF13DC" w:rsidP="008E4FAF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21</w:t>
            </w:r>
            <w:r w:rsidR="006A61CF">
              <w:rPr>
                <w:rFonts w:asciiTheme="majorHAnsi" w:hAnsiTheme="majorHAnsi" w:cstheme="majorHAnsi"/>
                <w:szCs w:val="22"/>
              </w:rPr>
              <w:t xml:space="preserve"> hours per week.</w:t>
            </w:r>
          </w:p>
        </w:tc>
      </w:tr>
      <w:tr w:rsidR="00815F36" w:rsidRPr="00E8437B" w14:paraId="3D3D0ACB" w14:textId="77777777" w:rsidTr="00A908E4">
        <w:trPr>
          <w:trHeight w:val="1027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2CAAFDAB" w14:textId="4821FAB0" w:rsidR="00815F36" w:rsidRDefault="00815F36" w:rsidP="00A908E4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Duration of Contract</w:t>
            </w:r>
          </w:p>
        </w:tc>
        <w:tc>
          <w:tcPr>
            <w:tcW w:w="7018" w:type="dxa"/>
            <w:shd w:val="clear" w:color="auto" w:fill="FFFFFF"/>
            <w:vAlign w:val="center"/>
          </w:tcPr>
          <w:p w14:paraId="52DF393C" w14:textId="77777777" w:rsidR="00815F36" w:rsidRDefault="00815F36" w:rsidP="008E4FAF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  <w:p w14:paraId="36D24F68" w14:textId="6A3E7054" w:rsidR="00815F36" w:rsidRDefault="00600EA8" w:rsidP="003D2D0E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T</w:t>
            </w:r>
            <w:r w:rsidR="00AF13DC">
              <w:rPr>
                <w:rFonts w:asciiTheme="majorHAnsi" w:hAnsiTheme="majorHAnsi" w:cstheme="majorHAnsi"/>
                <w:szCs w:val="22"/>
              </w:rPr>
              <w:t>his position of Midlothian</w:t>
            </w:r>
            <w:r>
              <w:rPr>
                <w:rFonts w:asciiTheme="majorHAnsi" w:hAnsiTheme="majorHAnsi" w:cstheme="majorHAnsi"/>
                <w:szCs w:val="22"/>
              </w:rPr>
              <w:t xml:space="preserve">Development Worker </w:t>
            </w:r>
            <w:r w:rsidRPr="00600EA8">
              <w:rPr>
                <w:rFonts w:asciiTheme="majorHAnsi" w:hAnsiTheme="majorHAnsi" w:cstheme="majorHAnsi"/>
                <w:szCs w:val="22"/>
              </w:rPr>
              <w:t xml:space="preserve">is funded by revenue provided by </w:t>
            </w:r>
            <w:r w:rsidR="003D2D0E">
              <w:rPr>
                <w:rFonts w:asciiTheme="majorHAnsi" w:hAnsiTheme="majorHAnsi" w:cstheme="majorHAnsi"/>
                <w:szCs w:val="22"/>
              </w:rPr>
              <w:t xml:space="preserve">Health and Social Care Partnership </w:t>
            </w:r>
            <w:bookmarkStart w:id="0" w:name="_GoBack"/>
            <w:bookmarkEnd w:id="0"/>
            <w:r w:rsidRPr="00600EA8">
              <w:rPr>
                <w:rFonts w:asciiTheme="majorHAnsi" w:hAnsiTheme="majorHAnsi" w:cstheme="majorHAnsi"/>
                <w:szCs w:val="22"/>
              </w:rPr>
              <w:t>. The contract will terminate if the fundi</w:t>
            </w:r>
            <w:r>
              <w:rPr>
                <w:rFonts w:asciiTheme="majorHAnsi" w:hAnsiTheme="majorHAnsi" w:cstheme="majorHAnsi"/>
                <w:szCs w:val="22"/>
              </w:rPr>
              <w:t xml:space="preserve">ng is no longer available (for </w:t>
            </w:r>
            <w:r w:rsidRPr="00600EA8">
              <w:rPr>
                <w:rFonts w:asciiTheme="majorHAnsi" w:hAnsiTheme="majorHAnsi" w:cstheme="majorHAnsi"/>
                <w:szCs w:val="22"/>
              </w:rPr>
              <w:t>whatever reason) to support the post.</w:t>
            </w:r>
          </w:p>
        </w:tc>
      </w:tr>
      <w:tr w:rsidR="003E6113" w:rsidRPr="00E8437B" w14:paraId="7E33DA6B" w14:textId="77777777" w:rsidTr="00A908E4">
        <w:trPr>
          <w:trHeight w:val="1289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3A6C6DF6" w14:textId="4C40A790" w:rsidR="003E6113" w:rsidRPr="00E8437B" w:rsidRDefault="006B1F56" w:rsidP="006B1F56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Pension Scheme</w:t>
            </w:r>
          </w:p>
        </w:tc>
        <w:tc>
          <w:tcPr>
            <w:tcW w:w="7018" w:type="dxa"/>
            <w:shd w:val="clear" w:color="auto" w:fill="FFFFFF"/>
            <w:vAlign w:val="center"/>
          </w:tcPr>
          <w:p w14:paraId="34047F12" w14:textId="77777777" w:rsidR="003E6113" w:rsidRDefault="003E6113" w:rsidP="000318DA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  <w:p w14:paraId="2ABBB5A2" w14:textId="7B8FF823" w:rsidR="00802211" w:rsidRPr="00E8437B" w:rsidRDefault="00802211" w:rsidP="000318DA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Pension allowance of up to 5% of gross salary, </w:t>
            </w:r>
            <w:r w:rsidR="009A1A27">
              <w:rPr>
                <w:rFonts w:asciiTheme="majorHAnsi" w:hAnsiTheme="majorHAnsi" w:cstheme="majorHAnsi"/>
                <w:szCs w:val="22"/>
              </w:rPr>
              <w:t xml:space="preserve">matched by the </w:t>
            </w:r>
            <w:r w:rsidR="0095000A">
              <w:rPr>
                <w:rFonts w:asciiTheme="majorHAnsi" w:hAnsiTheme="majorHAnsi" w:cstheme="majorHAnsi"/>
                <w:szCs w:val="22"/>
              </w:rPr>
              <w:t>employee’s</w:t>
            </w:r>
            <w:r w:rsidR="009A1A27">
              <w:rPr>
                <w:rFonts w:asciiTheme="majorHAnsi" w:hAnsiTheme="majorHAnsi" w:cstheme="majorHAnsi"/>
                <w:szCs w:val="22"/>
              </w:rPr>
              <w:t xml:space="preserve"> contribution </w:t>
            </w:r>
          </w:p>
        </w:tc>
      </w:tr>
      <w:tr w:rsidR="003E6113" w:rsidRPr="00E8437B" w14:paraId="3096D2E9" w14:textId="77777777" w:rsidTr="00CB1E2F">
        <w:trPr>
          <w:trHeight w:val="1489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264F4185" w14:textId="35DE61C8" w:rsidR="003E6113" w:rsidRPr="00E8437B" w:rsidRDefault="006B1F56" w:rsidP="00A908E4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Leave </w:t>
            </w:r>
          </w:p>
          <w:p w14:paraId="49914E87" w14:textId="77777777" w:rsidR="003E6113" w:rsidRPr="00E8437B" w:rsidRDefault="003E6113" w:rsidP="00A908E4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14:paraId="0D58B05A" w14:textId="77777777" w:rsidR="003E6113" w:rsidRDefault="00BB614E" w:rsidP="00A942A4">
            <w:pPr>
              <w:spacing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25 days annual leave (pro rata)</w:t>
            </w:r>
          </w:p>
          <w:p w14:paraId="66476F12" w14:textId="77777777" w:rsidR="00BB614E" w:rsidRDefault="00BB614E" w:rsidP="00A942A4">
            <w:pPr>
              <w:spacing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13 days public holidays (pro rata)</w:t>
            </w:r>
          </w:p>
          <w:p w14:paraId="3883BA82" w14:textId="063BAD88" w:rsidR="00A942A4" w:rsidRPr="00AB2091" w:rsidRDefault="00600EA8" w:rsidP="00AF13DC">
            <w:pPr>
              <w:spacing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600EA8">
              <w:rPr>
                <w:rFonts w:asciiTheme="majorHAnsi" w:hAnsiTheme="majorHAnsi" w:cstheme="majorHAnsi"/>
                <w:szCs w:val="22"/>
              </w:rPr>
              <w:t xml:space="preserve">Contractual Sick Pay </w:t>
            </w:r>
            <w:r w:rsidR="00AF13DC">
              <w:rPr>
                <w:rFonts w:asciiTheme="majorHAnsi" w:hAnsiTheme="majorHAnsi" w:cstheme="majorHAnsi"/>
                <w:szCs w:val="22"/>
              </w:rPr>
              <w:t>scheme</w:t>
            </w:r>
          </w:p>
        </w:tc>
      </w:tr>
      <w:tr w:rsidR="006B1F56" w:rsidRPr="00E8437B" w14:paraId="42D43671" w14:textId="77777777" w:rsidTr="00A908E4">
        <w:trPr>
          <w:trHeight w:val="678"/>
        </w:trPr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1970C2F4" w14:textId="03C3B955" w:rsidR="006B1F56" w:rsidRDefault="006B1F56" w:rsidP="00A908E4">
            <w:pPr>
              <w:spacing w:before="240" w:after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Other</w:t>
            </w:r>
          </w:p>
        </w:tc>
        <w:tc>
          <w:tcPr>
            <w:tcW w:w="7018" w:type="dxa"/>
            <w:shd w:val="clear" w:color="auto" w:fill="FFFFFF"/>
            <w:vAlign w:val="center"/>
          </w:tcPr>
          <w:p w14:paraId="06A46847" w14:textId="77777777" w:rsidR="0061524C" w:rsidRDefault="0061524C" w:rsidP="00CB1E2F">
            <w:pPr>
              <w:rPr>
                <w:rFonts w:asciiTheme="majorHAnsi" w:hAnsiTheme="majorHAnsi" w:cstheme="majorHAnsi"/>
                <w:szCs w:val="22"/>
              </w:rPr>
            </w:pPr>
          </w:p>
          <w:p w14:paraId="28D90146" w14:textId="1CDFA26D" w:rsidR="006B1F56" w:rsidRDefault="00AF13DC" w:rsidP="00CB1E2F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Car mileage paid at 45</w:t>
            </w:r>
            <w:r w:rsidR="00CB1E2F">
              <w:rPr>
                <w:rFonts w:asciiTheme="majorHAnsi" w:hAnsiTheme="majorHAnsi" w:cstheme="majorHAnsi"/>
                <w:szCs w:val="22"/>
              </w:rPr>
              <w:t xml:space="preserve">p per mile or </w:t>
            </w:r>
            <w:r w:rsidR="00EE5C4E">
              <w:rPr>
                <w:rFonts w:asciiTheme="majorHAnsi" w:hAnsiTheme="majorHAnsi" w:cstheme="majorHAnsi"/>
                <w:szCs w:val="22"/>
              </w:rPr>
              <w:t xml:space="preserve">refunded (when approved) </w:t>
            </w:r>
            <w:r w:rsidR="00E10934">
              <w:rPr>
                <w:rFonts w:asciiTheme="majorHAnsi" w:hAnsiTheme="majorHAnsi" w:cstheme="majorHAnsi"/>
                <w:szCs w:val="22"/>
              </w:rPr>
              <w:t xml:space="preserve">travel by public transport </w:t>
            </w:r>
          </w:p>
          <w:p w14:paraId="15F3BE32" w14:textId="20A9B031" w:rsidR="00CE7952" w:rsidRPr="00CB1E2F" w:rsidRDefault="00CE7952" w:rsidP="00CB1E2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074BDA6" w14:textId="299C7833" w:rsidR="00FF7509" w:rsidRPr="00E8437B" w:rsidRDefault="00FF7509" w:rsidP="00F127C7">
      <w:pPr>
        <w:rPr>
          <w:rFonts w:asciiTheme="majorHAnsi" w:hAnsiTheme="majorHAnsi" w:cstheme="majorHAnsi"/>
        </w:rPr>
      </w:pPr>
    </w:p>
    <w:p w14:paraId="1AFBB63C" w14:textId="458AD20C" w:rsidR="0069657C" w:rsidRPr="00E8437B" w:rsidRDefault="0069657C" w:rsidP="00F127C7">
      <w:pPr>
        <w:rPr>
          <w:rFonts w:asciiTheme="majorHAnsi" w:hAnsiTheme="majorHAnsi" w:cstheme="majorHAnsi"/>
        </w:rPr>
      </w:pPr>
    </w:p>
    <w:p w14:paraId="79A8DD50" w14:textId="5E3F46CA" w:rsidR="0069657C" w:rsidRPr="00E8437B" w:rsidRDefault="0069657C" w:rsidP="00F127C7">
      <w:pPr>
        <w:rPr>
          <w:rFonts w:asciiTheme="majorHAnsi" w:hAnsiTheme="majorHAnsi" w:cstheme="majorHAnsi"/>
        </w:rPr>
      </w:pPr>
    </w:p>
    <w:p w14:paraId="3C8B8F9F" w14:textId="5111913D" w:rsidR="0069657C" w:rsidRPr="00E8437B" w:rsidRDefault="0069657C" w:rsidP="00F127C7">
      <w:pPr>
        <w:rPr>
          <w:rFonts w:asciiTheme="majorHAnsi" w:hAnsiTheme="majorHAnsi" w:cstheme="majorHAnsi"/>
        </w:rPr>
      </w:pPr>
    </w:p>
    <w:p w14:paraId="29FDC021" w14:textId="77777777" w:rsidR="0069657C" w:rsidRPr="00E8437B" w:rsidRDefault="0069657C" w:rsidP="00F127C7">
      <w:pPr>
        <w:rPr>
          <w:rFonts w:asciiTheme="majorHAnsi" w:hAnsiTheme="majorHAnsi" w:cstheme="majorHAnsi"/>
        </w:rPr>
      </w:pPr>
    </w:p>
    <w:p w14:paraId="0B2A71F1" w14:textId="77777777" w:rsidR="001257C7" w:rsidRPr="00E8437B" w:rsidRDefault="001257C7" w:rsidP="00F127C7">
      <w:pPr>
        <w:rPr>
          <w:rFonts w:asciiTheme="majorHAnsi" w:hAnsiTheme="majorHAnsi" w:cstheme="majorHAnsi"/>
        </w:rPr>
      </w:pPr>
    </w:p>
    <w:p w14:paraId="6FF67866" w14:textId="77777777" w:rsidR="004A5E76" w:rsidRPr="00E8437B" w:rsidRDefault="004A5E76" w:rsidP="00F127C7">
      <w:pPr>
        <w:rPr>
          <w:rFonts w:asciiTheme="majorHAnsi" w:hAnsiTheme="majorHAnsi" w:cstheme="majorHAnsi"/>
        </w:rPr>
      </w:pPr>
    </w:p>
    <w:sectPr w:rsidR="004A5E76" w:rsidRPr="00E8437B" w:rsidSect="009A5E1B">
      <w:headerReference w:type="default" r:id="rId13"/>
      <w:footerReference w:type="default" r:id="rId14"/>
      <w:pgSz w:w="12240" w:h="15840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53E3" w14:textId="77777777" w:rsidR="00E83A0B" w:rsidRDefault="00E83A0B" w:rsidP="00AF553C">
      <w:r>
        <w:separator/>
      </w:r>
    </w:p>
  </w:endnote>
  <w:endnote w:type="continuationSeparator" w:id="0">
    <w:p w14:paraId="53BD7C56" w14:textId="77777777" w:rsidR="00E83A0B" w:rsidRDefault="00E83A0B" w:rsidP="00A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A3CC" w14:textId="0948B77F" w:rsidR="00E66F67" w:rsidRDefault="00E66F67" w:rsidP="00E66F67">
    <w:pPr>
      <w:pStyle w:val="Footer"/>
    </w:pPr>
    <w:r w:rsidRPr="00E66F67"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9C7DB3" wp14:editId="70DF88F6">
              <wp:simplePos x="0" y="0"/>
              <wp:positionH relativeFrom="column">
                <wp:posOffset>4562475</wp:posOffset>
              </wp:positionH>
              <wp:positionV relativeFrom="paragraph">
                <wp:posOffset>92710</wp:posOffset>
              </wp:positionV>
              <wp:extent cx="1954530" cy="876300"/>
              <wp:effectExtent l="0" t="0" r="762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0F711" w14:textId="77777777" w:rsidR="00E66F67" w:rsidRPr="00E66F67" w:rsidRDefault="00E66F67" w:rsidP="00E66F67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E66F67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77-79 Easter Road, </w:t>
                          </w:r>
                        </w:p>
                        <w:p w14:paraId="72833C70" w14:textId="77777777" w:rsidR="00E66F67" w:rsidRPr="00E66F67" w:rsidRDefault="00E66F67" w:rsidP="00E66F67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E66F67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 xml:space="preserve">Edinburgh, </w:t>
                          </w:r>
                        </w:p>
                        <w:p w14:paraId="2FB278DE" w14:textId="77777777" w:rsidR="00E66F67" w:rsidRPr="00E66F67" w:rsidRDefault="00E66F67" w:rsidP="00E66F67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E66F67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EH7 5PW</w:t>
                          </w:r>
                        </w:p>
                        <w:p w14:paraId="6CD3B0F1" w14:textId="77777777" w:rsidR="00E66F67" w:rsidRPr="00E66F67" w:rsidRDefault="00E66F67" w:rsidP="00E66F67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E66F67">
                            <w:rPr>
                              <w:rFonts w:ascii="Arial" w:hAnsi="Arial" w:cs="Arial"/>
                              <w:sz w:val="18"/>
                              <w:szCs w:val="18"/>
                              <w:vertAlign w:val="subscript"/>
                            </w:rPr>
                            <w:t>Tel; 0131 478 7707</w:t>
                          </w:r>
                        </w:p>
                        <w:p w14:paraId="1037F4A8" w14:textId="77777777" w:rsidR="00E66F67" w:rsidRPr="00E66F67" w:rsidRDefault="00E83A0B" w:rsidP="00E66F67">
                          <w:pPr>
                            <w:pStyle w:val="Footer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hyperlink r:id="rId1" w:history="1">
                            <w:r w:rsidR="00E66F67" w:rsidRPr="00E66F67">
                              <w:rPr>
                                <w:rStyle w:val="Hyperlink"/>
                                <w:sz w:val="18"/>
                                <w:szCs w:val="18"/>
                                <w:vertAlign w:val="subscript"/>
                              </w:rPr>
                              <w:t>admin@peoplefirstscotland.org</w:t>
                            </w:r>
                          </w:hyperlink>
                        </w:p>
                        <w:p w14:paraId="4DB1821C" w14:textId="77777777" w:rsidR="00E66F67" w:rsidRPr="00E66F67" w:rsidRDefault="00E83A0B" w:rsidP="00E66F67">
                          <w:pPr>
                            <w:pStyle w:val="Footer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hyperlink r:id="rId2" w:history="1">
                            <w:r w:rsidR="00E66F67" w:rsidRPr="00E66F67">
                              <w:rPr>
                                <w:rStyle w:val="Hyperlink"/>
                                <w:sz w:val="18"/>
                                <w:szCs w:val="18"/>
                                <w:vertAlign w:val="subscript"/>
                              </w:rPr>
                              <w:t>www.peoplefirstscotland.org</w:t>
                            </w:r>
                          </w:hyperlink>
                          <w:r w:rsidR="00E66F67" w:rsidRPr="00E66F67">
                            <w:rPr>
                              <w:sz w:val="18"/>
                              <w:szCs w:val="18"/>
                              <w:vertAlign w:val="subscript"/>
                            </w:rPr>
                            <w:t xml:space="preserve"> </w:t>
                          </w:r>
                        </w:p>
                        <w:p w14:paraId="6B7B8F6B" w14:textId="4E6E7EF2" w:rsidR="00E66F67" w:rsidRDefault="00E66F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C7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25pt;margin-top:7.3pt;width:153.9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" stroked="f">
              <v:textbox>
                <w:txbxContent>
                  <w:p w14:paraId="7530F711" w14:textId="77777777" w:rsidR="00E66F67" w:rsidRPr="00E66F67" w:rsidRDefault="00E66F67" w:rsidP="00E66F67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  <w:vertAlign w:val="subscript"/>
                      </w:rPr>
                    </w:pPr>
                    <w:r w:rsidRPr="00E66F67">
                      <w:rPr>
                        <w:rFonts w:ascii="Arial" w:hAnsi="Arial" w:cs="Arial"/>
                        <w:sz w:val="18"/>
                        <w:szCs w:val="18"/>
                        <w:vertAlign w:val="subscript"/>
                      </w:rPr>
                      <w:t xml:space="preserve">77-79 Easter Road, </w:t>
                    </w:r>
                  </w:p>
                  <w:p w14:paraId="72833C70" w14:textId="77777777" w:rsidR="00E66F67" w:rsidRPr="00E66F67" w:rsidRDefault="00E66F67" w:rsidP="00E66F67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  <w:vertAlign w:val="subscript"/>
                      </w:rPr>
                    </w:pPr>
                    <w:r w:rsidRPr="00E66F67">
                      <w:rPr>
                        <w:rFonts w:ascii="Arial" w:hAnsi="Arial" w:cs="Arial"/>
                        <w:sz w:val="18"/>
                        <w:szCs w:val="18"/>
                        <w:vertAlign w:val="subscript"/>
                      </w:rPr>
                      <w:t xml:space="preserve">Edinburgh, </w:t>
                    </w:r>
                  </w:p>
                  <w:p w14:paraId="2FB278DE" w14:textId="77777777" w:rsidR="00E66F67" w:rsidRPr="00E66F67" w:rsidRDefault="00E66F67" w:rsidP="00E66F67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  <w:vertAlign w:val="subscript"/>
                      </w:rPr>
                    </w:pPr>
                    <w:r w:rsidRPr="00E66F67">
                      <w:rPr>
                        <w:rFonts w:ascii="Arial" w:hAnsi="Arial" w:cs="Arial"/>
                        <w:sz w:val="18"/>
                        <w:szCs w:val="18"/>
                        <w:vertAlign w:val="subscript"/>
                      </w:rPr>
                      <w:t>EH7 5PW</w:t>
                    </w:r>
                  </w:p>
                  <w:p w14:paraId="6CD3B0F1" w14:textId="77777777" w:rsidR="00E66F67" w:rsidRPr="00E66F67" w:rsidRDefault="00E66F67" w:rsidP="00E66F67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  <w:vertAlign w:val="subscript"/>
                      </w:rPr>
                    </w:pPr>
                    <w:r w:rsidRPr="00E66F67">
                      <w:rPr>
                        <w:rFonts w:ascii="Arial" w:hAnsi="Arial" w:cs="Arial"/>
                        <w:sz w:val="18"/>
                        <w:szCs w:val="18"/>
                        <w:vertAlign w:val="subscript"/>
                      </w:rPr>
                      <w:t>Tel; 0131 478 7707</w:t>
                    </w:r>
                  </w:p>
                  <w:p w14:paraId="1037F4A8" w14:textId="77777777" w:rsidR="00E66F67" w:rsidRPr="00E66F67" w:rsidRDefault="008270E3" w:rsidP="00E66F67">
                    <w:pPr>
                      <w:pStyle w:val="Footer"/>
                      <w:rPr>
                        <w:sz w:val="18"/>
                        <w:szCs w:val="18"/>
                        <w:vertAlign w:val="subscript"/>
                      </w:rPr>
                    </w:pPr>
                    <w:hyperlink r:id="rId3" w:history="1">
                      <w:r w:rsidR="00E66F67" w:rsidRPr="00E66F67">
                        <w:rPr>
                          <w:rStyle w:val="Hyperlink"/>
                          <w:sz w:val="18"/>
                          <w:szCs w:val="18"/>
                          <w:vertAlign w:val="subscript"/>
                        </w:rPr>
                        <w:t>admin@peoplefirstscotland.org</w:t>
                      </w:r>
                    </w:hyperlink>
                  </w:p>
                  <w:p w14:paraId="4DB1821C" w14:textId="77777777" w:rsidR="00E66F67" w:rsidRPr="00E66F67" w:rsidRDefault="008270E3" w:rsidP="00E66F67">
                    <w:pPr>
                      <w:pStyle w:val="Footer"/>
                      <w:rPr>
                        <w:sz w:val="18"/>
                        <w:szCs w:val="18"/>
                        <w:vertAlign w:val="subscript"/>
                      </w:rPr>
                    </w:pPr>
                    <w:hyperlink r:id="rId4" w:history="1">
                      <w:r w:rsidR="00E66F67" w:rsidRPr="00E66F67">
                        <w:rPr>
                          <w:rStyle w:val="Hyperlink"/>
                          <w:sz w:val="18"/>
                          <w:szCs w:val="18"/>
                          <w:vertAlign w:val="subscript"/>
                        </w:rPr>
                        <w:t>www.peoplefirstscotland.org</w:t>
                      </w:r>
                    </w:hyperlink>
                    <w:r w:rsidR="00E66F67" w:rsidRPr="00E66F67">
                      <w:rPr>
                        <w:sz w:val="18"/>
                        <w:szCs w:val="18"/>
                        <w:vertAlign w:val="subscript"/>
                      </w:rPr>
                      <w:t xml:space="preserve"> </w:t>
                    </w:r>
                  </w:p>
                  <w:p w14:paraId="6B7B8F6B" w14:textId="4E6E7EF2" w:rsidR="00E66F67" w:rsidRDefault="00E66F67"/>
                </w:txbxContent>
              </v:textbox>
            </v:shape>
          </w:pict>
        </mc:Fallback>
      </mc:AlternateContent>
    </w:r>
    <w:r>
      <w:t xml:space="preserve"> </w:t>
    </w:r>
  </w:p>
  <w:p w14:paraId="69F88E75" w14:textId="45B447D9" w:rsidR="00E66F67" w:rsidRPr="00116589" w:rsidRDefault="00E66F67" w:rsidP="00E66F67">
    <w:pPr>
      <w:pStyle w:val="Footer"/>
      <w:rPr>
        <w:rFonts w:ascii="Arial" w:hAnsi="Arial" w:cs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3B0A8C" wp14:editId="303518F7">
          <wp:simplePos x="0" y="0"/>
          <wp:positionH relativeFrom="column">
            <wp:posOffset>-666750</wp:posOffset>
          </wp:positionH>
          <wp:positionV relativeFrom="paragraph">
            <wp:posOffset>38100</wp:posOffset>
          </wp:positionV>
          <wp:extent cx="572770" cy="5727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589">
      <w:rPr>
        <w:rFonts w:ascii="Arial" w:hAnsi="Arial" w:cs="Arial"/>
        <w:sz w:val="16"/>
        <w:szCs w:val="16"/>
      </w:rPr>
      <w:t xml:space="preserve">People First (Scotland) is a company limited by guarantee (173180)   </w:t>
    </w:r>
  </w:p>
  <w:p w14:paraId="7F7E1496" w14:textId="77777777" w:rsidR="00E66F67" w:rsidRPr="00116589" w:rsidRDefault="00E66F67" w:rsidP="00E66F67">
    <w:pPr>
      <w:pStyle w:val="Footer"/>
      <w:rPr>
        <w:rFonts w:ascii="Arial" w:hAnsi="Arial" w:cs="Arial"/>
        <w:sz w:val="16"/>
        <w:szCs w:val="16"/>
      </w:rPr>
    </w:pPr>
    <w:r w:rsidRPr="00116589">
      <w:rPr>
        <w:rFonts w:ascii="Arial" w:hAnsi="Arial" w:cs="Arial"/>
        <w:sz w:val="16"/>
        <w:szCs w:val="16"/>
      </w:rPr>
      <w:t>Registered Scottish Charity (SC026039)</w:t>
    </w:r>
  </w:p>
  <w:p w14:paraId="22E8C8E3" w14:textId="77777777" w:rsidR="00E66F67" w:rsidRPr="00293542" w:rsidRDefault="00E66F67" w:rsidP="00E66F67">
    <w:pPr>
      <w:pStyle w:val="Footer"/>
      <w:rPr>
        <w:sz w:val="16"/>
        <w:szCs w:val="16"/>
      </w:rPr>
    </w:pPr>
    <w:r w:rsidRPr="00293542">
      <w:rPr>
        <w:sz w:val="16"/>
        <w:szCs w:val="16"/>
      </w:rPr>
      <w:t xml:space="preserve"> </w:t>
    </w:r>
  </w:p>
  <w:p w14:paraId="1F4F4AC9" w14:textId="6F0319EB" w:rsidR="00E66F67" w:rsidRDefault="00E66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D2BD" w14:textId="77777777" w:rsidR="00E83A0B" w:rsidRDefault="00E83A0B" w:rsidP="00AF553C">
      <w:r>
        <w:separator/>
      </w:r>
    </w:p>
  </w:footnote>
  <w:footnote w:type="continuationSeparator" w:id="0">
    <w:p w14:paraId="3CBE2A22" w14:textId="77777777" w:rsidR="00E83A0B" w:rsidRDefault="00E83A0B" w:rsidP="00A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5CAA" w14:textId="77777777" w:rsidR="00CD7FF3" w:rsidRDefault="00CD7FF3" w:rsidP="00CD7FF3">
    <w:pPr>
      <w:tabs>
        <w:tab w:val="center" w:pos="4513"/>
        <w:tab w:val="right" w:pos="9026"/>
      </w:tabs>
      <w:rPr>
        <w:rFonts w:ascii="Calibri" w:eastAsia="Calibri" w:hAnsi="Calibri"/>
        <w:b/>
        <w:i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C5F7407" wp14:editId="64542EE8">
          <wp:simplePos x="0" y="0"/>
          <wp:positionH relativeFrom="column">
            <wp:posOffset>5648325</wp:posOffset>
          </wp:positionH>
          <wp:positionV relativeFrom="paragraph">
            <wp:posOffset>-249555</wp:posOffset>
          </wp:positionV>
          <wp:extent cx="1013460" cy="1079500"/>
          <wp:effectExtent l="0" t="0" r="0" b="6350"/>
          <wp:wrapTight wrapText="bothSides">
            <wp:wrapPolygon edited="0">
              <wp:start x="0" y="0"/>
              <wp:lineTo x="0" y="21346"/>
              <wp:lineTo x="21113" y="21346"/>
              <wp:lineTo x="2111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 First Scotland logo + na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i/>
        <w:sz w:val="16"/>
        <w:szCs w:val="16"/>
      </w:rPr>
      <w:t>P</w:t>
    </w:r>
    <w:r w:rsidRPr="00CD7FF3">
      <w:rPr>
        <w:rFonts w:ascii="Calibri" w:eastAsia="Calibri" w:hAnsi="Calibri"/>
        <w:b/>
        <w:i/>
        <w:sz w:val="16"/>
        <w:szCs w:val="16"/>
      </w:rPr>
      <w:t xml:space="preserve">eople First (Scotland) works for the human rights of people who have the labels of Learning Disability or Intellectual Impairment. </w:t>
    </w:r>
  </w:p>
  <w:p w14:paraId="0E9A95CA" w14:textId="4C27AC31" w:rsidR="00CD7FF3" w:rsidRPr="00CD7FF3" w:rsidRDefault="00CD7FF3" w:rsidP="00CD7FF3">
    <w:pPr>
      <w:tabs>
        <w:tab w:val="center" w:pos="4513"/>
        <w:tab w:val="right" w:pos="9026"/>
      </w:tabs>
      <w:rPr>
        <w:rFonts w:ascii="Calibri" w:eastAsia="Calibri" w:hAnsi="Calibri"/>
        <w:b/>
        <w:i/>
        <w:sz w:val="16"/>
        <w:szCs w:val="16"/>
      </w:rPr>
    </w:pPr>
    <w:r w:rsidRPr="00CD7FF3">
      <w:rPr>
        <w:rFonts w:ascii="Calibri" w:eastAsia="Calibri" w:hAnsi="Calibri"/>
        <w:b/>
        <w:i/>
        <w:sz w:val="16"/>
        <w:szCs w:val="16"/>
      </w:rPr>
      <w:t xml:space="preserve">People First (Scotland) is controlled by its members, who all identify themselves in that way. </w:t>
    </w:r>
  </w:p>
  <w:p w14:paraId="5B712D0A" w14:textId="77777777" w:rsidR="00CD7FF3" w:rsidRPr="00CD7FF3" w:rsidRDefault="00CD7FF3" w:rsidP="00CD7FF3">
    <w:pPr>
      <w:tabs>
        <w:tab w:val="center" w:pos="4513"/>
        <w:tab w:val="right" w:pos="9026"/>
      </w:tabs>
      <w:rPr>
        <w:rFonts w:ascii="Calibri" w:eastAsia="Calibri" w:hAnsi="Calibri"/>
        <w:b/>
        <w:i/>
        <w:sz w:val="16"/>
        <w:szCs w:val="16"/>
      </w:rPr>
    </w:pPr>
    <w:r w:rsidRPr="00CD7FF3">
      <w:rPr>
        <w:rFonts w:ascii="Calibri" w:eastAsia="Calibri" w:hAnsi="Calibri"/>
        <w:b/>
        <w:i/>
        <w:sz w:val="16"/>
        <w:szCs w:val="16"/>
      </w:rPr>
      <w:t xml:space="preserve">People First (Scotland) campaigns to establish and protect the same freedom, choice, dignity and control held by other citizens across all areas of life. </w:t>
    </w:r>
  </w:p>
  <w:p w14:paraId="584922B3" w14:textId="4CC68C92" w:rsidR="00603CDC" w:rsidRDefault="00E83A0B" w:rsidP="00E66F67">
    <w:pPr>
      <w:pStyle w:val="Header"/>
      <w:tabs>
        <w:tab w:val="center" w:pos="4680"/>
        <w:tab w:val="right" w:pos="9360"/>
      </w:tabs>
      <w:jc w:val="right"/>
    </w:pPr>
    <w:hyperlink r:id="rId2" w:history="1"/>
  </w:p>
  <w:p w14:paraId="098E455C" w14:textId="77777777" w:rsidR="00603CDC" w:rsidRPr="007B5BA0" w:rsidRDefault="00603CDC" w:rsidP="007B5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142"/>
    <w:multiLevelType w:val="multilevel"/>
    <w:tmpl w:val="E198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10F17"/>
    <w:multiLevelType w:val="hybridMultilevel"/>
    <w:tmpl w:val="1CE86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30D8"/>
    <w:multiLevelType w:val="hybridMultilevel"/>
    <w:tmpl w:val="1714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4650"/>
    <w:multiLevelType w:val="multilevel"/>
    <w:tmpl w:val="4B8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5145A"/>
    <w:multiLevelType w:val="hybridMultilevel"/>
    <w:tmpl w:val="EF0EB3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835"/>
    <w:multiLevelType w:val="hybridMultilevel"/>
    <w:tmpl w:val="9D320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268"/>
    <w:multiLevelType w:val="hybridMultilevel"/>
    <w:tmpl w:val="C6D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50AD5"/>
    <w:multiLevelType w:val="hybridMultilevel"/>
    <w:tmpl w:val="9D8A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70F0"/>
    <w:multiLevelType w:val="hybridMultilevel"/>
    <w:tmpl w:val="0E08A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76C09"/>
    <w:multiLevelType w:val="hybridMultilevel"/>
    <w:tmpl w:val="DD8A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A35F8"/>
    <w:multiLevelType w:val="hybridMultilevel"/>
    <w:tmpl w:val="F1FA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327A"/>
    <w:multiLevelType w:val="hybridMultilevel"/>
    <w:tmpl w:val="60EE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30E21"/>
    <w:multiLevelType w:val="hybridMultilevel"/>
    <w:tmpl w:val="64D8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B3F77"/>
    <w:multiLevelType w:val="hybridMultilevel"/>
    <w:tmpl w:val="D92062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C0A9A"/>
    <w:multiLevelType w:val="hybridMultilevel"/>
    <w:tmpl w:val="A4969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C4E57"/>
    <w:multiLevelType w:val="hybridMultilevel"/>
    <w:tmpl w:val="098241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D47D74"/>
    <w:multiLevelType w:val="hybridMultilevel"/>
    <w:tmpl w:val="CEC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657D"/>
    <w:multiLevelType w:val="hybridMultilevel"/>
    <w:tmpl w:val="064AC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D19E9"/>
    <w:multiLevelType w:val="hybridMultilevel"/>
    <w:tmpl w:val="58204E76"/>
    <w:lvl w:ilvl="0" w:tplc="6596C932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9134F"/>
    <w:multiLevelType w:val="hybridMultilevel"/>
    <w:tmpl w:val="CE10CB30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 w15:restartNumberingAfterBreak="0">
    <w:nsid w:val="394F3F1D"/>
    <w:multiLevelType w:val="hybridMultilevel"/>
    <w:tmpl w:val="24E823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AD0"/>
    <w:multiLevelType w:val="hybridMultilevel"/>
    <w:tmpl w:val="3532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947BD"/>
    <w:multiLevelType w:val="hybridMultilevel"/>
    <w:tmpl w:val="E12C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01374"/>
    <w:multiLevelType w:val="hybridMultilevel"/>
    <w:tmpl w:val="0F24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B3074"/>
    <w:multiLevelType w:val="hybridMultilevel"/>
    <w:tmpl w:val="38D2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61B94"/>
    <w:multiLevelType w:val="hybridMultilevel"/>
    <w:tmpl w:val="AEF0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12145"/>
    <w:multiLevelType w:val="hybridMultilevel"/>
    <w:tmpl w:val="1C2E63EC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 w15:restartNumberingAfterBreak="0">
    <w:nsid w:val="5A2216F1"/>
    <w:multiLevelType w:val="hybridMultilevel"/>
    <w:tmpl w:val="94B8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A511C"/>
    <w:multiLevelType w:val="multilevel"/>
    <w:tmpl w:val="E66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E46E6D"/>
    <w:multiLevelType w:val="hybridMultilevel"/>
    <w:tmpl w:val="4FDC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D11EB"/>
    <w:multiLevelType w:val="hybridMultilevel"/>
    <w:tmpl w:val="34DA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54759"/>
    <w:multiLevelType w:val="hybridMultilevel"/>
    <w:tmpl w:val="AD20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76D55"/>
    <w:multiLevelType w:val="hybridMultilevel"/>
    <w:tmpl w:val="3FF2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81650"/>
    <w:multiLevelType w:val="hybridMultilevel"/>
    <w:tmpl w:val="4646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D45EA"/>
    <w:multiLevelType w:val="hybridMultilevel"/>
    <w:tmpl w:val="F52A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50AF9"/>
    <w:multiLevelType w:val="multilevel"/>
    <w:tmpl w:val="5EC2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CF5CAC"/>
    <w:multiLevelType w:val="hybridMultilevel"/>
    <w:tmpl w:val="FC782B48"/>
    <w:lvl w:ilvl="0" w:tplc="6596C932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0061"/>
    <w:multiLevelType w:val="hybridMultilevel"/>
    <w:tmpl w:val="C38429C8"/>
    <w:lvl w:ilvl="0" w:tplc="8AECEA14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27CFE"/>
    <w:multiLevelType w:val="hybridMultilevel"/>
    <w:tmpl w:val="337C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02314"/>
    <w:multiLevelType w:val="hybridMultilevel"/>
    <w:tmpl w:val="D42AD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41E23"/>
    <w:multiLevelType w:val="hybridMultilevel"/>
    <w:tmpl w:val="B2B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"/>
  </w:num>
  <w:num w:numId="5">
    <w:abstractNumId w:val="33"/>
  </w:num>
  <w:num w:numId="6">
    <w:abstractNumId w:val="24"/>
  </w:num>
  <w:num w:numId="7">
    <w:abstractNumId w:val="29"/>
  </w:num>
  <w:num w:numId="8">
    <w:abstractNumId w:val="6"/>
  </w:num>
  <w:num w:numId="9">
    <w:abstractNumId w:val="31"/>
  </w:num>
  <w:num w:numId="10">
    <w:abstractNumId w:val="32"/>
  </w:num>
  <w:num w:numId="11">
    <w:abstractNumId w:val="5"/>
  </w:num>
  <w:num w:numId="12">
    <w:abstractNumId w:val="27"/>
  </w:num>
  <w:num w:numId="13">
    <w:abstractNumId w:val="15"/>
  </w:num>
  <w:num w:numId="14">
    <w:abstractNumId w:val="17"/>
  </w:num>
  <w:num w:numId="15">
    <w:abstractNumId w:val="14"/>
  </w:num>
  <w:num w:numId="16">
    <w:abstractNumId w:val="1"/>
  </w:num>
  <w:num w:numId="17">
    <w:abstractNumId w:val="1"/>
  </w:num>
  <w:num w:numId="18">
    <w:abstractNumId w:val="36"/>
  </w:num>
  <w:num w:numId="19">
    <w:abstractNumId w:val="25"/>
  </w:num>
  <w:num w:numId="20">
    <w:abstractNumId w:val="12"/>
  </w:num>
  <w:num w:numId="21">
    <w:abstractNumId w:val="13"/>
  </w:num>
  <w:num w:numId="22">
    <w:abstractNumId w:val="20"/>
  </w:num>
  <w:num w:numId="23">
    <w:abstractNumId w:val="18"/>
  </w:num>
  <w:num w:numId="24">
    <w:abstractNumId w:val="30"/>
  </w:num>
  <w:num w:numId="25">
    <w:abstractNumId w:val="10"/>
  </w:num>
  <w:num w:numId="26">
    <w:abstractNumId w:val="11"/>
  </w:num>
  <w:num w:numId="27">
    <w:abstractNumId w:val="34"/>
  </w:num>
  <w:num w:numId="28">
    <w:abstractNumId w:val="38"/>
  </w:num>
  <w:num w:numId="29">
    <w:abstractNumId w:val="8"/>
  </w:num>
  <w:num w:numId="30">
    <w:abstractNumId w:val="40"/>
  </w:num>
  <w:num w:numId="31">
    <w:abstractNumId w:val="7"/>
  </w:num>
  <w:num w:numId="32">
    <w:abstractNumId w:val="9"/>
  </w:num>
  <w:num w:numId="33">
    <w:abstractNumId w:val="0"/>
  </w:num>
  <w:num w:numId="34">
    <w:abstractNumId w:val="21"/>
  </w:num>
  <w:num w:numId="35">
    <w:abstractNumId w:val="28"/>
  </w:num>
  <w:num w:numId="36">
    <w:abstractNumId w:val="35"/>
  </w:num>
  <w:num w:numId="37">
    <w:abstractNumId w:val="26"/>
  </w:num>
  <w:num w:numId="38">
    <w:abstractNumId w:val="19"/>
  </w:num>
  <w:num w:numId="39">
    <w:abstractNumId w:val="3"/>
  </w:num>
  <w:num w:numId="40">
    <w:abstractNumId w:val="2"/>
  </w:num>
  <w:num w:numId="41">
    <w:abstractNumId w:val="3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3C"/>
    <w:rsid w:val="0000427F"/>
    <w:rsid w:val="000108FD"/>
    <w:rsid w:val="000127CE"/>
    <w:rsid w:val="000318DA"/>
    <w:rsid w:val="0004446E"/>
    <w:rsid w:val="000549EC"/>
    <w:rsid w:val="000639D4"/>
    <w:rsid w:val="000653F3"/>
    <w:rsid w:val="00067681"/>
    <w:rsid w:val="00067F90"/>
    <w:rsid w:val="0008132C"/>
    <w:rsid w:val="00082D22"/>
    <w:rsid w:val="00090940"/>
    <w:rsid w:val="00091E12"/>
    <w:rsid w:val="000967A9"/>
    <w:rsid w:val="000C3F95"/>
    <w:rsid w:val="000D4905"/>
    <w:rsid w:val="000D79C2"/>
    <w:rsid w:val="00102D85"/>
    <w:rsid w:val="00103577"/>
    <w:rsid w:val="00113C8C"/>
    <w:rsid w:val="00117426"/>
    <w:rsid w:val="00120123"/>
    <w:rsid w:val="00123869"/>
    <w:rsid w:val="00124780"/>
    <w:rsid w:val="001257C7"/>
    <w:rsid w:val="001276F6"/>
    <w:rsid w:val="00127B7D"/>
    <w:rsid w:val="001314B6"/>
    <w:rsid w:val="00142242"/>
    <w:rsid w:val="001423D8"/>
    <w:rsid w:val="00144064"/>
    <w:rsid w:val="0014415E"/>
    <w:rsid w:val="00150224"/>
    <w:rsid w:val="001567BB"/>
    <w:rsid w:val="001602FA"/>
    <w:rsid w:val="00171B7C"/>
    <w:rsid w:val="001738C9"/>
    <w:rsid w:val="00177945"/>
    <w:rsid w:val="00181FFA"/>
    <w:rsid w:val="001B0CBC"/>
    <w:rsid w:val="001D07ED"/>
    <w:rsid w:val="00224063"/>
    <w:rsid w:val="00235B5D"/>
    <w:rsid w:val="002532BD"/>
    <w:rsid w:val="00262389"/>
    <w:rsid w:val="00264851"/>
    <w:rsid w:val="00271391"/>
    <w:rsid w:val="00271B71"/>
    <w:rsid w:val="0027620A"/>
    <w:rsid w:val="00280280"/>
    <w:rsid w:val="00282FB2"/>
    <w:rsid w:val="002A6DE7"/>
    <w:rsid w:val="002B497A"/>
    <w:rsid w:val="002B50A0"/>
    <w:rsid w:val="002B7EF5"/>
    <w:rsid w:val="002C1795"/>
    <w:rsid w:val="0030151B"/>
    <w:rsid w:val="0033271B"/>
    <w:rsid w:val="00335BB6"/>
    <w:rsid w:val="00344ACE"/>
    <w:rsid w:val="00345868"/>
    <w:rsid w:val="00352FFB"/>
    <w:rsid w:val="00377B12"/>
    <w:rsid w:val="0039244C"/>
    <w:rsid w:val="003A739D"/>
    <w:rsid w:val="003B26D2"/>
    <w:rsid w:val="003C052C"/>
    <w:rsid w:val="003C1416"/>
    <w:rsid w:val="003D2D0E"/>
    <w:rsid w:val="003D39AC"/>
    <w:rsid w:val="003D6DF0"/>
    <w:rsid w:val="003D7138"/>
    <w:rsid w:val="003E201A"/>
    <w:rsid w:val="003E6113"/>
    <w:rsid w:val="003F4C72"/>
    <w:rsid w:val="004127D7"/>
    <w:rsid w:val="00416F2D"/>
    <w:rsid w:val="00434809"/>
    <w:rsid w:val="004405F7"/>
    <w:rsid w:val="00444E0C"/>
    <w:rsid w:val="00447D1F"/>
    <w:rsid w:val="00454D9B"/>
    <w:rsid w:val="00457C6F"/>
    <w:rsid w:val="004730CE"/>
    <w:rsid w:val="004904EC"/>
    <w:rsid w:val="0049506C"/>
    <w:rsid w:val="004A0677"/>
    <w:rsid w:val="004A06C8"/>
    <w:rsid w:val="004A5E76"/>
    <w:rsid w:val="004C2462"/>
    <w:rsid w:val="004C392A"/>
    <w:rsid w:val="005362EB"/>
    <w:rsid w:val="005366A6"/>
    <w:rsid w:val="00540EDD"/>
    <w:rsid w:val="00552103"/>
    <w:rsid w:val="00553249"/>
    <w:rsid w:val="0055490D"/>
    <w:rsid w:val="00564D43"/>
    <w:rsid w:val="005B0BEF"/>
    <w:rsid w:val="005C40EC"/>
    <w:rsid w:val="005C572A"/>
    <w:rsid w:val="005D40F4"/>
    <w:rsid w:val="005F1E53"/>
    <w:rsid w:val="005F1F54"/>
    <w:rsid w:val="00600EA8"/>
    <w:rsid w:val="00603CDC"/>
    <w:rsid w:val="00605BBC"/>
    <w:rsid w:val="00607778"/>
    <w:rsid w:val="006149A4"/>
    <w:rsid w:val="0061524C"/>
    <w:rsid w:val="00617F1E"/>
    <w:rsid w:val="006355D5"/>
    <w:rsid w:val="006378E1"/>
    <w:rsid w:val="00641B0F"/>
    <w:rsid w:val="006433C5"/>
    <w:rsid w:val="0067188E"/>
    <w:rsid w:val="00677789"/>
    <w:rsid w:val="0069657C"/>
    <w:rsid w:val="006A61CF"/>
    <w:rsid w:val="006B0C15"/>
    <w:rsid w:val="006B1F56"/>
    <w:rsid w:val="006D2DDF"/>
    <w:rsid w:val="006D43C9"/>
    <w:rsid w:val="006E0947"/>
    <w:rsid w:val="00702D08"/>
    <w:rsid w:val="00725F13"/>
    <w:rsid w:val="00731199"/>
    <w:rsid w:val="0074301F"/>
    <w:rsid w:val="00755D5E"/>
    <w:rsid w:val="00764AEB"/>
    <w:rsid w:val="007662F5"/>
    <w:rsid w:val="00775077"/>
    <w:rsid w:val="007A379C"/>
    <w:rsid w:val="007A7090"/>
    <w:rsid w:val="007B5BA0"/>
    <w:rsid w:val="007C02DF"/>
    <w:rsid w:val="007C3237"/>
    <w:rsid w:val="007D1412"/>
    <w:rsid w:val="007D1766"/>
    <w:rsid w:val="007D73A6"/>
    <w:rsid w:val="00802211"/>
    <w:rsid w:val="0080503B"/>
    <w:rsid w:val="00815F36"/>
    <w:rsid w:val="008270E3"/>
    <w:rsid w:val="00843E99"/>
    <w:rsid w:val="00852CDB"/>
    <w:rsid w:val="0085545E"/>
    <w:rsid w:val="00882970"/>
    <w:rsid w:val="008929AC"/>
    <w:rsid w:val="008A3FB0"/>
    <w:rsid w:val="008C0246"/>
    <w:rsid w:val="008C4823"/>
    <w:rsid w:val="008E15D7"/>
    <w:rsid w:val="008E4FAF"/>
    <w:rsid w:val="008F3ECC"/>
    <w:rsid w:val="008F41B5"/>
    <w:rsid w:val="00912B31"/>
    <w:rsid w:val="00921495"/>
    <w:rsid w:val="00921DA0"/>
    <w:rsid w:val="00940C07"/>
    <w:rsid w:val="009423D5"/>
    <w:rsid w:val="0095000A"/>
    <w:rsid w:val="00951CB4"/>
    <w:rsid w:val="00952FA7"/>
    <w:rsid w:val="00954FBA"/>
    <w:rsid w:val="00970582"/>
    <w:rsid w:val="009802A3"/>
    <w:rsid w:val="009872E7"/>
    <w:rsid w:val="00990AFF"/>
    <w:rsid w:val="009A1A27"/>
    <w:rsid w:val="009A4A7E"/>
    <w:rsid w:val="009A5E1B"/>
    <w:rsid w:val="009B2FD1"/>
    <w:rsid w:val="009C6990"/>
    <w:rsid w:val="009E147C"/>
    <w:rsid w:val="009E2D5A"/>
    <w:rsid w:val="009F0325"/>
    <w:rsid w:val="009F703E"/>
    <w:rsid w:val="00A04AE9"/>
    <w:rsid w:val="00A05DC6"/>
    <w:rsid w:val="00A07329"/>
    <w:rsid w:val="00A302D7"/>
    <w:rsid w:val="00A4066E"/>
    <w:rsid w:val="00A42735"/>
    <w:rsid w:val="00A62FAB"/>
    <w:rsid w:val="00A64774"/>
    <w:rsid w:val="00A723A0"/>
    <w:rsid w:val="00A74D01"/>
    <w:rsid w:val="00A77DF1"/>
    <w:rsid w:val="00A942A4"/>
    <w:rsid w:val="00AA3E6C"/>
    <w:rsid w:val="00AB2091"/>
    <w:rsid w:val="00AB40E7"/>
    <w:rsid w:val="00AB6C4C"/>
    <w:rsid w:val="00AC3469"/>
    <w:rsid w:val="00AC64E4"/>
    <w:rsid w:val="00AC6DCB"/>
    <w:rsid w:val="00AE2497"/>
    <w:rsid w:val="00AE519B"/>
    <w:rsid w:val="00AF13DC"/>
    <w:rsid w:val="00AF414D"/>
    <w:rsid w:val="00AF553C"/>
    <w:rsid w:val="00AF5611"/>
    <w:rsid w:val="00AF65F8"/>
    <w:rsid w:val="00B05EB1"/>
    <w:rsid w:val="00B10231"/>
    <w:rsid w:val="00B33DD6"/>
    <w:rsid w:val="00B443BF"/>
    <w:rsid w:val="00B45C2F"/>
    <w:rsid w:val="00B52EBB"/>
    <w:rsid w:val="00B70342"/>
    <w:rsid w:val="00B9076E"/>
    <w:rsid w:val="00B9455A"/>
    <w:rsid w:val="00B96E0C"/>
    <w:rsid w:val="00BA0097"/>
    <w:rsid w:val="00BB614E"/>
    <w:rsid w:val="00BD3DA6"/>
    <w:rsid w:val="00BF1665"/>
    <w:rsid w:val="00C15081"/>
    <w:rsid w:val="00C36FA6"/>
    <w:rsid w:val="00C42850"/>
    <w:rsid w:val="00C4399A"/>
    <w:rsid w:val="00C51812"/>
    <w:rsid w:val="00C819B4"/>
    <w:rsid w:val="00CB1E2F"/>
    <w:rsid w:val="00CC51B4"/>
    <w:rsid w:val="00CD6473"/>
    <w:rsid w:val="00CD7FF3"/>
    <w:rsid w:val="00CE28D8"/>
    <w:rsid w:val="00CE666B"/>
    <w:rsid w:val="00CE7952"/>
    <w:rsid w:val="00CF71E7"/>
    <w:rsid w:val="00D01670"/>
    <w:rsid w:val="00D028A3"/>
    <w:rsid w:val="00D04AE9"/>
    <w:rsid w:val="00D0635A"/>
    <w:rsid w:val="00D12E68"/>
    <w:rsid w:val="00D26E46"/>
    <w:rsid w:val="00D44656"/>
    <w:rsid w:val="00D53672"/>
    <w:rsid w:val="00D61EE0"/>
    <w:rsid w:val="00D67BD7"/>
    <w:rsid w:val="00D723B5"/>
    <w:rsid w:val="00DA3FE6"/>
    <w:rsid w:val="00DE03F7"/>
    <w:rsid w:val="00DE38AF"/>
    <w:rsid w:val="00E02F44"/>
    <w:rsid w:val="00E10934"/>
    <w:rsid w:val="00E23BCC"/>
    <w:rsid w:val="00E2452E"/>
    <w:rsid w:val="00E32AA5"/>
    <w:rsid w:val="00E33EEC"/>
    <w:rsid w:val="00E4243E"/>
    <w:rsid w:val="00E4610A"/>
    <w:rsid w:val="00E479FC"/>
    <w:rsid w:val="00E53054"/>
    <w:rsid w:val="00E60948"/>
    <w:rsid w:val="00E6624B"/>
    <w:rsid w:val="00E66F67"/>
    <w:rsid w:val="00E67A57"/>
    <w:rsid w:val="00E67EC7"/>
    <w:rsid w:val="00E82D62"/>
    <w:rsid w:val="00E83A0B"/>
    <w:rsid w:val="00E8437B"/>
    <w:rsid w:val="00E97441"/>
    <w:rsid w:val="00EA25A0"/>
    <w:rsid w:val="00EB2FEA"/>
    <w:rsid w:val="00ED5C02"/>
    <w:rsid w:val="00ED766E"/>
    <w:rsid w:val="00EE5C4E"/>
    <w:rsid w:val="00EF18C5"/>
    <w:rsid w:val="00EF5E87"/>
    <w:rsid w:val="00EF7D23"/>
    <w:rsid w:val="00F07138"/>
    <w:rsid w:val="00F07DF6"/>
    <w:rsid w:val="00F127C7"/>
    <w:rsid w:val="00F13D5D"/>
    <w:rsid w:val="00F3586D"/>
    <w:rsid w:val="00F474C6"/>
    <w:rsid w:val="00F47777"/>
    <w:rsid w:val="00F73FE8"/>
    <w:rsid w:val="00F93ACE"/>
    <w:rsid w:val="00FA1905"/>
    <w:rsid w:val="00FA2C32"/>
    <w:rsid w:val="00FA7452"/>
    <w:rsid w:val="00FB4B69"/>
    <w:rsid w:val="00FB546A"/>
    <w:rsid w:val="00FD3765"/>
    <w:rsid w:val="00FE59E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A162A"/>
  <w15:docId w15:val="{71F23B98-1343-4980-80B3-7367EFF9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3C"/>
    <w:rPr>
      <w:rFonts w:ascii="CG Times" w:eastAsia="Times New Roman" w:hAnsi="CG Times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553C"/>
    <w:pPr>
      <w:keepNext/>
      <w:tabs>
        <w:tab w:val="left" w:pos="2460"/>
        <w:tab w:val="right" w:pos="7818"/>
      </w:tabs>
      <w:jc w:val="right"/>
      <w:outlineLvl w:val="0"/>
    </w:pPr>
    <w:rPr>
      <w:rFonts w:ascii="Arial Black" w:hAnsi="Arial Black"/>
      <w:color w:val="6B479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553C"/>
    <w:rPr>
      <w:rFonts w:ascii="Arial Black" w:eastAsia="Times New Roman" w:hAnsi="Arial Black" w:cs="Times New Roman"/>
      <w:color w:val="6B4798"/>
      <w:sz w:val="32"/>
      <w:szCs w:val="32"/>
    </w:rPr>
  </w:style>
  <w:style w:type="paragraph" w:styleId="Header">
    <w:name w:val="header"/>
    <w:basedOn w:val="Normal"/>
    <w:link w:val="HeaderChar"/>
    <w:uiPriority w:val="99"/>
    <w:rsid w:val="00AF553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F553C"/>
    <w:rPr>
      <w:rFonts w:ascii="CG Times" w:eastAsia="Times New Roman" w:hAnsi="CG Time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5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553C"/>
    <w:rPr>
      <w:rFonts w:ascii="CG Times" w:eastAsia="Times New Roman" w:hAnsi="CG Times" w:cs="Times New Roman"/>
      <w:szCs w:val="24"/>
    </w:rPr>
  </w:style>
  <w:style w:type="paragraph" w:styleId="PlainText">
    <w:name w:val="Plain Text"/>
    <w:basedOn w:val="Normal"/>
    <w:link w:val="PlainTextChar"/>
    <w:rsid w:val="00AF55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F553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53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F553C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A7090"/>
    <w:pPr>
      <w:ind w:left="720"/>
      <w:contextualSpacing/>
    </w:pPr>
  </w:style>
  <w:style w:type="paragraph" w:customStyle="1" w:styleId="JDheading">
    <w:name w:val="JD_heading"/>
    <w:basedOn w:val="Normal"/>
    <w:rsid w:val="007A7090"/>
    <w:pPr>
      <w:spacing w:before="240" w:after="240"/>
    </w:pPr>
    <w:rPr>
      <w:rFonts w:ascii="Helvetica Neue" w:hAnsi="Helvetica Neue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6355D5"/>
    <w:pPr>
      <w:spacing w:before="100" w:beforeAutospacing="1" w:after="100" w:afterAutospacing="1"/>
    </w:pPr>
    <w:rPr>
      <w:rFonts w:ascii="Times New Roman" w:eastAsia="Calibri" w:hAnsi="Times New Roman"/>
      <w:sz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7B5BA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B5BA0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uiPriority w:val="99"/>
    <w:semiHidden/>
    <w:unhideWhenUsed/>
    <w:rsid w:val="009802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2A3"/>
    <w:rPr>
      <w:rFonts w:ascii="CG Times" w:hAnsi="CG Times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02A3"/>
    <w:rPr>
      <w:rFonts w:ascii="CG Times" w:eastAsia="Times New Roman" w:hAnsi="CG Times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66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8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762">
          <w:marLeft w:val="1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71">
          <w:marLeft w:val="1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5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eoplefirstscotland.org" TargetMode="External"/><Relationship Id="rId2" Type="http://schemas.openxmlformats.org/officeDocument/2006/relationships/hyperlink" Target="http://www.peoplefirstscotland.org" TargetMode="External"/><Relationship Id="rId1" Type="http://schemas.openxmlformats.org/officeDocument/2006/relationships/hyperlink" Target="mailto:admin@peoplefirstscotland.org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peoplefirstscotlan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tsnowreferrals.com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A936B818C324E9152D65E3EC75C0D" ma:contentTypeVersion="13" ma:contentTypeDescription="Create a new document." ma:contentTypeScope="" ma:versionID="ff932604ad69b4e8fa27749091366daa">
  <xsd:schema xmlns:xsd="http://www.w3.org/2001/XMLSchema" xmlns:xs="http://www.w3.org/2001/XMLSchema" xmlns:p="http://schemas.microsoft.com/office/2006/metadata/properties" xmlns:ns3="69295eb3-f95d-4772-8ec8-8190f0e63ac9" xmlns:ns4="2a1a4545-1c1f-469e-ba46-e1962543e5c3" targetNamespace="http://schemas.microsoft.com/office/2006/metadata/properties" ma:root="true" ma:fieldsID="2db807e3a5f0ef6aeabe507ed5de47a1" ns3:_="" ns4:_="">
    <xsd:import namespace="69295eb3-f95d-4772-8ec8-8190f0e63ac9"/>
    <xsd:import namespace="2a1a4545-1c1f-469e-ba46-e1962543e5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95eb3-f95d-4772-8ec8-8190f0e6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4545-1c1f-469e-ba46-e1962543e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CD909-ADA3-4794-AD7E-20C598601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B0140-985A-475D-88DB-A312D9364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7068C-693A-4F9B-AC84-90D0E9958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95eb3-f95d-4772-8ec8-8190f0e63ac9"/>
    <ds:schemaRef ds:uri="2a1a4545-1c1f-469e-ba46-e1962543e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6335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http://www.vetsnowreferrals.com/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carolyn.hughes</dc:creator>
  <cp:lastModifiedBy>Louise Accarino</cp:lastModifiedBy>
  <cp:revision>3</cp:revision>
  <cp:lastPrinted>2015-03-04T08:05:00Z</cp:lastPrinted>
  <dcterms:created xsi:type="dcterms:W3CDTF">2021-03-30T09:36:00Z</dcterms:created>
  <dcterms:modified xsi:type="dcterms:W3CDTF">2021-03-30T10:00:00Z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0x010100078A936B818C324E9152D65E3EC75C0D</vt:lpwstr>
  </property>
</Properties>
</file>