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B74F4" w14:textId="77777777" w:rsidR="005658A3" w:rsidRDefault="005658A3" w:rsidP="005658A3">
      <w:pPr>
        <w:rPr>
          <w:rFonts w:ascii="Arial" w:hAnsi="Arial" w:cs="Arial"/>
          <w:color w:val="4472C4" w:themeColor="accent1"/>
          <w:sz w:val="24"/>
          <w:szCs w:val="24"/>
        </w:rPr>
      </w:pPr>
      <w:bookmarkStart w:id="0" w:name="_Hlk68776643"/>
      <w:r>
        <w:rPr>
          <w:rFonts w:ascii="Arial" w:hAnsi="Arial" w:cs="Arial"/>
          <w:color w:val="4472C4" w:themeColor="accent1"/>
          <w:sz w:val="24"/>
          <w:szCs w:val="24"/>
        </w:rPr>
        <w:t>EMMS International Profile</w:t>
      </w:r>
    </w:p>
    <w:p w14:paraId="35DF397A" w14:textId="77777777" w:rsidR="007479D6" w:rsidRDefault="007479D6" w:rsidP="007479D6">
      <w:pPr>
        <w:pStyle w:val="NormalWeb"/>
        <w:shd w:val="clear" w:color="auto" w:fill="FFFFFF"/>
        <w:spacing w:before="0" w:beforeAutospacing="0" w:after="360" w:afterAutospacing="0"/>
        <w:rPr>
          <w:rFonts w:ascii="Arial" w:hAnsi="Arial" w:cs="Arial"/>
        </w:rPr>
      </w:pPr>
      <w:r>
        <w:rPr>
          <w:rFonts w:ascii="Arial" w:hAnsi="Arial" w:cs="Arial"/>
        </w:rPr>
        <w:t>We believe Every Life Matters. Our vision is for a just world in which all people have access to good quality and dignified healthcare.</w:t>
      </w:r>
      <w:r w:rsidRPr="00FC498A">
        <w:rPr>
          <w:rFonts w:ascii="Arial" w:hAnsi="Arial" w:cs="Arial"/>
        </w:rPr>
        <w:t xml:space="preserve"> </w:t>
      </w:r>
    </w:p>
    <w:p w14:paraId="4FACCB9F" w14:textId="77777777" w:rsidR="007479D6" w:rsidRDefault="007479D6" w:rsidP="007479D6">
      <w:pPr>
        <w:pStyle w:val="NormalWeb"/>
        <w:shd w:val="clear" w:color="auto" w:fill="FFFFFF"/>
        <w:spacing w:before="0" w:beforeAutospacing="0" w:after="360" w:afterAutospacing="0"/>
        <w:rPr>
          <w:rFonts w:ascii="Arial" w:hAnsi="Arial" w:cs="Arial"/>
        </w:rPr>
      </w:pPr>
      <w:r>
        <w:rPr>
          <w:rFonts w:ascii="Arial" w:hAnsi="Arial" w:cs="Arial"/>
        </w:rPr>
        <w:t xml:space="preserve">As an experienced international healthcare charity, </w:t>
      </w:r>
      <w:proofErr w:type="gramStart"/>
      <w:r>
        <w:rPr>
          <w:rFonts w:ascii="Arial" w:hAnsi="Arial" w:cs="Arial"/>
        </w:rPr>
        <w:t>we’re</w:t>
      </w:r>
      <w:proofErr w:type="gramEnd"/>
      <w:r>
        <w:rPr>
          <w:rFonts w:ascii="Arial" w:hAnsi="Arial" w:cs="Arial"/>
        </w:rPr>
        <w:t xml:space="preserve"> committed to helping transform lives through </w:t>
      </w:r>
      <w:r w:rsidRPr="00FC498A">
        <w:rPr>
          <w:rFonts w:ascii="Arial" w:hAnsi="Arial" w:cs="Arial"/>
        </w:rPr>
        <w:t>compassionate, effective, and sustainable healthcare</w:t>
      </w:r>
      <w:r>
        <w:rPr>
          <w:rFonts w:ascii="Arial" w:hAnsi="Arial" w:cs="Arial"/>
        </w:rPr>
        <w:t xml:space="preserve">, and guided by our Christian faith. </w:t>
      </w:r>
    </w:p>
    <w:p w14:paraId="7F55DA1D" w14:textId="77777777" w:rsidR="007479D6" w:rsidRDefault="007479D6" w:rsidP="007479D6">
      <w:pPr>
        <w:pStyle w:val="NormalWeb"/>
        <w:shd w:val="clear" w:color="auto" w:fill="FFFFFF"/>
        <w:spacing w:before="0" w:beforeAutospacing="0" w:after="360" w:afterAutospacing="0"/>
        <w:rPr>
          <w:rFonts w:ascii="Arial" w:hAnsi="Arial" w:cs="Arial"/>
        </w:rPr>
      </w:pPr>
      <w:r w:rsidRPr="00A32DE0">
        <w:rPr>
          <w:rFonts w:ascii="Arial" w:hAnsi="Arial" w:cs="Arial"/>
        </w:rPr>
        <w:t>Our work addresses inequalities for people who are excluded and marginalised by sickness and poverty through developing palliative care, reducing the impact of disease and responding to healthcare emergencies with our partners.</w:t>
      </w:r>
      <w:r w:rsidRPr="00FC498A">
        <w:rPr>
          <w:rFonts w:ascii="Arial" w:hAnsi="Arial" w:cs="Arial"/>
        </w:rPr>
        <w:t xml:space="preserve"> </w:t>
      </w:r>
    </w:p>
    <w:p w14:paraId="7FBB2A09" w14:textId="53922683" w:rsidR="007479D6" w:rsidRDefault="007479D6" w:rsidP="007479D6">
      <w:pPr>
        <w:pStyle w:val="NormalWeb"/>
        <w:shd w:val="clear" w:color="auto" w:fill="FFFFFF"/>
        <w:spacing w:before="0" w:beforeAutospacing="0" w:after="360" w:afterAutospacing="0"/>
        <w:rPr>
          <w:rFonts w:ascii="Arial" w:hAnsi="Arial" w:cs="Arial"/>
        </w:rPr>
      </w:pPr>
      <w:r>
        <w:rPr>
          <w:rFonts w:ascii="Arial" w:hAnsi="Arial" w:cs="Arial"/>
        </w:rPr>
        <w:t>I</w:t>
      </w:r>
      <w:r w:rsidRPr="00B22A84">
        <w:rPr>
          <w:rFonts w:ascii="Arial" w:hAnsi="Arial" w:cs="Arial"/>
        </w:rPr>
        <w:t>n the last five years (2015 - March 2020) we helped nearly 718,000 people living in poverty, over half of them hard-to-reach and over half of them female. In the same period, we trained 3,264 healthcare staff</w:t>
      </w:r>
      <w:r>
        <w:rPr>
          <w:rFonts w:ascii="Arial" w:hAnsi="Arial" w:cs="Arial"/>
        </w:rPr>
        <w:t>, mainly female.</w:t>
      </w:r>
    </w:p>
    <w:p w14:paraId="28DC648E" w14:textId="5E9CC880" w:rsidR="007479D6" w:rsidRDefault="007479D6" w:rsidP="007479D6">
      <w:pPr>
        <w:pStyle w:val="NormalWeb"/>
        <w:shd w:val="clear" w:color="auto" w:fill="FFFFFF"/>
        <w:spacing w:before="0" w:beforeAutospacing="0" w:after="360" w:afterAutospacing="0"/>
        <w:rPr>
          <w:rFonts w:ascii="Arial" w:hAnsi="Arial" w:cs="Arial"/>
        </w:rPr>
      </w:pPr>
      <w:r>
        <w:rPr>
          <w:rFonts w:ascii="Arial" w:hAnsi="Arial" w:cs="Arial"/>
        </w:rPr>
        <w:t>We work closely with trusted partners in Malawi, Nepal and India.</w:t>
      </w:r>
    </w:p>
    <w:p w14:paraId="304DDCEF" w14:textId="77777777" w:rsidR="0082259F" w:rsidRPr="000B4B38" w:rsidRDefault="0082259F" w:rsidP="0082259F">
      <w:pPr>
        <w:pStyle w:val="NormalWeb"/>
        <w:shd w:val="clear" w:color="auto" w:fill="FFFFFF"/>
        <w:spacing w:before="0" w:beforeAutospacing="0" w:after="0" w:afterAutospacing="0"/>
        <w:jc w:val="both"/>
        <w:rPr>
          <w:rStyle w:val="Emphasis"/>
          <w:rFonts w:asciiTheme="minorHAnsi" w:eastAsiaTheme="majorEastAsia" w:hAnsiTheme="minorHAnsi" w:cstheme="minorHAnsi"/>
          <w:i w:val="0"/>
          <w:iCs w:val="0"/>
          <w:color w:val="3A3A3A"/>
          <w:shd w:val="clear" w:color="auto" w:fill="FFFFFF"/>
        </w:rPr>
      </w:pPr>
      <w:r w:rsidRPr="000B4B38">
        <w:rPr>
          <w:rStyle w:val="Emphasis"/>
          <w:rFonts w:asciiTheme="minorHAnsi" w:eastAsiaTheme="majorEastAsia" w:hAnsiTheme="minorHAnsi" w:cstheme="minorHAnsi"/>
          <w:color w:val="3A3A3A"/>
          <w:shd w:val="clear" w:color="auto" w:fill="FFFFFF"/>
        </w:rPr>
        <w:t>All EMMS International posts are offered within the Charity’s Salary Grade Scale and we are committed to paying a fair and equitable salary to all our staff. New employees would normally start at the lowest level of the grade; however, the offer will be made based on the </w:t>
      </w:r>
      <w:r w:rsidRPr="000B4B38">
        <w:rPr>
          <w:rStyle w:val="Emphasis"/>
          <w:rFonts w:asciiTheme="minorHAnsi" w:eastAsiaTheme="majorEastAsia" w:hAnsiTheme="minorHAnsi" w:cstheme="minorHAnsi"/>
          <w:color w:val="3A3A3A"/>
        </w:rPr>
        <w:t>relevant experience and skills a candidate brings to a role</w:t>
      </w:r>
      <w:r w:rsidRPr="000B4B38">
        <w:rPr>
          <w:rStyle w:val="Emphasis"/>
          <w:rFonts w:asciiTheme="minorHAnsi" w:eastAsiaTheme="majorEastAsia" w:hAnsiTheme="minorHAnsi" w:cstheme="minorHAnsi"/>
          <w:color w:val="3A3A3A"/>
          <w:shd w:val="clear" w:color="auto" w:fill="FFFFFF"/>
        </w:rPr>
        <w:t xml:space="preserve">. </w:t>
      </w:r>
    </w:p>
    <w:p w14:paraId="3621904C" w14:textId="77777777" w:rsidR="0082259F" w:rsidRDefault="0082259F" w:rsidP="0082259F">
      <w:pPr>
        <w:pStyle w:val="NormalWeb"/>
        <w:shd w:val="clear" w:color="auto" w:fill="FFFFFF"/>
        <w:spacing w:before="0" w:beforeAutospacing="0" w:after="0" w:afterAutospacing="0"/>
        <w:jc w:val="both"/>
        <w:rPr>
          <w:rStyle w:val="Emphasis"/>
          <w:rFonts w:asciiTheme="minorHAnsi" w:eastAsiaTheme="majorEastAsia" w:hAnsiTheme="minorHAnsi" w:cstheme="minorHAnsi"/>
          <w:color w:val="3A3A3A"/>
        </w:rPr>
      </w:pPr>
    </w:p>
    <w:p w14:paraId="40A9746C" w14:textId="77777777" w:rsidR="0082259F" w:rsidRPr="000B4B38" w:rsidRDefault="0082259F" w:rsidP="0082259F">
      <w:pPr>
        <w:pStyle w:val="NormalWeb"/>
        <w:shd w:val="clear" w:color="auto" w:fill="FFFFFF"/>
        <w:spacing w:before="0" w:beforeAutospacing="0" w:after="0" w:afterAutospacing="0"/>
        <w:jc w:val="both"/>
        <w:rPr>
          <w:rFonts w:asciiTheme="minorHAnsi" w:hAnsiTheme="minorHAnsi" w:cstheme="minorHAnsi"/>
          <w:color w:val="3A3A3A"/>
        </w:rPr>
      </w:pPr>
      <w:r w:rsidRPr="000B4B38">
        <w:rPr>
          <w:rStyle w:val="Emphasis"/>
          <w:rFonts w:asciiTheme="minorHAnsi" w:eastAsiaTheme="majorEastAsia" w:hAnsiTheme="minorHAnsi" w:cstheme="minorHAnsi"/>
          <w:color w:val="3A3A3A"/>
        </w:rPr>
        <w:t>Candidates should note that unfortunately it is not our policy to reimburse expenses for interviews at EMMS International.</w:t>
      </w:r>
    </w:p>
    <w:bookmarkEnd w:id="0"/>
    <w:p w14:paraId="3FE431A5" w14:textId="77777777" w:rsidR="0082259F" w:rsidRPr="00130091" w:rsidRDefault="0082259F" w:rsidP="0082259F">
      <w:pPr>
        <w:pStyle w:val="NormalWeb"/>
        <w:shd w:val="clear" w:color="auto" w:fill="FFFFFF"/>
        <w:spacing w:before="0" w:beforeAutospacing="0" w:after="0" w:afterAutospacing="0"/>
        <w:jc w:val="both"/>
        <w:rPr>
          <w:rFonts w:asciiTheme="minorHAnsi" w:hAnsiTheme="minorHAnsi" w:cstheme="minorHAnsi"/>
          <w:color w:val="3A3A3A"/>
          <w:sz w:val="22"/>
          <w:szCs w:val="22"/>
        </w:rPr>
      </w:pPr>
      <w:r w:rsidRPr="00130091">
        <w:rPr>
          <w:rStyle w:val="Emphasis"/>
          <w:rFonts w:asciiTheme="minorHAnsi" w:eastAsiaTheme="majorEastAsia" w:hAnsiTheme="minorHAnsi" w:cstheme="minorHAnsi"/>
          <w:color w:val="3A3A3A"/>
          <w:sz w:val="22"/>
          <w:szCs w:val="22"/>
        </w:rPr>
        <w:t> </w:t>
      </w:r>
    </w:p>
    <w:p w14:paraId="1DC94674" w14:textId="49EF5AD2" w:rsidR="0082259F" w:rsidRDefault="0082259F" w:rsidP="00A15DE1">
      <w:pPr>
        <w:pStyle w:val="Footer"/>
        <w:rPr>
          <w:sz w:val="24"/>
          <w:szCs w:val="24"/>
        </w:rPr>
      </w:pPr>
      <w:r w:rsidRPr="00A15DE1">
        <w:rPr>
          <w:sz w:val="24"/>
          <w:szCs w:val="24"/>
        </w:rPr>
        <w:t>EMMS International is a charity registered in Scotland No SC032327 A company limited by guarantee. Registered in Scotland No SC224402</w:t>
      </w:r>
    </w:p>
    <w:p w14:paraId="7E7C1343" w14:textId="769779CB" w:rsidR="007479D6" w:rsidRDefault="007479D6" w:rsidP="00A15DE1">
      <w:pPr>
        <w:pStyle w:val="Footer"/>
        <w:rPr>
          <w:sz w:val="24"/>
          <w:szCs w:val="24"/>
        </w:rPr>
      </w:pPr>
      <w:hyperlink r:id="rId4" w:history="1">
        <w:r w:rsidRPr="00D276DD">
          <w:rPr>
            <w:rStyle w:val="Hyperlink"/>
            <w:sz w:val="24"/>
            <w:szCs w:val="24"/>
          </w:rPr>
          <w:t>www.emms.org</w:t>
        </w:r>
      </w:hyperlink>
    </w:p>
    <w:bookmarkStart w:id="1" w:name="_Hlk68776743"/>
    <w:p w14:paraId="574676EF" w14:textId="23E831C0" w:rsidR="00EF7960" w:rsidRDefault="00EF7960" w:rsidP="007479D6">
      <w:pPr>
        <w:pStyle w:val="NoSpacing"/>
      </w:pPr>
      <w:r>
        <w:fldChar w:fldCharType="begin"/>
      </w:r>
      <w:r>
        <w:instrText xml:space="preserve"> HYPERLINK "https://twitter.com/emmsintnl" </w:instrText>
      </w:r>
      <w:r>
        <w:fldChar w:fldCharType="separate"/>
      </w:r>
      <w:r>
        <w:rPr>
          <w:rStyle w:val="Hyperlink"/>
        </w:rPr>
        <w:t>EMMS International (@emmsintnl) / Twitter</w:t>
      </w:r>
      <w:r>
        <w:fldChar w:fldCharType="end"/>
      </w:r>
    </w:p>
    <w:p w14:paraId="13499133" w14:textId="46F1CBC7" w:rsidR="00EF7960" w:rsidRPr="006778E4" w:rsidRDefault="00EF7960" w:rsidP="007479D6">
      <w:pPr>
        <w:pStyle w:val="NoSpacing"/>
        <w:rPr>
          <w:rFonts w:ascii="Arial" w:hAnsi="Arial" w:cs="Arial"/>
        </w:rPr>
      </w:pPr>
      <w:hyperlink r:id="rId5" w:history="1">
        <w:r>
          <w:rPr>
            <w:rStyle w:val="Hyperlink"/>
          </w:rPr>
          <w:t>EMMS International | Facebook</w:t>
        </w:r>
      </w:hyperlink>
    </w:p>
    <w:bookmarkEnd w:id="1"/>
    <w:p w14:paraId="0751BE41" w14:textId="77777777" w:rsidR="0042630E" w:rsidRDefault="0042630E"/>
    <w:sectPr w:rsidR="004263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8A3"/>
    <w:rsid w:val="0042630E"/>
    <w:rsid w:val="005658A3"/>
    <w:rsid w:val="007479D6"/>
    <w:rsid w:val="0082259F"/>
    <w:rsid w:val="00A15DE1"/>
    <w:rsid w:val="00E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9E11"/>
  <w15:chartTrackingRefBased/>
  <w15:docId w15:val="{219AC373-4DE7-4544-8996-266197AC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58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658A3"/>
    <w:rPr>
      <w:color w:val="0000FF"/>
      <w:u w:val="single"/>
    </w:rPr>
  </w:style>
  <w:style w:type="character" w:styleId="FollowedHyperlink">
    <w:name w:val="FollowedHyperlink"/>
    <w:basedOn w:val="DefaultParagraphFont"/>
    <w:uiPriority w:val="99"/>
    <w:semiHidden/>
    <w:unhideWhenUsed/>
    <w:rsid w:val="00EF7960"/>
    <w:rPr>
      <w:color w:val="954F72" w:themeColor="followedHyperlink"/>
      <w:u w:val="single"/>
    </w:rPr>
  </w:style>
  <w:style w:type="character" w:styleId="Emphasis">
    <w:name w:val="Emphasis"/>
    <w:basedOn w:val="DefaultParagraphFont"/>
    <w:uiPriority w:val="20"/>
    <w:qFormat/>
    <w:rsid w:val="0082259F"/>
    <w:rPr>
      <w:i/>
      <w:iCs/>
    </w:rPr>
  </w:style>
  <w:style w:type="paragraph" w:styleId="Footer">
    <w:name w:val="footer"/>
    <w:basedOn w:val="Normal"/>
    <w:link w:val="FooterChar"/>
    <w:uiPriority w:val="99"/>
    <w:unhideWhenUsed/>
    <w:rsid w:val="00822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59F"/>
  </w:style>
  <w:style w:type="paragraph" w:styleId="NoSpacing">
    <w:name w:val="No Spacing"/>
    <w:uiPriority w:val="1"/>
    <w:qFormat/>
    <w:rsid w:val="007479D6"/>
    <w:pPr>
      <w:spacing w:after="0" w:line="240" w:lineRule="auto"/>
    </w:pPr>
  </w:style>
  <w:style w:type="character" w:styleId="UnresolvedMention">
    <w:name w:val="Unresolved Mention"/>
    <w:basedOn w:val="DefaultParagraphFont"/>
    <w:uiPriority w:val="99"/>
    <w:semiHidden/>
    <w:unhideWhenUsed/>
    <w:rsid w:val="00747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emmsinternational" TargetMode="External"/><Relationship Id="rId4" Type="http://schemas.openxmlformats.org/officeDocument/2006/relationships/hyperlink" Target="http://www.em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Robertson</dc:creator>
  <cp:keywords/>
  <dc:description/>
  <cp:lastModifiedBy>Mary Robertson</cp:lastModifiedBy>
  <cp:revision>3</cp:revision>
  <dcterms:created xsi:type="dcterms:W3CDTF">2021-04-08T10:50:00Z</dcterms:created>
  <dcterms:modified xsi:type="dcterms:W3CDTF">2021-04-08T11:44:00Z</dcterms:modified>
</cp:coreProperties>
</file>