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C4E" w14:textId="77777777" w:rsidR="00524072" w:rsidRPr="004E14A5" w:rsidRDefault="00524072" w:rsidP="00524072">
      <w:pPr>
        <w:jc w:val="both"/>
        <w:rPr>
          <w:rFonts w:asciiTheme="minorHAnsi" w:hAnsiTheme="minorHAnsi" w:cstheme="minorHAnsi"/>
          <w:b/>
          <w:sz w:val="22"/>
          <w:szCs w:val="22"/>
        </w:rPr>
      </w:pPr>
      <w:r w:rsidRPr="004E14A5">
        <w:rPr>
          <w:rFonts w:asciiTheme="minorHAnsi" w:hAnsiTheme="minorHAnsi" w:cstheme="minorHAnsi"/>
          <w:b/>
          <w:sz w:val="22"/>
          <w:szCs w:val="22"/>
        </w:rPr>
        <w:t>BACKGROUND INFORMATION</w:t>
      </w:r>
    </w:p>
    <w:p w14:paraId="6C9A240A" w14:textId="77777777" w:rsidR="00524072" w:rsidRDefault="00524072" w:rsidP="00524072">
      <w:pPr>
        <w:jc w:val="both"/>
        <w:rPr>
          <w:rFonts w:asciiTheme="minorHAnsi" w:hAnsiTheme="minorHAnsi" w:cstheme="minorBidi"/>
          <w:b/>
          <w:bCs/>
          <w:sz w:val="22"/>
          <w:szCs w:val="22"/>
        </w:rPr>
      </w:pPr>
      <w:r w:rsidRPr="3C75228F">
        <w:rPr>
          <w:rFonts w:asciiTheme="minorHAnsi" w:hAnsiTheme="minorHAnsi" w:cstheme="minorBidi"/>
          <w:b/>
          <w:bCs/>
          <w:sz w:val="22"/>
          <w:szCs w:val="22"/>
        </w:rPr>
        <w:t>CHILDREN’S WELLBEING OFFICER – Children’s Wellbeing Service, RHCYP</w:t>
      </w:r>
    </w:p>
    <w:p w14:paraId="70658D50" w14:textId="77777777" w:rsidR="00524072" w:rsidRDefault="00524072" w:rsidP="00524072">
      <w:pPr>
        <w:jc w:val="both"/>
        <w:rPr>
          <w:rFonts w:asciiTheme="minorHAnsi" w:hAnsiTheme="minorHAnsi" w:cstheme="minorBidi"/>
          <w:b/>
          <w:bCs/>
          <w:sz w:val="22"/>
          <w:szCs w:val="22"/>
        </w:rPr>
      </w:pPr>
      <w:r w:rsidRPr="7D4154BB">
        <w:rPr>
          <w:rFonts w:asciiTheme="minorHAnsi" w:hAnsiTheme="minorHAnsi" w:cstheme="minorBidi"/>
          <w:b/>
          <w:bCs/>
          <w:sz w:val="22"/>
          <w:szCs w:val="22"/>
        </w:rPr>
        <w:t xml:space="preserve">Full time, 2 year </w:t>
      </w:r>
      <w:r>
        <w:rPr>
          <w:rFonts w:asciiTheme="minorHAnsi" w:hAnsiTheme="minorHAnsi" w:cstheme="minorBidi"/>
          <w:b/>
          <w:bCs/>
          <w:sz w:val="22"/>
          <w:szCs w:val="22"/>
        </w:rPr>
        <w:t>Temporary Contract</w:t>
      </w:r>
    </w:p>
    <w:p w14:paraId="02EB35AB" w14:textId="77777777" w:rsidR="00524072" w:rsidRPr="00BE6F16" w:rsidRDefault="00524072" w:rsidP="00524072">
      <w:pPr>
        <w:jc w:val="both"/>
        <w:rPr>
          <w:rFonts w:asciiTheme="minorHAnsi" w:hAnsiTheme="minorHAnsi" w:cstheme="minorHAnsi"/>
          <w:b/>
          <w:sz w:val="22"/>
          <w:szCs w:val="22"/>
        </w:rPr>
      </w:pPr>
      <w:r>
        <w:rPr>
          <w:rFonts w:asciiTheme="minorHAnsi" w:hAnsiTheme="minorHAnsi" w:cstheme="minorHAnsi"/>
          <w:b/>
          <w:sz w:val="22"/>
          <w:szCs w:val="22"/>
        </w:rPr>
        <w:t xml:space="preserve">Wage scale - </w:t>
      </w:r>
      <w:r w:rsidRPr="00BE6F16">
        <w:rPr>
          <w:rFonts w:asciiTheme="minorHAnsi" w:hAnsiTheme="minorHAnsi" w:cstheme="minorHAnsi"/>
          <w:b/>
          <w:sz w:val="22"/>
          <w:szCs w:val="22"/>
        </w:rPr>
        <w:t>£24,891 - £30,302</w:t>
      </w:r>
    </w:p>
    <w:p w14:paraId="1476A17D" w14:textId="77777777" w:rsidR="00524072" w:rsidRPr="004E14A5" w:rsidRDefault="00524072" w:rsidP="00524072">
      <w:pPr>
        <w:jc w:val="both"/>
        <w:rPr>
          <w:rFonts w:asciiTheme="minorHAnsi" w:hAnsiTheme="minorHAnsi" w:cstheme="minorHAnsi"/>
          <w:sz w:val="22"/>
          <w:szCs w:val="22"/>
        </w:rPr>
      </w:pPr>
    </w:p>
    <w:p w14:paraId="261DED04" w14:textId="77777777" w:rsidR="00524072" w:rsidRPr="004E14A5" w:rsidRDefault="00524072" w:rsidP="00524072">
      <w:pPr>
        <w:jc w:val="both"/>
        <w:rPr>
          <w:rFonts w:asciiTheme="minorHAnsi" w:hAnsiTheme="minorHAnsi" w:cstheme="minorHAnsi"/>
          <w:sz w:val="22"/>
          <w:szCs w:val="22"/>
        </w:rPr>
      </w:pPr>
      <w:r w:rsidRPr="004E14A5">
        <w:rPr>
          <w:rFonts w:asciiTheme="minorHAnsi" w:hAnsiTheme="minorHAnsi" w:cstheme="minorHAnsi"/>
          <w:sz w:val="22"/>
          <w:szCs w:val="22"/>
        </w:rPr>
        <w:t xml:space="preserve">Edinburgh Children’s Hospital Charity transforms the health experiences of over 120,000 children and young people, from across Scotland, each year, so they can be a child first and a patient second.  The charity supports and complements the work of Edinburgh’s Royal Hospital for Sick Children as well as other healthcare settings.  We provide </w:t>
      </w:r>
      <w:r>
        <w:rPr>
          <w:rFonts w:asciiTheme="minorHAnsi" w:hAnsiTheme="minorHAnsi" w:cstheme="minorHAnsi"/>
          <w:sz w:val="22"/>
          <w:szCs w:val="22"/>
        </w:rPr>
        <w:t>funding every</w:t>
      </w:r>
      <w:r w:rsidRPr="004E14A5">
        <w:rPr>
          <w:rFonts w:asciiTheme="minorHAnsi" w:hAnsiTheme="minorHAnsi" w:cstheme="minorHAnsi"/>
          <w:sz w:val="22"/>
          <w:szCs w:val="22"/>
        </w:rPr>
        <w:t xml:space="preserve"> year for equipment, enhancements and distractions; as well as provide vital services through The</w:t>
      </w:r>
      <w:r>
        <w:rPr>
          <w:rFonts w:asciiTheme="minorHAnsi" w:hAnsiTheme="minorHAnsi" w:cstheme="minorHAnsi"/>
          <w:sz w:val="22"/>
          <w:szCs w:val="22"/>
        </w:rPr>
        <w:t xml:space="preserve"> Children’s Wellbeing Services which includes The</w:t>
      </w:r>
      <w:r w:rsidRPr="004E14A5">
        <w:rPr>
          <w:rFonts w:asciiTheme="minorHAnsi" w:hAnsiTheme="minorHAnsi" w:cstheme="minorHAnsi"/>
          <w:sz w:val="22"/>
          <w:szCs w:val="22"/>
        </w:rPr>
        <w:t xml:space="preserve"> Hub</w:t>
      </w:r>
      <w:r>
        <w:rPr>
          <w:rFonts w:asciiTheme="minorHAnsi" w:hAnsiTheme="minorHAnsi" w:cstheme="minorHAnsi"/>
          <w:sz w:val="22"/>
          <w:szCs w:val="22"/>
        </w:rPr>
        <w:t xml:space="preserve"> centre, youth work, </w:t>
      </w:r>
      <w:r w:rsidRPr="004E14A5">
        <w:rPr>
          <w:rFonts w:asciiTheme="minorHAnsi" w:hAnsiTheme="minorHAnsi" w:cstheme="minorHAnsi"/>
          <w:sz w:val="22"/>
          <w:szCs w:val="22"/>
        </w:rPr>
        <w:t>our innovative arts programme</w:t>
      </w:r>
      <w:r>
        <w:rPr>
          <w:rFonts w:asciiTheme="minorHAnsi" w:hAnsiTheme="minorHAnsi" w:cstheme="minorHAnsi"/>
          <w:sz w:val="22"/>
          <w:szCs w:val="22"/>
        </w:rPr>
        <w:t xml:space="preserve"> and volunteer service</w:t>
      </w:r>
      <w:r w:rsidRPr="004E14A5">
        <w:rPr>
          <w:rFonts w:asciiTheme="minorHAnsi" w:hAnsiTheme="minorHAnsi" w:cstheme="minorHAnsi"/>
          <w:sz w:val="22"/>
          <w:szCs w:val="22"/>
        </w:rPr>
        <w:t>.</w:t>
      </w:r>
    </w:p>
    <w:p w14:paraId="651A6A33" w14:textId="77777777" w:rsidR="00524072" w:rsidRPr="004E14A5" w:rsidRDefault="00524072" w:rsidP="00524072">
      <w:pPr>
        <w:pStyle w:val="NoSpacing"/>
        <w:jc w:val="both"/>
        <w:rPr>
          <w:rFonts w:cstheme="minorHAnsi"/>
        </w:rPr>
      </w:pPr>
    </w:p>
    <w:p w14:paraId="416905C3" w14:textId="77777777" w:rsidR="00524072" w:rsidRPr="004E14A5" w:rsidRDefault="00524072" w:rsidP="00524072">
      <w:pPr>
        <w:pStyle w:val="NoSpacing"/>
        <w:jc w:val="both"/>
        <w:rPr>
          <w:rFonts w:cstheme="minorHAnsi"/>
          <w:shd w:val="clear" w:color="auto" w:fill="FFFFFF"/>
        </w:rPr>
      </w:pPr>
      <w:r w:rsidRPr="004E14A5">
        <w:rPr>
          <w:rFonts w:cstheme="minorHAnsi"/>
        </w:rPr>
        <w:t>Edinburgh Children’s Hospital Charity (ECHC) are pleased to have funded the drop-in centre service at the current children’s hospital since it opened over ten years ago.  However, in anticipation of the move to th</w:t>
      </w:r>
      <w:r>
        <w:rPr>
          <w:rFonts w:cstheme="minorHAnsi"/>
        </w:rPr>
        <w:t>e new hospital (spring 2021</w:t>
      </w:r>
      <w:r w:rsidRPr="004E14A5">
        <w:rPr>
          <w:rFonts w:cstheme="minorHAnsi"/>
        </w:rPr>
        <w:t xml:space="preserve">) and in recognition of the increasing age range of the hospital (from 13 to 16 years), ECHC is taking the opportunity to redesign the service to better meet the needs of children, young people and their families in the new children’s hospital.  The service is provided to the NHS by the charity. </w:t>
      </w:r>
      <w:r w:rsidRPr="004E14A5">
        <w:rPr>
          <w:rFonts w:cstheme="minorHAnsi"/>
          <w:shd w:val="clear" w:color="auto" w:fill="FFFFFF"/>
        </w:rPr>
        <w:t xml:space="preserve">We are looking to recruit a </w:t>
      </w:r>
      <w:r>
        <w:rPr>
          <w:rFonts w:cstheme="minorHAnsi"/>
          <w:shd w:val="clear" w:color="auto" w:fill="FFFFFF"/>
        </w:rPr>
        <w:t>Children’s</w:t>
      </w:r>
      <w:r w:rsidRPr="004E14A5">
        <w:rPr>
          <w:rFonts w:cstheme="minorHAnsi"/>
          <w:shd w:val="clear" w:color="auto" w:fill="FFFFFF"/>
        </w:rPr>
        <w:t xml:space="preserve"> Wellbeing Officer to work in partnership with children and families to improve outcomes for the children and young people at the Royal Hospital for Children and Young People. The post holder will support children, young people and their families through their hospital journey. </w:t>
      </w:r>
    </w:p>
    <w:p w14:paraId="750EDE82" w14:textId="77777777" w:rsidR="00524072" w:rsidRPr="004E14A5" w:rsidRDefault="00524072" w:rsidP="00524072">
      <w:pPr>
        <w:pStyle w:val="NoSpacing"/>
        <w:jc w:val="both"/>
        <w:rPr>
          <w:rFonts w:cstheme="minorHAnsi"/>
        </w:rPr>
      </w:pPr>
      <w:r w:rsidRPr="004E14A5">
        <w:rPr>
          <w:rFonts w:cstheme="minorHAnsi"/>
        </w:rPr>
        <w:t xml:space="preserve">  </w:t>
      </w:r>
    </w:p>
    <w:p w14:paraId="567B04CE" w14:textId="77777777" w:rsidR="00524072" w:rsidRDefault="00524072" w:rsidP="00524072">
      <w:pPr>
        <w:pStyle w:val="NoSpacing"/>
        <w:jc w:val="both"/>
        <w:rPr>
          <w:rFonts w:cstheme="minorHAnsi"/>
        </w:rPr>
      </w:pPr>
      <w:r w:rsidRPr="004E14A5">
        <w:rPr>
          <w:rFonts w:cstheme="minorHAnsi"/>
        </w:rPr>
        <w:t xml:space="preserve">We exist to transform the experiences of children and young people in hospital so they can be a child first and a patient second.  The </w:t>
      </w:r>
      <w:r>
        <w:rPr>
          <w:rFonts w:cstheme="minorHAnsi"/>
        </w:rPr>
        <w:t xml:space="preserve">Children’s Wellbeing Service’s </w:t>
      </w:r>
      <w:r w:rsidRPr="004E14A5">
        <w:rPr>
          <w:rFonts w:cstheme="minorHAnsi"/>
        </w:rPr>
        <w:t>outcomes are:</w:t>
      </w:r>
    </w:p>
    <w:p w14:paraId="48743C1C" w14:textId="77777777" w:rsidR="00524072" w:rsidRPr="004E14A5" w:rsidRDefault="00524072" w:rsidP="00524072">
      <w:pPr>
        <w:pStyle w:val="NoSpacing"/>
        <w:jc w:val="both"/>
        <w:rPr>
          <w:rFonts w:cstheme="minorHAnsi"/>
        </w:rPr>
      </w:pPr>
    </w:p>
    <w:p w14:paraId="2E32DFE1" w14:textId="77777777" w:rsidR="00524072" w:rsidRPr="004E14A5" w:rsidRDefault="00524072" w:rsidP="00524072">
      <w:pPr>
        <w:pStyle w:val="NoSpacing"/>
        <w:numPr>
          <w:ilvl w:val="0"/>
          <w:numId w:val="1"/>
        </w:numPr>
        <w:jc w:val="both"/>
        <w:rPr>
          <w:rFonts w:cstheme="minorHAnsi"/>
        </w:rPr>
      </w:pPr>
      <w:r w:rsidRPr="004E14A5">
        <w:rPr>
          <w:rFonts w:cstheme="minorHAnsi"/>
        </w:rPr>
        <w:t xml:space="preserve">Children and young people’s lives will be less interrupted by illness </w:t>
      </w:r>
    </w:p>
    <w:p w14:paraId="70C38F2E" w14:textId="77777777" w:rsidR="00524072" w:rsidRPr="004E14A5" w:rsidRDefault="00524072" w:rsidP="00524072">
      <w:pPr>
        <w:pStyle w:val="NoSpacing"/>
        <w:numPr>
          <w:ilvl w:val="0"/>
          <w:numId w:val="1"/>
        </w:numPr>
        <w:jc w:val="both"/>
        <w:rPr>
          <w:rFonts w:cstheme="minorHAnsi"/>
        </w:rPr>
      </w:pPr>
      <w:r w:rsidRPr="004E14A5">
        <w:rPr>
          <w:rFonts w:cstheme="minorHAnsi"/>
        </w:rPr>
        <w:t xml:space="preserve">Children and young people will be less scared and have a more positive experience of hospital </w:t>
      </w:r>
    </w:p>
    <w:p w14:paraId="1958CCC0" w14:textId="77777777" w:rsidR="00524072" w:rsidRPr="004E14A5" w:rsidRDefault="00524072" w:rsidP="00524072">
      <w:pPr>
        <w:pStyle w:val="NoSpacing"/>
        <w:numPr>
          <w:ilvl w:val="0"/>
          <w:numId w:val="1"/>
        </w:numPr>
        <w:jc w:val="both"/>
        <w:rPr>
          <w:rFonts w:cstheme="minorHAnsi"/>
        </w:rPr>
      </w:pPr>
      <w:r w:rsidRPr="004E14A5">
        <w:rPr>
          <w:rFonts w:cstheme="minorHAnsi"/>
        </w:rPr>
        <w:t xml:space="preserve">Children and young people’s families will be better supported and comforted. </w:t>
      </w:r>
    </w:p>
    <w:p w14:paraId="7EB3B118" w14:textId="77777777" w:rsidR="00524072" w:rsidRPr="004E14A5" w:rsidRDefault="00524072" w:rsidP="00524072">
      <w:pPr>
        <w:pStyle w:val="NoSpacing"/>
        <w:jc w:val="both"/>
        <w:rPr>
          <w:rFonts w:cstheme="minorHAnsi"/>
        </w:rPr>
      </w:pPr>
    </w:p>
    <w:p w14:paraId="4E9DF3A2" w14:textId="77777777" w:rsidR="00524072" w:rsidRPr="004E14A5" w:rsidRDefault="00524072" w:rsidP="00524072">
      <w:pPr>
        <w:jc w:val="both"/>
        <w:rPr>
          <w:rFonts w:asciiTheme="minorHAnsi" w:hAnsiTheme="minorHAnsi" w:cstheme="minorHAnsi"/>
          <w:sz w:val="22"/>
          <w:szCs w:val="22"/>
        </w:rPr>
      </w:pPr>
      <w:r w:rsidRPr="004E14A5">
        <w:rPr>
          <w:rFonts w:asciiTheme="minorHAnsi" w:hAnsiTheme="minorHAnsi" w:cstheme="minorHAnsi"/>
          <w:sz w:val="22"/>
          <w:szCs w:val="22"/>
        </w:rPr>
        <w:t>The purpose of the service is to</w:t>
      </w:r>
    </w:p>
    <w:p w14:paraId="1C9868E4" w14:textId="77777777" w:rsidR="00524072" w:rsidRPr="004E14A5" w:rsidRDefault="00524072" w:rsidP="00524072">
      <w:pPr>
        <w:pStyle w:val="NoSpacing"/>
        <w:numPr>
          <w:ilvl w:val="0"/>
          <w:numId w:val="2"/>
        </w:numPr>
        <w:jc w:val="both"/>
        <w:rPr>
          <w:rFonts w:cstheme="minorHAnsi"/>
          <w:b/>
        </w:rPr>
      </w:pPr>
      <w:r w:rsidRPr="004E14A5">
        <w:rPr>
          <w:rFonts w:cstheme="minorHAnsi"/>
        </w:rPr>
        <w:t xml:space="preserve">To identify and support the non-clinical needs of a wide range of children and young people in the hospital, by providing a range of focussed activities and support services, in an age appropriate, engaging facility </w:t>
      </w:r>
    </w:p>
    <w:p w14:paraId="1DFCC0E8" w14:textId="77777777" w:rsidR="00524072" w:rsidRPr="004E14A5" w:rsidRDefault="00524072" w:rsidP="00524072">
      <w:pPr>
        <w:pStyle w:val="NoSpacing"/>
        <w:numPr>
          <w:ilvl w:val="0"/>
          <w:numId w:val="2"/>
        </w:numPr>
        <w:jc w:val="both"/>
        <w:rPr>
          <w:rFonts w:cstheme="minorHAnsi"/>
          <w:b/>
        </w:rPr>
      </w:pPr>
      <w:r w:rsidRPr="004E14A5">
        <w:rPr>
          <w:rFonts w:cstheme="minorHAnsi"/>
        </w:rPr>
        <w:t>In recognition of the increasing number of teenage young people, including those receiving CAMHS support, work with them to develop a programme of engaging activities and support;</w:t>
      </w:r>
      <w:r>
        <w:rPr>
          <w:rFonts w:cstheme="minorHAnsi"/>
        </w:rPr>
        <w:t xml:space="preserve"> delivered in ‘The Hub Centre’,</w:t>
      </w:r>
      <w:r w:rsidRPr="004E14A5">
        <w:rPr>
          <w:rFonts w:cstheme="minorHAnsi"/>
        </w:rPr>
        <w:t xml:space="preserve"> the adolescent spaces</w:t>
      </w:r>
      <w:r>
        <w:rPr>
          <w:rFonts w:cstheme="minorHAnsi"/>
        </w:rPr>
        <w:t>, CAMHS unit and wards</w:t>
      </w:r>
    </w:p>
    <w:p w14:paraId="0481421A" w14:textId="77777777" w:rsidR="00524072" w:rsidRPr="004E14A5" w:rsidRDefault="00524072" w:rsidP="00524072">
      <w:pPr>
        <w:pStyle w:val="NoSpacing"/>
        <w:numPr>
          <w:ilvl w:val="0"/>
          <w:numId w:val="2"/>
        </w:numPr>
        <w:jc w:val="both"/>
        <w:rPr>
          <w:rFonts w:cstheme="minorHAnsi"/>
          <w:b/>
        </w:rPr>
      </w:pPr>
      <w:r w:rsidRPr="004E14A5">
        <w:rPr>
          <w:rFonts w:cstheme="minorHAnsi"/>
        </w:rPr>
        <w:t>Work with teams in the hospital to develop complementary programmes which support children and young people to engage with treatment and feel less anxious or stressed</w:t>
      </w:r>
    </w:p>
    <w:p w14:paraId="6DD18D4D" w14:textId="77777777" w:rsidR="00524072" w:rsidRPr="004E14A5" w:rsidRDefault="00524072" w:rsidP="00524072">
      <w:pPr>
        <w:pStyle w:val="NoSpacing"/>
        <w:numPr>
          <w:ilvl w:val="0"/>
          <w:numId w:val="2"/>
        </w:numPr>
        <w:jc w:val="both"/>
        <w:rPr>
          <w:rFonts w:cstheme="minorHAnsi"/>
        </w:rPr>
      </w:pPr>
      <w:r w:rsidRPr="004E14A5">
        <w:rPr>
          <w:rFonts w:cstheme="minorHAnsi"/>
        </w:rPr>
        <w:t xml:space="preserve">Support young people to feel empowered and build confidence through creating opportunities for peer befriending, peer support programmes and young volunteering </w:t>
      </w:r>
    </w:p>
    <w:p w14:paraId="1B26A31C" w14:textId="77777777" w:rsidR="00524072" w:rsidRPr="004E14A5" w:rsidRDefault="00524072" w:rsidP="00524072">
      <w:pPr>
        <w:pStyle w:val="NoSpacing"/>
        <w:numPr>
          <w:ilvl w:val="0"/>
          <w:numId w:val="2"/>
        </w:numPr>
        <w:jc w:val="both"/>
        <w:rPr>
          <w:rFonts w:cstheme="minorHAnsi"/>
          <w:b/>
        </w:rPr>
      </w:pPr>
      <w:r w:rsidRPr="004E14A5">
        <w:rPr>
          <w:rFonts w:cstheme="minorHAnsi"/>
        </w:rPr>
        <w:t>Support families and carers of children and young people in the hospital through a meaningful programme of engagement and activities, including peer support programmes for parents</w:t>
      </w:r>
    </w:p>
    <w:p w14:paraId="344C1E72" w14:textId="77777777" w:rsidR="00524072" w:rsidRPr="004E14A5" w:rsidRDefault="00524072" w:rsidP="00524072">
      <w:pPr>
        <w:pStyle w:val="NoSpacing"/>
        <w:numPr>
          <w:ilvl w:val="0"/>
          <w:numId w:val="2"/>
        </w:numPr>
        <w:jc w:val="both"/>
        <w:rPr>
          <w:rFonts w:cstheme="minorHAnsi"/>
          <w:b/>
        </w:rPr>
      </w:pPr>
      <w:r w:rsidRPr="004E14A5">
        <w:rPr>
          <w:rFonts w:cstheme="minorHAnsi"/>
        </w:rPr>
        <w:t>Link with other agencies and organisations to signpost children, young people and their families to places of support and advice, facilitating introductions if required or providing ‘The Hub’ as a location for information/advice sessions</w:t>
      </w:r>
    </w:p>
    <w:p w14:paraId="6738DADF" w14:textId="77777777" w:rsidR="00524072" w:rsidRPr="004E14A5" w:rsidRDefault="00524072" w:rsidP="00524072">
      <w:pPr>
        <w:pStyle w:val="NoSpacing"/>
        <w:numPr>
          <w:ilvl w:val="0"/>
          <w:numId w:val="2"/>
        </w:numPr>
        <w:jc w:val="both"/>
        <w:rPr>
          <w:rFonts w:cstheme="minorHAnsi"/>
          <w:b/>
        </w:rPr>
      </w:pPr>
      <w:r w:rsidRPr="004E14A5">
        <w:rPr>
          <w:rFonts w:cstheme="minorHAnsi"/>
        </w:rPr>
        <w:t>Link with the ECHC Arts Programme</w:t>
      </w:r>
      <w:r>
        <w:rPr>
          <w:rFonts w:cstheme="minorHAnsi"/>
        </w:rPr>
        <w:t>, volunteer service</w:t>
      </w:r>
      <w:r w:rsidRPr="004E14A5">
        <w:rPr>
          <w:rFonts w:cstheme="minorHAnsi"/>
        </w:rPr>
        <w:t xml:space="preserve"> and hospital play service to provide meaningful engagements for children and young people. </w:t>
      </w:r>
    </w:p>
    <w:p w14:paraId="0B318697" w14:textId="77777777" w:rsidR="00524072" w:rsidRPr="004E14A5" w:rsidRDefault="00524072" w:rsidP="00524072">
      <w:pPr>
        <w:pStyle w:val="NoSpacing"/>
        <w:jc w:val="both"/>
        <w:rPr>
          <w:rFonts w:cstheme="minorHAnsi"/>
        </w:rPr>
      </w:pPr>
    </w:p>
    <w:p w14:paraId="0604FFB6" w14:textId="77777777" w:rsidR="00524072" w:rsidRPr="004E14A5" w:rsidRDefault="00524072" w:rsidP="00524072">
      <w:pPr>
        <w:pStyle w:val="NoSpacing"/>
        <w:jc w:val="both"/>
        <w:rPr>
          <w:rFonts w:cstheme="minorHAnsi"/>
        </w:rPr>
      </w:pPr>
      <w:r w:rsidRPr="004E14A5">
        <w:rPr>
          <w:rFonts w:cstheme="minorHAnsi"/>
        </w:rPr>
        <w:t xml:space="preserve">This </w:t>
      </w:r>
      <w:r>
        <w:rPr>
          <w:rFonts w:cstheme="minorHAnsi"/>
        </w:rPr>
        <w:t>is a full-time (37.5 hours per week), 2 year temporary contract</w:t>
      </w:r>
      <w:r w:rsidRPr="004E14A5">
        <w:rPr>
          <w:rFonts w:cstheme="minorHAnsi"/>
        </w:rPr>
        <w:t xml:space="preserve"> and pattern of work will be in agreement with the </w:t>
      </w:r>
      <w:r>
        <w:rPr>
          <w:rFonts w:cstheme="minorHAnsi"/>
        </w:rPr>
        <w:t xml:space="preserve">Deputy Director of Children’s Wellbeing </w:t>
      </w:r>
      <w:r w:rsidRPr="004E14A5">
        <w:rPr>
          <w:rFonts w:cstheme="minorHAnsi"/>
        </w:rPr>
        <w:t xml:space="preserve">and to suit the needs of the service.  It is ECHC policy to start new employees at the first point of their salary scale.  The scale for this post </w:t>
      </w:r>
      <w:r w:rsidRPr="00B8376F">
        <w:rPr>
          <w:rFonts w:cstheme="minorHAnsi"/>
        </w:rPr>
        <w:t xml:space="preserve">is </w:t>
      </w:r>
      <w:r w:rsidRPr="00B8376F">
        <w:lastRenderedPageBreak/>
        <w:t>£24,891 - £30,302</w:t>
      </w:r>
      <w:r w:rsidRPr="00B8376F">
        <w:rPr>
          <w:rFonts w:cstheme="minorHAnsi"/>
        </w:rPr>
        <w:t>.  E</w:t>
      </w:r>
      <w:r w:rsidRPr="004E14A5">
        <w:rPr>
          <w:rFonts w:cstheme="minorHAnsi"/>
        </w:rPr>
        <w:t>mployees will usually progress up the scale incrementally each year.  The role will involve evening and weekend working.  The post-holder will be</w:t>
      </w:r>
      <w:r>
        <w:rPr>
          <w:rFonts w:cstheme="minorHAnsi"/>
        </w:rPr>
        <w:t xml:space="preserve"> </w:t>
      </w:r>
      <w:r w:rsidRPr="004E14A5">
        <w:rPr>
          <w:rFonts w:cstheme="minorHAnsi"/>
        </w:rPr>
        <w:t>entitled to join the employer pension scheme and receive 30 days annual leave per year including public holidays (of which only 25 &amp; 26 December</w:t>
      </w:r>
      <w:r>
        <w:rPr>
          <w:rFonts w:cstheme="minorHAnsi"/>
        </w:rPr>
        <w:t>,</w:t>
      </w:r>
      <w:r w:rsidRPr="004E14A5">
        <w:rPr>
          <w:rFonts w:cstheme="minorHAnsi"/>
        </w:rPr>
        <w:t xml:space="preserve"> 1 &amp; 2 January are fixed).</w:t>
      </w:r>
      <w:r w:rsidRPr="009E6B55">
        <w:rPr>
          <w:rFonts w:cstheme="minorHAnsi"/>
        </w:rPr>
        <w:t xml:space="preserve"> </w:t>
      </w:r>
      <w:r>
        <w:rPr>
          <w:rFonts w:cstheme="minorHAnsi"/>
        </w:rPr>
        <w:t>Interviews will take place on Thursday 8 April 2021</w:t>
      </w:r>
      <w:r>
        <w:rPr>
          <w:rFonts w:cstheme="minorHAnsi"/>
        </w:rPr>
        <w:t>.</w:t>
      </w:r>
      <w:bookmarkStart w:id="0" w:name="_GoBack"/>
      <w:bookmarkEnd w:id="0"/>
    </w:p>
    <w:p w14:paraId="08D2AD15" w14:textId="77777777" w:rsidR="00884301" w:rsidRDefault="00884301"/>
    <w:sectPr w:rsidR="0088430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914B8" w14:textId="77777777" w:rsidR="00524072" w:rsidRDefault="00524072" w:rsidP="00524072">
      <w:r>
        <w:separator/>
      </w:r>
    </w:p>
  </w:endnote>
  <w:endnote w:type="continuationSeparator" w:id="0">
    <w:p w14:paraId="37E05D97" w14:textId="77777777" w:rsidR="00524072" w:rsidRDefault="00524072" w:rsidP="0052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5BF2" w14:textId="77777777" w:rsidR="00524072" w:rsidRDefault="00524072" w:rsidP="00524072">
      <w:r>
        <w:separator/>
      </w:r>
    </w:p>
  </w:footnote>
  <w:footnote w:type="continuationSeparator" w:id="0">
    <w:p w14:paraId="10A781C0" w14:textId="77777777" w:rsidR="00524072" w:rsidRDefault="00524072" w:rsidP="0052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8EDF" w14:textId="77777777" w:rsidR="00542FD2" w:rsidRDefault="00524072" w:rsidP="00542FD2">
    <w:pPr>
      <w:pStyle w:val="Header"/>
      <w:jc w:val="right"/>
      <w:rPr>
        <w:rFonts w:asciiTheme="minorHAnsi" w:hAnsiTheme="minorHAnsi" w:cstheme="minorHAnsi"/>
        <w:b/>
        <w:sz w:val="22"/>
        <w:szCs w:val="22"/>
      </w:rPr>
    </w:pPr>
    <w:r w:rsidRPr="00542FD2">
      <w:rPr>
        <w:rFonts w:asciiTheme="minorHAnsi" w:hAnsiTheme="minorHAnsi" w:cstheme="minorHAnsi"/>
        <w:b/>
        <w:sz w:val="22"/>
        <w:szCs w:val="22"/>
      </w:rPr>
      <w:t>EDINBURGH CHILDREN’S H</w:t>
    </w:r>
    <w:r>
      <w:rPr>
        <w:rFonts w:asciiTheme="minorHAnsi" w:hAnsiTheme="minorHAnsi" w:cstheme="minorHAnsi"/>
        <w:b/>
        <w:sz w:val="22"/>
        <w:szCs w:val="22"/>
      </w:rPr>
      <w:t>OS</w:t>
    </w:r>
    <w:r w:rsidRPr="00542FD2">
      <w:rPr>
        <w:rFonts w:asciiTheme="minorHAnsi" w:hAnsiTheme="minorHAnsi" w:cstheme="minorHAnsi"/>
        <w:b/>
        <w:sz w:val="22"/>
        <w:szCs w:val="22"/>
      </w:rPr>
      <w:t>PITAL CHARITY</w:t>
    </w:r>
  </w:p>
  <w:p w14:paraId="6BDDCC2A" w14:textId="77777777" w:rsidR="00524072" w:rsidRPr="00542FD2" w:rsidRDefault="00524072" w:rsidP="00542FD2">
    <w:pPr>
      <w:pStyle w:val="Header"/>
      <w:jc w:val="right"/>
      <w:rPr>
        <w:rFonts w:asciiTheme="minorHAnsi" w:hAnsiTheme="minorHAnsi" w:cstheme="minorHAnsi"/>
        <w:b/>
        <w:sz w:val="22"/>
        <w:szCs w:val="22"/>
      </w:rPr>
    </w:pPr>
    <w:r>
      <w:rPr>
        <w:rFonts w:asciiTheme="minorHAnsi" w:hAnsiTheme="minorHAnsi" w:cstheme="minorHAnsi"/>
        <w:b/>
        <w:sz w:val="22"/>
        <w:szCs w:val="22"/>
      </w:rPr>
      <w:t>CHILDREN’S WELLBEING OFFICER</w:t>
    </w:r>
  </w:p>
  <w:p w14:paraId="36EE4837" w14:textId="77777777" w:rsidR="00542FD2" w:rsidRDefault="00524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1F5"/>
    <w:multiLevelType w:val="hybridMultilevel"/>
    <w:tmpl w:val="813656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475DD"/>
    <w:multiLevelType w:val="hybridMultilevel"/>
    <w:tmpl w:val="F3E679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72"/>
    <w:rsid w:val="00524072"/>
    <w:rsid w:val="0088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CF4F"/>
  <w15:chartTrackingRefBased/>
  <w15:docId w15:val="{488B76E3-9744-4232-9C5E-15F5EEE3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072"/>
    <w:pPr>
      <w:spacing w:after="0" w:line="240" w:lineRule="auto"/>
    </w:pPr>
  </w:style>
  <w:style w:type="paragraph" w:styleId="Header">
    <w:name w:val="header"/>
    <w:basedOn w:val="Normal"/>
    <w:link w:val="HeaderChar"/>
    <w:uiPriority w:val="99"/>
    <w:unhideWhenUsed/>
    <w:rsid w:val="00524072"/>
    <w:pPr>
      <w:tabs>
        <w:tab w:val="center" w:pos="4513"/>
        <w:tab w:val="right" w:pos="9026"/>
      </w:tabs>
    </w:pPr>
  </w:style>
  <w:style w:type="character" w:customStyle="1" w:styleId="HeaderChar">
    <w:name w:val="Header Char"/>
    <w:basedOn w:val="DefaultParagraphFont"/>
    <w:link w:val="Header"/>
    <w:uiPriority w:val="99"/>
    <w:rsid w:val="0052407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4072"/>
    <w:pPr>
      <w:tabs>
        <w:tab w:val="center" w:pos="4513"/>
        <w:tab w:val="right" w:pos="9026"/>
      </w:tabs>
    </w:pPr>
  </w:style>
  <w:style w:type="character" w:customStyle="1" w:styleId="FooterChar">
    <w:name w:val="Footer Char"/>
    <w:basedOn w:val="DefaultParagraphFont"/>
    <w:link w:val="Footer"/>
    <w:uiPriority w:val="99"/>
    <w:rsid w:val="0052407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27D533D873345828FD1D287EB34DB" ma:contentTypeVersion="13" ma:contentTypeDescription="Create a new document." ma:contentTypeScope="" ma:versionID="78038fff33c6f63660199f8b0c9df139">
  <xsd:schema xmlns:xsd="http://www.w3.org/2001/XMLSchema" xmlns:xs="http://www.w3.org/2001/XMLSchema" xmlns:p="http://schemas.microsoft.com/office/2006/metadata/properties" xmlns:ns2="ed411953-a090-477a-bf12-dbee0f617aed" xmlns:ns3="2978092b-4ce3-4402-97c7-350f74d630e0" targetNamespace="http://schemas.microsoft.com/office/2006/metadata/properties" ma:root="true" ma:fieldsID="f76e5ce6ece5aeb873ffa40d0c8143e5" ns2:_="" ns3:_="">
    <xsd:import namespace="ed411953-a090-477a-bf12-dbee0f617aed"/>
    <xsd:import namespace="2978092b-4ce3-4402-97c7-350f74d630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Pictur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11953-a090-477a-bf12-dbee0f617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preview" ma:index="20" nillable="true" ma:displayName="Picture preview" ma:format="Image" ma:internalName="Pictur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78092b-4ce3-4402-97c7-350f74d630e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turepreview xmlns="ed411953-a090-477a-bf12-dbee0f617aed">
      <Url xsi:nil="true"/>
      <Description xsi:nil="true"/>
    </Picturepreview>
  </documentManagement>
</p:properties>
</file>

<file path=customXml/itemProps1.xml><?xml version="1.0" encoding="utf-8"?>
<ds:datastoreItem xmlns:ds="http://schemas.openxmlformats.org/officeDocument/2006/customXml" ds:itemID="{EB122AAC-531F-41D7-ACEA-F959FDF3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11953-a090-477a-bf12-dbee0f617aed"/>
    <ds:schemaRef ds:uri="2978092b-4ce3-4402-97c7-350f74d63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3F4BE-BB42-4D30-9FE5-EA200A6454E4}">
  <ds:schemaRefs>
    <ds:schemaRef ds:uri="http://schemas.microsoft.com/sharepoint/v3/contenttype/forms"/>
  </ds:schemaRefs>
</ds:datastoreItem>
</file>

<file path=customXml/itemProps3.xml><?xml version="1.0" encoding="utf-8"?>
<ds:datastoreItem xmlns:ds="http://schemas.openxmlformats.org/officeDocument/2006/customXml" ds:itemID="{4144A670-3CFA-4A8A-92C9-A2344BE5B0A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78092b-4ce3-4402-97c7-350f74d630e0"/>
    <ds:schemaRef ds:uri="http://purl.org/dc/terms/"/>
    <ds:schemaRef ds:uri="ed411953-a090-477a-bf12-dbee0f617a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O'Sullivan</dc:creator>
  <cp:keywords/>
  <dc:description/>
  <cp:lastModifiedBy>Fiona O'Sullivan</cp:lastModifiedBy>
  <cp:revision>1</cp:revision>
  <dcterms:created xsi:type="dcterms:W3CDTF">2021-02-24T09:03:00Z</dcterms:created>
  <dcterms:modified xsi:type="dcterms:W3CDTF">2021-02-24T09:08:00Z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0x0101003CF27D533D873345828FD1D287EB34DB</vt:lpwstr>
  </property>
</Properties>
</file>