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3B486" w14:textId="77777777" w:rsidR="00BB27FC" w:rsidRDefault="00C42622" w:rsidP="00BB27FC">
      <w:r>
        <w:rPr>
          <w:noProof/>
          <w:lang w:eastAsia="en-GB"/>
        </w:rPr>
        <w:drawing>
          <wp:inline distT="0" distB="0" distL="0" distR="0" wp14:anchorId="12F06044" wp14:editId="49BFAE84">
            <wp:extent cx="12763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r w:rsidR="00BB27FC">
        <w:tab/>
      </w:r>
    </w:p>
    <w:p w14:paraId="45AAA611" w14:textId="62B05C59" w:rsidR="0098352E" w:rsidRPr="00BB27FC" w:rsidRDefault="0098352E" w:rsidP="00BB27FC">
      <w:r w:rsidRPr="006E17DD">
        <w:rPr>
          <w:b/>
        </w:rPr>
        <w:t>JOB DESCRIPTION</w:t>
      </w:r>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4"/>
        <w:gridCol w:w="6402"/>
      </w:tblGrid>
      <w:tr w:rsidR="0098352E" w:rsidRPr="0045760D" w14:paraId="1FF39B76" w14:textId="77777777" w:rsidTr="0098352E">
        <w:tc>
          <w:tcPr>
            <w:tcW w:w="2660" w:type="dxa"/>
          </w:tcPr>
          <w:p w14:paraId="3EB1C21A" w14:textId="77777777" w:rsidR="0098352E" w:rsidRPr="0045760D" w:rsidRDefault="0098352E" w:rsidP="0098352E">
            <w:pPr>
              <w:rPr>
                <w:b/>
              </w:rPr>
            </w:pPr>
            <w:r w:rsidRPr="0045760D">
              <w:rPr>
                <w:b/>
              </w:rPr>
              <w:t>Job Title</w:t>
            </w:r>
          </w:p>
        </w:tc>
        <w:tc>
          <w:tcPr>
            <w:tcW w:w="6582" w:type="dxa"/>
          </w:tcPr>
          <w:p w14:paraId="447036D0" w14:textId="77777777" w:rsidR="0098352E" w:rsidRPr="0045760D" w:rsidRDefault="008F091B" w:rsidP="0038634A">
            <w:pPr>
              <w:rPr>
                <w:b/>
              </w:rPr>
            </w:pPr>
            <w:r>
              <w:t xml:space="preserve">Community </w:t>
            </w:r>
            <w:r w:rsidR="0038634A">
              <w:t xml:space="preserve">Wealth Building Project Lead </w:t>
            </w:r>
          </w:p>
        </w:tc>
      </w:tr>
      <w:tr w:rsidR="0098352E" w:rsidRPr="0045760D" w14:paraId="71E3AF1E" w14:textId="77777777" w:rsidTr="0098352E">
        <w:tc>
          <w:tcPr>
            <w:tcW w:w="2660" w:type="dxa"/>
          </w:tcPr>
          <w:p w14:paraId="5F9FC5CC" w14:textId="77777777" w:rsidR="0098352E" w:rsidRPr="0045760D" w:rsidRDefault="0098352E" w:rsidP="0098352E">
            <w:pPr>
              <w:rPr>
                <w:b/>
              </w:rPr>
            </w:pPr>
            <w:r w:rsidRPr="0045760D">
              <w:rPr>
                <w:b/>
              </w:rPr>
              <w:t>Accountable to</w:t>
            </w:r>
          </w:p>
        </w:tc>
        <w:tc>
          <w:tcPr>
            <w:tcW w:w="6582" w:type="dxa"/>
          </w:tcPr>
          <w:p w14:paraId="0F740B57" w14:textId="77777777" w:rsidR="0098352E" w:rsidRPr="0045760D" w:rsidRDefault="003C40AC" w:rsidP="00583E04">
            <w:pPr>
              <w:rPr>
                <w:b/>
              </w:rPr>
            </w:pPr>
            <w:r>
              <w:t>The</w:t>
            </w:r>
            <w:r w:rsidR="0038634A">
              <w:t xml:space="preserve"> </w:t>
            </w:r>
            <w:r>
              <w:t>Go Beyond Net</w:t>
            </w:r>
            <w:r w:rsidR="00583E04">
              <w:t>work through the leadership organisations including WHALE Arts, Big Hearts and Space</w:t>
            </w:r>
          </w:p>
        </w:tc>
      </w:tr>
      <w:tr w:rsidR="0098352E" w:rsidRPr="0045760D" w14:paraId="414FFCCD" w14:textId="77777777" w:rsidTr="0098352E">
        <w:tc>
          <w:tcPr>
            <w:tcW w:w="2660" w:type="dxa"/>
          </w:tcPr>
          <w:p w14:paraId="46C1F9AD" w14:textId="77777777" w:rsidR="0098352E" w:rsidRPr="0045760D" w:rsidRDefault="0098352E" w:rsidP="0098352E">
            <w:pPr>
              <w:rPr>
                <w:b/>
              </w:rPr>
            </w:pPr>
            <w:r w:rsidRPr="0045760D">
              <w:rPr>
                <w:b/>
              </w:rPr>
              <w:t>Personnel responsible for</w:t>
            </w:r>
          </w:p>
        </w:tc>
        <w:tc>
          <w:tcPr>
            <w:tcW w:w="6582" w:type="dxa"/>
          </w:tcPr>
          <w:p w14:paraId="1A942B5B" w14:textId="77777777" w:rsidR="0098352E" w:rsidRPr="003E16E5" w:rsidRDefault="0038634A" w:rsidP="00AB19D3">
            <w:pPr>
              <w:spacing w:after="0"/>
            </w:pPr>
            <w:r>
              <w:t>None</w:t>
            </w:r>
          </w:p>
        </w:tc>
      </w:tr>
      <w:tr w:rsidR="0098352E" w:rsidRPr="0045760D" w14:paraId="206572F2" w14:textId="77777777" w:rsidTr="0098352E">
        <w:tc>
          <w:tcPr>
            <w:tcW w:w="2660" w:type="dxa"/>
          </w:tcPr>
          <w:p w14:paraId="34A22DE6" w14:textId="77777777" w:rsidR="0098352E" w:rsidRPr="0045760D" w:rsidRDefault="0098352E" w:rsidP="0098352E">
            <w:pPr>
              <w:rPr>
                <w:b/>
              </w:rPr>
            </w:pPr>
            <w:r w:rsidRPr="0045760D">
              <w:rPr>
                <w:b/>
              </w:rPr>
              <w:t>Location</w:t>
            </w:r>
          </w:p>
        </w:tc>
        <w:tc>
          <w:tcPr>
            <w:tcW w:w="6582" w:type="dxa"/>
          </w:tcPr>
          <w:p w14:paraId="4CC799D6" w14:textId="77777777" w:rsidR="0098352E" w:rsidRPr="003E16E5" w:rsidRDefault="0038634A" w:rsidP="0038634A">
            <w:pPr>
              <w:spacing w:after="0"/>
            </w:pPr>
            <w:r>
              <w:t xml:space="preserve">Co-located: </w:t>
            </w:r>
            <w:r w:rsidR="0098352E" w:rsidRPr="00B70691">
              <w:t xml:space="preserve">WHALE </w:t>
            </w:r>
            <w:r w:rsidR="0098352E">
              <w:t>Arts</w:t>
            </w:r>
            <w:r w:rsidR="0098352E" w:rsidRPr="00B70691">
              <w:t xml:space="preserve"> Centre</w:t>
            </w:r>
            <w:r>
              <w:t>, Space Hub, Big Hearts</w:t>
            </w:r>
            <w:r w:rsidR="003C40AC">
              <w:t xml:space="preserve"> and other venues with South West Edinburgh</w:t>
            </w:r>
          </w:p>
        </w:tc>
      </w:tr>
      <w:tr w:rsidR="0098352E" w:rsidRPr="0045760D" w14:paraId="632B21AE" w14:textId="77777777" w:rsidTr="0098352E">
        <w:tc>
          <w:tcPr>
            <w:tcW w:w="2660" w:type="dxa"/>
          </w:tcPr>
          <w:p w14:paraId="6EF77D56" w14:textId="77777777" w:rsidR="0098352E" w:rsidRPr="0045760D" w:rsidRDefault="0098352E" w:rsidP="0098352E">
            <w:pPr>
              <w:rPr>
                <w:b/>
              </w:rPr>
            </w:pPr>
            <w:r w:rsidRPr="0045760D">
              <w:rPr>
                <w:b/>
              </w:rPr>
              <w:t>Hours of Work</w:t>
            </w:r>
          </w:p>
        </w:tc>
        <w:tc>
          <w:tcPr>
            <w:tcW w:w="6582" w:type="dxa"/>
          </w:tcPr>
          <w:p w14:paraId="27903AC3" w14:textId="77777777" w:rsidR="0098352E" w:rsidRPr="00855469" w:rsidRDefault="00225B91" w:rsidP="00851B39">
            <w:pPr>
              <w:spacing w:after="0"/>
            </w:pPr>
            <w:r>
              <w:t>0.8 of FT post / 28 hours per week</w:t>
            </w:r>
            <w:r w:rsidR="00851B39">
              <w:t xml:space="preserve"> </w:t>
            </w:r>
            <w:r w:rsidR="003162E5">
              <w:t>/ 4 days per week (however hours can be worked flexibly)</w:t>
            </w:r>
          </w:p>
        </w:tc>
      </w:tr>
      <w:tr w:rsidR="00AB19D3" w:rsidRPr="0045760D" w14:paraId="5A2A5AE3" w14:textId="77777777" w:rsidTr="0098352E">
        <w:tc>
          <w:tcPr>
            <w:tcW w:w="2660" w:type="dxa"/>
          </w:tcPr>
          <w:p w14:paraId="08B7FE0F" w14:textId="77777777" w:rsidR="00AB19D3" w:rsidRPr="0045760D" w:rsidRDefault="001C753E" w:rsidP="0098352E">
            <w:pPr>
              <w:rPr>
                <w:b/>
              </w:rPr>
            </w:pPr>
            <w:r>
              <w:rPr>
                <w:b/>
              </w:rPr>
              <w:t>Contract Length</w:t>
            </w:r>
          </w:p>
        </w:tc>
        <w:tc>
          <w:tcPr>
            <w:tcW w:w="6582" w:type="dxa"/>
          </w:tcPr>
          <w:p w14:paraId="159A43DE" w14:textId="1BCFA16B" w:rsidR="00AB19D3" w:rsidRDefault="00A27C93" w:rsidP="00BB27FC">
            <w:pPr>
              <w:spacing w:after="0"/>
            </w:pPr>
            <w:r>
              <w:t xml:space="preserve">June </w:t>
            </w:r>
            <w:r w:rsidR="002A6FB6">
              <w:t xml:space="preserve">2021 </w:t>
            </w:r>
            <w:r w:rsidR="00BB27FC">
              <w:t>for 12 months (12 months from start date)</w:t>
            </w:r>
          </w:p>
        </w:tc>
      </w:tr>
      <w:tr w:rsidR="001C753E" w:rsidRPr="0045760D" w14:paraId="63FEF70F" w14:textId="77777777" w:rsidTr="0098352E">
        <w:tc>
          <w:tcPr>
            <w:tcW w:w="2660" w:type="dxa"/>
          </w:tcPr>
          <w:p w14:paraId="25ED9BFF" w14:textId="77777777" w:rsidR="001C753E" w:rsidRPr="0045760D" w:rsidRDefault="0099306C" w:rsidP="0098352E">
            <w:pPr>
              <w:rPr>
                <w:b/>
              </w:rPr>
            </w:pPr>
            <w:r>
              <w:rPr>
                <w:b/>
              </w:rPr>
              <w:t xml:space="preserve">Salary </w:t>
            </w:r>
          </w:p>
        </w:tc>
        <w:tc>
          <w:tcPr>
            <w:tcW w:w="6582" w:type="dxa"/>
          </w:tcPr>
          <w:p w14:paraId="27863DD6" w14:textId="77777777" w:rsidR="00A268F3" w:rsidRDefault="00851B39" w:rsidP="00CA43EB">
            <w:pPr>
              <w:spacing w:after="0"/>
            </w:pPr>
            <w:r>
              <w:t>£</w:t>
            </w:r>
            <w:r w:rsidR="0038634A">
              <w:t>26,236 (£22,914</w:t>
            </w:r>
            <w:r w:rsidR="003A5534">
              <w:t xml:space="preserve"> for 4 days a week)</w:t>
            </w:r>
          </w:p>
        </w:tc>
      </w:tr>
    </w:tbl>
    <w:p w14:paraId="4758DCC1" w14:textId="77777777" w:rsidR="0098352E" w:rsidRDefault="0098352E" w:rsidP="0098352E">
      <w:pPr>
        <w:spacing w:after="0"/>
      </w:pPr>
      <w:r>
        <w:rPr>
          <w:b/>
        </w:rPr>
        <w:tab/>
      </w:r>
    </w:p>
    <w:p w14:paraId="3719BDF1" w14:textId="77777777" w:rsidR="00894FE9" w:rsidRDefault="00851B39" w:rsidP="002815BE">
      <w:pPr>
        <w:spacing w:after="0"/>
        <w:rPr>
          <w:b/>
        </w:rPr>
      </w:pPr>
      <w:r w:rsidRPr="00851B39">
        <w:rPr>
          <w:b/>
          <w:color w:val="C00000"/>
        </w:rPr>
        <w:t>THE OPPORTUNITY</w:t>
      </w:r>
      <w:r>
        <w:rPr>
          <w:b/>
        </w:rPr>
        <w:br/>
      </w:r>
    </w:p>
    <w:p w14:paraId="288275E3" w14:textId="12754607" w:rsidR="003C40AC" w:rsidRPr="00A42117" w:rsidRDefault="00851B39" w:rsidP="00DC4753">
      <w:pPr>
        <w:spacing w:after="0"/>
        <w:jc w:val="both"/>
        <w:rPr>
          <w:rFonts w:asciiTheme="minorHAnsi" w:hAnsiTheme="minorHAnsi" w:cstheme="minorHAnsi"/>
        </w:rPr>
      </w:pPr>
      <w:r w:rsidRPr="00A42117">
        <w:rPr>
          <w:rFonts w:asciiTheme="minorHAnsi" w:hAnsiTheme="minorHAnsi" w:cstheme="minorHAnsi"/>
        </w:rPr>
        <w:t>T</w:t>
      </w:r>
      <w:r w:rsidR="00475128" w:rsidRPr="00A42117">
        <w:rPr>
          <w:rFonts w:asciiTheme="minorHAnsi" w:hAnsiTheme="minorHAnsi" w:cstheme="minorHAnsi"/>
        </w:rPr>
        <w:t>his is a new fixed term post which</w:t>
      </w:r>
      <w:r w:rsidR="003C40AC" w:rsidRPr="00A42117">
        <w:rPr>
          <w:rFonts w:asciiTheme="minorHAnsi" w:hAnsiTheme="minorHAnsi" w:cstheme="minorHAnsi"/>
        </w:rPr>
        <w:t xml:space="preserve"> </w:t>
      </w:r>
      <w:r w:rsidR="00A42117" w:rsidRPr="00A42117">
        <w:rPr>
          <w:rFonts w:asciiTheme="minorHAnsi" w:hAnsiTheme="minorHAnsi" w:cstheme="minorHAnsi"/>
        </w:rPr>
        <w:t xml:space="preserve">will help Go Beyond, Capital City Partnership and the </w:t>
      </w:r>
      <w:r w:rsidR="0044243A">
        <w:rPr>
          <w:rFonts w:asciiTheme="minorHAnsi" w:hAnsiTheme="minorHAnsi" w:cstheme="minorHAnsi"/>
        </w:rPr>
        <w:t xml:space="preserve">Edinburgh and South East </w:t>
      </w:r>
      <w:r w:rsidR="00A42117" w:rsidRPr="00A42117">
        <w:rPr>
          <w:rFonts w:asciiTheme="minorHAnsi" w:hAnsiTheme="minorHAnsi" w:cstheme="minorHAnsi"/>
        </w:rPr>
        <w:t>City Region Deal area establish</w:t>
      </w:r>
      <w:r w:rsidR="003C40AC" w:rsidRPr="00A42117">
        <w:rPr>
          <w:rFonts w:asciiTheme="minorHAnsi" w:hAnsiTheme="minorHAnsi" w:cstheme="minorHAnsi"/>
        </w:rPr>
        <w:t xml:space="preserve"> what C</w:t>
      </w:r>
      <w:r w:rsidR="00A42117" w:rsidRPr="00A42117">
        <w:rPr>
          <w:rFonts w:asciiTheme="minorHAnsi" w:hAnsiTheme="minorHAnsi" w:cstheme="minorHAnsi"/>
        </w:rPr>
        <w:t>ommunity Wealth Building</w:t>
      </w:r>
      <w:r w:rsidR="00A42117">
        <w:rPr>
          <w:rFonts w:asciiTheme="minorHAnsi" w:hAnsiTheme="minorHAnsi" w:cstheme="minorHAnsi"/>
        </w:rPr>
        <w:t xml:space="preserve"> (CWB)</w:t>
      </w:r>
      <w:r w:rsidR="003C40AC" w:rsidRPr="00A42117">
        <w:rPr>
          <w:rFonts w:asciiTheme="minorHAnsi" w:hAnsiTheme="minorHAnsi" w:cstheme="minorHAnsi"/>
        </w:rPr>
        <w:t xml:space="preserve"> </w:t>
      </w:r>
      <w:r w:rsidR="00583E04" w:rsidRPr="00A42117">
        <w:rPr>
          <w:rFonts w:asciiTheme="minorHAnsi" w:hAnsiTheme="minorHAnsi" w:cstheme="minorHAnsi"/>
        </w:rPr>
        <w:t>and the 5 pillars mean to them and</w:t>
      </w:r>
      <w:r w:rsidR="00A42117" w:rsidRPr="00A42117">
        <w:rPr>
          <w:rFonts w:asciiTheme="minorHAnsi" w:hAnsiTheme="minorHAnsi" w:cstheme="minorHAnsi"/>
        </w:rPr>
        <w:t xml:space="preserve"> importantly</w:t>
      </w:r>
      <w:r w:rsidR="00583E04" w:rsidRPr="00A42117">
        <w:rPr>
          <w:rFonts w:asciiTheme="minorHAnsi" w:hAnsiTheme="minorHAnsi" w:cstheme="minorHAnsi"/>
        </w:rPr>
        <w:t xml:space="preserve"> </w:t>
      </w:r>
      <w:r w:rsidR="00A42117" w:rsidRPr="00A42117">
        <w:rPr>
          <w:rFonts w:asciiTheme="minorHAnsi" w:hAnsiTheme="minorHAnsi" w:cstheme="minorHAnsi"/>
        </w:rPr>
        <w:t>show how</w:t>
      </w:r>
      <w:r w:rsidR="00583E04" w:rsidRPr="00A42117">
        <w:rPr>
          <w:rFonts w:asciiTheme="minorHAnsi" w:hAnsiTheme="minorHAnsi" w:cstheme="minorHAnsi"/>
        </w:rPr>
        <w:t xml:space="preserve"> community org</w:t>
      </w:r>
      <w:r w:rsidR="00A42117" w:rsidRPr="00A42117">
        <w:rPr>
          <w:rFonts w:asciiTheme="minorHAnsi" w:hAnsiTheme="minorHAnsi" w:cstheme="minorHAnsi"/>
        </w:rPr>
        <w:t>anisations (such as charities &amp; social enterprises) can</w:t>
      </w:r>
      <w:r w:rsidR="00583E04" w:rsidRPr="00A42117">
        <w:rPr>
          <w:rFonts w:asciiTheme="minorHAnsi" w:hAnsiTheme="minorHAnsi" w:cstheme="minorHAnsi"/>
        </w:rPr>
        <w:t xml:space="preserve"> play their part in developing CWB in </w:t>
      </w:r>
      <w:r w:rsidR="00A42117" w:rsidRPr="00A42117">
        <w:rPr>
          <w:rFonts w:asciiTheme="minorHAnsi" w:hAnsiTheme="minorHAnsi" w:cstheme="minorHAnsi"/>
        </w:rPr>
        <w:t xml:space="preserve">the </w:t>
      </w:r>
      <w:r w:rsidR="00583E04" w:rsidRPr="00A42117">
        <w:rPr>
          <w:rFonts w:asciiTheme="minorHAnsi" w:hAnsiTheme="minorHAnsi" w:cstheme="minorHAnsi"/>
        </w:rPr>
        <w:t>S</w:t>
      </w:r>
      <w:r w:rsidR="00A42117" w:rsidRPr="00A42117">
        <w:rPr>
          <w:rFonts w:asciiTheme="minorHAnsi" w:hAnsiTheme="minorHAnsi" w:cstheme="minorHAnsi"/>
        </w:rPr>
        <w:t>outh West locality of</w:t>
      </w:r>
      <w:r w:rsidR="00583E04" w:rsidRPr="00A42117">
        <w:rPr>
          <w:rFonts w:asciiTheme="minorHAnsi" w:hAnsiTheme="minorHAnsi" w:cstheme="minorHAnsi"/>
        </w:rPr>
        <w:t xml:space="preserve"> Edinburgh</w:t>
      </w:r>
      <w:r w:rsidR="00A42117" w:rsidRPr="00A42117">
        <w:rPr>
          <w:rFonts w:asciiTheme="minorHAnsi" w:hAnsiTheme="minorHAnsi" w:cstheme="minorHAnsi"/>
        </w:rPr>
        <w:t>.</w:t>
      </w:r>
    </w:p>
    <w:p w14:paraId="22D5C931" w14:textId="77777777" w:rsidR="00A42117" w:rsidRDefault="00A42117" w:rsidP="00A42117">
      <w:pPr>
        <w:spacing w:after="0"/>
        <w:jc w:val="both"/>
      </w:pPr>
    </w:p>
    <w:p w14:paraId="1A3B58C4" w14:textId="49D0005A" w:rsidR="00A42117" w:rsidRDefault="00A42117" w:rsidP="00A42117">
      <w:pPr>
        <w:spacing w:after="0"/>
        <w:jc w:val="both"/>
      </w:pPr>
      <w:r>
        <w:t>5 key pillars of Community Wealth Building:</w:t>
      </w:r>
    </w:p>
    <w:p w14:paraId="04DE3191" w14:textId="77777777" w:rsidR="00A42117" w:rsidRDefault="00A42117" w:rsidP="00A42117">
      <w:pPr>
        <w:spacing w:after="0"/>
        <w:jc w:val="both"/>
      </w:pPr>
    </w:p>
    <w:p w14:paraId="71C91F82" w14:textId="77777777" w:rsidR="00A42117" w:rsidRDefault="00A42117" w:rsidP="00A42117">
      <w:pPr>
        <w:spacing w:after="0"/>
      </w:pPr>
      <w:r>
        <w:t>•</w:t>
      </w:r>
      <w:r>
        <w:tab/>
        <w:t>Plural ownership of the economy</w:t>
      </w:r>
    </w:p>
    <w:p w14:paraId="4BCAA2EE" w14:textId="77777777" w:rsidR="00A42117" w:rsidRDefault="00A42117" w:rsidP="00A42117">
      <w:pPr>
        <w:spacing w:after="0"/>
      </w:pPr>
      <w:r>
        <w:t>•</w:t>
      </w:r>
      <w:r>
        <w:tab/>
        <w:t>Making financial power work for local places</w:t>
      </w:r>
    </w:p>
    <w:p w14:paraId="37D96319" w14:textId="77777777" w:rsidR="00A42117" w:rsidRDefault="00A42117" w:rsidP="00A42117">
      <w:pPr>
        <w:spacing w:after="0"/>
      </w:pPr>
      <w:r>
        <w:t>•</w:t>
      </w:r>
      <w:r>
        <w:tab/>
        <w:t>Fair employment and just labour markets</w:t>
      </w:r>
    </w:p>
    <w:p w14:paraId="29BB795F" w14:textId="77777777" w:rsidR="00A42117" w:rsidRDefault="00A42117" w:rsidP="00A42117">
      <w:pPr>
        <w:spacing w:after="0"/>
      </w:pPr>
      <w:r>
        <w:t>•</w:t>
      </w:r>
      <w:r>
        <w:tab/>
        <w:t>Progressive procurement of goods and services</w:t>
      </w:r>
    </w:p>
    <w:p w14:paraId="54DD1ED1" w14:textId="2DD7E471" w:rsidR="002639B3" w:rsidRDefault="00A42117" w:rsidP="00A42117">
      <w:pPr>
        <w:spacing w:after="0"/>
      </w:pPr>
      <w:r>
        <w:t>•</w:t>
      </w:r>
      <w:r>
        <w:tab/>
        <w:t>Socially productive use of land and property</w:t>
      </w:r>
    </w:p>
    <w:p w14:paraId="4E637E65" w14:textId="59F4BD22" w:rsidR="00C42622" w:rsidRDefault="00C42622" w:rsidP="00A42117">
      <w:pPr>
        <w:spacing w:after="0"/>
      </w:pPr>
    </w:p>
    <w:p w14:paraId="7249E986" w14:textId="7F7A0E2D" w:rsidR="00C42622" w:rsidRDefault="00C42622" w:rsidP="00C42622">
      <w:pPr>
        <w:spacing w:after="0"/>
        <w:jc w:val="both"/>
      </w:pPr>
      <w:r w:rsidRPr="00BB27FC">
        <w:t>This post is funded in 2021 /2022</w:t>
      </w:r>
      <w:r w:rsidR="00BB27FC" w:rsidRPr="00BB27FC">
        <w:t xml:space="preserve"> through the Regional Recovery and Renewal Fund part of the Edinburgh &amp; South East Scotland City Region Deal. The funding is managed by Capital City Partnership.</w:t>
      </w:r>
    </w:p>
    <w:p w14:paraId="41F411FD" w14:textId="77777777" w:rsidR="00851B39" w:rsidRDefault="00851B39" w:rsidP="00DC4753">
      <w:pPr>
        <w:spacing w:after="0"/>
        <w:jc w:val="both"/>
      </w:pPr>
    </w:p>
    <w:p w14:paraId="4B62FD7D" w14:textId="77777777" w:rsidR="00851B39" w:rsidRDefault="00851B39" w:rsidP="00851B39">
      <w:pPr>
        <w:spacing w:after="0"/>
        <w:jc w:val="both"/>
        <w:rPr>
          <w:b/>
          <w:color w:val="C00000"/>
        </w:rPr>
      </w:pPr>
      <w:r w:rsidRPr="00EE3147">
        <w:rPr>
          <w:b/>
          <w:color w:val="C00000"/>
        </w:rPr>
        <w:t>BACKGROUND</w:t>
      </w:r>
    </w:p>
    <w:p w14:paraId="2FA37170" w14:textId="77777777" w:rsidR="00851B39" w:rsidRDefault="00851B39" w:rsidP="00851B39">
      <w:pPr>
        <w:spacing w:after="0"/>
        <w:jc w:val="both"/>
        <w:rPr>
          <w:b/>
          <w:color w:val="C00000"/>
        </w:rPr>
      </w:pPr>
    </w:p>
    <w:p w14:paraId="472A44D9" w14:textId="2A408F39" w:rsidR="008C1A13" w:rsidRDefault="00A42117" w:rsidP="00851B39">
      <w:pPr>
        <w:spacing w:after="0"/>
        <w:jc w:val="both"/>
        <w:rPr>
          <w:color w:val="000000" w:themeColor="text1"/>
        </w:rPr>
      </w:pPr>
      <w:r w:rsidRPr="00A42117">
        <w:rPr>
          <w:color w:val="000000" w:themeColor="text1"/>
        </w:rPr>
        <w:lastRenderedPageBreak/>
        <w:t>Working across local neighbourhoods in South West Edinburgh</w:t>
      </w:r>
      <w:r>
        <w:rPr>
          <w:color w:val="000000" w:themeColor="text1"/>
        </w:rPr>
        <w:t>,</w:t>
      </w:r>
      <w:r w:rsidRPr="00A42117">
        <w:rPr>
          <w:color w:val="000000" w:themeColor="text1"/>
        </w:rPr>
        <w:t xml:space="preserve"> Go Beyond is a network of trusted local voluntary sector partners. Our purpose is to increase the capacity within our community organisations so that we stay resilient and strong in times of crisis. </w:t>
      </w:r>
      <w:r w:rsidR="001C6784" w:rsidRPr="001C6784">
        <w:rPr>
          <w:color w:val="000000" w:themeColor="text1"/>
        </w:rPr>
        <w:t xml:space="preserve">We </w:t>
      </w:r>
      <w:r w:rsidR="001C6784">
        <w:rPr>
          <w:color w:val="000000" w:themeColor="text1"/>
        </w:rPr>
        <w:t>aim to</w:t>
      </w:r>
      <w:r w:rsidR="001C6784" w:rsidRPr="001C6784">
        <w:rPr>
          <w:color w:val="000000" w:themeColor="text1"/>
        </w:rPr>
        <w:t xml:space="preserve"> talk, listen and learn together</w:t>
      </w:r>
      <w:r w:rsidR="001C6784">
        <w:rPr>
          <w:color w:val="000000" w:themeColor="text1"/>
        </w:rPr>
        <w:t xml:space="preserve"> while being guided by a vision</w:t>
      </w:r>
      <w:r w:rsidR="001C6784" w:rsidRPr="001C6784">
        <w:rPr>
          <w:color w:val="000000" w:themeColor="text1"/>
        </w:rPr>
        <w:t xml:space="preserve"> and set of values that puts people first and creates communities that are great places to live and work.</w:t>
      </w:r>
    </w:p>
    <w:p w14:paraId="78C6AD70" w14:textId="78F88EDB" w:rsidR="001C6784" w:rsidRDefault="001C6784" w:rsidP="00851B39">
      <w:pPr>
        <w:spacing w:after="0"/>
        <w:jc w:val="both"/>
        <w:rPr>
          <w:color w:val="000000" w:themeColor="text1"/>
        </w:rPr>
      </w:pPr>
    </w:p>
    <w:p w14:paraId="728D5A6C" w14:textId="2FD29EAF" w:rsidR="001C6784" w:rsidRPr="00A42117" w:rsidRDefault="001C6784" w:rsidP="00851B39">
      <w:pPr>
        <w:spacing w:after="0"/>
        <w:jc w:val="both"/>
        <w:rPr>
          <w:color w:val="000000" w:themeColor="text1"/>
        </w:rPr>
      </w:pPr>
      <w:r>
        <w:rPr>
          <w:color w:val="000000" w:themeColor="text1"/>
        </w:rPr>
        <w:t>Within the South West Edinburgh we have a number of smaller area networks</w:t>
      </w:r>
      <w:r w:rsidR="00C42622">
        <w:rPr>
          <w:color w:val="000000" w:themeColor="text1"/>
        </w:rPr>
        <w:t xml:space="preserve"> supported by EVOC</w:t>
      </w:r>
      <w:r>
        <w:rPr>
          <w:color w:val="000000" w:themeColor="text1"/>
        </w:rPr>
        <w:t xml:space="preserve"> which make up the wider locality. These forums of </w:t>
      </w:r>
      <w:r w:rsidR="00C42622">
        <w:rPr>
          <w:color w:val="000000" w:themeColor="text1"/>
        </w:rPr>
        <w:t>bring together</w:t>
      </w:r>
      <w:r>
        <w:rPr>
          <w:color w:val="000000" w:themeColor="text1"/>
        </w:rPr>
        <w:t xml:space="preserve"> organisations</w:t>
      </w:r>
      <w:r w:rsidR="00C42622">
        <w:rPr>
          <w:color w:val="000000" w:themeColor="text1"/>
        </w:rPr>
        <w:t xml:space="preserve"> and stakeholders</w:t>
      </w:r>
      <w:r>
        <w:rPr>
          <w:color w:val="000000" w:themeColor="text1"/>
        </w:rPr>
        <w:t xml:space="preserve"> based in </w:t>
      </w:r>
      <w:proofErr w:type="spellStart"/>
      <w:r>
        <w:rPr>
          <w:color w:val="000000" w:themeColor="text1"/>
        </w:rPr>
        <w:t>Gorgie</w:t>
      </w:r>
      <w:proofErr w:type="spellEnd"/>
      <w:r>
        <w:rPr>
          <w:color w:val="000000" w:themeColor="text1"/>
        </w:rPr>
        <w:t>/</w:t>
      </w:r>
      <w:proofErr w:type="spellStart"/>
      <w:r>
        <w:rPr>
          <w:color w:val="000000" w:themeColor="text1"/>
        </w:rPr>
        <w:t>Dalry</w:t>
      </w:r>
      <w:proofErr w:type="spellEnd"/>
      <w:r>
        <w:rPr>
          <w:color w:val="000000" w:themeColor="text1"/>
        </w:rPr>
        <w:t xml:space="preserve">, Wester Hailes, </w:t>
      </w:r>
      <w:proofErr w:type="spellStart"/>
      <w:r>
        <w:rPr>
          <w:color w:val="000000" w:themeColor="text1"/>
        </w:rPr>
        <w:t>Broomhouse</w:t>
      </w:r>
      <w:proofErr w:type="spellEnd"/>
      <w:r>
        <w:rPr>
          <w:color w:val="000000" w:themeColor="text1"/>
        </w:rPr>
        <w:t xml:space="preserve">, </w:t>
      </w:r>
      <w:proofErr w:type="spellStart"/>
      <w:r>
        <w:rPr>
          <w:color w:val="000000" w:themeColor="text1"/>
        </w:rPr>
        <w:t>Oxgangs</w:t>
      </w:r>
      <w:proofErr w:type="spellEnd"/>
      <w:r>
        <w:rPr>
          <w:color w:val="000000" w:themeColor="text1"/>
        </w:rPr>
        <w:t xml:space="preserve"> and the </w:t>
      </w:r>
      <w:proofErr w:type="spellStart"/>
      <w:r>
        <w:rPr>
          <w:color w:val="000000" w:themeColor="text1"/>
        </w:rPr>
        <w:t>Pentlands</w:t>
      </w:r>
      <w:proofErr w:type="spellEnd"/>
      <w:r>
        <w:rPr>
          <w:color w:val="000000" w:themeColor="text1"/>
        </w:rPr>
        <w:t xml:space="preserve">. </w:t>
      </w:r>
      <w:r w:rsidR="00C42622">
        <w:rPr>
          <w:color w:val="000000" w:themeColor="text1"/>
        </w:rPr>
        <w:t xml:space="preserve">It is envisaged that these networks, Voluntary Sector Forum for SW Edinburgh and Go Beyond will all be really important to the role holder. </w:t>
      </w:r>
    </w:p>
    <w:p w14:paraId="344848F8" w14:textId="6C1A8A72" w:rsidR="00894FE9" w:rsidRPr="00BB27FC" w:rsidRDefault="008C1A13" w:rsidP="00BB27FC">
      <w:pPr>
        <w:pStyle w:val="NormalWeb"/>
        <w:shd w:val="clear" w:color="auto" w:fill="FFFFFF"/>
        <w:spacing w:before="180" w:beforeAutospacing="0" w:after="180" w:afterAutospacing="0"/>
        <w:jc w:val="both"/>
        <w:textAlignment w:val="baseline"/>
        <w:rPr>
          <w:rFonts w:asciiTheme="minorHAnsi" w:eastAsiaTheme="minorHAnsi" w:hAnsiTheme="minorHAnsi" w:cstheme="minorHAnsi"/>
          <w:sz w:val="22"/>
          <w:szCs w:val="22"/>
          <w:lang w:eastAsia="en-US"/>
        </w:rPr>
      </w:pPr>
      <w:r w:rsidRPr="00BB27FC">
        <w:rPr>
          <w:rStyle w:val="Heading1Char"/>
          <w:rFonts w:asciiTheme="minorHAnsi" w:eastAsiaTheme="minorHAnsi" w:hAnsiTheme="minorHAnsi" w:cstheme="minorHAnsi"/>
          <w:b w:val="0"/>
          <w:szCs w:val="22"/>
          <w:u w:val="none"/>
        </w:rPr>
        <w:t xml:space="preserve">The Edinburgh and South East Scotland City Region Deal is a change fund, to bring better regional alignment and facilitate change on how we work together and make better use of opportunities and economic growth. </w:t>
      </w:r>
    </w:p>
    <w:p w14:paraId="54241FA5" w14:textId="77777777" w:rsidR="00851B39" w:rsidRDefault="00851B39" w:rsidP="00851B39">
      <w:pPr>
        <w:spacing w:after="0"/>
        <w:jc w:val="both"/>
        <w:rPr>
          <w:b/>
          <w:color w:val="C00000"/>
        </w:rPr>
      </w:pPr>
      <w:r w:rsidRPr="00A028D3">
        <w:rPr>
          <w:b/>
          <w:color w:val="C00000"/>
        </w:rPr>
        <w:t>KEY RESPONSIBILITIES</w:t>
      </w:r>
    </w:p>
    <w:p w14:paraId="08DED6B6" w14:textId="77777777" w:rsidR="002B5E01" w:rsidRDefault="002B5E01" w:rsidP="00851B39">
      <w:pPr>
        <w:spacing w:after="0"/>
        <w:jc w:val="both"/>
        <w:rPr>
          <w:b/>
          <w:color w:val="C00000"/>
        </w:rPr>
      </w:pPr>
    </w:p>
    <w:p w14:paraId="67DFA875" w14:textId="77777777" w:rsidR="00E069BB" w:rsidRDefault="00E069BB" w:rsidP="003F311D">
      <w:pPr>
        <w:spacing w:after="0"/>
        <w:jc w:val="both"/>
        <w:rPr>
          <w:b/>
        </w:rPr>
      </w:pPr>
      <w:r>
        <w:rPr>
          <w:b/>
        </w:rPr>
        <w:t xml:space="preserve">This is a new post. We are looking for someone who understands Community Wealth Building </w:t>
      </w:r>
      <w:r w:rsidR="00A27C93">
        <w:rPr>
          <w:b/>
        </w:rPr>
        <w:t xml:space="preserve">(CWB) </w:t>
      </w:r>
      <w:r>
        <w:rPr>
          <w:b/>
        </w:rPr>
        <w:t>an</w:t>
      </w:r>
      <w:r w:rsidR="00A27C93">
        <w:rPr>
          <w:b/>
        </w:rPr>
        <w:t>d can help develop this from the grassroots of our communities and is prepared to come on a Community Wealth Building journey with us over 12 months.</w:t>
      </w:r>
    </w:p>
    <w:p w14:paraId="0A4E6E05" w14:textId="77777777" w:rsidR="00E069BB" w:rsidRDefault="00E069BB" w:rsidP="003F311D">
      <w:pPr>
        <w:spacing w:after="0"/>
        <w:jc w:val="both"/>
        <w:rPr>
          <w:b/>
        </w:rPr>
      </w:pPr>
    </w:p>
    <w:p w14:paraId="7DDF5D4D" w14:textId="77777777" w:rsidR="002B5E01" w:rsidRPr="0067545B" w:rsidRDefault="00E069BB" w:rsidP="003F311D">
      <w:pPr>
        <w:spacing w:after="0"/>
        <w:jc w:val="both"/>
        <w:rPr>
          <w:b/>
        </w:rPr>
      </w:pPr>
      <w:r>
        <w:rPr>
          <w:b/>
        </w:rPr>
        <w:t xml:space="preserve">The </w:t>
      </w:r>
      <w:r w:rsidR="002B5E01" w:rsidRPr="0067545B">
        <w:rPr>
          <w:b/>
        </w:rPr>
        <w:t xml:space="preserve">Community </w:t>
      </w:r>
      <w:r>
        <w:rPr>
          <w:b/>
        </w:rPr>
        <w:t>Wealth Building Officer</w:t>
      </w:r>
      <w:r w:rsidR="002B5E01" w:rsidRPr="0067545B">
        <w:rPr>
          <w:b/>
        </w:rPr>
        <w:t xml:space="preserve"> will be responsible for leading the following activities</w:t>
      </w:r>
      <w:r w:rsidR="003F311D" w:rsidRPr="0067545B">
        <w:rPr>
          <w:b/>
        </w:rPr>
        <w:t>:</w:t>
      </w:r>
    </w:p>
    <w:p w14:paraId="7D0B489B" w14:textId="77777777" w:rsidR="003F311D" w:rsidRPr="002B5E01" w:rsidRDefault="003F311D" w:rsidP="003F311D">
      <w:pPr>
        <w:spacing w:after="0"/>
        <w:jc w:val="both"/>
      </w:pPr>
    </w:p>
    <w:p w14:paraId="34ED6968" w14:textId="371C3196" w:rsidR="00583E04" w:rsidRPr="00A0106C" w:rsidRDefault="00583E04" w:rsidP="003F311D">
      <w:pPr>
        <w:pStyle w:val="ListParagraph"/>
        <w:numPr>
          <w:ilvl w:val="0"/>
          <w:numId w:val="28"/>
        </w:numPr>
        <w:spacing w:after="0"/>
        <w:jc w:val="both"/>
        <w:rPr>
          <w:rFonts w:asciiTheme="minorHAnsi" w:hAnsiTheme="minorHAnsi" w:cstheme="minorHAnsi"/>
        </w:rPr>
      </w:pPr>
      <w:r w:rsidRPr="00A0106C">
        <w:rPr>
          <w:rFonts w:asciiTheme="minorHAnsi" w:hAnsiTheme="minorHAnsi" w:cstheme="minorHAnsi"/>
          <w:iCs/>
        </w:rPr>
        <w:t>Develop the CWB approach in South West Edinburgh in partnership with the Go Beyond network</w:t>
      </w:r>
      <w:r w:rsidR="00A0106C" w:rsidRPr="00A0106C">
        <w:rPr>
          <w:rFonts w:asciiTheme="minorHAnsi" w:hAnsiTheme="minorHAnsi" w:cstheme="minorHAnsi"/>
          <w:iCs/>
        </w:rPr>
        <w:t xml:space="preserve"> and </w:t>
      </w:r>
      <w:r w:rsidRPr="00A0106C">
        <w:rPr>
          <w:rFonts w:asciiTheme="minorHAnsi" w:hAnsiTheme="minorHAnsi" w:cstheme="minorHAnsi"/>
          <w:iCs/>
        </w:rPr>
        <w:t>the six small areas networks across SW Edinburgh</w:t>
      </w:r>
      <w:r w:rsidR="00BB27FC">
        <w:rPr>
          <w:rFonts w:asciiTheme="minorHAnsi" w:hAnsiTheme="minorHAnsi" w:cstheme="minorHAnsi"/>
          <w:iCs/>
        </w:rPr>
        <w:t>.</w:t>
      </w:r>
    </w:p>
    <w:p w14:paraId="12F18171" w14:textId="77777777" w:rsidR="00583E04" w:rsidRPr="00A0106C" w:rsidRDefault="00E069BB" w:rsidP="00583E04">
      <w:pPr>
        <w:pStyle w:val="ListParagraph"/>
        <w:numPr>
          <w:ilvl w:val="0"/>
          <w:numId w:val="28"/>
        </w:numPr>
        <w:spacing w:after="0"/>
        <w:jc w:val="both"/>
        <w:rPr>
          <w:rFonts w:asciiTheme="minorHAnsi" w:hAnsiTheme="minorHAnsi" w:cstheme="minorHAnsi"/>
        </w:rPr>
      </w:pPr>
      <w:r w:rsidRPr="00A0106C">
        <w:rPr>
          <w:rFonts w:asciiTheme="minorHAnsi" w:hAnsiTheme="minorHAnsi" w:cstheme="minorHAnsi"/>
        </w:rPr>
        <w:t>Educating the third sector, voluntary groups and statutory sector about Community Wealth Building and how we can explore the pillars of CWB to benefit local people through attending meetings, leading workshops and events</w:t>
      </w:r>
      <w:r w:rsidR="00A27C93">
        <w:rPr>
          <w:rFonts w:asciiTheme="minorHAnsi" w:hAnsiTheme="minorHAnsi" w:cstheme="minorHAnsi"/>
        </w:rPr>
        <w:t>.</w:t>
      </w:r>
    </w:p>
    <w:p w14:paraId="55FF8A8A" w14:textId="77777777" w:rsidR="00A0106C" w:rsidRDefault="00A0106C" w:rsidP="00583E04">
      <w:pPr>
        <w:pStyle w:val="ListParagraph"/>
        <w:numPr>
          <w:ilvl w:val="0"/>
          <w:numId w:val="28"/>
        </w:numPr>
        <w:spacing w:after="0"/>
        <w:jc w:val="both"/>
        <w:rPr>
          <w:rFonts w:asciiTheme="minorHAnsi" w:hAnsiTheme="minorHAnsi" w:cstheme="minorHAnsi"/>
        </w:rPr>
      </w:pPr>
      <w:r>
        <w:rPr>
          <w:rFonts w:asciiTheme="minorHAnsi" w:hAnsiTheme="minorHAnsi" w:cstheme="minorHAnsi"/>
        </w:rPr>
        <w:t>Proactively meet</w:t>
      </w:r>
      <w:r w:rsidRPr="00A0106C">
        <w:rPr>
          <w:rFonts w:asciiTheme="minorHAnsi" w:hAnsiTheme="minorHAnsi" w:cstheme="minorHAnsi"/>
        </w:rPr>
        <w:t xml:space="preserve"> with, engaging with local groups, organisations and stakeholders</w:t>
      </w:r>
      <w:r w:rsidR="00A27C93">
        <w:rPr>
          <w:rFonts w:asciiTheme="minorHAnsi" w:hAnsiTheme="minorHAnsi" w:cstheme="minorHAnsi"/>
        </w:rPr>
        <w:t>.</w:t>
      </w:r>
    </w:p>
    <w:p w14:paraId="4772BCB4" w14:textId="77777777" w:rsidR="00A0106C" w:rsidRPr="00A0106C" w:rsidRDefault="00A27C93" w:rsidP="00583E04">
      <w:pPr>
        <w:pStyle w:val="ListParagraph"/>
        <w:numPr>
          <w:ilvl w:val="0"/>
          <w:numId w:val="28"/>
        </w:numPr>
        <w:spacing w:after="0"/>
        <w:jc w:val="both"/>
        <w:rPr>
          <w:rFonts w:asciiTheme="minorHAnsi" w:hAnsiTheme="minorHAnsi" w:cstheme="minorHAnsi"/>
        </w:rPr>
      </w:pPr>
      <w:r>
        <w:rPr>
          <w:rFonts w:asciiTheme="minorHAnsi" w:hAnsiTheme="minorHAnsi" w:cstheme="minorHAnsi"/>
        </w:rPr>
        <w:t xml:space="preserve">Create a schedule of events, workshops and conversations </w:t>
      </w:r>
      <w:r w:rsidR="00A0106C">
        <w:rPr>
          <w:rFonts w:asciiTheme="minorHAnsi" w:hAnsiTheme="minorHAnsi" w:cstheme="minorHAnsi"/>
        </w:rPr>
        <w:t>to promote CWB across S</w:t>
      </w:r>
      <w:r>
        <w:rPr>
          <w:rFonts w:asciiTheme="minorHAnsi" w:hAnsiTheme="minorHAnsi" w:cstheme="minorHAnsi"/>
        </w:rPr>
        <w:t xml:space="preserve">outh </w:t>
      </w:r>
      <w:r w:rsidR="00A0106C">
        <w:rPr>
          <w:rFonts w:asciiTheme="minorHAnsi" w:hAnsiTheme="minorHAnsi" w:cstheme="minorHAnsi"/>
        </w:rPr>
        <w:t>W</w:t>
      </w:r>
      <w:r>
        <w:rPr>
          <w:rFonts w:asciiTheme="minorHAnsi" w:hAnsiTheme="minorHAnsi" w:cstheme="minorHAnsi"/>
        </w:rPr>
        <w:t>est</w:t>
      </w:r>
      <w:r w:rsidR="00A0106C">
        <w:rPr>
          <w:rFonts w:asciiTheme="minorHAnsi" w:hAnsiTheme="minorHAnsi" w:cstheme="minorHAnsi"/>
        </w:rPr>
        <w:t xml:space="preserve"> Edinburgh</w:t>
      </w:r>
      <w:r>
        <w:rPr>
          <w:rFonts w:asciiTheme="minorHAnsi" w:hAnsiTheme="minorHAnsi" w:cstheme="minorHAnsi"/>
        </w:rPr>
        <w:t>.</w:t>
      </w:r>
    </w:p>
    <w:p w14:paraId="17BE26CD" w14:textId="77777777" w:rsidR="003C40AC" w:rsidRPr="00A0106C" w:rsidRDefault="00583E04" w:rsidP="00583E04">
      <w:pPr>
        <w:pStyle w:val="ListParagraph"/>
        <w:numPr>
          <w:ilvl w:val="0"/>
          <w:numId w:val="28"/>
        </w:numPr>
        <w:spacing w:after="0"/>
        <w:jc w:val="both"/>
        <w:rPr>
          <w:rFonts w:asciiTheme="minorHAnsi" w:hAnsiTheme="minorHAnsi" w:cstheme="minorHAnsi"/>
        </w:rPr>
      </w:pPr>
      <w:r w:rsidRPr="00A0106C">
        <w:rPr>
          <w:rFonts w:asciiTheme="minorHAnsi" w:hAnsiTheme="minorHAnsi" w:cstheme="minorHAnsi"/>
          <w:iCs/>
        </w:rPr>
        <w:t>Facilitate</w:t>
      </w:r>
      <w:r w:rsidR="003C40AC" w:rsidRPr="00A0106C">
        <w:rPr>
          <w:rFonts w:asciiTheme="minorHAnsi" w:hAnsiTheme="minorHAnsi" w:cstheme="minorHAnsi"/>
          <w:iCs/>
        </w:rPr>
        <w:t xml:space="preserve"> CWB sessions for organisations in </w:t>
      </w:r>
      <w:r w:rsidR="00A27C93">
        <w:rPr>
          <w:rFonts w:asciiTheme="minorHAnsi" w:hAnsiTheme="minorHAnsi" w:cstheme="minorHAnsi"/>
          <w:iCs/>
        </w:rPr>
        <w:t xml:space="preserve">the </w:t>
      </w:r>
      <w:r w:rsidR="003C40AC" w:rsidRPr="00A0106C">
        <w:rPr>
          <w:rFonts w:asciiTheme="minorHAnsi" w:hAnsiTheme="minorHAnsi" w:cstheme="minorHAnsi"/>
          <w:iCs/>
        </w:rPr>
        <w:t xml:space="preserve">Go </w:t>
      </w:r>
      <w:proofErr w:type="gramStart"/>
      <w:r w:rsidR="003C40AC" w:rsidRPr="00A0106C">
        <w:rPr>
          <w:rFonts w:asciiTheme="minorHAnsi" w:hAnsiTheme="minorHAnsi" w:cstheme="minorHAnsi"/>
          <w:iCs/>
        </w:rPr>
        <w:t>Beyond</w:t>
      </w:r>
      <w:proofErr w:type="gramEnd"/>
      <w:r w:rsidR="003C40AC" w:rsidRPr="00A0106C">
        <w:rPr>
          <w:rFonts w:asciiTheme="minorHAnsi" w:hAnsiTheme="minorHAnsi" w:cstheme="minorHAnsi"/>
          <w:iCs/>
        </w:rPr>
        <w:t xml:space="preserve"> Network, and across other sectors and localities</w:t>
      </w:r>
      <w:r w:rsidR="00A27C93">
        <w:rPr>
          <w:rFonts w:asciiTheme="minorHAnsi" w:hAnsiTheme="minorHAnsi" w:cstheme="minorHAnsi"/>
          <w:iCs/>
        </w:rPr>
        <w:t>.</w:t>
      </w:r>
    </w:p>
    <w:p w14:paraId="74E33F0A" w14:textId="77777777" w:rsidR="00583E04" w:rsidRPr="00A0106C" w:rsidRDefault="00583E04" w:rsidP="00583E04">
      <w:pPr>
        <w:numPr>
          <w:ilvl w:val="0"/>
          <w:numId w:val="28"/>
        </w:numPr>
        <w:spacing w:after="0" w:line="240" w:lineRule="auto"/>
        <w:rPr>
          <w:rFonts w:asciiTheme="minorHAnsi" w:hAnsiTheme="minorHAnsi" w:cstheme="minorHAnsi"/>
          <w:iCs/>
        </w:rPr>
      </w:pPr>
      <w:r w:rsidRPr="00A0106C">
        <w:rPr>
          <w:rFonts w:asciiTheme="minorHAnsi" w:hAnsiTheme="minorHAnsi" w:cstheme="minorHAnsi"/>
          <w:iCs/>
        </w:rPr>
        <w:t xml:space="preserve">Create an action plan </w:t>
      </w:r>
      <w:r w:rsidR="00A27C93">
        <w:rPr>
          <w:rFonts w:asciiTheme="minorHAnsi" w:hAnsiTheme="minorHAnsi" w:cstheme="minorHAnsi"/>
          <w:iCs/>
        </w:rPr>
        <w:t xml:space="preserve">for embedding CWB </w:t>
      </w:r>
      <w:r w:rsidRPr="00A0106C">
        <w:rPr>
          <w:rFonts w:asciiTheme="minorHAnsi" w:hAnsiTheme="minorHAnsi" w:cstheme="minorHAnsi"/>
          <w:iCs/>
        </w:rPr>
        <w:t>which details how local procurement can be developed in line with CWB principles</w:t>
      </w:r>
      <w:r w:rsidR="00A27C93">
        <w:rPr>
          <w:rFonts w:asciiTheme="minorHAnsi" w:hAnsiTheme="minorHAnsi" w:cstheme="minorHAnsi"/>
          <w:iCs/>
        </w:rPr>
        <w:t>.</w:t>
      </w:r>
    </w:p>
    <w:p w14:paraId="4CF66828" w14:textId="77777777" w:rsidR="00A0106C" w:rsidRPr="00A0106C" w:rsidRDefault="00583E04" w:rsidP="00A0106C">
      <w:pPr>
        <w:numPr>
          <w:ilvl w:val="0"/>
          <w:numId w:val="28"/>
        </w:numPr>
        <w:spacing w:after="0" w:line="240" w:lineRule="auto"/>
        <w:rPr>
          <w:rFonts w:asciiTheme="minorHAnsi" w:hAnsiTheme="minorHAnsi" w:cstheme="minorHAnsi"/>
          <w:iCs/>
        </w:rPr>
      </w:pPr>
      <w:r w:rsidRPr="00A0106C">
        <w:rPr>
          <w:rFonts w:asciiTheme="minorHAnsi" w:hAnsiTheme="minorHAnsi" w:cstheme="minorHAnsi"/>
          <w:iCs/>
        </w:rPr>
        <w:t xml:space="preserve">Contribute towards a </w:t>
      </w:r>
      <w:r w:rsidR="00A0106C" w:rsidRPr="00A0106C">
        <w:rPr>
          <w:rFonts w:asciiTheme="minorHAnsi" w:hAnsiTheme="minorHAnsi" w:cstheme="minorHAnsi"/>
          <w:iCs/>
        </w:rPr>
        <w:t xml:space="preserve">CWB </w:t>
      </w:r>
      <w:r w:rsidRPr="00A0106C">
        <w:rPr>
          <w:rFonts w:asciiTheme="minorHAnsi" w:hAnsiTheme="minorHAnsi" w:cstheme="minorHAnsi"/>
          <w:iCs/>
        </w:rPr>
        <w:t xml:space="preserve">toolkit that can be used in other </w:t>
      </w:r>
      <w:r w:rsidR="00A0106C" w:rsidRPr="00A0106C">
        <w:rPr>
          <w:rFonts w:asciiTheme="minorHAnsi" w:hAnsiTheme="minorHAnsi" w:cstheme="minorHAnsi"/>
          <w:iCs/>
        </w:rPr>
        <w:t>areas</w:t>
      </w:r>
      <w:r w:rsidR="00A27C93">
        <w:rPr>
          <w:rFonts w:asciiTheme="minorHAnsi" w:hAnsiTheme="minorHAnsi" w:cstheme="minorHAnsi"/>
          <w:iCs/>
        </w:rPr>
        <w:t>.</w:t>
      </w:r>
    </w:p>
    <w:p w14:paraId="24069462" w14:textId="332BC313" w:rsidR="00A0106C" w:rsidRPr="00A0106C" w:rsidRDefault="00A0106C" w:rsidP="00A0106C">
      <w:pPr>
        <w:numPr>
          <w:ilvl w:val="0"/>
          <w:numId w:val="28"/>
        </w:numPr>
        <w:spacing w:after="0" w:line="240" w:lineRule="auto"/>
        <w:rPr>
          <w:rFonts w:asciiTheme="minorHAnsi" w:hAnsiTheme="minorHAnsi" w:cstheme="minorHAnsi"/>
          <w:iCs/>
        </w:rPr>
      </w:pPr>
      <w:r w:rsidRPr="00A0106C">
        <w:rPr>
          <w:rFonts w:asciiTheme="minorHAnsi" w:hAnsiTheme="minorHAnsi" w:cstheme="minorHAnsi"/>
          <w:iCs/>
        </w:rPr>
        <w:t>Contribute</w:t>
      </w:r>
      <w:r w:rsidR="003C40AC" w:rsidRPr="00A0106C">
        <w:rPr>
          <w:rFonts w:asciiTheme="minorHAnsi" w:hAnsiTheme="minorHAnsi" w:cstheme="minorHAnsi"/>
          <w:iCs/>
        </w:rPr>
        <w:t xml:space="preserve"> to </w:t>
      </w:r>
      <w:r w:rsidRPr="00A0106C">
        <w:rPr>
          <w:rFonts w:asciiTheme="minorHAnsi" w:hAnsiTheme="minorHAnsi" w:cstheme="minorHAnsi"/>
          <w:iCs/>
        </w:rPr>
        <w:t xml:space="preserve">the continued </w:t>
      </w:r>
      <w:r w:rsidR="003C40AC" w:rsidRPr="00A0106C">
        <w:rPr>
          <w:rFonts w:asciiTheme="minorHAnsi" w:hAnsiTheme="minorHAnsi" w:cstheme="minorHAnsi"/>
          <w:iCs/>
        </w:rPr>
        <w:t>develop</w:t>
      </w:r>
      <w:r w:rsidRPr="00A0106C">
        <w:rPr>
          <w:rFonts w:asciiTheme="minorHAnsi" w:hAnsiTheme="minorHAnsi" w:cstheme="minorHAnsi"/>
          <w:iCs/>
        </w:rPr>
        <w:t>ment</w:t>
      </w:r>
      <w:r w:rsidR="003C40AC" w:rsidRPr="00A0106C">
        <w:rPr>
          <w:rFonts w:asciiTheme="minorHAnsi" w:hAnsiTheme="minorHAnsi" w:cstheme="minorHAnsi"/>
          <w:iCs/>
        </w:rPr>
        <w:t xml:space="preserve"> Go Beyond as the main source of collaboration between</w:t>
      </w:r>
      <w:r w:rsidR="00BB27FC">
        <w:rPr>
          <w:rFonts w:asciiTheme="minorHAnsi" w:hAnsiTheme="minorHAnsi" w:cstheme="minorHAnsi"/>
          <w:iCs/>
        </w:rPr>
        <w:t xml:space="preserve"> third sector and other sectors.</w:t>
      </w:r>
    </w:p>
    <w:p w14:paraId="2B7742E1" w14:textId="77777777" w:rsidR="00A0106C" w:rsidRPr="00A0106C" w:rsidRDefault="00583E04" w:rsidP="00A0106C">
      <w:pPr>
        <w:numPr>
          <w:ilvl w:val="0"/>
          <w:numId w:val="28"/>
        </w:numPr>
        <w:spacing w:after="0" w:line="240" w:lineRule="auto"/>
        <w:rPr>
          <w:rFonts w:asciiTheme="minorHAnsi" w:hAnsiTheme="minorHAnsi" w:cstheme="minorHAnsi"/>
          <w:iCs/>
        </w:rPr>
      </w:pPr>
      <w:r w:rsidRPr="00A0106C">
        <w:rPr>
          <w:rFonts w:asciiTheme="minorHAnsi" w:hAnsiTheme="minorHAnsi" w:cstheme="minorHAnsi"/>
          <w:iCs/>
        </w:rPr>
        <w:t xml:space="preserve">Work closely with Go </w:t>
      </w:r>
      <w:proofErr w:type="gramStart"/>
      <w:r w:rsidRPr="00A0106C">
        <w:rPr>
          <w:rFonts w:asciiTheme="minorHAnsi" w:hAnsiTheme="minorHAnsi" w:cstheme="minorHAnsi"/>
          <w:iCs/>
        </w:rPr>
        <w:t>Beyond</w:t>
      </w:r>
      <w:proofErr w:type="gramEnd"/>
      <w:r w:rsidRPr="00A0106C">
        <w:rPr>
          <w:rFonts w:asciiTheme="minorHAnsi" w:hAnsiTheme="minorHAnsi" w:cstheme="minorHAnsi"/>
          <w:iCs/>
        </w:rPr>
        <w:t xml:space="preserve"> Digital </w:t>
      </w:r>
      <w:r w:rsidR="00A0106C" w:rsidRPr="00A0106C">
        <w:rPr>
          <w:rFonts w:asciiTheme="minorHAnsi" w:hAnsiTheme="minorHAnsi" w:cstheme="minorHAnsi"/>
          <w:iCs/>
        </w:rPr>
        <w:t>Support and Communications Champion</w:t>
      </w:r>
      <w:r w:rsidR="00A27C93">
        <w:rPr>
          <w:rFonts w:asciiTheme="minorHAnsi" w:hAnsiTheme="minorHAnsi" w:cstheme="minorHAnsi"/>
          <w:iCs/>
        </w:rPr>
        <w:t xml:space="preserve"> and EVOC team who support the small areas networks and Voluntary Sector Forum.</w:t>
      </w:r>
    </w:p>
    <w:p w14:paraId="194D6BF6" w14:textId="77777777" w:rsidR="00A0106C" w:rsidRPr="00A0106C" w:rsidRDefault="00A0106C" w:rsidP="00A0106C">
      <w:pPr>
        <w:numPr>
          <w:ilvl w:val="0"/>
          <w:numId w:val="28"/>
        </w:numPr>
        <w:spacing w:after="0" w:line="240" w:lineRule="auto"/>
        <w:rPr>
          <w:rFonts w:asciiTheme="minorHAnsi" w:hAnsiTheme="minorHAnsi" w:cstheme="minorHAnsi"/>
          <w:iCs/>
        </w:rPr>
      </w:pPr>
      <w:r w:rsidRPr="00A0106C">
        <w:rPr>
          <w:rFonts w:asciiTheme="minorHAnsi" w:hAnsiTheme="minorHAnsi" w:cstheme="minorHAnsi"/>
          <w:iCs/>
        </w:rPr>
        <w:t>Contribute and support partner organisations within the City Region Deal area</w:t>
      </w:r>
      <w:r w:rsidR="00A27C93">
        <w:rPr>
          <w:rFonts w:asciiTheme="minorHAnsi" w:hAnsiTheme="minorHAnsi" w:cstheme="minorHAnsi"/>
          <w:iCs/>
        </w:rPr>
        <w:t>.</w:t>
      </w:r>
    </w:p>
    <w:p w14:paraId="4A337503" w14:textId="77777777" w:rsidR="00225B91" w:rsidRPr="00A0106C" w:rsidRDefault="00225B91" w:rsidP="00A0106C">
      <w:pPr>
        <w:spacing w:after="0" w:line="240" w:lineRule="auto"/>
        <w:ind w:left="720"/>
        <w:rPr>
          <w:rFonts w:ascii="Arial" w:hAnsi="Arial" w:cs="Arial"/>
          <w:iCs/>
        </w:rPr>
      </w:pPr>
    </w:p>
    <w:p w14:paraId="331CDA38" w14:textId="77777777" w:rsidR="00225B91" w:rsidRPr="0067545B" w:rsidRDefault="0067545B" w:rsidP="00851B39">
      <w:pPr>
        <w:spacing w:after="0"/>
        <w:jc w:val="both"/>
        <w:rPr>
          <w:rFonts w:asciiTheme="minorHAnsi" w:hAnsiTheme="minorHAnsi" w:cstheme="minorHAnsi"/>
          <w:b/>
        </w:rPr>
      </w:pPr>
      <w:r w:rsidRPr="0067545B">
        <w:rPr>
          <w:rFonts w:asciiTheme="minorHAnsi" w:hAnsiTheme="minorHAnsi" w:cstheme="minorHAnsi"/>
          <w:b/>
        </w:rPr>
        <w:t>General Responsibilities:</w:t>
      </w:r>
    </w:p>
    <w:p w14:paraId="74EC5FEC" w14:textId="77777777" w:rsidR="0067545B" w:rsidRPr="0067545B" w:rsidRDefault="0067545B" w:rsidP="00851B39">
      <w:pPr>
        <w:spacing w:after="0"/>
        <w:jc w:val="both"/>
        <w:rPr>
          <w:rFonts w:asciiTheme="minorHAnsi" w:hAnsiTheme="minorHAnsi" w:cstheme="minorHAnsi"/>
        </w:rPr>
      </w:pPr>
    </w:p>
    <w:p w14:paraId="2B28C8D0" w14:textId="77777777" w:rsidR="0067545B" w:rsidRPr="0049093E" w:rsidRDefault="0067545B" w:rsidP="0049093E">
      <w:pPr>
        <w:pStyle w:val="ListParagraph"/>
        <w:numPr>
          <w:ilvl w:val="0"/>
          <w:numId w:val="31"/>
        </w:numPr>
        <w:spacing w:after="0"/>
        <w:jc w:val="both"/>
        <w:rPr>
          <w:rFonts w:asciiTheme="minorHAnsi" w:hAnsiTheme="minorHAnsi" w:cstheme="minorHAnsi"/>
        </w:rPr>
      </w:pPr>
      <w:r w:rsidRPr="0067545B">
        <w:rPr>
          <w:rFonts w:asciiTheme="minorHAnsi" w:hAnsiTheme="minorHAnsi" w:cstheme="minorHAnsi"/>
        </w:rPr>
        <w:t xml:space="preserve">Attend area-wide network </w:t>
      </w:r>
      <w:r w:rsidR="0049093E">
        <w:rPr>
          <w:rFonts w:asciiTheme="minorHAnsi" w:hAnsiTheme="minorHAnsi" w:cstheme="minorHAnsi"/>
        </w:rPr>
        <w:t>meetings (</w:t>
      </w:r>
      <w:r w:rsidR="00A27C93">
        <w:rPr>
          <w:rFonts w:asciiTheme="minorHAnsi" w:hAnsiTheme="minorHAnsi" w:cstheme="minorHAnsi"/>
        </w:rPr>
        <w:t xml:space="preserve">there are </w:t>
      </w:r>
      <w:r w:rsidR="0049093E">
        <w:rPr>
          <w:rFonts w:asciiTheme="minorHAnsi" w:hAnsiTheme="minorHAnsi" w:cstheme="minorHAnsi"/>
        </w:rPr>
        <w:t xml:space="preserve">six small </w:t>
      </w:r>
      <w:r w:rsidR="00A27C93">
        <w:rPr>
          <w:rFonts w:asciiTheme="minorHAnsi" w:hAnsiTheme="minorHAnsi" w:cstheme="minorHAnsi"/>
        </w:rPr>
        <w:t>geographical area</w:t>
      </w:r>
      <w:r w:rsidR="0049093E">
        <w:rPr>
          <w:rFonts w:asciiTheme="minorHAnsi" w:hAnsiTheme="minorHAnsi" w:cstheme="minorHAnsi"/>
        </w:rPr>
        <w:t xml:space="preserve"> networks) </w:t>
      </w:r>
      <w:r w:rsidR="00A27C93">
        <w:rPr>
          <w:rFonts w:asciiTheme="minorHAnsi" w:hAnsiTheme="minorHAnsi" w:cstheme="minorHAnsi"/>
        </w:rPr>
        <w:t>and the South West</w:t>
      </w:r>
      <w:r w:rsidRPr="0067545B">
        <w:rPr>
          <w:rFonts w:asciiTheme="minorHAnsi" w:hAnsiTheme="minorHAnsi" w:cstheme="minorHAnsi"/>
        </w:rPr>
        <w:t xml:space="preserve"> Voluntary Sector Forum</w:t>
      </w:r>
      <w:r>
        <w:rPr>
          <w:rFonts w:asciiTheme="minorHAnsi" w:hAnsiTheme="minorHAnsi" w:cstheme="minorHAnsi"/>
        </w:rPr>
        <w:t>.</w:t>
      </w:r>
    </w:p>
    <w:p w14:paraId="56AC9293" w14:textId="77777777" w:rsidR="0067545B" w:rsidRPr="0067545B" w:rsidRDefault="0067545B" w:rsidP="0067545B">
      <w:pPr>
        <w:pStyle w:val="ListParagraph"/>
        <w:numPr>
          <w:ilvl w:val="0"/>
          <w:numId w:val="31"/>
        </w:numPr>
        <w:spacing w:after="0"/>
        <w:jc w:val="both"/>
        <w:rPr>
          <w:rFonts w:asciiTheme="minorHAnsi" w:hAnsiTheme="minorHAnsi" w:cstheme="minorHAnsi"/>
        </w:rPr>
      </w:pPr>
      <w:r w:rsidRPr="0067545B">
        <w:rPr>
          <w:rFonts w:asciiTheme="minorHAnsi" w:hAnsiTheme="minorHAnsi" w:cstheme="minorHAnsi"/>
        </w:rPr>
        <w:t>Contribute to an enthusiasti</w:t>
      </w:r>
      <w:r w:rsidR="00A27C93">
        <w:rPr>
          <w:rFonts w:asciiTheme="minorHAnsi" w:hAnsiTheme="minorHAnsi" w:cstheme="minorHAnsi"/>
        </w:rPr>
        <w:t>c, positive working environment.</w:t>
      </w:r>
    </w:p>
    <w:p w14:paraId="35800864" w14:textId="7AD40DEB" w:rsidR="0067545B" w:rsidRPr="0067545B" w:rsidRDefault="0067545B" w:rsidP="0067545B">
      <w:pPr>
        <w:pStyle w:val="ListParagraph"/>
        <w:numPr>
          <w:ilvl w:val="0"/>
          <w:numId w:val="31"/>
        </w:numPr>
        <w:spacing w:after="0"/>
        <w:jc w:val="both"/>
        <w:rPr>
          <w:rFonts w:asciiTheme="minorHAnsi" w:hAnsiTheme="minorHAnsi" w:cstheme="minorHAnsi"/>
        </w:rPr>
      </w:pPr>
      <w:r w:rsidRPr="0067545B">
        <w:rPr>
          <w:rFonts w:asciiTheme="minorHAnsi" w:hAnsiTheme="minorHAnsi" w:cstheme="minorHAnsi"/>
        </w:rPr>
        <w:t>M</w:t>
      </w:r>
      <w:r w:rsidR="0049093E">
        <w:rPr>
          <w:rFonts w:asciiTheme="minorHAnsi" w:hAnsiTheme="minorHAnsi" w:cstheme="minorHAnsi"/>
        </w:rPr>
        <w:t xml:space="preserve">odel behaviour as a champion of </w:t>
      </w:r>
      <w:r w:rsidR="00BB27FC">
        <w:rPr>
          <w:rFonts w:asciiTheme="minorHAnsi" w:hAnsiTheme="minorHAnsi" w:cstheme="minorHAnsi"/>
        </w:rPr>
        <w:t xml:space="preserve">the </w:t>
      </w:r>
      <w:r w:rsidR="0049093E">
        <w:rPr>
          <w:rFonts w:asciiTheme="minorHAnsi" w:hAnsiTheme="minorHAnsi" w:cstheme="minorHAnsi"/>
        </w:rPr>
        <w:t>network</w:t>
      </w:r>
      <w:r w:rsidR="00A27C93">
        <w:rPr>
          <w:rFonts w:asciiTheme="minorHAnsi" w:hAnsiTheme="minorHAnsi" w:cstheme="minorHAnsi"/>
        </w:rPr>
        <w:t>.</w:t>
      </w:r>
    </w:p>
    <w:p w14:paraId="0BCEA8E4" w14:textId="77777777" w:rsidR="0067545B" w:rsidRPr="0067545B" w:rsidRDefault="0067545B" w:rsidP="0067545B">
      <w:pPr>
        <w:pStyle w:val="ListParagraph"/>
        <w:numPr>
          <w:ilvl w:val="0"/>
          <w:numId w:val="31"/>
        </w:numPr>
        <w:spacing w:after="0"/>
        <w:jc w:val="both"/>
        <w:rPr>
          <w:rFonts w:asciiTheme="minorHAnsi" w:hAnsiTheme="minorHAnsi" w:cstheme="minorHAnsi"/>
        </w:rPr>
      </w:pPr>
      <w:r w:rsidRPr="0067545B">
        <w:rPr>
          <w:rFonts w:asciiTheme="minorHAnsi" w:hAnsiTheme="minorHAnsi" w:cstheme="minorHAnsi"/>
        </w:rPr>
        <w:t>Responsible for own learning - identifying training and development gaps and seeking opportunities to learn in different ways</w:t>
      </w:r>
      <w:r>
        <w:rPr>
          <w:rFonts w:asciiTheme="minorHAnsi" w:hAnsiTheme="minorHAnsi" w:cstheme="minorHAnsi"/>
        </w:rPr>
        <w:t>.</w:t>
      </w:r>
    </w:p>
    <w:p w14:paraId="1231EE06" w14:textId="77777777" w:rsidR="0067545B" w:rsidRPr="00CA43EB" w:rsidRDefault="0067545B" w:rsidP="0067545B">
      <w:pPr>
        <w:pStyle w:val="ListParagraph"/>
        <w:numPr>
          <w:ilvl w:val="0"/>
          <w:numId w:val="31"/>
        </w:numPr>
        <w:spacing w:after="0"/>
        <w:jc w:val="both"/>
        <w:rPr>
          <w:rFonts w:asciiTheme="minorHAnsi" w:hAnsiTheme="minorHAnsi" w:cstheme="minorHAnsi"/>
        </w:rPr>
      </w:pPr>
      <w:r w:rsidRPr="00CA43EB">
        <w:rPr>
          <w:rFonts w:asciiTheme="minorHAnsi" w:hAnsiTheme="minorHAnsi" w:cstheme="minorHAnsi"/>
        </w:rPr>
        <w:t>Work to achieve agreed goals and targets</w:t>
      </w:r>
      <w:r w:rsidR="00A51B57" w:rsidRPr="00CA43EB">
        <w:rPr>
          <w:rFonts w:asciiTheme="minorHAnsi" w:hAnsiTheme="minorHAnsi" w:cstheme="minorHAnsi"/>
        </w:rPr>
        <w:t xml:space="preserve"> and create written reports</w:t>
      </w:r>
      <w:r w:rsidRPr="00CA43EB">
        <w:rPr>
          <w:rFonts w:asciiTheme="minorHAnsi" w:hAnsiTheme="minorHAnsi" w:cstheme="minorHAnsi"/>
        </w:rPr>
        <w:t>.</w:t>
      </w:r>
    </w:p>
    <w:p w14:paraId="208522B1" w14:textId="77777777" w:rsidR="0067545B" w:rsidRDefault="0067545B" w:rsidP="0067545B">
      <w:pPr>
        <w:pStyle w:val="ListParagraph"/>
        <w:numPr>
          <w:ilvl w:val="0"/>
          <w:numId w:val="31"/>
        </w:numPr>
        <w:spacing w:after="0"/>
        <w:jc w:val="both"/>
        <w:rPr>
          <w:rFonts w:asciiTheme="minorHAnsi" w:hAnsiTheme="minorHAnsi" w:cstheme="minorHAnsi"/>
        </w:rPr>
      </w:pPr>
      <w:r w:rsidRPr="0067545B">
        <w:rPr>
          <w:rFonts w:asciiTheme="minorHAnsi" w:hAnsiTheme="minorHAnsi" w:cstheme="minorHAnsi"/>
        </w:rPr>
        <w:t>Follow guidelines, procedures and policies provided by the organisation in relation to financial management and data</w:t>
      </w:r>
      <w:r>
        <w:rPr>
          <w:rFonts w:asciiTheme="minorHAnsi" w:hAnsiTheme="minorHAnsi" w:cstheme="minorHAnsi"/>
        </w:rPr>
        <w:t>.</w:t>
      </w:r>
    </w:p>
    <w:p w14:paraId="2E9090DB" w14:textId="77777777" w:rsidR="00C844AD" w:rsidRPr="00CA43EB" w:rsidRDefault="0049093E" w:rsidP="0067545B">
      <w:pPr>
        <w:pStyle w:val="ListParagraph"/>
        <w:numPr>
          <w:ilvl w:val="0"/>
          <w:numId w:val="31"/>
        </w:numPr>
        <w:spacing w:after="0"/>
        <w:jc w:val="both"/>
        <w:rPr>
          <w:rFonts w:asciiTheme="minorHAnsi" w:hAnsiTheme="minorHAnsi" w:cstheme="minorHAnsi"/>
        </w:rPr>
      </w:pPr>
      <w:r>
        <w:rPr>
          <w:rFonts w:asciiTheme="minorHAnsi" w:hAnsiTheme="minorHAnsi" w:cstheme="minorHAnsi"/>
        </w:rPr>
        <w:t>Work</w:t>
      </w:r>
      <w:r w:rsidR="00C844AD" w:rsidRPr="00CA43EB">
        <w:rPr>
          <w:rFonts w:asciiTheme="minorHAnsi" w:hAnsiTheme="minorHAnsi" w:cstheme="minorHAnsi"/>
        </w:rPr>
        <w:t xml:space="preserve"> with all age groups with a personable approach to work.</w:t>
      </w:r>
    </w:p>
    <w:p w14:paraId="7B11F001" w14:textId="77777777" w:rsidR="0067545B" w:rsidRPr="0067545B" w:rsidRDefault="0067545B" w:rsidP="0067545B">
      <w:pPr>
        <w:pStyle w:val="ListParagraph"/>
        <w:numPr>
          <w:ilvl w:val="0"/>
          <w:numId w:val="31"/>
        </w:numPr>
        <w:spacing w:after="0"/>
        <w:jc w:val="both"/>
        <w:rPr>
          <w:rFonts w:asciiTheme="minorHAnsi" w:hAnsiTheme="minorHAnsi" w:cstheme="minorHAnsi"/>
        </w:rPr>
      </w:pPr>
      <w:r w:rsidRPr="0067545B">
        <w:rPr>
          <w:rFonts w:asciiTheme="minorHAnsi" w:hAnsiTheme="minorHAnsi" w:cstheme="minorHAnsi"/>
        </w:rPr>
        <w:t>Complying with all HR policies including equal opportunities policy and practice, health and safety practices and principles and standards relating to quality management and customer care</w:t>
      </w:r>
      <w:r>
        <w:rPr>
          <w:rFonts w:asciiTheme="minorHAnsi" w:hAnsiTheme="minorHAnsi" w:cstheme="minorHAnsi"/>
        </w:rPr>
        <w:t>.</w:t>
      </w:r>
    </w:p>
    <w:p w14:paraId="7A315D61" w14:textId="77777777" w:rsidR="0067545B" w:rsidRPr="0067545B" w:rsidRDefault="0049093E" w:rsidP="0067545B">
      <w:pPr>
        <w:pStyle w:val="ListParagraph"/>
        <w:numPr>
          <w:ilvl w:val="0"/>
          <w:numId w:val="31"/>
        </w:numPr>
        <w:spacing w:after="0"/>
        <w:jc w:val="both"/>
        <w:rPr>
          <w:rFonts w:asciiTheme="minorHAnsi" w:hAnsiTheme="minorHAnsi" w:cstheme="minorHAnsi"/>
        </w:rPr>
      </w:pPr>
      <w:r>
        <w:rPr>
          <w:rFonts w:asciiTheme="minorHAnsi" w:hAnsiTheme="minorHAnsi" w:cstheme="minorHAnsi"/>
        </w:rPr>
        <w:t>Set up systems to t</w:t>
      </w:r>
      <w:r w:rsidR="0067545B" w:rsidRPr="0067545B">
        <w:rPr>
          <w:rFonts w:asciiTheme="minorHAnsi" w:hAnsiTheme="minorHAnsi" w:cstheme="minorHAnsi"/>
        </w:rPr>
        <w:t>rack, monit</w:t>
      </w:r>
      <w:r w:rsidR="00A27C93">
        <w:rPr>
          <w:rFonts w:asciiTheme="minorHAnsi" w:hAnsiTheme="minorHAnsi" w:cstheme="minorHAnsi"/>
        </w:rPr>
        <w:t>or and review quantitative data.</w:t>
      </w:r>
    </w:p>
    <w:p w14:paraId="52D85EBA" w14:textId="77777777" w:rsidR="00A51B57" w:rsidRPr="00CA43EB" w:rsidRDefault="00A51B57" w:rsidP="005946D1">
      <w:pPr>
        <w:pStyle w:val="ListParagraph"/>
        <w:numPr>
          <w:ilvl w:val="0"/>
          <w:numId w:val="31"/>
        </w:numPr>
        <w:spacing w:after="0"/>
        <w:jc w:val="both"/>
        <w:rPr>
          <w:rFonts w:asciiTheme="minorHAnsi" w:hAnsiTheme="minorHAnsi" w:cstheme="minorHAnsi"/>
        </w:rPr>
      </w:pPr>
      <w:r w:rsidRPr="00CA43EB">
        <w:rPr>
          <w:rFonts w:asciiTheme="minorHAnsi" w:hAnsiTheme="minorHAnsi" w:cstheme="minorHAnsi"/>
        </w:rPr>
        <w:t xml:space="preserve">Contribute communications materials to our </w:t>
      </w:r>
      <w:r w:rsidR="0049093E">
        <w:rPr>
          <w:rFonts w:asciiTheme="minorHAnsi" w:hAnsiTheme="minorHAnsi" w:cstheme="minorHAnsi"/>
        </w:rPr>
        <w:t>Go Beyond</w:t>
      </w:r>
      <w:r w:rsidRPr="00CA43EB">
        <w:rPr>
          <w:rFonts w:asciiTheme="minorHAnsi" w:hAnsiTheme="minorHAnsi" w:cstheme="minorHAnsi"/>
        </w:rPr>
        <w:t xml:space="preserve"> digital channels (e.g. social media, newsletters and website) where relevant to role</w:t>
      </w:r>
      <w:r w:rsidR="00CA43EB" w:rsidRPr="00CA43EB">
        <w:rPr>
          <w:rFonts w:asciiTheme="minorHAnsi" w:hAnsiTheme="minorHAnsi" w:cstheme="minorHAnsi"/>
        </w:rPr>
        <w:t>.</w:t>
      </w:r>
    </w:p>
    <w:p w14:paraId="51B6F596" w14:textId="77777777" w:rsidR="0067545B" w:rsidRPr="0067545B" w:rsidRDefault="0067545B" w:rsidP="0067545B">
      <w:pPr>
        <w:pStyle w:val="ListParagraph"/>
        <w:numPr>
          <w:ilvl w:val="0"/>
          <w:numId w:val="31"/>
        </w:numPr>
        <w:spacing w:after="0"/>
        <w:jc w:val="both"/>
        <w:rPr>
          <w:rFonts w:asciiTheme="minorHAnsi" w:hAnsiTheme="minorHAnsi" w:cstheme="minorHAnsi"/>
        </w:rPr>
      </w:pPr>
      <w:r w:rsidRPr="0067545B">
        <w:rPr>
          <w:rFonts w:asciiTheme="minorHAnsi" w:hAnsiTheme="minorHAnsi" w:cstheme="minorHAnsi"/>
        </w:rPr>
        <w:t>Store information in a confidential manner and in line with our GDPR policy</w:t>
      </w:r>
      <w:r>
        <w:rPr>
          <w:rFonts w:asciiTheme="minorHAnsi" w:hAnsiTheme="minorHAnsi" w:cstheme="minorHAnsi"/>
        </w:rPr>
        <w:t>.</w:t>
      </w:r>
    </w:p>
    <w:p w14:paraId="72F86A88" w14:textId="77777777" w:rsidR="00C844AD" w:rsidRDefault="0067545B" w:rsidP="00C844AD">
      <w:pPr>
        <w:pStyle w:val="ListParagraph"/>
        <w:numPr>
          <w:ilvl w:val="0"/>
          <w:numId w:val="31"/>
        </w:numPr>
        <w:spacing w:after="0"/>
        <w:jc w:val="both"/>
        <w:rPr>
          <w:rFonts w:asciiTheme="minorHAnsi" w:hAnsiTheme="minorHAnsi" w:cstheme="minorHAnsi"/>
        </w:rPr>
      </w:pPr>
      <w:r w:rsidRPr="0067545B">
        <w:rPr>
          <w:rFonts w:asciiTheme="minorHAnsi" w:hAnsiTheme="minorHAnsi" w:cstheme="minorHAnsi"/>
        </w:rPr>
        <w:t>Undertake other appropriate duties as required commensurate with the level and role of the job</w:t>
      </w:r>
      <w:r>
        <w:rPr>
          <w:rFonts w:asciiTheme="minorHAnsi" w:hAnsiTheme="minorHAnsi" w:cstheme="minorHAnsi"/>
        </w:rPr>
        <w:t>.</w:t>
      </w:r>
    </w:p>
    <w:p w14:paraId="3F1BEAF4" w14:textId="77777777" w:rsidR="003E112F" w:rsidRDefault="003E112F" w:rsidP="003E112F">
      <w:pPr>
        <w:spacing w:after="0"/>
        <w:jc w:val="both"/>
        <w:rPr>
          <w:bCs/>
          <w:i/>
          <w:lang w:val="en-US"/>
        </w:rPr>
      </w:pPr>
    </w:p>
    <w:p w14:paraId="2D115CBF" w14:textId="77777777" w:rsidR="00851B39" w:rsidRPr="003E112F" w:rsidRDefault="00851B39" w:rsidP="003E112F">
      <w:pPr>
        <w:spacing w:after="0"/>
        <w:jc w:val="both"/>
      </w:pPr>
      <w:r w:rsidRPr="003E112F">
        <w:rPr>
          <w:bCs/>
          <w:i/>
          <w:lang w:val="en-US"/>
        </w:rPr>
        <w:t>Job descriptions cannot be exhaustive and the post-holder may, from time-to-time, be required to undertake other duties, which are broadly in line with the above key responsibilities.</w:t>
      </w:r>
      <w:r w:rsidRPr="003E112F">
        <w:rPr>
          <w:b/>
          <w:i/>
        </w:rPr>
        <w:t xml:space="preserve"> </w:t>
      </w:r>
      <w:r w:rsidRPr="003E112F">
        <w:rPr>
          <w:b/>
          <w:u w:val="single"/>
        </w:rPr>
        <w:t xml:space="preserve"> </w:t>
      </w:r>
    </w:p>
    <w:p w14:paraId="0E1FD784" w14:textId="77777777" w:rsidR="00851B39" w:rsidRPr="00A028D3" w:rsidRDefault="00851B39" w:rsidP="00851B39">
      <w:pPr>
        <w:spacing w:after="0"/>
        <w:jc w:val="both"/>
        <w:rPr>
          <w:b/>
          <w:color w:val="C00000"/>
        </w:rPr>
      </w:pPr>
    </w:p>
    <w:p w14:paraId="769BAB68" w14:textId="77777777" w:rsidR="00851B39" w:rsidRPr="00A028D3" w:rsidRDefault="00851B39" w:rsidP="00851B39">
      <w:pPr>
        <w:spacing w:after="0"/>
        <w:jc w:val="both"/>
        <w:rPr>
          <w:b/>
          <w:color w:val="C00000"/>
        </w:rPr>
      </w:pPr>
      <w:r w:rsidRPr="00A028D3">
        <w:rPr>
          <w:b/>
          <w:color w:val="C00000"/>
        </w:rPr>
        <w:t>PERSON SPECIFICATION</w:t>
      </w:r>
    </w:p>
    <w:p w14:paraId="4D0BA76C" w14:textId="77777777" w:rsidR="00851B39" w:rsidRDefault="00851B39" w:rsidP="00851B39">
      <w:pPr>
        <w:spacing w:after="0"/>
        <w:jc w:val="both"/>
        <w:rPr>
          <w:b/>
          <w:u w:val="single"/>
        </w:rPr>
      </w:pPr>
    </w:p>
    <w:p w14:paraId="5322B0C7" w14:textId="77777777" w:rsidR="00851B39" w:rsidRDefault="00851B39" w:rsidP="00851B39">
      <w:pPr>
        <w:spacing w:after="0"/>
        <w:jc w:val="both"/>
        <w:rPr>
          <w:rFonts w:cs="Arial"/>
          <w:b/>
        </w:rPr>
      </w:pPr>
      <w:r w:rsidRPr="002710AE">
        <w:rPr>
          <w:rFonts w:cs="Arial"/>
          <w:b/>
        </w:rPr>
        <w:t>Essential Skill</w:t>
      </w:r>
      <w:r>
        <w:rPr>
          <w:rFonts w:cs="Arial"/>
          <w:b/>
        </w:rPr>
        <w:t xml:space="preserve">s &amp; Experience </w:t>
      </w:r>
    </w:p>
    <w:p w14:paraId="74E49443" w14:textId="77777777" w:rsidR="00F24B3A" w:rsidRDefault="00F24B3A" w:rsidP="002B5E01">
      <w:pPr>
        <w:pStyle w:val="ListParagraph"/>
        <w:numPr>
          <w:ilvl w:val="0"/>
          <w:numId w:val="26"/>
        </w:numPr>
        <w:spacing w:after="0"/>
        <w:jc w:val="both"/>
        <w:rPr>
          <w:rFonts w:cs="Arial"/>
        </w:rPr>
      </w:pPr>
      <w:r w:rsidRPr="002B5E01">
        <w:rPr>
          <w:rFonts w:cs="Arial"/>
        </w:rPr>
        <w:t>Experience of community development</w:t>
      </w:r>
      <w:r w:rsidR="0049093E">
        <w:rPr>
          <w:rFonts w:cs="Arial"/>
        </w:rPr>
        <w:t xml:space="preserve"> and an understanding of the principles of Community Wealth Building.</w:t>
      </w:r>
    </w:p>
    <w:p w14:paraId="0018C39B" w14:textId="77777777" w:rsidR="00B9486A" w:rsidRPr="00A27C93" w:rsidRDefault="00B9486A" w:rsidP="00B9486A">
      <w:pPr>
        <w:pStyle w:val="ListParagraph"/>
        <w:numPr>
          <w:ilvl w:val="0"/>
          <w:numId w:val="26"/>
        </w:numPr>
        <w:spacing w:after="0"/>
        <w:contextualSpacing w:val="0"/>
        <w:rPr>
          <w:rFonts w:asciiTheme="minorHAnsi" w:eastAsiaTheme="minorHAnsi" w:hAnsiTheme="minorHAnsi" w:cstheme="minorHAnsi"/>
        </w:rPr>
      </w:pPr>
      <w:r w:rsidRPr="00A27C93">
        <w:rPr>
          <w:rFonts w:asciiTheme="minorHAnsi" w:eastAsiaTheme="minorHAnsi" w:hAnsiTheme="minorHAnsi" w:cstheme="minorHAnsi"/>
        </w:rPr>
        <w:t>Experience and ability to communicate with a diverse range of audiences, both in-person and through digital platforms.</w:t>
      </w:r>
    </w:p>
    <w:p w14:paraId="5114CF20" w14:textId="77777777" w:rsidR="0049093E" w:rsidRDefault="0049093E" w:rsidP="002B5E01">
      <w:pPr>
        <w:pStyle w:val="ListParagraph"/>
        <w:numPr>
          <w:ilvl w:val="0"/>
          <w:numId w:val="26"/>
        </w:numPr>
        <w:spacing w:after="0"/>
        <w:jc w:val="both"/>
        <w:rPr>
          <w:rFonts w:cs="Arial"/>
        </w:rPr>
      </w:pPr>
      <w:r>
        <w:rPr>
          <w:rFonts w:cs="Arial"/>
        </w:rPr>
        <w:t>Experience of managing and/or contributing to cross-sector networks.</w:t>
      </w:r>
    </w:p>
    <w:p w14:paraId="265AD2D9" w14:textId="77777777" w:rsidR="0049093E" w:rsidRPr="002B5E01" w:rsidRDefault="0049093E" w:rsidP="002B5E01">
      <w:pPr>
        <w:pStyle w:val="ListParagraph"/>
        <w:numPr>
          <w:ilvl w:val="0"/>
          <w:numId w:val="26"/>
        </w:numPr>
        <w:spacing w:after="0"/>
        <w:jc w:val="both"/>
        <w:rPr>
          <w:rFonts w:cs="Arial"/>
        </w:rPr>
      </w:pPr>
      <w:r>
        <w:rPr>
          <w:rFonts w:cs="Arial"/>
        </w:rPr>
        <w:t>Experience of managing and planning events and workshops.</w:t>
      </w:r>
    </w:p>
    <w:p w14:paraId="0557963E" w14:textId="77777777" w:rsidR="00F24B3A" w:rsidRPr="002B5E01" w:rsidRDefault="00F24B3A" w:rsidP="002B5E01">
      <w:pPr>
        <w:pStyle w:val="ListParagraph"/>
        <w:numPr>
          <w:ilvl w:val="0"/>
          <w:numId w:val="26"/>
        </w:numPr>
        <w:spacing w:after="0"/>
        <w:jc w:val="both"/>
        <w:rPr>
          <w:rFonts w:cs="Arial"/>
        </w:rPr>
      </w:pPr>
      <w:r w:rsidRPr="002B5E01">
        <w:rPr>
          <w:rFonts w:cs="Arial"/>
        </w:rPr>
        <w:t>Experience designing, delivering and evaluating programmes of activity</w:t>
      </w:r>
      <w:r w:rsidR="0067545B">
        <w:rPr>
          <w:rFonts w:cs="Arial"/>
        </w:rPr>
        <w:t>.</w:t>
      </w:r>
    </w:p>
    <w:p w14:paraId="0C2B7FF9" w14:textId="77777777" w:rsidR="00C844AD" w:rsidRPr="00CA43EB" w:rsidRDefault="00C844AD" w:rsidP="00C844AD">
      <w:pPr>
        <w:pStyle w:val="ListParagraph"/>
        <w:numPr>
          <w:ilvl w:val="0"/>
          <w:numId w:val="26"/>
        </w:numPr>
        <w:spacing w:after="0"/>
        <w:jc w:val="both"/>
        <w:rPr>
          <w:rFonts w:asciiTheme="minorHAnsi" w:hAnsiTheme="minorHAnsi" w:cstheme="minorHAnsi"/>
        </w:rPr>
      </w:pPr>
      <w:r w:rsidRPr="00CA43EB">
        <w:rPr>
          <w:rFonts w:asciiTheme="minorHAnsi" w:hAnsiTheme="minorHAnsi" w:cstheme="minorHAnsi"/>
        </w:rPr>
        <w:t>Knowledge of safeguarding practices and experience of following organisational policies and procedures relating to this.</w:t>
      </w:r>
    </w:p>
    <w:p w14:paraId="7BD936D0" w14:textId="77777777" w:rsidR="00F24B3A" w:rsidRPr="002B5E01" w:rsidRDefault="00F24B3A" w:rsidP="002B5E01">
      <w:pPr>
        <w:pStyle w:val="ListParagraph"/>
        <w:numPr>
          <w:ilvl w:val="0"/>
          <w:numId w:val="26"/>
        </w:numPr>
        <w:spacing w:after="0"/>
        <w:jc w:val="both"/>
        <w:rPr>
          <w:rFonts w:cs="Arial"/>
        </w:rPr>
      </w:pPr>
      <w:r w:rsidRPr="002B5E01">
        <w:rPr>
          <w:rFonts w:cs="Arial"/>
        </w:rPr>
        <w:t>Understand how to build relationships and work with local stakeholders</w:t>
      </w:r>
      <w:r w:rsidR="0067545B">
        <w:rPr>
          <w:rFonts w:cs="Arial"/>
        </w:rPr>
        <w:t>.</w:t>
      </w:r>
    </w:p>
    <w:p w14:paraId="5718D514" w14:textId="77777777" w:rsidR="00F24B3A" w:rsidRPr="002B5E01" w:rsidRDefault="00F24B3A" w:rsidP="002B5E01">
      <w:pPr>
        <w:pStyle w:val="ListParagraph"/>
        <w:numPr>
          <w:ilvl w:val="0"/>
          <w:numId w:val="26"/>
        </w:numPr>
        <w:spacing w:after="0"/>
        <w:jc w:val="both"/>
        <w:rPr>
          <w:rFonts w:cs="Arial"/>
        </w:rPr>
      </w:pPr>
      <w:r w:rsidRPr="002B5E01">
        <w:rPr>
          <w:rFonts w:cs="Arial"/>
        </w:rPr>
        <w:t>Can demonstrate leadership experience and the ability to self-manage workload</w:t>
      </w:r>
      <w:r w:rsidR="00B9486A">
        <w:rPr>
          <w:rFonts w:cs="Arial"/>
        </w:rPr>
        <w:t xml:space="preserve"> and the ability to meet milestones and deadlines.</w:t>
      </w:r>
    </w:p>
    <w:p w14:paraId="6EB3427E" w14:textId="77777777" w:rsidR="00283E30" w:rsidRDefault="00F24B3A" w:rsidP="002B5E01">
      <w:pPr>
        <w:pStyle w:val="ListParagraph"/>
        <w:numPr>
          <w:ilvl w:val="0"/>
          <w:numId w:val="26"/>
        </w:numPr>
        <w:spacing w:after="0"/>
        <w:jc w:val="both"/>
        <w:rPr>
          <w:rFonts w:cs="Arial"/>
        </w:rPr>
      </w:pPr>
      <w:r w:rsidRPr="002B5E01">
        <w:rPr>
          <w:rFonts w:cs="Arial"/>
        </w:rPr>
        <w:t>Confident writing pro</w:t>
      </w:r>
      <w:r w:rsidR="00283E30">
        <w:rPr>
          <w:rFonts w:cs="Arial"/>
        </w:rPr>
        <w:t>ject reports.</w:t>
      </w:r>
    </w:p>
    <w:p w14:paraId="6E0AE0FE" w14:textId="77777777" w:rsidR="00F24B3A" w:rsidRPr="002B5E01" w:rsidRDefault="00283E30" w:rsidP="002B5E01">
      <w:pPr>
        <w:pStyle w:val="ListParagraph"/>
        <w:numPr>
          <w:ilvl w:val="0"/>
          <w:numId w:val="26"/>
        </w:numPr>
        <w:spacing w:after="0"/>
        <w:jc w:val="both"/>
        <w:rPr>
          <w:rFonts w:cs="Arial"/>
        </w:rPr>
      </w:pPr>
      <w:r>
        <w:rPr>
          <w:rFonts w:cs="Arial"/>
        </w:rPr>
        <w:t xml:space="preserve">Confident </w:t>
      </w:r>
      <w:r w:rsidR="00F24B3A" w:rsidRPr="002B5E01">
        <w:rPr>
          <w:rFonts w:cs="Arial"/>
        </w:rPr>
        <w:t>managing budgets</w:t>
      </w:r>
      <w:r>
        <w:rPr>
          <w:rFonts w:cs="Arial"/>
        </w:rPr>
        <w:t>.</w:t>
      </w:r>
    </w:p>
    <w:p w14:paraId="32666EFA" w14:textId="77777777" w:rsidR="00851B39" w:rsidRPr="00722651" w:rsidRDefault="00851B39" w:rsidP="002B5E01">
      <w:pPr>
        <w:spacing w:after="0"/>
        <w:jc w:val="both"/>
        <w:rPr>
          <w:rFonts w:cs="Arial"/>
        </w:rPr>
      </w:pPr>
    </w:p>
    <w:p w14:paraId="1EBC4CA8" w14:textId="77777777" w:rsidR="00851B39" w:rsidRDefault="00851B39" w:rsidP="00851B39">
      <w:pPr>
        <w:spacing w:after="0"/>
        <w:jc w:val="both"/>
        <w:rPr>
          <w:rFonts w:cs="Arial"/>
          <w:b/>
        </w:rPr>
      </w:pPr>
      <w:r w:rsidRPr="002710AE">
        <w:rPr>
          <w:rFonts w:cs="Arial"/>
          <w:b/>
        </w:rPr>
        <w:t>Desirable Skills</w:t>
      </w:r>
      <w:r>
        <w:rPr>
          <w:rFonts w:cs="Arial"/>
          <w:b/>
        </w:rPr>
        <w:t xml:space="preserve"> &amp; Experience </w:t>
      </w:r>
    </w:p>
    <w:p w14:paraId="38D588B9" w14:textId="77777777" w:rsidR="002B5E01" w:rsidRPr="002B5E01" w:rsidRDefault="002B5E01" w:rsidP="002B5E01">
      <w:pPr>
        <w:pStyle w:val="ListParagraph"/>
        <w:numPr>
          <w:ilvl w:val="0"/>
          <w:numId w:val="27"/>
        </w:numPr>
        <w:spacing w:after="0"/>
        <w:jc w:val="both"/>
        <w:rPr>
          <w:rFonts w:asciiTheme="minorHAnsi" w:hAnsiTheme="minorHAnsi" w:cstheme="minorHAnsi"/>
        </w:rPr>
      </w:pPr>
      <w:r w:rsidRPr="002B5E01">
        <w:rPr>
          <w:rFonts w:asciiTheme="minorHAnsi" w:hAnsiTheme="minorHAnsi" w:cstheme="minorHAnsi"/>
        </w:rPr>
        <w:t xml:space="preserve">Experience working or volunteering with </w:t>
      </w:r>
      <w:r w:rsidR="00B9486A">
        <w:rPr>
          <w:rFonts w:asciiTheme="minorHAnsi" w:hAnsiTheme="minorHAnsi" w:cstheme="minorHAnsi"/>
        </w:rPr>
        <w:t>community anchor organisation.</w:t>
      </w:r>
    </w:p>
    <w:p w14:paraId="72EAE3D1" w14:textId="77777777" w:rsidR="002B5E01" w:rsidRDefault="002B5E01" w:rsidP="002B5E01">
      <w:pPr>
        <w:pStyle w:val="ListParagraph"/>
        <w:numPr>
          <w:ilvl w:val="0"/>
          <w:numId w:val="27"/>
        </w:numPr>
        <w:spacing w:after="0"/>
        <w:jc w:val="both"/>
        <w:rPr>
          <w:rFonts w:asciiTheme="minorHAnsi" w:hAnsiTheme="minorHAnsi" w:cstheme="minorHAnsi"/>
        </w:rPr>
      </w:pPr>
      <w:r w:rsidRPr="002B5E01">
        <w:rPr>
          <w:rFonts w:asciiTheme="minorHAnsi" w:hAnsiTheme="minorHAnsi" w:cstheme="minorHAnsi"/>
        </w:rPr>
        <w:t>Know the area well with knowledge of local organisations, services and the community</w:t>
      </w:r>
      <w:r w:rsidR="00283E30">
        <w:rPr>
          <w:rFonts w:asciiTheme="minorHAnsi" w:hAnsiTheme="minorHAnsi" w:cstheme="minorHAnsi"/>
        </w:rPr>
        <w:t>.</w:t>
      </w:r>
    </w:p>
    <w:p w14:paraId="3832B51F" w14:textId="77777777" w:rsidR="00B9486A" w:rsidRDefault="00B9486A" w:rsidP="00D64212">
      <w:pPr>
        <w:pStyle w:val="ListParagraph"/>
        <w:numPr>
          <w:ilvl w:val="0"/>
          <w:numId w:val="27"/>
        </w:numPr>
        <w:spacing w:after="0"/>
        <w:contextualSpacing w:val="0"/>
        <w:rPr>
          <w:rFonts w:asciiTheme="minorHAnsi" w:eastAsiaTheme="minorHAnsi" w:hAnsiTheme="minorHAnsi" w:cstheme="minorHAnsi"/>
        </w:rPr>
      </w:pPr>
      <w:r w:rsidRPr="00B9486A">
        <w:rPr>
          <w:rFonts w:asciiTheme="minorHAnsi" w:eastAsiaTheme="minorHAnsi" w:hAnsiTheme="minorHAnsi" w:cstheme="minorHAnsi"/>
        </w:rPr>
        <w:t>Understanding of the Edinburgh and South E</w:t>
      </w:r>
      <w:r>
        <w:rPr>
          <w:rFonts w:asciiTheme="minorHAnsi" w:eastAsiaTheme="minorHAnsi" w:hAnsiTheme="minorHAnsi" w:cstheme="minorHAnsi"/>
        </w:rPr>
        <w:t>ast Scotland City Regional Deal.</w:t>
      </w:r>
    </w:p>
    <w:p w14:paraId="0C5B4B32" w14:textId="77777777" w:rsidR="00B9486A" w:rsidRPr="00B9486A" w:rsidRDefault="00B9486A" w:rsidP="00D64212">
      <w:pPr>
        <w:pStyle w:val="ListParagraph"/>
        <w:numPr>
          <w:ilvl w:val="0"/>
          <w:numId w:val="27"/>
        </w:numPr>
        <w:spacing w:after="0"/>
        <w:contextualSpacing w:val="0"/>
        <w:rPr>
          <w:rFonts w:asciiTheme="minorHAnsi" w:eastAsiaTheme="minorHAnsi" w:hAnsiTheme="minorHAnsi" w:cstheme="minorHAnsi"/>
        </w:rPr>
      </w:pPr>
      <w:r w:rsidRPr="00B9486A">
        <w:rPr>
          <w:rFonts w:asciiTheme="minorHAnsi" w:eastAsiaTheme="minorHAnsi" w:hAnsiTheme="minorHAnsi" w:cstheme="minorHAnsi"/>
        </w:rPr>
        <w:t xml:space="preserve">Experience of </w:t>
      </w:r>
      <w:r>
        <w:rPr>
          <w:rFonts w:asciiTheme="minorHAnsi" w:eastAsiaTheme="minorHAnsi" w:hAnsiTheme="minorHAnsi" w:cstheme="minorHAnsi"/>
        </w:rPr>
        <w:t>working within procurement or community-based economic development.</w:t>
      </w:r>
    </w:p>
    <w:p w14:paraId="256063FB" w14:textId="77777777" w:rsidR="00E069BB" w:rsidRPr="00B9486A" w:rsidRDefault="00B9486A" w:rsidP="00B9486A">
      <w:pPr>
        <w:pStyle w:val="ListParagraph"/>
        <w:numPr>
          <w:ilvl w:val="0"/>
          <w:numId w:val="27"/>
        </w:numPr>
        <w:spacing w:after="0"/>
        <w:contextualSpacing w:val="0"/>
        <w:rPr>
          <w:rFonts w:asciiTheme="minorHAnsi" w:eastAsiaTheme="minorHAnsi" w:hAnsiTheme="minorHAnsi" w:cstheme="minorHAnsi"/>
        </w:rPr>
      </w:pPr>
      <w:r w:rsidRPr="00B9486A">
        <w:rPr>
          <w:rFonts w:asciiTheme="minorHAnsi" w:eastAsiaTheme="minorHAnsi" w:hAnsiTheme="minorHAnsi" w:cstheme="minorHAnsi"/>
        </w:rPr>
        <w:t>Understanding or experience of community benefits</w:t>
      </w:r>
      <w:r>
        <w:rPr>
          <w:rFonts w:asciiTheme="minorHAnsi" w:eastAsiaTheme="minorHAnsi" w:hAnsiTheme="minorHAnsi" w:cstheme="minorHAnsi"/>
        </w:rPr>
        <w:t>.</w:t>
      </w:r>
    </w:p>
    <w:p w14:paraId="7DE84B1A" w14:textId="77777777" w:rsidR="00283E30" w:rsidRDefault="00283E30" w:rsidP="00851B39">
      <w:pPr>
        <w:spacing w:after="0"/>
        <w:jc w:val="both"/>
        <w:rPr>
          <w:rFonts w:cs="Arial"/>
        </w:rPr>
      </w:pPr>
    </w:p>
    <w:p w14:paraId="53962A1E" w14:textId="77777777" w:rsidR="00851B39" w:rsidRDefault="00851B39" w:rsidP="00851B39">
      <w:pPr>
        <w:spacing w:after="0"/>
        <w:jc w:val="both"/>
        <w:rPr>
          <w:rFonts w:cs="Arial"/>
          <w:b/>
          <w:color w:val="C00000"/>
        </w:rPr>
      </w:pPr>
      <w:r w:rsidRPr="003F5A2D">
        <w:rPr>
          <w:rFonts w:cs="Arial"/>
          <w:b/>
          <w:color w:val="C00000"/>
        </w:rPr>
        <w:t>APPLICATION PROCESS</w:t>
      </w:r>
    </w:p>
    <w:p w14:paraId="42DA9C89" w14:textId="77777777" w:rsidR="00851B39" w:rsidRDefault="00851B39" w:rsidP="00851B39">
      <w:pPr>
        <w:spacing w:after="0"/>
        <w:jc w:val="both"/>
        <w:rPr>
          <w:rFonts w:cs="Arial"/>
          <w:b/>
          <w:color w:val="C00000"/>
        </w:rPr>
      </w:pPr>
    </w:p>
    <w:p w14:paraId="57B4133A" w14:textId="77777777" w:rsidR="00851B39" w:rsidRDefault="00851B39" w:rsidP="00851B39">
      <w:pPr>
        <w:jc w:val="both"/>
        <w:rPr>
          <w:rFonts w:asciiTheme="minorHAnsi" w:hAnsiTheme="minorHAnsi" w:cstheme="minorHAnsi"/>
          <w:bCs/>
        </w:rPr>
      </w:pPr>
      <w:r>
        <w:rPr>
          <w:rFonts w:asciiTheme="minorHAnsi" w:hAnsiTheme="minorHAnsi" w:cstheme="minorHAnsi"/>
          <w:bCs/>
        </w:rPr>
        <w:t xml:space="preserve">Apply by email </w:t>
      </w:r>
      <w:r w:rsidRPr="00085FBB">
        <w:rPr>
          <w:rFonts w:asciiTheme="minorHAnsi" w:hAnsiTheme="minorHAnsi" w:cstheme="minorHAnsi"/>
          <w:bCs/>
        </w:rPr>
        <w:t>attaching</w:t>
      </w:r>
      <w:r>
        <w:rPr>
          <w:rFonts w:asciiTheme="minorHAnsi" w:hAnsiTheme="minorHAnsi" w:cstheme="minorHAnsi"/>
          <w:bCs/>
        </w:rPr>
        <w:t>:</w:t>
      </w:r>
    </w:p>
    <w:p w14:paraId="325281A5" w14:textId="4409C425" w:rsidR="00851B39" w:rsidRDefault="00851B39" w:rsidP="00851B39">
      <w:pPr>
        <w:pStyle w:val="ListParagraph"/>
        <w:numPr>
          <w:ilvl w:val="0"/>
          <w:numId w:val="23"/>
        </w:numPr>
        <w:jc w:val="both"/>
        <w:rPr>
          <w:rFonts w:asciiTheme="minorHAnsi" w:hAnsiTheme="minorHAnsi" w:cstheme="minorHAnsi"/>
          <w:bCs/>
        </w:rPr>
      </w:pPr>
      <w:r w:rsidRPr="00326B59">
        <w:rPr>
          <w:rFonts w:asciiTheme="minorHAnsi" w:hAnsiTheme="minorHAnsi" w:cstheme="minorHAnsi"/>
          <w:bCs/>
        </w:rPr>
        <w:t xml:space="preserve">An </w:t>
      </w:r>
      <w:r w:rsidR="00C42622" w:rsidRPr="00326B59">
        <w:rPr>
          <w:rFonts w:asciiTheme="minorHAnsi" w:hAnsiTheme="minorHAnsi" w:cstheme="minorHAnsi"/>
          <w:bCs/>
        </w:rPr>
        <w:t>up-to-date</w:t>
      </w:r>
      <w:r w:rsidRPr="00326B59">
        <w:rPr>
          <w:rFonts w:asciiTheme="minorHAnsi" w:hAnsiTheme="minorHAnsi" w:cstheme="minorHAnsi"/>
          <w:bCs/>
        </w:rPr>
        <w:t xml:space="preserve"> CV detailing relevant educ</w:t>
      </w:r>
      <w:r w:rsidR="001D7981">
        <w:rPr>
          <w:rFonts w:asciiTheme="minorHAnsi" w:hAnsiTheme="minorHAnsi" w:cstheme="minorHAnsi"/>
          <w:bCs/>
        </w:rPr>
        <w:t>ation and employment experience (no more than 2 pages)</w:t>
      </w:r>
    </w:p>
    <w:p w14:paraId="22446E29" w14:textId="77777777" w:rsidR="00851B39" w:rsidRDefault="00851B39" w:rsidP="00851B39">
      <w:pPr>
        <w:pStyle w:val="ListParagraph"/>
        <w:numPr>
          <w:ilvl w:val="0"/>
          <w:numId w:val="23"/>
        </w:numPr>
        <w:jc w:val="both"/>
        <w:rPr>
          <w:rFonts w:asciiTheme="minorHAnsi" w:hAnsiTheme="minorHAnsi" w:cstheme="minorHAnsi"/>
          <w:bCs/>
        </w:rPr>
      </w:pPr>
      <w:r w:rsidRPr="00326B59">
        <w:rPr>
          <w:rFonts w:asciiTheme="minorHAnsi" w:hAnsiTheme="minorHAnsi" w:cstheme="minorHAnsi"/>
          <w:bCs/>
        </w:rPr>
        <w:t>A covering letter demonstrating how your skills meet the Person Speci</w:t>
      </w:r>
      <w:r w:rsidR="001D7981">
        <w:rPr>
          <w:rFonts w:asciiTheme="minorHAnsi" w:hAnsiTheme="minorHAnsi" w:cstheme="minorHAnsi"/>
          <w:bCs/>
        </w:rPr>
        <w:t>fication (no more than 1 page)</w:t>
      </w:r>
    </w:p>
    <w:p w14:paraId="3642DEDB" w14:textId="77777777" w:rsidR="001D7981" w:rsidRPr="00283E30" w:rsidRDefault="00851B39" w:rsidP="001D7981">
      <w:pPr>
        <w:pStyle w:val="ListParagraph"/>
        <w:numPr>
          <w:ilvl w:val="0"/>
          <w:numId w:val="23"/>
        </w:numPr>
        <w:jc w:val="both"/>
        <w:rPr>
          <w:rFonts w:asciiTheme="minorHAnsi" w:hAnsiTheme="minorHAnsi" w:cstheme="minorHAnsi"/>
          <w:bCs/>
        </w:rPr>
      </w:pPr>
      <w:r w:rsidRPr="00326B59">
        <w:rPr>
          <w:rFonts w:asciiTheme="minorHAnsi" w:hAnsiTheme="minorHAnsi" w:cstheme="minorHAnsi"/>
          <w:bCs/>
        </w:rPr>
        <w:t>Details of two referees, including at least one previous employer.</w:t>
      </w:r>
    </w:p>
    <w:p w14:paraId="3E6C47BB" w14:textId="61A393BD" w:rsidR="00851B39" w:rsidRPr="001D7981" w:rsidRDefault="00851B39" w:rsidP="00851B39">
      <w:pPr>
        <w:jc w:val="both"/>
        <w:rPr>
          <w:rFonts w:asciiTheme="minorHAnsi" w:hAnsiTheme="minorHAnsi" w:cstheme="minorHAnsi"/>
          <w:b/>
        </w:rPr>
      </w:pPr>
      <w:bookmarkStart w:id="0" w:name="_GoBack"/>
      <w:r w:rsidRPr="00CF4D96">
        <w:rPr>
          <w:rFonts w:asciiTheme="minorHAnsi" w:hAnsiTheme="minorHAnsi" w:cstheme="minorHAnsi"/>
          <w:bCs/>
        </w:rPr>
        <w:t xml:space="preserve">Applications open on </w:t>
      </w:r>
      <w:r w:rsidR="00BB27FC">
        <w:rPr>
          <w:rFonts w:asciiTheme="minorHAnsi" w:hAnsiTheme="minorHAnsi" w:cstheme="minorHAnsi"/>
          <w:b/>
          <w:bCs/>
        </w:rPr>
        <w:t>Thursday 29</w:t>
      </w:r>
      <w:r w:rsidR="00BB27FC" w:rsidRPr="00BB27FC">
        <w:rPr>
          <w:rFonts w:asciiTheme="minorHAnsi" w:hAnsiTheme="minorHAnsi" w:cstheme="minorHAnsi"/>
          <w:b/>
          <w:bCs/>
          <w:vertAlign w:val="superscript"/>
        </w:rPr>
        <w:t>th</w:t>
      </w:r>
      <w:r w:rsidR="00BB27FC">
        <w:rPr>
          <w:rFonts w:asciiTheme="minorHAnsi" w:hAnsiTheme="minorHAnsi" w:cstheme="minorHAnsi"/>
          <w:b/>
          <w:bCs/>
        </w:rPr>
        <w:t xml:space="preserve"> April</w:t>
      </w:r>
      <w:r w:rsidR="005F44FA">
        <w:rPr>
          <w:rFonts w:asciiTheme="minorHAnsi" w:hAnsiTheme="minorHAnsi" w:cstheme="minorHAnsi"/>
          <w:bCs/>
        </w:rPr>
        <w:t xml:space="preserve"> and </w:t>
      </w:r>
      <w:r w:rsidRPr="00CF4D96">
        <w:rPr>
          <w:rFonts w:asciiTheme="minorHAnsi" w:hAnsiTheme="minorHAnsi" w:cstheme="minorHAnsi"/>
          <w:bCs/>
        </w:rPr>
        <w:t xml:space="preserve">close on </w:t>
      </w:r>
      <w:r w:rsidR="00B9486A">
        <w:rPr>
          <w:rFonts w:asciiTheme="minorHAnsi" w:hAnsiTheme="minorHAnsi" w:cstheme="minorHAnsi"/>
          <w:b/>
          <w:bCs/>
        </w:rPr>
        <w:t xml:space="preserve">Friday </w:t>
      </w:r>
      <w:r w:rsidR="00BB27FC">
        <w:rPr>
          <w:rFonts w:asciiTheme="minorHAnsi" w:hAnsiTheme="minorHAnsi" w:cstheme="minorHAnsi"/>
          <w:b/>
          <w:bCs/>
        </w:rPr>
        <w:t>21</w:t>
      </w:r>
      <w:r w:rsidR="00BB27FC" w:rsidRPr="00BB27FC">
        <w:rPr>
          <w:rFonts w:asciiTheme="minorHAnsi" w:hAnsiTheme="minorHAnsi" w:cstheme="minorHAnsi"/>
          <w:b/>
          <w:bCs/>
          <w:vertAlign w:val="superscript"/>
        </w:rPr>
        <w:t>st</w:t>
      </w:r>
      <w:r w:rsidR="00B9486A">
        <w:rPr>
          <w:rFonts w:asciiTheme="minorHAnsi" w:hAnsiTheme="minorHAnsi" w:cstheme="minorHAnsi"/>
          <w:b/>
          <w:bCs/>
        </w:rPr>
        <w:t xml:space="preserve"> </w:t>
      </w:r>
      <w:r w:rsidR="005F44FA">
        <w:rPr>
          <w:rFonts w:asciiTheme="minorHAnsi" w:hAnsiTheme="minorHAnsi" w:cstheme="minorHAnsi"/>
          <w:b/>
          <w:bCs/>
        </w:rPr>
        <w:t>May</w:t>
      </w:r>
      <w:r w:rsidRPr="00CF4D96">
        <w:rPr>
          <w:rFonts w:asciiTheme="minorHAnsi" w:hAnsiTheme="minorHAnsi" w:cstheme="minorHAnsi"/>
          <w:bCs/>
        </w:rPr>
        <w:t xml:space="preserve"> – applications should be submitted no later than </w:t>
      </w:r>
      <w:r w:rsidR="005F44FA">
        <w:rPr>
          <w:rFonts w:asciiTheme="minorHAnsi" w:hAnsiTheme="minorHAnsi" w:cstheme="minorHAnsi"/>
          <w:b/>
          <w:bCs/>
        </w:rPr>
        <w:t xml:space="preserve">Midday Friday </w:t>
      </w:r>
      <w:r w:rsidR="00BB27FC">
        <w:rPr>
          <w:rFonts w:asciiTheme="minorHAnsi" w:hAnsiTheme="minorHAnsi" w:cstheme="minorHAnsi"/>
          <w:b/>
          <w:bCs/>
        </w:rPr>
        <w:t>21</w:t>
      </w:r>
      <w:r w:rsidR="00BB27FC" w:rsidRPr="00BB27FC">
        <w:rPr>
          <w:rFonts w:asciiTheme="minorHAnsi" w:hAnsiTheme="minorHAnsi" w:cstheme="minorHAnsi"/>
          <w:b/>
          <w:bCs/>
          <w:vertAlign w:val="superscript"/>
        </w:rPr>
        <w:t>st</w:t>
      </w:r>
      <w:r w:rsidR="00BB27FC">
        <w:rPr>
          <w:rFonts w:asciiTheme="minorHAnsi" w:hAnsiTheme="minorHAnsi" w:cstheme="minorHAnsi"/>
          <w:b/>
          <w:bCs/>
        </w:rPr>
        <w:t xml:space="preserve"> </w:t>
      </w:r>
      <w:r w:rsidR="005F44FA">
        <w:rPr>
          <w:rFonts w:asciiTheme="minorHAnsi" w:hAnsiTheme="minorHAnsi" w:cstheme="minorHAnsi"/>
          <w:b/>
          <w:bCs/>
        </w:rPr>
        <w:t xml:space="preserve">May. </w:t>
      </w:r>
      <w:r w:rsidRPr="00CF4D96">
        <w:rPr>
          <w:rFonts w:asciiTheme="minorHAnsi" w:hAnsiTheme="minorHAnsi" w:cstheme="minorHAnsi"/>
          <w:bCs/>
        </w:rPr>
        <w:t xml:space="preserve">Late applications will not be considered. </w:t>
      </w:r>
      <w:r w:rsidRPr="00CF4D96">
        <w:rPr>
          <w:rFonts w:asciiTheme="minorHAnsi" w:hAnsiTheme="minorHAnsi" w:cstheme="minorHAnsi"/>
        </w:rPr>
        <w:t xml:space="preserve">Please send these to </w:t>
      </w:r>
      <w:hyperlink r:id="rId6" w:history="1">
        <w:r w:rsidRPr="00CF4D96">
          <w:rPr>
            <w:rStyle w:val="Hyperlink"/>
            <w:rFonts w:asciiTheme="minorHAnsi" w:hAnsiTheme="minorHAnsi" w:cstheme="minorHAnsi"/>
          </w:rPr>
          <w:t>recruitment@whalearts.co.uk</w:t>
        </w:r>
      </w:hyperlink>
      <w:r w:rsidRPr="00CF4D96">
        <w:rPr>
          <w:rFonts w:asciiTheme="minorHAnsi" w:hAnsiTheme="minorHAnsi" w:cstheme="minorHAnsi"/>
        </w:rPr>
        <w:t xml:space="preserve"> using</w:t>
      </w:r>
      <w:r w:rsidRPr="00CF4D96">
        <w:rPr>
          <w:rFonts w:asciiTheme="minorHAnsi" w:hAnsiTheme="minorHAnsi" w:cstheme="minorHAnsi"/>
          <w:b/>
        </w:rPr>
        <w:t xml:space="preserve"> </w:t>
      </w:r>
      <w:r w:rsidR="001D7981">
        <w:rPr>
          <w:rFonts w:asciiTheme="minorHAnsi" w:hAnsiTheme="minorHAnsi" w:cstheme="minorHAnsi"/>
          <w:b/>
        </w:rPr>
        <w:t xml:space="preserve">Community </w:t>
      </w:r>
      <w:r w:rsidR="005F44FA">
        <w:rPr>
          <w:rFonts w:asciiTheme="minorHAnsi" w:hAnsiTheme="minorHAnsi" w:cstheme="minorHAnsi"/>
          <w:b/>
        </w:rPr>
        <w:t>Wealth Building Project Lead</w:t>
      </w:r>
      <w:r w:rsidRPr="00CF4D96">
        <w:rPr>
          <w:rFonts w:asciiTheme="minorHAnsi" w:hAnsiTheme="minorHAnsi" w:cstheme="minorHAnsi"/>
          <w:b/>
        </w:rPr>
        <w:t xml:space="preserve"> </w:t>
      </w:r>
      <w:r w:rsidRPr="00CF4D96">
        <w:rPr>
          <w:rFonts w:asciiTheme="minorHAnsi" w:hAnsiTheme="minorHAnsi" w:cstheme="minorHAnsi"/>
        </w:rPr>
        <w:t>in the subject line.</w:t>
      </w:r>
      <w:r>
        <w:rPr>
          <w:rFonts w:asciiTheme="minorHAnsi" w:hAnsiTheme="minorHAnsi" w:cstheme="minorHAnsi"/>
        </w:rPr>
        <w:t xml:space="preserve"> </w:t>
      </w:r>
      <w:r w:rsidR="00A27C93" w:rsidRPr="002402FB">
        <w:rPr>
          <w:rFonts w:asciiTheme="minorHAnsi" w:hAnsiTheme="minorHAnsi" w:cstheme="minorHAnsi"/>
        </w:rPr>
        <w:t xml:space="preserve">Interviews will be held </w:t>
      </w:r>
      <w:r w:rsidR="00A27C93" w:rsidRPr="005F44FA">
        <w:rPr>
          <w:rFonts w:asciiTheme="minorHAnsi" w:hAnsiTheme="minorHAnsi" w:cstheme="minorHAnsi"/>
          <w:b/>
        </w:rPr>
        <w:t xml:space="preserve">week of </w:t>
      </w:r>
      <w:r w:rsidR="00BB27FC">
        <w:rPr>
          <w:rFonts w:asciiTheme="minorHAnsi" w:hAnsiTheme="minorHAnsi" w:cstheme="minorHAnsi"/>
          <w:b/>
        </w:rPr>
        <w:t>31</w:t>
      </w:r>
      <w:r w:rsidR="00BB27FC" w:rsidRPr="00BB27FC">
        <w:rPr>
          <w:rFonts w:asciiTheme="minorHAnsi" w:hAnsiTheme="minorHAnsi" w:cstheme="minorHAnsi"/>
          <w:b/>
          <w:vertAlign w:val="superscript"/>
        </w:rPr>
        <w:t>st</w:t>
      </w:r>
      <w:r w:rsidR="00BB27FC">
        <w:rPr>
          <w:rFonts w:asciiTheme="minorHAnsi" w:hAnsiTheme="minorHAnsi" w:cstheme="minorHAnsi"/>
          <w:b/>
        </w:rPr>
        <w:t xml:space="preserve"> May.</w:t>
      </w:r>
    </w:p>
    <w:bookmarkEnd w:id="0"/>
    <w:p w14:paraId="5B08B869" w14:textId="77777777" w:rsidR="00851B39" w:rsidRPr="00283E30" w:rsidRDefault="00851B39" w:rsidP="00851B39">
      <w:pPr>
        <w:jc w:val="both"/>
        <w:rPr>
          <w:rFonts w:asciiTheme="minorHAnsi" w:hAnsiTheme="minorHAnsi" w:cstheme="minorHAnsi"/>
        </w:rPr>
      </w:pPr>
      <w:r w:rsidRPr="00283E30">
        <w:rPr>
          <w:rFonts w:asciiTheme="minorHAnsi" w:hAnsiTheme="minorHAnsi" w:cstheme="minorHAnsi"/>
        </w:rPr>
        <w:t>Please don’t send questions about the role to this email address as it will not be monitored on a daily basis, question</w:t>
      </w:r>
      <w:r w:rsidR="005F44FA">
        <w:rPr>
          <w:rFonts w:asciiTheme="minorHAnsi" w:hAnsiTheme="minorHAnsi" w:cstheme="minorHAnsi"/>
        </w:rPr>
        <w:t xml:space="preserve">s should be sent to Leah Black, Craig Wilson or Helene Van Der </w:t>
      </w:r>
      <w:proofErr w:type="spellStart"/>
      <w:r w:rsidR="005F44FA">
        <w:rPr>
          <w:rFonts w:asciiTheme="minorHAnsi" w:hAnsiTheme="minorHAnsi" w:cstheme="minorHAnsi"/>
        </w:rPr>
        <w:t>Ploeg</w:t>
      </w:r>
      <w:proofErr w:type="spellEnd"/>
      <w:r w:rsidR="005F44FA">
        <w:rPr>
          <w:rFonts w:asciiTheme="minorHAnsi" w:hAnsiTheme="minorHAnsi" w:cstheme="minorHAnsi"/>
        </w:rPr>
        <w:t xml:space="preserve"> (email addresses below)</w:t>
      </w:r>
    </w:p>
    <w:p w14:paraId="78976810" w14:textId="77777777" w:rsidR="00851B39" w:rsidRPr="003F5A2D" w:rsidRDefault="00851B39" w:rsidP="00851B39">
      <w:pPr>
        <w:jc w:val="both"/>
        <w:rPr>
          <w:rFonts w:asciiTheme="minorHAnsi" w:hAnsiTheme="minorHAnsi" w:cstheme="minorHAnsi"/>
          <w:b/>
          <w:bCs/>
        </w:rPr>
      </w:pPr>
      <w:r w:rsidRPr="00085FBB">
        <w:rPr>
          <w:rFonts w:asciiTheme="minorHAnsi" w:hAnsiTheme="minorHAnsi" w:cstheme="minorHAnsi"/>
          <w:b/>
          <w:bCs/>
        </w:rPr>
        <w:t>Equal Opportunities Monitoring:</w:t>
      </w:r>
    </w:p>
    <w:p w14:paraId="6380186F" w14:textId="77777777" w:rsidR="00851B39" w:rsidRPr="003F5A2D" w:rsidRDefault="00851B39" w:rsidP="00851B39">
      <w:pPr>
        <w:jc w:val="both"/>
        <w:rPr>
          <w:rFonts w:asciiTheme="minorHAnsi" w:hAnsiTheme="minorHAnsi" w:cstheme="minorHAnsi"/>
          <w:bCs/>
          <w:lang w:val="en-US"/>
        </w:rPr>
      </w:pPr>
      <w:r w:rsidRPr="00085FBB">
        <w:rPr>
          <w:rFonts w:asciiTheme="minorHAnsi" w:hAnsiTheme="minorHAnsi" w:cstheme="minorHAnsi"/>
          <w:bCs/>
        </w:rPr>
        <w:t xml:space="preserve">WHALE Arts Agency </w:t>
      </w:r>
      <w:r w:rsidRPr="00085FBB">
        <w:rPr>
          <w:rFonts w:asciiTheme="minorHAnsi" w:hAnsiTheme="minorHAnsi" w:cstheme="minorHAnsi"/>
          <w:bCs/>
          <w:lang w:val="en-US"/>
        </w:rPr>
        <w:t xml:space="preserve">is committed to recruiting high quality candidates whose skills and experience are most suited to the job regardless of sex, race, </w:t>
      </w:r>
      <w:proofErr w:type="spellStart"/>
      <w:r w:rsidRPr="00085FBB">
        <w:rPr>
          <w:rFonts w:asciiTheme="minorHAnsi" w:hAnsiTheme="minorHAnsi" w:cstheme="minorHAnsi"/>
          <w:bCs/>
          <w:lang w:val="en-US"/>
        </w:rPr>
        <w:t>colour</w:t>
      </w:r>
      <w:proofErr w:type="spellEnd"/>
      <w:r w:rsidRPr="00085FBB">
        <w:rPr>
          <w:rFonts w:asciiTheme="minorHAnsi" w:hAnsiTheme="minorHAnsi" w:cstheme="minorHAnsi"/>
          <w:bCs/>
          <w:lang w:val="en-US"/>
        </w:rPr>
        <w:t xml:space="preserve">, ethnic or national origin, religion (or beliefs), marital status, sexual orientation (or perceived sexual orientation), disability, age or political affiliation. </w:t>
      </w:r>
      <w:r w:rsidRPr="00085FBB">
        <w:rPr>
          <w:rFonts w:asciiTheme="minorHAnsi" w:hAnsiTheme="minorHAnsi" w:cstheme="minorHAnsi"/>
          <w:bCs/>
        </w:rPr>
        <w:t xml:space="preserve">Please complete the Equal Opportunities form enclosed with the application pack. This information is for monitoring purposes only, will be treated as confidential and will not be used in the selection process. </w:t>
      </w:r>
    </w:p>
    <w:p w14:paraId="44364672" w14:textId="77777777" w:rsidR="00851B39" w:rsidRPr="00A27C93" w:rsidRDefault="00851B39" w:rsidP="00851B39">
      <w:pPr>
        <w:jc w:val="both"/>
        <w:rPr>
          <w:rFonts w:asciiTheme="minorHAnsi" w:hAnsiTheme="minorHAnsi" w:cstheme="minorHAnsi"/>
          <w:b/>
          <w:bCs/>
          <w:color w:val="000000" w:themeColor="text1"/>
        </w:rPr>
      </w:pPr>
      <w:r w:rsidRPr="00A27C93">
        <w:rPr>
          <w:rFonts w:asciiTheme="minorHAnsi" w:hAnsiTheme="minorHAnsi" w:cstheme="minorHAnsi"/>
          <w:b/>
          <w:bCs/>
          <w:color w:val="000000" w:themeColor="text1"/>
        </w:rPr>
        <w:t>We are happy to answer any questions about this role, please contact:</w:t>
      </w:r>
    </w:p>
    <w:p w14:paraId="7139615F" w14:textId="77777777" w:rsidR="00532E0E" w:rsidRPr="00A27C93" w:rsidRDefault="00851B39" w:rsidP="003E112F">
      <w:pPr>
        <w:jc w:val="both"/>
        <w:rPr>
          <w:rStyle w:val="Hyperlink"/>
          <w:rFonts w:asciiTheme="minorHAnsi" w:hAnsiTheme="minorHAnsi" w:cstheme="minorHAnsi"/>
          <w:bCs/>
          <w:color w:val="000000" w:themeColor="text1"/>
        </w:rPr>
      </w:pPr>
      <w:r w:rsidRPr="00A27C93">
        <w:rPr>
          <w:rFonts w:asciiTheme="minorHAnsi" w:hAnsiTheme="minorHAnsi" w:cstheme="minorHAnsi"/>
          <w:color w:val="000000" w:themeColor="text1"/>
        </w:rPr>
        <w:t>Leah Black</w:t>
      </w:r>
      <w:r w:rsidRPr="00A27C93">
        <w:rPr>
          <w:rFonts w:asciiTheme="minorHAnsi" w:hAnsiTheme="minorHAnsi" w:cstheme="minorHAnsi"/>
          <w:bCs/>
          <w:color w:val="000000" w:themeColor="text1"/>
        </w:rPr>
        <w:t xml:space="preserve">, Chief Executive, WHALE Arts, </w:t>
      </w:r>
      <w:hyperlink r:id="rId7" w:history="1">
        <w:r w:rsidRPr="00A27C93">
          <w:rPr>
            <w:rStyle w:val="Hyperlink"/>
            <w:rFonts w:asciiTheme="minorHAnsi" w:hAnsiTheme="minorHAnsi" w:cstheme="minorHAnsi"/>
            <w:bCs/>
            <w:color w:val="000000" w:themeColor="text1"/>
            <w:u w:val="none"/>
          </w:rPr>
          <w:t>leah@whalearts.co.uk</w:t>
        </w:r>
      </w:hyperlink>
    </w:p>
    <w:p w14:paraId="4159712C" w14:textId="77777777" w:rsidR="005F44FA" w:rsidRPr="00A27C93" w:rsidRDefault="005F44FA" w:rsidP="003E112F">
      <w:pPr>
        <w:jc w:val="both"/>
        <w:rPr>
          <w:rStyle w:val="Hyperlink"/>
          <w:rFonts w:asciiTheme="minorHAnsi" w:hAnsiTheme="minorHAnsi" w:cstheme="minorHAnsi"/>
          <w:bCs/>
          <w:color w:val="000000" w:themeColor="text1"/>
          <w:u w:val="none"/>
        </w:rPr>
      </w:pPr>
      <w:r w:rsidRPr="00A27C93">
        <w:rPr>
          <w:rStyle w:val="Hyperlink"/>
          <w:rFonts w:asciiTheme="minorHAnsi" w:hAnsiTheme="minorHAnsi" w:cstheme="minorHAnsi"/>
          <w:bCs/>
          <w:color w:val="000000" w:themeColor="text1"/>
          <w:u w:val="none"/>
        </w:rPr>
        <w:t>Craig Wilson, G</w:t>
      </w:r>
      <w:r w:rsidR="00A27C93" w:rsidRPr="00A27C93">
        <w:rPr>
          <w:rStyle w:val="Hyperlink"/>
          <w:rFonts w:asciiTheme="minorHAnsi" w:hAnsiTheme="minorHAnsi" w:cstheme="minorHAnsi"/>
          <w:bCs/>
          <w:color w:val="000000" w:themeColor="text1"/>
          <w:u w:val="none"/>
        </w:rPr>
        <w:t>eneral Manager, Big Hearts, craig.wilson@bighearts.org.uk</w:t>
      </w:r>
    </w:p>
    <w:p w14:paraId="1F5781F9" w14:textId="77777777" w:rsidR="005F44FA" w:rsidRPr="00A27C93" w:rsidRDefault="005F44FA" w:rsidP="003E112F">
      <w:pPr>
        <w:jc w:val="both"/>
        <w:rPr>
          <w:rStyle w:val="Hyperlink"/>
          <w:rFonts w:asciiTheme="minorHAnsi" w:hAnsiTheme="minorHAnsi" w:cstheme="minorHAnsi"/>
          <w:bCs/>
          <w:color w:val="000000" w:themeColor="text1"/>
          <w:u w:val="none"/>
        </w:rPr>
      </w:pPr>
      <w:r w:rsidRPr="00A27C93">
        <w:rPr>
          <w:rStyle w:val="Hyperlink"/>
          <w:rFonts w:asciiTheme="minorHAnsi" w:hAnsiTheme="minorHAnsi" w:cstheme="minorHAnsi"/>
          <w:bCs/>
          <w:color w:val="000000" w:themeColor="text1"/>
          <w:u w:val="none"/>
        </w:rPr>
        <w:t xml:space="preserve">Helene Van Der </w:t>
      </w:r>
      <w:proofErr w:type="spellStart"/>
      <w:r w:rsidRPr="00A27C93">
        <w:rPr>
          <w:rStyle w:val="Hyperlink"/>
          <w:rFonts w:asciiTheme="minorHAnsi" w:hAnsiTheme="minorHAnsi" w:cstheme="minorHAnsi"/>
          <w:bCs/>
          <w:color w:val="000000" w:themeColor="text1"/>
          <w:u w:val="none"/>
        </w:rPr>
        <w:t>Ploeg</w:t>
      </w:r>
      <w:proofErr w:type="spellEnd"/>
      <w:r w:rsidRPr="00A27C93">
        <w:rPr>
          <w:rStyle w:val="Hyperlink"/>
          <w:rFonts w:asciiTheme="minorHAnsi" w:hAnsiTheme="minorHAnsi" w:cstheme="minorHAnsi"/>
          <w:bCs/>
          <w:color w:val="000000" w:themeColor="text1"/>
          <w:u w:val="none"/>
        </w:rPr>
        <w:t xml:space="preserve">, </w:t>
      </w:r>
      <w:r w:rsidRPr="00A27C93">
        <w:rPr>
          <w:rFonts w:asciiTheme="minorHAnsi" w:hAnsiTheme="minorHAnsi" w:cstheme="minorHAnsi"/>
          <w:color w:val="000000" w:themeColor="text1"/>
          <w:shd w:val="clear" w:color="auto" w:fill="FFFFFF"/>
        </w:rPr>
        <w:t>Business Manager, Space, Helene@spacescot.org</w:t>
      </w:r>
    </w:p>
    <w:p w14:paraId="7B21F0E4" w14:textId="77777777" w:rsidR="001D7981" w:rsidRPr="001D7981" w:rsidRDefault="001D7981" w:rsidP="003E112F">
      <w:pPr>
        <w:jc w:val="both"/>
        <w:rPr>
          <w:rFonts w:asciiTheme="minorHAnsi" w:hAnsiTheme="minorHAnsi" w:cstheme="minorHAnsi"/>
          <w:bCs/>
        </w:rPr>
      </w:pPr>
    </w:p>
    <w:sectPr w:rsidR="001D7981" w:rsidRPr="001D7981" w:rsidSect="00DA7ABB">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66EF438C"/>
    <w:lvl w:ilvl="0" w:tplc="17825E5C">
      <w:start w:val="1"/>
      <w:numFmt w:val="bullet"/>
      <w:lvlText w:val="•"/>
      <w:lvlJc w:val="left"/>
    </w:lvl>
    <w:lvl w:ilvl="1" w:tplc="690C58CA">
      <w:start w:val="1"/>
      <w:numFmt w:val="bullet"/>
      <w:lvlText w:val=""/>
      <w:lvlJc w:val="left"/>
    </w:lvl>
    <w:lvl w:ilvl="2" w:tplc="B4BC3672">
      <w:start w:val="1"/>
      <w:numFmt w:val="bullet"/>
      <w:lvlText w:val=""/>
      <w:lvlJc w:val="left"/>
    </w:lvl>
    <w:lvl w:ilvl="3" w:tplc="0C60234C">
      <w:start w:val="1"/>
      <w:numFmt w:val="bullet"/>
      <w:lvlText w:val=""/>
      <w:lvlJc w:val="left"/>
    </w:lvl>
    <w:lvl w:ilvl="4" w:tplc="8E700B8C">
      <w:start w:val="1"/>
      <w:numFmt w:val="bullet"/>
      <w:lvlText w:val=""/>
      <w:lvlJc w:val="left"/>
    </w:lvl>
    <w:lvl w:ilvl="5" w:tplc="41665E92">
      <w:start w:val="1"/>
      <w:numFmt w:val="bullet"/>
      <w:lvlText w:val=""/>
      <w:lvlJc w:val="left"/>
    </w:lvl>
    <w:lvl w:ilvl="6" w:tplc="7C38E090">
      <w:start w:val="1"/>
      <w:numFmt w:val="bullet"/>
      <w:lvlText w:val=""/>
      <w:lvlJc w:val="left"/>
    </w:lvl>
    <w:lvl w:ilvl="7" w:tplc="9D0A26B0">
      <w:start w:val="1"/>
      <w:numFmt w:val="bullet"/>
      <w:lvlText w:val=""/>
      <w:lvlJc w:val="left"/>
    </w:lvl>
    <w:lvl w:ilvl="8" w:tplc="B82AAFCA">
      <w:start w:val="1"/>
      <w:numFmt w:val="bullet"/>
      <w:lvlText w:val=""/>
      <w:lvlJc w:val="left"/>
    </w:lvl>
  </w:abstractNum>
  <w:abstractNum w:abstractNumId="1" w15:restartNumberingAfterBreak="0">
    <w:nsid w:val="038E0373"/>
    <w:multiLevelType w:val="hybridMultilevel"/>
    <w:tmpl w:val="24DA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013C8"/>
    <w:multiLevelType w:val="hybridMultilevel"/>
    <w:tmpl w:val="28BE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B43EB"/>
    <w:multiLevelType w:val="hybridMultilevel"/>
    <w:tmpl w:val="B27CD87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C4F698A"/>
    <w:multiLevelType w:val="hybridMultilevel"/>
    <w:tmpl w:val="32EE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A0A45"/>
    <w:multiLevelType w:val="hybridMultilevel"/>
    <w:tmpl w:val="5F98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24F49"/>
    <w:multiLevelType w:val="hybridMultilevel"/>
    <w:tmpl w:val="F2A2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16CA6"/>
    <w:multiLevelType w:val="hybridMultilevel"/>
    <w:tmpl w:val="E2DE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56DCD"/>
    <w:multiLevelType w:val="hybridMultilevel"/>
    <w:tmpl w:val="33A2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46DA3"/>
    <w:multiLevelType w:val="hybridMultilevel"/>
    <w:tmpl w:val="B1BC1ED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15:restartNumberingAfterBreak="0">
    <w:nsid w:val="2D02738E"/>
    <w:multiLevelType w:val="hybridMultilevel"/>
    <w:tmpl w:val="B3D8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251FD"/>
    <w:multiLevelType w:val="hybridMultilevel"/>
    <w:tmpl w:val="34B4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73BF5"/>
    <w:multiLevelType w:val="hybridMultilevel"/>
    <w:tmpl w:val="E8E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3555D"/>
    <w:multiLevelType w:val="hybridMultilevel"/>
    <w:tmpl w:val="873A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14529"/>
    <w:multiLevelType w:val="hybridMultilevel"/>
    <w:tmpl w:val="4F62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D269D"/>
    <w:multiLevelType w:val="hybridMultilevel"/>
    <w:tmpl w:val="1B04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A0AFF"/>
    <w:multiLevelType w:val="hybridMultilevel"/>
    <w:tmpl w:val="FD9A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171E2"/>
    <w:multiLevelType w:val="hybridMultilevel"/>
    <w:tmpl w:val="86EA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66C9C"/>
    <w:multiLevelType w:val="hybridMultilevel"/>
    <w:tmpl w:val="E800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51E1D"/>
    <w:multiLevelType w:val="hybridMultilevel"/>
    <w:tmpl w:val="E2EC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01C58"/>
    <w:multiLevelType w:val="hybridMultilevel"/>
    <w:tmpl w:val="4098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B7CC9"/>
    <w:multiLevelType w:val="hybridMultilevel"/>
    <w:tmpl w:val="3CF0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26447"/>
    <w:multiLevelType w:val="hybridMultilevel"/>
    <w:tmpl w:val="86E4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82344"/>
    <w:multiLevelType w:val="hybridMultilevel"/>
    <w:tmpl w:val="5C10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F1C27"/>
    <w:multiLevelType w:val="hybridMultilevel"/>
    <w:tmpl w:val="6394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9739A"/>
    <w:multiLevelType w:val="hybridMultilevel"/>
    <w:tmpl w:val="7A44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E4A8E"/>
    <w:multiLevelType w:val="hybridMultilevel"/>
    <w:tmpl w:val="C212B7EC"/>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44945"/>
    <w:multiLevelType w:val="hybridMultilevel"/>
    <w:tmpl w:val="3858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6E716E"/>
    <w:multiLevelType w:val="hybridMultilevel"/>
    <w:tmpl w:val="D83E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FA396B"/>
    <w:multiLevelType w:val="hybridMultilevel"/>
    <w:tmpl w:val="1E9C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64B1C"/>
    <w:multiLevelType w:val="hybridMultilevel"/>
    <w:tmpl w:val="634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A4DC6"/>
    <w:multiLevelType w:val="hybridMultilevel"/>
    <w:tmpl w:val="E9BC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22997"/>
    <w:multiLevelType w:val="hybridMultilevel"/>
    <w:tmpl w:val="674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459B6"/>
    <w:multiLevelType w:val="hybridMultilevel"/>
    <w:tmpl w:val="A1BE67C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4" w15:restartNumberingAfterBreak="0">
    <w:nsid w:val="6A6F64F7"/>
    <w:multiLevelType w:val="hybridMultilevel"/>
    <w:tmpl w:val="4A32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12C0E"/>
    <w:multiLevelType w:val="multilevel"/>
    <w:tmpl w:val="A482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21"/>
  </w:num>
  <w:num w:numId="4">
    <w:abstractNumId w:val="31"/>
  </w:num>
  <w:num w:numId="5">
    <w:abstractNumId w:val="4"/>
  </w:num>
  <w:num w:numId="6">
    <w:abstractNumId w:val="2"/>
  </w:num>
  <w:num w:numId="7">
    <w:abstractNumId w:val="23"/>
  </w:num>
  <w:num w:numId="8">
    <w:abstractNumId w:val="29"/>
  </w:num>
  <w:num w:numId="9">
    <w:abstractNumId w:val="18"/>
  </w:num>
  <w:num w:numId="10">
    <w:abstractNumId w:val="10"/>
  </w:num>
  <w:num w:numId="11">
    <w:abstractNumId w:val="17"/>
  </w:num>
  <w:num w:numId="12">
    <w:abstractNumId w:val="25"/>
  </w:num>
  <w:num w:numId="13">
    <w:abstractNumId w:val="9"/>
  </w:num>
  <w:num w:numId="14">
    <w:abstractNumId w:val="6"/>
  </w:num>
  <w:num w:numId="15">
    <w:abstractNumId w:val="19"/>
  </w:num>
  <w:num w:numId="16">
    <w:abstractNumId w:val="8"/>
  </w:num>
  <w:num w:numId="17">
    <w:abstractNumId w:val="30"/>
  </w:num>
  <w:num w:numId="18">
    <w:abstractNumId w:val="0"/>
  </w:num>
  <w:num w:numId="19">
    <w:abstractNumId w:val="15"/>
  </w:num>
  <w:num w:numId="20">
    <w:abstractNumId w:val="14"/>
  </w:num>
  <w:num w:numId="21">
    <w:abstractNumId w:val="20"/>
  </w:num>
  <w:num w:numId="22">
    <w:abstractNumId w:val="5"/>
  </w:num>
  <w:num w:numId="23">
    <w:abstractNumId w:val="22"/>
  </w:num>
  <w:num w:numId="24">
    <w:abstractNumId w:val="1"/>
  </w:num>
  <w:num w:numId="25">
    <w:abstractNumId w:val="7"/>
  </w:num>
  <w:num w:numId="26">
    <w:abstractNumId w:val="24"/>
  </w:num>
  <w:num w:numId="27">
    <w:abstractNumId w:val="34"/>
  </w:num>
  <w:num w:numId="28">
    <w:abstractNumId w:val="27"/>
  </w:num>
  <w:num w:numId="29">
    <w:abstractNumId w:val="32"/>
  </w:num>
  <w:num w:numId="30">
    <w:abstractNumId w:val="28"/>
  </w:num>
  <w:num w:numId="31">
    <w:abstractNumId w:val="1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6"/>
  </w:num>
  <w:num w:numId="35">
    <w:abstractNumId w:val="3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2E"/>
    <w:rsid w:val="00033852"/>
    <w:rsid w:val="000930A6"/>
    <w:rsid w:val="000B57E6"/>
    <w:rsid w:val="00140CF0"/>
    <w:rsid w:val="001A7E9F"/>
    <w:rsid w:val="001C6784"/>
    <w:rsid w:val="001C753E"/>
    <w:rsid w:val="001D7981"/>
    <w:rsid w:val="00202BBC"/>
    <w:rsid w:val="002254E6"/>
    <w:rsid w:val="00225B91"/>
    <w:rsid w:val="002639B3"/>
    <w:rsid w:val="00266873"/>
    <w:rsid w:val="002815BE"/>
    <w:rsid w:val="00283E30"/>
    <w:rsid w:val="00293188"/>
    <w:rsid w:val="002A43AA"/>
    <w:rsid w:val="002A6FB6"/>
    <w:rsid w:val="002B5E01"/>
    <w:rsid w:val="002D3F57"/>
    <w:rsid w:val="002E3FCE"/>
    <w:rsid w:val="003162E5"/>
    <w:rsid w:val="0034665E"/>
    <w:rsid w:val="0037663F"/>
    <w:rsid w:val="0038634A"/>
    <w:rsid w:val="003A46F1"/>
    <w:rsid w:val="003A5534"/>
    <w:rsid w:val="003C37F6"/>
    <w:rsid w:val="003C40AC"/>
    <w:rsid w:val="003E112F"/>
    <w:rsid w:val="003F311D"/>
    <w:rsid w:val="0044243A"/>
    <w:rsid w:val="00445E43"/>
    <w:rsid w:val="00452855"/>
    <w:rsid w:val="00474548"/>
    <w:rsid w:val="00475128"/>
    <w:rsid w:val="00481EF1"/>
    <w:rsid w:val="0049093E"/>
    <w:rsid w:val="00495A3E"/>
    <w:rsid w:val="00532E0E"/>
    <w:rsid w:val="00533945"/>
    <w:rsid w:val="00535F5C"/>
    <w:rsid w:val="00537BFD"/>
    <w:rsid w:val="00583E04"/>
    <w:rsid w:val="005946D1"/>
    <w:rsid w:val="005B287C"/>
    <w:rsid w:val="005B342A"/>
    <w:rsid w:val="005C2F4E"/>
    <w:rsid w:val="005F44FA"/>
    <w:rsid w:val="00605471"/>
    <w:rsid w:val="0061426A"/>
    <w:rsid w:val="00620B70"/>
    <w:rsid w:val="0067545B"/>
    <w:rsid w:val="006768B0"/>
    <w:rsid w:val="006B49AA"/>
    <w:rsid w:val="006C30B7"/>
    <w:rsid w:val="00711D89"/>
    <w:rsid w:val="00712B03"/>
    <w:rsid w:val="008439F7"/>
    <w:rsid w:val="00851B39"/>
    <w:rsid w:val="00863955"/>
    <w:rsid w:val="00894FE9"/>
    <w:rsid w:val="008C1A13"/>
    <w:rsid w:val="008F091B"/>
    <w:rsid w:val="00911892"/>
    <w:rsid w:val="00941A8A"/>
    <w:rsid w:val="00944379"/>
    <w:rsid w:val="00971188"/>
    <w:rsid w:val="0097503B"/>
    <w:rsid w:val="0098352E"/>
    <w:rsid w:val="0099306C"/>
    <w:rsid w:val="009E5400"/>
    <w:rsid w:val="00A0106C"/>
    <w:rsid w:val="00A07BEE"/>
    <w:rsid w:val="00A268F3"/>
    <w:rsid w:val="00A27C93"/>
    <w:rsid w:val="00A368AC"/>
    <w:rsid w:val="00A42117"/>
    <w:rsid w:val="00A51B57"/>
    <w:rsid w:val="00AB19D3"/>
    <w:rsid w:val="00AB35FE"/>
    <w:rsid w:val="00B22E39"/>
    <w:rsid w:val="00B53467"/>
    <w:rsid w:val="00B63481"/>
    <w:rsid w:val="00B73DD5"/>
    <w:rsid w:val="00B82423"/>
    <w:rsid w:val="00B9486A"/>
    <w:rsid w:val="00BB193D"/>
    <w:rsid w:val="00BB27FC"/>
    <w:rsid w:val="00BD24CA"/>
    <w:rsid w:val="00BF5BD9"/>
    <w:rsid w:val="00C42622"/>
    <w:rsid w:val="00C45F88"/>
    <w:rsid w:val="00C675E8"/>
    <w:rsid w:val="00C70A46"/>
    <w:rsid w:val="00C844AD"/>
    <w:rsid w:val="00CA43EB"/>
    <w:rsid w:val="00CA4A80"/>
    <w:rsid w:val="00D06324"/>
    <w:rsid w:val="00D70541"/>
    <w:rsid w:val="00DA7ABB"/>
    <w:rsid w:val="00DC4753"/>
    <w:rsid w:val="00DE5E5E"/>
    <w:rsid w:val="00DE673B"/>
    <w:rsid w:val="00DF7863"/>
    <w:rsid w:val="00E069BB"/>
    <w:rsid w:val="00E4752B"/>
    <w:rsid w:val="00E93E76"/>
    <w:rsid w:val="00F017A5"/>
    <w:rsid w:val="00F24B3A"/>
    <w:rsid w:val="00F31404"/>
    <w:rsid w:val="00FA30B2"/>
    <w:rsid w:val="00FC4FDA"/>
    <w:rsid w:val="00FF7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B650"/>
  <w15:docId w15:val="{EB8695BF-D0F5-4241-86D3-99B749EB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2E"/>
    <w:pPr>
      <w:spacing w:after="200" w:line="276" w:lineRule="auto"/>
    </w:pPr>
    <w:rPr>
      <w:sz w:val="22"/>
      <w:szCs w:val="22"/>
      <w:lang w:eastAsia="en-US"/>
    </w:rPr>
  </w:style>
  <w:style w:type="paragraph" w:styleId="Heading1">
    <w:name w:val="heading 1"/>
    <w:basedOn w:val="Normal"/>
    <w:next w:val="Normal"/>
    <w:link w:val="Heading1Char"/>
    <w:qFormat/>
    <w:rsid w:val="008C1A13"/>
    <w:pPr>
      <w:keepNext/>
      <w:spacing w:after="0" w:line="240" w:lineRule="auto"/>
      <w:jc w:val="both"/>
      <w:outlineLvl w:val="0"/>
    </w:pPr>
    <w:rPr>
      <w:rFonts w:ascii="Comic Sans MS" w:eastAsia="Times New Roman" w:hAnsi="Comic Sans MS"/>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2E"/>
    <w:rPr>
      <w:rFonts w:ascii="Tahoma" w:eastAsia="Calibri" w:hAnsi="Tahoma" w:cs="Tahoma"/>
      <w:sz w:val="16"/>
      <w:szCs w:val="16"/>
    </w:rPr>
  </w:style>
  <w:style w:type="character" w:styleId="Strong">
    <w:name w:val="Strong"/>
    <w:basedOn w:val="DefaultParagraphFont"/>
    <w:uiPriority w:val="22"/>
    <w:qFormat/>
    <w:rsid w:val="00DE673B"/>
    <w:rPr>
      <w:b/>
      <w:bCs/>
    </w:rPr>
  </w:style>
  <w:style w:type="paragraph" w:styleId="ListParagraph">
    <w:name w:val="List Paragraph"/>
    <w:basedOn w:val="Normal"/>
    <w:uiPriority w:val="34"/>
    <w:qFormat/>
    <w:rsid w:val="00851B39"/>
    <w:pPr>
      <w:ind w:left="720"/>
      <w:contextualSpacing/>
    </w:pPr>
  </w:style>
  <w:style w:type="character" w:styleId="Hyperlink">
    <w:name w:val="Hyperlink"/>
    <w:basedOn w:val="DefaultParagraphFont"/>
    <w:uiPriority w:val="99"/>
    <w:unhideWhenUsed/>
    <w:rsid w:val="00851B39"/>
    <w:rPr>
      <w:color w:val="0000FF" w:themeColor="hyperlink"/>
      <w:u w:val="single"/>
    </w:rPr>
  </w:style>
  <w:style w:type="character" w:customStyle="1" w:styleId="Heading1Char">
    <w:name w:val="Heading 1 Char"/>
    <w:basedOn w:val="DefaultParagraphFont"/>
    <w:link w:val="Heading1"/>
    <w:rsid w:val="008C1A13"/>
    <w:rPr>
      <w:rFonts w:ascii="Comic Sans MS" w:eastAsia="Times New Roman" w:hAnsi="Comic Sans MS"/>
      <w:b/>
      <w:bCs/>
      <w:sz w:val="22"/>
      <w:szCs w:val="24"/>
      <w:u w:val="single"/>
      <w:lang w:eastAsia="en-US"/>
    </w:rPr>
  </w:style>
  <w:style w:type="paragraph" w:styleId="NormalWeb">
    <w:name w:val="Normal (Web)"/>
    <w:basedOn w:val="Normal"/>
    <w:uiPriority w:val="99"/>
    <w:unhideWhenUsed/>
    <w:rsid w:val="008C1A13"/>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27C93"/>
    <w:rPr>
      <w:sz w:val="16"/>
      <w:szCs w:val="16"/>
    </w:rPr>
  </w:style>
  <w:style w:type="paragraph" w:styleId="CommentText">
    <w:name w:val="annotation text"/>
    <w:basedOn w:val="Normal"/>
    <w:link w:val="CommentTextChar"/>
    <w:uiPriority w:val="99"/>
    <w:semiHidden/>
    <w:unhideWhenUsed/>
    <w:rsid w:val="00A27C93"/>
    <w:pPr>
      <w:spacing w:line="240" w:lineRule="auto"/>
    </w:pPr>
    <w:rPr>
      <w:sz w:val="20"/>
      <w:szCs w:val="20"/>
    </w:rPr>
  </w:style>
  <w:style w:type="character" w:customStyle="1" w:styleId="CommentTextChar">
    <w:name w:val="Comment Text Char"/>
    <w:basedOn w:val="DefaultParagraphFont"/>
    <w:link w:val="CommentText"/>
    <w:uiPriority w:val="99"/>
    <w:semiHidden/>
    <w:rsid w:val="00A27C93"/>
    <w:rPr>
      <w:lang w:eastAsia="en-US"/>
    </w:rPr>
  </w:style>
  <w:style w:type="paragraph" w:styleId="CommentSubject">
    <w:name w:val="annotation subject"/>
    <w:basedOn w:val="CommentText"/>
    <w:next w:val="CommentText"/>
    <w:link w:val="CommentSubjectChar"/>
    <w:uiPriority w:val="99"/>
    <w:semiHidden/>
    <w:unhideWhenUsed/>
    <w:rsid w:val="00A27C93"/>
    <w:rPr>
      <w:b/>
      <w:bCs/>
    </w:rPr>
  </w:style>
  <w:style w:type="character" w:customStyle="1" w:styleId="CommentSubjectChar">
    <w:name w:val="Comment Subject Char"/>
    <w:basedOn w:val="CommentTextChar"/>
    <w:link w:val="CommentSubject"/>
    <w:uiPriority w:val="99"/>
    <w:semiHidden/>
    <w:rsid w:val="00A27C9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777685">
      <w:bodyDiv w:val="1"/>
      <w:marLeft w:val="0"/>
      <w:marRight w:val="0"/>
      <w:marTop w:val="0"/>
      <w:marBottom w:val="0"/>
      <w:divBdr>
        <w:top w:val="none" w:sz="0" w:space="0" w:color="auto"/>
        <w:left w:val="none" w:sz="0" w:space="0" w:color="auto"/>
        <w:bottom w:val="none" w:sz="0" w:space="0" w:color="auto"/>
        <w:right w:val="none" w:sz="0" w:space="0" w:color="auto"/>
      </w:divBdr>
      <w:divsChild>
        <w:div w:id="1361197562">
          <w:marLeft w:val="0"/>
          <w:marRight w:val="0"/>
          <w:marTop w:val="0"/>
          <w:marBottom w:val="0"/>
          <w:divBdr>
            <w:top w:val="none" w:sz="0" w:space="0" w:color="auto"/>
            <w:left w:val="none" w:sz="0" w:space="0" w:color="auto"/>
            <w:bottom w:val="none" w:sz="0" w:space="0" w:color="auto"/>
            <w:right w:val="none" w:sz="0" w:space="0" w:color="auto"/>
          </w:divBdr>
          <w:divsChild>
            <w:div w:id="1512645353">
              <w:marLeft w:val="0"/>
              <w:marRight w:val="0"/>
              <w:marTop w:val="0"/>
              <w:marBottom w:val="0"/>
              <w:divBdr>
                <w:top w:val="none" w:sz="0" w:space="0" w:color="auto"/>
                <w:left w:val="none" w:sz="0" w:space="0" w:color="auto"/>
                <w:bottom w:val="none" w:sz="0" w:space="0" w:color="auto"/>
                <w:right w:val="none" w:sz="0" w:space="0" w:color="auto"/>
              </w:divBdr>
              <w:divsChild>
                <w:div w:id="170067630">
                  <w:marLeft w:val="0"/>
                  <w:marRight w:val="0"/>
                  <w:marTop w:val="0"/>
                  <w:marBottom w:val="0"/>
                  <w:divBdr>
                    <w:top w:val="none" w:sz="0" w:space="0" w:color="auto"/>
                    <w:left w:val="none" w:sz="0" w:space="0" w:color="auto"/>
                    <w:bottom w:val="none" w:sz="0" w:space="0" w:color="auto"/>
                    <w:right w:val="none" w:sz="0" w:space="0" w:color="auto"/>
                  </w:divBdr>
                  <w:divsChild>
                    <w:div w:id="898128095">
                      <w:marLeft w:val="0"/>
                      <w:marRight w:val="0"/>
                      <w:marTop w:val="0"/>
                      <w:marBottom w:val="0"/>
                      <w:divBdr>
                        <w:top w:val="none" w:sz="0" w:space="0" w:color="auto"/>
                        <w:left w:val="none" w:sz="0" w:space="0" w:color="auto"/>
                        <w:bottom w:val="none" w:sz="0" w:space="0" w:color="auto"/>
                        <w:right w:val="none" w:sz="0" w:space="0" w:color="auto"/>
                      </w:divBdr>
                      <w:divsChild>
                        <w:div w:id="1462109326">
                          <w:marLeft w:val="0"/>
                          <w:marRight w:val="0"/>
                          <w:marTop w:val="0"/>
                          <w:marBottom w:val="0"/>
                          <w:divBdr>
                            <w:top w:val="none" w:sz="0" w:space="0" w:color="auto"/>
                            <w:left w:val="none" w:sz="0" w:space="0" w:color="auto"/>
                            <w:bottom w:val="none" w:sz="0" w:space="0" w:color="auto"/>
                            <w:right w:val="none" w:sz="0" w:space="0" w:color="auto"/>
                          </w:divBdr>
                          <w:divsChild>
                            <w:div w:id="2037608535">
                              <w:marLeft w:val="0"/>
                              <w:marRight w:val="0"/>
                              <w:marTop w:val="0"/>
                              <w:marBottom w:val="0"/>
                              <w:divBdr>
                                <w:top w:val="none" w:sz="0" w:space="0" w:color="auto"/>
                                <w:left w:val="none" w:sz="0" w:space="0" w:color="auto"/>
                                <w:bottom w:val="none" w:sz="0" w:space="0" w:color="auto"/>
                                <w:right w:val="none" w:sz="0" w:space="0" w:color="auto"/>
                              </w:divBdr>
                              <w:divsChild>
                                <w:div w:id="5362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ah@whalear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halearts.co.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dc:creator>
  <cp:lastModifiedBy>Share</cp:lastModifiedBy>
  <cp:revision>3</cp:revision>
  <cp:lastPrinted>2012-03-28T10:58:00Z</cp:lastPrinted>
  <dcterms:created xsi:type="dcterms:W3CDTF">2021-04-28T12:54:00Z</dcterms:created>
  <dcterms:modified xsi:type="dcterms:W3CDTF">2021-04-28T13:11:00Z</dcterms:modified>
</cp:coreProperties>
</file>