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4534A" w14:textId="77777777" w:rsidR="001518F0" w:rsidRDefault="001518F0" w:rsidP="004A4369">
      <w:pPr>
        <w:jc w:val="both"/>
        <w:rPr>
          <w:b/>
        </w:rPr>
      </w:pPr>
    </w:p>
    <w:p w14:paraId="449BEAEA" w14:textId="77777777" w:rsidR="00FF0EB0" w:rsidRDefault="00FF0EB0" w:rsidP="004A4369">
      <w:pPr>
        <w:jc w:val="both"/>
        <w:rPr>
          <w:b/>
        </w:rPr>
      </w:pPr>
    </w:p>
    <w:p w14:paraId="2C8FF338" w14:textId="32102674" w:rsidR="00AE1DE3" w:rsidRPr="00B01497" w:rsidRDefault="00AE1DE3">
      <w:pPr>
        <w:jc w:val="center"/>
        <w:rPr>
          <w:b/>
        </w:rPr>
      </w:pPr>
      <w:r w:rsidRPr="00B01497">
        <w:rPr>
          <w:b/>
        </w:rPr>
        <w:t xml:space="preserve">JOB DESCRIPTION – </w:t>
      </w:r>
      <w:r w:rsidR="00844E99">
        <w:rPr>
          <w:b/>
        </w:rPr>
        <w:t xml:space="preserve">ROSENDAEL </w:t>
      </w:r>
      <w:r w:rsidR="002B748C">
        <w:rPr>
          <w:b/>
        </w:rPr>
        <w:t xml:space="preserve">RESIDENCE </w:t>
      </w:r>
      <w:r w:rsidR="005F2EBD">
        <w:rPr>
          <w:b/>
        </w:rPr>
        <w:t>MANAGER</w:t>
      </w:r>
    </w:p>
    <w:p w14:paraId="29726783" w14:textId="77777777" w:rsidR="00AE1DE3" w:rsidRDefault="00AE1DE3" w:rsidP="004A4369">
      <w:pPr>
        <w:jc w:val="both"/>
      </w:pPr>
    </w:p>
    <w:p w14:paraId="29C6A88B" w14:textId="704B93A4" w:rsidR="0051448B" w:rsidRDefault="00844E99" w:rsidP="78A693EE">
      <w:pPr>
        <w:jc w:val="both"/>
        <w:rPr>
          <w:rStyle w:val="normaltextrun"/>
          <w:rFonts w:cs="Arial"/>
          <w:color w:val="000000" w:themeColor="text1"/>
          <w:szCs w:val="24"/>
        </w:rPr>
      </w:pPr>
      <w:r w:rsidRPr="2914193B">
        <w:rPr>
          <w:rStyle w:val="normaltextrun"/>
          <w:rFonts w:cs="Arial"/>
          <w:color w:val="000000"/>
          <w:shd w:val="clear" w:color="auto" w:fill="FFFFFF"/>
        </w:rPr>
        <w:t xml:space="preserve">Scottish Veterans’ Residences (SVR) was established in 2019 following the merger of SVR and Scottish Veterans’ Housing Association. Its antecedents date back to 1910 and it is Scotland’s oldest military charity. It undertakes charitable giving and provides supported accommodation for homeless Veterans and former members of the Merchant Marine </w:t>
      </w:r>
      <w:r w:rsidR="0051448B" w:rsidRPr="2914193B">
        <w:rPr>
          <w:rStyle w:val="normaltextrun"/>
          <w:rFonts w:cs="Arial"/>
          <w:color w:val="000000"/>
          <w:shd w:val="clear" w:color="auto" w:fill="FFFFFF"/>
        </w:rPr>
        <w:t>who</w:t>
      </w:r>
      <w:r w:rsidRPr="2914193B">
        <w:rPr>
          <w:rStyle w:val="normaltextrun"/>
          <w:rFonts w:cs="Arial"/>
          <w:color w:val="000000"/>
          <w:shd w:val="clear" w:color="auto" w:fill="FFFFFF"/>
        </w:rPr>
        <w:t xml:space="preserve"> are</w:t>
      </w:r>
      <w:r w:rsidR="0051448B" w:rsidRPr="2914193B">
        <w:rPr>
          <w:rStyle w:val="normaltextrun"/>
          <w:rFonts w:cs="Arial"/>
          <w:color w:val="000000"/>
          <w:shd w:val="clear" w:color="auto" w:fill="FFFFFF"/>
        </w:rPr>
        <w:t xml:space="preserve"> </w:t>
      </w:r>
      <w:r w:rsidRPr="2914193B">
        <w:rPr>
          <w:rStyle w:val="normaltextrun"/>
          <w:rFonts w:cs="Arial"/>
          <w:color w:val="000000"/>
          <w:shd w:val="clear" w:color="auto" w:fill="FFFFFF"/>
        </w:rPr>
        <w:t>in need. Supported accommodation is provided from 3 Residences; </w:t>
      </w:r>
      <w:proofErr w:type="spellStart"/>
      <w:r w:rsidRPr="2914193B">
        <w:rPr>
          <w:rStyle w:val="normaltextrun"/>
          <w:rFonts w:cs="Arial"/>
          <w:color w:val="000000"/>
          <w:shd w:val="clear" w:color="auto" w:fill="FFFFFF"/>
        </w:rPr>
        <w:t>Whitefoord</w:t>
      </w:r>
      <w:proofErr w:type="spellEnd"/>
      <w:r w:rsidRPr="2914193B">
        <w:rPr>
          <w:rStyle w:val="normaltextrun"/>
          <w:rFonts w:cs="Arial"/>
          <w:color w:val="000000"/>
          <w:shd w:val="clear" w:color="auto" w:fill="FFFFFF"/>
        </w:rPr>
        <w:t> House</w:t>
      </w:r>
      <w:r w:rsidR="0051448B" w:rsidRPr="2914193B">
        <w:rPr>
          <w:rStyle w:val="normaltextrun"/>
          <w:rFonts w:cs="Arial"/>
          <w:color w:val="000000"/>
          <w:shd w:val="clear" w:color="auto" w:fill="FFFFFF"/>
        </w:rPr>
        <w:t xml:space="preserve"> </w:t>
      </w:r>
      <w:r w:rsidRPr="2914193B">
        <w:rPr>
          <w:rStyle w:val="normaltextrun"/>
          <w:rFonts w:cs="Arial"/>
          <w:color w:val="000000"/>
          <w:shd w:val="clear" w:color="auto" w:fill="FFFFFF"/>
        </w:rPr>
        <w:t>in</w:t>
      </w:r>
      <w:r w:rsidR="0051448B" w:rsidRPr="2914193B">
        <w:rPr>
          <w:rStyle w:val="normaltextrun"/>
          <w:rFonts w:cs="Arial"/>
          <w:color w:val="000000"/>
          <w:shd w:val="clear" w:color="auto" w:fill="FFFFFF"/>
        </w:rPr>
        <w:t xml:space="preserve"> </w:t>
      </w:r>
      <w:r w:rsidRPr="2914193B">
        <w:rPr>
          <w:rStyle w:val="normaltextrun"/>
          <w:rFonts w:cs="Arial"/>
          <w:color w:val="000000"/>
          <w:shd w:val="clear" w:color="auto" w:fill="FFFFFF"/>
        </w:rPr>
        <w:t>Edinburgh; </w:t>
      </w:r>
      <w:proofErr w:type="spellStart"/>
      <w:r w:rsidRPr="2914193B">
        <w:rPr>
          <w:rStyle w:val="normaltextrun"/>
          <w:rFonts w:cs="Arial"/>
          <w:color w:val="000000"/>
          <w:shd w:val="clear" w:color="auto" w:fill="FFFFFF"/>
        </w:rPr>
        <w:t>Rosendael</w:t>
      </w:r>
      <w:proofErr w:type="spellEnd"/>
      <w:r w:rsidRPr="2914193B">
        <w:rPr>
          <w:rStyle w:val="normaltextrun"/>
          <w:rFonts w:cs="Arial"/>
          <w:color w:val="000000"/>
          <w:shd w:val="clear" w:color="auto" w:fill="FFFFFF"/>
        </w:rPr>
        <w:t> in</w:t>
      </w:r>
      <w:r w:rsidR="0051448B" w:rsidRPr="2914193B">
        <w:rPr>
          <w:rStyle w:val="normaltextrun"/>
          <w:rFonts w:cs="Arial"/>
          <w:color w:val="000000"/>
          <w:shd w:val="clear" w:color="auto" w:fill="FFFFFF"/>
        </w:rPr>
        <w:t xml:space="preserve"> </w:t>
      </w:r>
      <w:proofErr w:type="spellStart"/>
      <w:r w:rsidR="660F6B8E" w:rsidRPr="2914193B">
        <w:rPr>
          <w:rStyle w:val="normaltextrun"/>
          <w:rFonts w:cs="Arial"/>
          <w:color w:val="000000"/>
          <w:shd w:val="clear" w:color="auto" w:fill="FFFFFF"/>
        </w:rPr>
        <w:t>Broughty</w:t>
      </w:r>
      <w:proofErr w:type="spellEnd"/>
      <w:r w:rsidR="660F6B8E" w:rsidRPr="2914193B">
        <w:rPr>
          <w:rStyle w:val="normaltextrun"/>
          <w:rFonts w:cs="Arial"/>
          <w:color w:val="000000"/>
          <w:shd w:val="clear" w:color="auto" w:fill="FFFFFF"/>
        </w:rPr>
        <w:t xml:space="preserve"> Ferry, </w:t>
      </w:r>
      <w:r w:rsidRPr="2914193B">
        <w:rPr>
          <w:rStyle w:val="normaltextrun"/>
          <w:rFonts w:cs="Arial"/>
          <w:color w:val="000000"/>
          <w:shd w:val="clear" w:color="auto" w:fill="FFFFFF"/>
        </w:rPr>
        <w:t>Dundee;</w:t>
      </w:r>
      <w:r w:rsidR="0051448B" w:rsidRPr="2914193B">
        <w:rPr>
          <w:rStyle w:val="normaltextrun"/>
          <w:rFonts w:cs="Arial"/>
          <w:color w:val="000000"/>
          <w:shd w:val="clear" w:color="auto" w:fill="FFFFFF"/>
        </w:rPr>
        <w:t xml:space="preserve"> </w:t>
      </w:r>
      <w:r w:rsidRPr="2914193B">
        <w:rPr>
          <w:rStyle w:val="normaltextrun"/>
          <w:rFonts w:cs="Arial"/>
          <w:color w:val="000000"/>
          <w:shd w:val="clear" w:color="auto" w:fill="FFFFFF"/>
        </w:rPr>
        <w:t>and </w:t>
      </w:r>
      <w:proofErr w:type="spellStart"/>
      <w:r w:rsidRPr="2914193B">
        <w:rPr>
          <w:rStyle w:val="normaltextrun"/>
          <w:rFonts w:cs="Arial"/>
          <w:color w:val="000000"/>
          <w:shd w:val="clear" w:color="auto" w:fill="FFFFFF"/>
        </w:rPr>
        <w:t>Bellrock</w:t>
      </w:r>
      <w:proofErr w:type="spellEnd"/>
      <w:r w:rsidRPr="2914193B">
        <w:rPr>
          <w:rStyle w:val="normaltextrun"/>
          <w:rFonts w:cs="Arial"/>
          <w:color w:val="000000"/>
          <w:shd w:val="clear" w:color="auto" w:fill="FFFFFF"/>
        </w:rPr>
        <w:t xml:space="preserve"> Close in Glasgow. </w:t>
      </w:r>
    </w:p>
    <w:p w14:paraId="4C02DE1E" w14:textId="3DF4260D" w:rsidR="0051448B" w:rsidRDefault="0051448B" w:rsidP="78A693EE">
      <w:pPr>
        <w:jc w:val="both"/>
        <w:rPr>
          <w:rStyle w:val="normaltextrun"/>
          <w:rFonts w:cs="Arial"/>
          <w:color w:val="000000" w:themeColor="text1"/>
          <w:szCs w:val="24"/>
        </w:rPr>
      </w:pPr>
    </w:p>
    <w:p w14:paraId="09CB235D" w14:textId="0EDB9180" w:rsidR="0051448B" w:rsidRDefault="6C8B259B" w:rsidP="2914193B">
      <w:pPr>
        <w:jc w:val="both"/>
        <w:rPr>
          <w:rStyle w:val="normaltextrun"/>
          <w:rFonts w:cs="Arial"/>
          <w:color w:val="000000"/>
          <w:szCs w:val="24"/>
          <w:shd w:val="clear" w:color="auto" w:fill="FFFFFF"/>
        </w:rPr>
      </w:pPr>
      <w:proofErr w:type="spellStart"/>
      <w:r w:rsidRPr="1C4B982B">
        <w:rPr>
          <w:rStyle w:val="normaltextrun"/>
          <w:rFonts w:cs="Arial"/>
          <w:color w:val="000000" w:themeColor="text1"/>
          <w:szCs w:val="24"/>
        </w:rPr>
        <w:t>Rosendael</w:t>
      </w:r>
      <w:proofErr w:type="spellEnd"/>
      <w:r w:rsidRPr="1C4B982B">
        <w:rPr>
          <w:rStyle w:val="normaltextrun"/>
          <w:rFonts w:cs="Arial"/>
          <w:color w:val="000000" w:themeColor="text1"/>
          <w:szCs w:val="24"/>
        </w:rPr>
        <w:t xml:space="preserve"> is a Registered Housing Support Service in </w:t>
      </w:r>
      <w:proofErr w:type="spellStart"/>
      <w:r w:rsidRPr="1C4B982B">
        <w:rPr>
          <w:rStyle w:val="normaltextrun"/>
          <w:rFonts w:cs="Arial"/>
          <w:color w:val="000000" w:themeColor="text1"/>
          <w:szCs w:val="24"/>
        </w:rPr>
        <w:t>Broughty</w:t>
      </w:r>
      <w:proofErr w:type="spellEnd"/>
      <w:r w:rsidRPr="1C4B982B">
        <w:rPr>
          <w:rStyle w:val="normaltextrun"/>
          <w:rFonts w:cs="Arial"/>
          <w:color w:val="000000" w:themeColor="text1"/>
          <w:szCs w:val="24"/>
        </w:rPr>
        <w:t xml:space="preserve"> Ferry</w:t>
      </w:r>
      <w:r w:rsidR="0EED4430" w:rsidRPr="1C4B982B">
        <w:rPr>
          <w:rStyle w:val="normaltextrun"/>
          <w:rFonts w:cs="Arial"/>
          <w:color w:val="000000" w:themeColor="text1"/>
          <w:szCs w:val="24"/>
        </w:rPr>
        <w:t>,</w:t>
      </w:r>
      <w:r w:rsidRPr="1C4B982B">
        <w:rPr>
          <w:rStyle w:val="normaltextrun"/>
          <w:rFonts w:cs="Arial"/>
          <w:color w:val="000000" w:themeColor="text1"/>
          <w:szCs w:val="24"/>
        </w:rPr>
        <w:t xml:space="preserve"> which can accommodate 44 residents </w:t>
      </w:r>
      <w:r w:rsidR="164745EA" w:rsidRPr="1C4B982B">
        <w:rPr>
          <w:rStyle w:val="normaltextrun"/>
          <w:rFonts w:cs="Arial"/>
          <w:color w:val="000000" w:themeColor="text1"/>
          <w:szCs w:val="24"/>
        </w:rPr>
        <w:t xml:space="preserve">in single </w:t>
      </w:r>
      <w:proofErr w:type="spellStart"/>
      <w:r w:rsidR="164745EA" w:rsidRPr="1C4B982B">
        <w:rPr>
          <w:rStyle w:val="normaltextrun"/>
          <w:rFonts w:cs="Arial"/>
          <w:color w:val="000000" w:themeColor="text1"/>
          <w:szCs w:val="24"/>
        </w:rPr>
        <w:t>en</w:t>
      </w:r>
      <w:proofErr w:type="spellEnd"/>
      <w:r w:rsidR="164745EA" w:rsidRPr="1C4B982B">
        <w:rPr>
          <w:rStyle w:val="normaltextrun"/>
          <w:rFonts w:cs="Arial"/>
          <w:color w:val="000000" w:themeColor="text1"/>
          <w:szCs w:val="24"/>
        </w:rPr>
        <w:t>-suite rooms</w:t>
      </w:r>
      <w:r w:rsidR="0CD00B4A" w:rsidRPr="1C4B982B">
        <w:rPr>
          <w:rStyle w:val="normaltextrun"/>
          <w:rFonts w:cs="Arial"/>
          <w:color w:val="000000" w:themeColor="text1"/>
          <w:szCs w:val="24"/>
        </w:rPr>
        <w:t xml:space="preserve"> with a full catering service</w:t>
      </w:r>
      <w:r w:rsidR="164745EA" w:rsidRPr="1C4B982B">
        <w:rPr>
          <w:rStyle w:val="normaltextrun"/>
          <w:rFonts w:cs="Arial"/>
          <w:color w:val="000000" w:themeColor="text1"/>
          <w:szCs w:val="24"/>
        </w:rPr>
        <w:t>.  As we</w:t>
      </w:r>
      <w:r w:rsidR="0A827D66" w:rsidRPr="1C4B982B">
        <w:rPr>
          <w:rStyle w:val="normaltextrun"/>
          <w:rFonts w:cs="Arial"/>
          <w:color w:val="000000" w:themeColor="text1"/>
          <w:szCs w:val="24"/>
        </w:rPr>
        <w:t xml:space="preserve">ll as person-centred support, the service offers </w:t>
      </w:r>
      <w:r w:rsidR="15CA4426" w:rsidRPr="1C4B982B">
        <w:rPr>
          <w:rStyle w:val="normaltextrun"/>
          <w:rFonts w:cs="Arial"/>
          <w:color w:val="000000" w:themeColor="text1"/>
          <w:szCs w:val="24"/>
        </w:rPr>
        <w:t>a range of recreational activities and a counselling service.</w:t>
      </w:r>
      <w:r w:rsidR="58A63131" w:rsidRPr="1C4B982B">
        <w:rPr>
          <w:rStyle w:val="normaltextrun"/>
          <w:rFonts w:cs="Arial"/>
          <w:color w:val="000000" w:themeColor="text1"/>
          <w:szCs w:val="24"/>
        </w:rPr>
        <w:t xml:space="preserve">  </w:t>
      </w:r>
    </w:p>
    <w:p w14:paraId="737F46BE" w14:textId="77777777" w:rsidR="0051448B" w:rsidRDefault="0051448B" w:rsidP="004A4369">
      <w:pPr>
        <w:jc w:val="both"/>
        <w:rPr>
          <w:rStyle w:val="normaltextrun"/>
          <w:rFonts w:cs="Arial"/>
          <w:color w:val="000000"/>
          <w:szCs w:val="24"/>
          <w:shd w:val="clear" w:color="auto" w:fill="FFFFFF"/>
        </w:rPr>
      </w:pPr>
    </w:p>
    <w:p w14:paraId="6EFBCCF2" w14:textId="0B23EB3D" w:rsidR="003A35A0" w:rsidRPr="00844E99" w:rsidRDefault="312A6798" w:rsidP="2914193B">
      <w:pPr>
        <w:jc w:val="both"/>
        <w:rPr>
          <w:rStyle w:val="eop"/>
          <w:rFonts w:cs="Arial"/>
          <w:shd w:val="clear" w:color="auto" w:fill="FFFFFF"/>
        </w:rPr>
      </w:pPr>
      <w:r w:rsidRPr="2914193B">
        <w:rPr>
          <w:rStyle w:val="normaltextrun"/>
          <w:rFonts w:cs="Arial"/>
          <w:color w:val="000000"/>
          <w:shd w:val="clear" w:color="auto" w:fill="FFFFFF"/>
        </w:rPr>
        <w:t>SVR</w:t>
      </w:r>
      <w:r w:rsidR="00844E99" w:rsidRPr="2914193B">
        <w:rPr>
          <w:rStyle w:val="normaltextrun"/>
          <w:rFonts w:cs="Arial"/>
          <w:color w:val="000000"/>
          <w:shd w:val="clear" w:color="auto" w:fill="FFFFFF"/>
        </w:rPr>
        <w:t xml:space="preserve"> is a Registered Social Landlord and is regulated by the Scottish Housing Regulator, the Care Inspectorate, and the Office of the Scottish Charity Regulator. Further details of the Charity’s work can be found at: </w:t>
      </w:r>
      <w:hyperlink r:id="rId7" w:tgtFrame="_blank" w:history="1">
        <w:r w:rsidR="00844E99" w:rsidRPr="2914193B">
          <w:rPr>
            <w:rStyle w:val="normaltextrun"/>
            <w:rFonts w:cs="Arial"/>
            <w:color w:val="0563C1"/>
            <w:u w:val="single"/>
            <w:shd w:val="clear" w:color="auto" w:fill="FFFFFF"/>
          </w:rPr>
          <w:t>www.svronline.org</w:t>
        </w:r>
      </w:hyperlink>
      <w:r w:rsidR="00844E99" w:rsidRPr="2914193B">
        <w:rPr>
          <w:rStyle w:val="normaltextrun"/>
          <w:rFonts w:cs="Arial"/>
          <w:shd w:val="clear" w:color="auto" w:fill="FFFFFF"/>
        </w:rPr>
        <w:t>. </w:t>
      </w:r>
      <w:r w:rsidR="00844E99" w:rsidRPr="2914193B">
        <w:rPr>
          <w:rStyle w:val="eop"/>
          <w:rFonts w:cs="Arial"/>
          <w:shd w:val="clear" w:color="auto" w:fill="FFFFFF"/>
        </w:rPr>
        <w:t> </w:t>
      </w:r>
    </w:p>
    <w:p w14:paraId="59EE31A6" w14:textId="77777777" w:rsidR="00844E99" w:rsidRDefault="00844E99" w:rsidP="004A4369">
      <w:pPr>
        <w:jc w:val="both"/>
        <w:rPr>
          <w:rFonts w:cs="Arial"/>
          <w:lang w:val="en"/>
        </w:rPr>
      </w:pPr>
    </w:p>
    <w:p w14:paraId="4CF246A4" w14:textId="77777777" w:rsidR="00AE1DE3" w:rsidRDefault="00AE1DE3" w:rsidP="004A4369">
      <w:pPr>
        <w:pStyle w:val="ListParagraph"/>
        <w:numPr>
          <w:ilvl w:val="0"/>
          <w:numId w:val="2"/>
        </w:numPr>
        <w:ind w:left="426" w:hanging="426"/>
        <w:jc w:val="both"/>
        <w:rPr>
          <w:b/>
        </w:rPr>
      </w:pPr>
      <w:r w:rsidRPr="00B01497">
        <w:rPr>
          <w:b/>
        </w:rPr>
        <w:t>Job Details</w:t>
      </w:r>
    </w:p>
    <w:p w14:paraId="058CDC9F" w14:textId="77777777" w:rsidR="00B01497" w:rsidRPr="00657F57" w:rsidRDefault="00B01497" w:rsidP="004A4369">
      <w:pPr>
        <w:pStyle w:val="ListParagraph"/>
        <w:ind w:left="426"/>
        <w:jc w:val="both"/>
        <w:rPr>
          <w:b/>
          <w:sz w:val="16"/>
          <w:szCs w:val="16"/>
        </w:rPr>
      </w:pPr>
    </w:p>
    <w:tbl>
      <w:tblPr>
        <w:tblStyle w:val="TableGrid"/>
        <w:tblW w:w="9016" w:type="dxa"/>
        <w:tblLook w:val="04A0" w:firstRow="1" w:lastRow="0" w:firstColumn="1" w:lastColumn="0" w:noHBand="0" w:noVBand="1"/>
      </w:tblPr>
      <w:tblGrid>
        <w:gridCol w:w="1950"/>
        <w:gridCol w:w="2581"/>
        <w:gridCol w:w="1843"/>
        <w:gridCol w:w="2642"/>
      </w:tblGrid>
      <w:tr w:rsidR="00AE1DE3" w14:paraId="4603D991" w14:textId="77777777" w:rsidTr="752ED42E">
        <w:tc>
          <w:tcPr>
            <w:tcW w:w="1950" w:type="dxa"/>
          </w:tcPr>
          <w:p w14:paraId="07F8677A" w14:textId="77777777" w:rsidR="00AE1DE3" w:rsidRPr="00AE1DE3" w:rsidRDefault="00AE1DE3" w:rsidP="004A4369">
            <w:pPr>
              <w:spacing w:before="60" w:after="60"/>
              <w:jc w:val="both"/>
              <w:rPr>
                <w:b/>
              </w:rPr>
            </w:pPr>
            <w:r w:rsidRPr="00AE1DE3">
              <w:rPr>
                <w:b/>
              </w:rPr>
              <w:t>Job Title</w:t>
            </w:r>
          </w:p>
        </w:tc>
        <w:tc>
          <w:tcPr>
            <w:tcW w:w="2581" w:type="dxa"/>
          </w:tcPr>
          <w:p w14:paraId="5FA67122" w14:textId="77777777" w:rsidR="00AE1DE3" w:rsidRDefault="007C3073" w:rsidP="004A4369">
            <w:pPr>
              <w:spacing w:before="60" w:after="60"/>
              <w:jc w:val="both"/>
            </w:pPr>
            <w:r>
              <w:t xml:space="preserve">Residence </w:t>
            </w:r>
            <w:r w:rsidR="00043B5C">
              <w:t>Manager</w:t>
            </w:r>
          </w:p>
        </w:tc>
        <w:tc>
          <w:tcPr>
            <w:tcW w:w="1843" w:type="dxa"/>
          </w:tcPr>
          <w:p w14:paraId="0F4F1FF0" w14:textId="77777777" w:rsidR="00AE1DE3" w:rsidRPr="00AE1DE3" w:rsidRDefault="00AE1DE3" w:rsidP="004A4369">
            <w:pPr>
              <w:spacing w:before="60" w:after="60"/>
              <w:jc w:val="both"/>
              <w:rPr>
                <w:b/>
              </w:rPr>
            </w:pPr>
            <w:r w:rsidRPr="00AE1DE3">
              <w:rPr>
                <w:b/>
              </w:rPr>
              <w:t>Line Manager</w:t>
            </w:r>
          </w:p>
        </w:tc>
        <w:tc>
          <w:tcPr>
            <w:tcW w:w="2642" w:type="dxa"/>
          </w:tcPr>
          <w:p w14:paraId="6988F3F4" w14:textId="77777777" w:rsidR="00AE1DE3" w:rsidRDefault="00043B5C" w:rsidP="004A4369">
            <w:pPr>
              <w:spacing w:before="60" w:after="60"/>
              <w:jc w:val="both"/>
            </w:pPr>
            <w:r>
              <w:t>Chief Executive</w:t>
            </w:r>
          </w:p>
        </w:tc>
      </w:tr>
      <w:tr w:rsidR="00AE1DE3" w14:paraId="0F6D6AD3" w14:textId="77777777" w:rsidTr="752ED42E">
        <w:tc>
          <w:tcPr>
            <w:tcW w:w="1950" w:type="dxa"/>
          </w:tcPr>
          <w:p w14:paraId="1CBE682B" w14:textId="77777777" w:rsidR="00AE1DE3" w:rsidRPr="00AE1DE3" w:rsidRDefault="00AE1DE3" w:rsidP="004A4369">
            <w:pPr>
              <w:spacing w:before="60" w:after="60"/>
              <w:jc w:val="both"/>
              <w:rPr>
                <w:b/>
              </w:rPr>
            </w:pPr>
            <w:r w:rsidRPr="00AE1DE3">
              <w:rPr>
                <w:b/>
              </w:rPr>
              <w:t>Hours</w:t>
            </w:r>
          </w:p>
        </w:tc>
        <w:tc>
          <w:tcPr>
            <w:tcW w:w="2581" w:type="dxa"/>
          </w:tcPr>
          <w:p w14:paraId="4FAF00F4" w14:textId="77777777" w:rsidR="00AE1DE3" w:rsidRDefault="00640DEE" w:rsidP="004A4369">
            <w:pPr>
              <w:spacing w:before="60" w:after="60"/>
              <w:jc w:val="both"/>
            </w:pPr>
            <w:r>
              <w:t xml:space="preserve">37.5 </w:t>
            </w:r>
            <w:r w:rsidR="00043B5C">
              <w:t>hours per week</w:t>
            </w:r>
          </w:p>
        </w:tc>
        <w:tc>
          <w:tcPr>
            <w:tcW w:w="1843" w:type="dxa"/>
          </w:tcPr>
          <w:p w14:paraId="07C4677C" w14:textId="77777777" w:rsidR="00AE1DE3" w:rsidRPr="00AE1DE3" w:rsidRDefault="00AE1DE3" w:rsidP="004A4369">
            <w:pPr>
              <w:spacing w:before="60" w:after="60"/>
              <w:jc w:val="both"/>
              <w:rPr>
                <w:b/>
              </w:rPr>
            </w:pPr>
            <w:r w:rsidRPr="00AE1DE3">
              <w:rPr>
                <w:b/>
              </w:rPr>
              <w:t>Salary</w:t>
            </w:r>
          </w:p>
        </w:tc>
        <w:tc>
          <w:tcPr>
            <w:tcW w:w="2642" w:type="dxa"/>
          </w:tcPr>
          <w:p w14:paraId="14C2C788" w14:textId="5AB6AED6" w:rsidR="00AE1DE3" w:rsidRDefault="00C02C90" w:rsidP="752ED42E">
            <w:pPr>
              <w:spacing w:before="60" w:after="60"/>
            </w:pPr>
            <w:r>
              <w:t xml:space="preserve">£38,000 - £42,000 </w:t>
            </w:r>
            <w:r w:rsidR="00BE2F1A">
              <w:t xml:space="preserve"> and benefits</w:t>
            </w:r>
          </w:p>
        </w:tc>
      </w:tr>
      <w:tr w:rsidR="00AE1DE3" w14:paraId="170468B2" w14:textId="77777777" w:rsidTr="752ED42E">
        <w:tc>
          <w:tcPr>
            <w:tcW w:w="1950" w:type="dxa"/>
          </w:tcPr>
          <w:p w14:paraId="73A7DFE4" w14:textId="77777777" w:rsidR="00AE1DE3" w:rsidRPr="00AE1DE3" w:rsidRDefault="00AE1DE3" w:rsidP="752ED42E">
            <w:pPr>
              <w:spacing w:before="60" w:after="60"/>
              <w:rPr>
                <w:b/>
                <w:bCs/>
              </w:rPr>
            </w:pPr>
            <w:r w:rsidRPr="752ED42E">
              <w:rPr>
                <w:b/>
                <w:bCs/>
              </w:rPr>
              <w:t>Place of Work</w:t>
            </w:r>
          </w:p>
        </w:tc>
        <w:tc>
          <w:tcPr>
            <w:tcW w:w="7066" w:type="dxa"/>
            <w:gridSpan w:val="3"/>
          </w:tcPr>
          <w:p w14:paraId="0A45135C" w14:textId="653E3A39" w:rsidR="00AE1DE3" w:rsidRDefault="00844E99" w:rsidP="004A4369">
            <w:pPr>
              <w:spacing w:before="60" w:after="60"/>
              <w:jc w:val="both"/>
            </w:pPr>
            <w:proofErr w:type="spellStart"/>
            <w:r>
              <w:t>Rosendael</w:t>
            </w:r>
            <w:proofErr w:type="spellEnd"/>
            <w:r>
              <w:t xml:space="preserve">, 3 Victoria Road, </w:t>
            </w:r>
            <w:proofErr w:type="spellStart"/>
            <w:r>
              <w:t>Broughty</w:t>
            </w:r>
            <w:proofErr w:type="spellEnd"/>
            <w:r>
              <w:t xml:space="preserve"> Ferry, Dundee, DD5 1BE</w:t>
            </w:r>
          </w:p>
        </w:tc>
      </w:tr>
    </w:tbl>
    <w:p w14:paraId="3E3C4376" w14:textId="77777777" w:rsidR="003A35A0" w:rsidRDefault="003A35A0" w:rsidP="004A4369">
      <w:pPr>
        <w:jc w:val="both"/>
      </w:pPr>
    </w:p>
    <w:p w14:paraId="28F4EC12" w14:textId="77777777" w:rsidR="00AE1DE3" w:rsidRDefault="00AE1DE3" w:rsidP="004A4369">
      <w:pPr>
        <w:pStyle w:val="ListParagraph"/>
        <w:numPr>
          <w:ilvl w:val="0"/>
          <w:numId w:val="2"/>
        </w:numPr>
        <w:spacing w:after="120"/>
        <w:ind w:left="426" w:hanging="426"/>
        <w:jc w:val="both"/>
        <w:rPr>
          <w:b/>
        </w:rPr>
      </w:pPr>
      <w:r w:rsidRPr="00B01497">
        <w:rPr>
          <w:b/>
        </w:rPr>
        <w:t>Job Purpose</w:t>
      </w:r>
    </w:p>
    <w:p w14:paraId="57113F16" w14:textId="77777777" w:rsidR="00657F57" w:rsidRPr="00657F57" w:rsidRDefault="00657F57">
      <w:pPr>
        <w:pStyle w:val="ListParagraph"/>
        <w:ind w:left="0"/>
        <w:jc w:val="both"/>
        <w:rPr>
          <w:sz w:val="16"/>
          <w:szCs w:val="16"/>
        </w:rPr>
      </w:pPr>
    </w:p>
    <w:p w14:paraId="4BAE12F2" w14:textId="3A43659B" w:rsidR="006B4D3A" w:rsidRDefault="007C3073">
      <w:pPr>
        <w:pStyle w:val="ListParagraph"/>
        <w:spacing w:before="240"/>
        <w:ind w:left="0"/>
        <w:jc w:val="both"/>
      </w:pPr>
      <w:r>
        <w:t>Responsible</w:t>
      </w:r>
      <w:r w:rsidRPr="00043B5C">
        <w:t xml:space="preserve"> for</w:t>
      </w:r>
      <w:r w:rsidR="00043B5C" w:rsidRPr="00043B5C">
        <w:t xml:space="preserve"> the day-to-day management of </w:t>
      </w:r>
      <w:proofErr w:type="spellStart"/>
      <w:r w:rsidR="00844E99">
        <w:t>Rosendael</w:t>
      </w:r>
      <w:proofErr w:type="spellEnd"/>
      <w:r>
        <w:t>, including the</w:t>
      </w:r>
      <w:r w:rsidR="00844E99">
        <w:t xml:space="preserve"> </w:t>
      </w:r>
      <w:r w:rsidR="00043B5C" w:rsidRPr="00043B5C">
        <w:t xml:space="preserve">safety,  health, comfort and welfare of the </w:t>
      </w:r>
      <w:r w:rsidR="00844E99">
        <w:t>R</w:t>
      </w:r>
      <w:r w:rsidR="00043B5C" w:rsidRPr="00043B5C">
        <w:t xml:space="preserve">esidents and  the maintenance of </w:t>
      </w:r>
      <w:r w:rsidR="00043B5C">
        <w:t xml:space="preserve">good order within the Residence </w:t>
      </w:r>
      <w:r w:rsidR="006B4D3A">
        <w:t xml:space="preserve">in line with </w:t>
      </w:r>
      <w:r w:rsidR="00A273A1">
        <w:t>Health and Social Care Standards.</w:t>
      </w:r>
      <w:r w:rsidR="006B4D3A">
        <w:t xml:space="preserve"> </w:t>
      </w:r>
    </w:p>
    <w:p w14:paraId="250B945B" w14:textId="77777777" w:rsidR="003A35A0" w:rsidRDefault="003A35A0" w:rsidP="004A4369">
      <w:pPr>
        <w:jc w:val="both"/>
      </w:pPr>
    </w:p>
    <w:p w14:paraId="48471B22" w14:textId="77777777" w:rsidR="00770878" w:rsidRDefault="00770878" w:rsidP="004A4369">
      <w:pPr>
        <w:pStyle w:val="ListParagraph"/>
        <w:numPr>
          <w:ilvl w:val="0"/>
          <w:numId w:val="2"/>
        </w:numPr>
        <w:ind w:left="426" w:hanging="426"/>
        <w:jc w:val="both"/>
        <w:rPr>
          <w:b/>
        </w:rPr>
      </w:pPr>
      <w:r>
        <w:rPr>
          <w:b/>
        </w:rPr>
        <w:t>Main Responsibilities</w:t>
      </w:r>
      <w:r>
        <w:rPr>
          <w:b/>
        </w:rPr>
        <w:tab/>
      </w:r>
      <w:r>
        <w:rPr>
          <w:b/>
        </w:rPr>
        <w:tab/>
      </w:r>
    </w:p>
    <w:p w14:paraId="6AE8CA68" w14:textId="77777777" w:rsidR="00043B5C" w:rsidRPr="00657F57" w:rsidRDefault="00770878" w:rsidP="004A4369">
      <w:pPr>
        <w:pStyle w:val="ListParagraph"/>
        <w:ind w:left="426"/>
        <w:jc w:val="both"/>
        <w:rPr>
          <w:sz w:val="16"/>
          <w:szCs w:val="16"/>
        </w:rPr>
      </w:pPr>
      <w:r w:rsidRPr="00657F57">
        <w:rPr>
          <w:b/>
          <w:sz w:val="16"/>
          <w:szCs w:val="16"/>
        </w:rPr>
        <w:tab/>
      </w:r>
    </w:p>
    <w:p w14:paraId="7FA9D690" w14:textId="3D39509A" w:rsidR="00657F57" w:rsidRDefault="00D52ED5" w:rsidP="00EC34B1">
      <w:pPr>
        <w:pStyle w:val="ListParagraph"/>
        <w:numPr>
          <w:ilvl w:val="0"/>
          <w:numId w:val="7"/>
        </w:numPr>
        <w:ind w:left="426" w:hanging="426"/>
        <w:jc w:val="both"/>
      </w:pPr>
      <w:r>
        <w:t>R</w:t>
      </w:r>
      <w:r w:rsidR="00657F57" w:rsidRPr="00657F57">
        <w:t>eport</w:t>
      </w:r>
      <w:r>
        <w:t>ing</w:t>
      </w:r>
      <w:r w:rsidR="00657F57" w:rsidRPr="00657F57">
        <w:t xml:space="preserve"> to the Chief Executive, </w:t>
      </w:r>
      <w:r>
        <w:t>you will be accoun</w:t>
      </w:r>
      <w:r w:rsidR="00AF570F">
        <w:t xml:space="preserve">table to the </w:t>
      </w:r>
      <w:r w:rsidR="00657F57" w:rsidRPr="00657F57">
        <w:t xml:space="preserve">Executive Management </w:t>
      </w:r>
      <w:r w:rsidR="00844E99">
        <w:t>T</w:t>
      </w:r>
      <w:r w:rsidR="00657F57" w:rsidRPr="00657F57">
        <w:t>eam</w:t>
      </w:r>
      <w:r w:rsidR="00AF570F">
        <w:t xml:space="preserve"> </w:t>
      </w:r>
      <w:r w:rsidR="00844E99">
        <w:t xml:space="preserve">and </w:t>
      </w:r>
      <w:r w:rsidR="00AF570F">
        <w:t xml:space="preserve">the </w:t>
      </w:r>
      <w:r w:rsidR="00844E99">
        <w:t>Governing Body</w:t>
      </w:r>
      <w:r w:rsidR="00657F57" w:rsidRPr="00657F57">
        <w:t xml:space="preserve"> for the quality and delivery of the</w:t>
      </w:r>
      <w:r w:rsidR="00B4614E">
        <w:t xml:space="preserve"> overall</w:t>
      </w:r>
      <w:r w:rsidR="00657F57" w:rsidRPr="00657F57">
        <w:t xml:space="preserve"> service</w:t>
      </w:r>
      <w:r w:rsidR="00B4614E">
        <w:t xml:space="preserve"> offered at </w:t>
      </w:r>
      <w:proofErr w:type="spellStart"/>
      <w:r w:rsidR="0051448B">
        <w:t>Rosendael</w:t>
      </w:r>
      <w:proofErr w:type="spellEnd"/>
      <w:r w:rsidR="00EC34B1">
        <w:t>. This is to be</w:t>
      </w:r>
      <w:r w:rsidR="00B4614E">
        <w:t xml:space="preserve"> </w:t>
      </w:r>
      <w:r w:rsidR="00657F57" w:rsidRPr="00657F57">
        <w:t xml:space="preserve">in accordance with the </w:t>
      </w:r>
      <w:r w:rsidR="0051448B">
        <w:t xml:space="preserve">Vision, Values </w:t>
      </w:r>
      <w:r w:rsidR="00657F57" w:rsidRPr="00657F57">
        <w:t xml:space="preserve">and </w:t>
      </w:r>
      <w:r w:rsidR="0051448B">
        <w:t>M</w:t>
      </w:r>
      <w:r w:rsidR="00657F57" w:rsidRPr="00657F57">
        <w:t xml:space="preserve">ission of </w:t>
      </w:r>
      <w:r w:rsidR="0051448B">
        <w:t>SVR</w:t>
      </w:r>
      <w:r w:rsidR="00657F57" w:rsidRPr="00657F57">
        <w:t xml:space="preserve"> and</w:t>
      </w:r>
      <w:r w:rsidR="00995234">
        <w:t>,</w:t>
      </w:r>
      <w:r w:rsidR="00657F57" w:rsidRPr="00657F57">
        <w:t xml:space="preserve"> </w:t>
      </w:r>
      <w:r w:rsidR="00995234">
        <w:t xml:space="preserve">of the relevant </w:t>
      </w:r>
      <w:r w:rsidR="00657F57" w:rsidRPr="00657F57">
        <w:t xml:space="preserve">regulatory and </w:t>
      </w:r>
      <w:r w:rsidR="00EC34B1">
        <w:t>statutory</w:t>
      </w:r>
      <w:r w:rsidR="00657F57" w:rsidRPr="00657F57">
        <w:t xml:space="preserve"> bodies</w:t>
      </w:r>
      <w:r w:rsidR="0051448B">
        <w:t>.</w:t>
      </w:r>
    </w:p>
    <w:p w14:paraId="319949F9" w14:textId="77777777" w:rsidR="00657F57" w:rsidRDefault="00657F57">
      <w:pPr>
        <w:pStyle w:val="ListParagraph"/>
        <w:ind w:left="426"/>
        <w:jc w:val="both"/>
      </w:pPr>
    </w:p>
    <w:p w14:paraId="60B7B271" w14:textId="2B45E8D0" w:rsidR="00043B5C" w:rsidRDefault="00043B5C">
      <w:pPr>
        <w:pStyle w:val="ListParagraph"/>
        <w:numPr>
          <w:ilvl w:val="0"/>
          <w:numId w:val="7"/>
        </w:numPr>
        <w:ind w:left="426" w:hanging="426"/>
        <w:jc w:val="both"/>
      </w:pPr>
      <w:r>
        <w:t xml:space="preserve">To </w:t>
      </w:r>
      <w:r w:rsidR="00B4614E">
        <w:t xml:space="preserve">provide a service which </w:t>
      </w:r>
      <w:r>
        <w:t>assess</w:t>
      </w:r>
      <w:r w:rsidR="00B4614E">
        <w:t>es</w:t>
      </w:r>
      <w:r>
        <w:t xml:space="preserve"> </w:t>
      </w:r>
      <w:r w:rsidR="589ABD17">
        <w:t xml:space="preserve">the support </w:t>
      </w:r>
      <w:r w:rsidR="147D07E7">
        <w:t xml:space="preserve">and accommodation needs of potential residents </w:t>
      </w:r>
      <w:r w:rsidR="7A42579C">
        <w:t>and</w:t>
      </w:r>
      <w:r w:rsidR="5FF5D408">
        <w:t>,</w:t>
      </w:r>
      <w:r w:rsidR="7A42579C">
        <w:t xml:space="preserve"> </w:t>
      </w:r>
      <w:r w:rsidR="254326A5">
        <w:t xml:space="preserve">where </w:t>
      </w:r>
      <w:r w:rsidR="32211235">
        <w:t>the service is deemed appropriate</w:t>
      </w:r>
      <w:r w:rsidR="785B64D9">
        <w:t>,</w:t>
      </w:r>
      <w:r w:rsidR="254326A5">
        <w:t xml:space="preserve"> assist </w:t>
      </w:r>
      <w:r w:rsidR="4605A958">
        <w:t>residents t</w:t>
      </w:r>
      <w:r w:rsidR="254326A5">
        <w:t xml:space="preserve">o maintain their </w:t>
      </w:r>
      <w:r>
        <w:t xml:space="preserve">Occupancy </w:t>
      </w:r>
      <w:r w:rsidR="0051448B">
        <w:t xml:space="preserve">and Support </w:t>
      </w:r>
      <w:r>
        <w:t>Agreement</w:t>
      </w:r>
      <w:r w:rsidR="0051448B">
        <w:t>.</w:t>
      </w:r>
      <w:r>
        <w:t xml:space="preserve">  </w:t>
      </w:r>
    </w:p>
    <w:p w14:paraId="024582DB" w14:textId="77777777" w:rsidR="00657F57" w:rsidRDefault="00657F57">
      <w:pPr>
        <w:pStyle w:val="ListParagraph"/>
        <w:ind w:left="426" w:hanging="426"/>
        <w:jc w:val="both"/>
      </w:pPr>
    </w:p>
    <w:p w14:paraId="4CCA85D9" w14:textId="77777777" w:rsidR="00D92ABE" w:rsidRDefault="00043B5C" w:rsidP="00D92ABE">
      <w:pPr>
        <w:pStyle w:val="ListParagraph"/>
        <w:numPr>
          <w:ilvl w:val="0"/>
          <w:numId w:val="7"/>
        </w:numPr>
        <w:ind w:left="426" w:hanging="426"/>
        <w:jc w:val="both"/>
      </w:pPr>
      <w:r>
        <w:t xml:space="preserve">To </w:t>
      </w:r>
      <w:r w:rsidR="00B4614E">
        <w:t xml:space="preserve">lead, engage and motivate the </w:t>
      </w:r>
      <w:proofErr w:type="spellStart"/>
      <w:r w:rsidR="0051448B">
        <w:t>Rosendael</w:t>
      </w:r>
      <w:proofErr w:type="spellEnd"/>
      <w:r w:rsidR="007C3073">
        <w:t xml:space="preserve"> multi-disciplinary </w:t>
      </w:r>
      <w:r w:rsidR="00B4614E">
        <w:t>team and to act as a member of the S</w:t>
      </w:r>
      <w:r w:rsidR="0051448B">
        <w:t xml:space="preserve">VR </w:t>
      </w:r>
      <w:r w:rsidR="00B4614E">
        <w:t xml:space="preserve">Senior Management </w:t>
      </w:r>
      <w:r w:rsidR="0051448B">
        <w:t>T</w:t>
      </w:r>
      <w:r w:rsidR="00B4614E">
        <w:t>eam</w:t>
      </w:r>
      <w:r w:rsidR="0051448B">
        <w:t>.</w:t>
      </w:r>
    </w:p>
    <w:p w14:paraId="107DC029" w14:textId="77777777" w:rsidR="00D92ABE" w:rsidRPr="00D92ABE" w:rsidRDefault="00D92ABE" w:rsidP="00D92ABE">
      <w:pPr>
        <w:pStyle w:val="ListParagraph"/>
        <w:rPr>
          <w:color w:val="5B9BD5" w:themeColor="accent1"/>
          <w:sz w:val="22"/>
        </w:rPr>
      </w:pPr>
    </w:p>
    <w:p w14:paraId="4AAFA152" w14:textId="29A7A4E0" w:rsidR="001348CB" w:rsidRPr="004F5888" w:rsidRDefault="001348CB" w:rsidP="00D92ABE">
      <w:pPr>
        <w:pStyle w:val="ListParagraph"/>
        <w:numPr>
          <w:ilvl w:val="0"/>
          <w:numId w:val="7"/>
        </w:numPr>
        <w:ind w:left="426" w:hanging="426"/>
        <w:jc w:val="both"/>
        <w:rPr>
          <w:szCs w:val="24"/>
        </w:rPr>
      </w:pPr>
      <w:r w:rsidRPr="004F5888">
        <w:rPr>
          <w:szCs w:val="24"/>
        </w:rPr>
        <w:t>To manage and motivate</w:t>
      </w:r>
      <w:r w:rsidR="004F5888" w:rsidRPr="004F5888">
        <w:rPr>
          <w:szCs w:val="24"/>
        </w:rPr>
        <w:t xml:space="preserve"> the </w:t>
      </w:r>
      <w:proofErr w:type="spellStart"/>
      <w:r w:rsidR="004F5888" w:rsidRPr="004F5888">
        <w:rPr>
          <w:szCs w:val="24"/>
        </w:rPr>
        <w:t>Rosendael</w:t>
      </w:r>
      <w:proofErr w:type="spellEnd"/>
      <w:r w:rsidR="004F5888" w:rsidRPr="004F5888">
        <w:rPr>
          <w:szCs w:val="24"/>
        </w:rPr>
        <w:t xml:space="preserve"> </w:t>
      </w:r>
      <w:r w:rsidRPr="004F5888">
        <w:rPr>
          <w:szCs w:val="24"/>
        </w:rPr>
        <w:t xml:space="preserve"> staff</w:t>
      </w:r>
      <w:r w:rsidR="004F5888" w:rsidRPr="004F5888">
        <w:rPr>
          <w:szCs w:val="24"/>
        </w:rPr>
        <w:t xml:space="preserve"> team</w:t>
      </w:r>
      <w:r w:rsidRPr="004F5888">
        <w:rPr>
          <w:szCs w:val="24"/>
        </w:rPr>
        <w:t xml:space="preserve"> delivering specialised services to </w:t>
      </w:r>
      <w:r w:rsidR="006B7FA1" w:rsidRPr="004F5888">
        <w:rPr>
          <w:szCs w:val="24"/>
        </w:rPr>
        <w:t>residents</w:t>
      </w:r>
      <w:r w:rsidRPr="004F5888">
        <w:rPr>
          <w:szCs w:val="24"/>
        </w:rPr>
        <w:t xml:space="preserve"> by coordinating &amp; monitoring their workload </w:t>
      </w:r>
      <w:r w:rsidR="004F5888" w:rsidRPr="004F5888">
        <w:rPr>
          <w:szCs w:val="24"/>
        </w:rPr>
        <w:t>and</w:t>
      </w:r>
      <w:r w:rsidRPr="004F5888">
        <w:rPr>
          <w:szCs w:val="24"/>
        </w:rPr>
        <w:t xml:space="preserve"> performance </w:t>
      </w:r>
      <w:r w:rsidR="004F5888" w:rsidRPr="004F5888">
        <w:rPr>
          <w:szCs w:val="24"/>
        </w:rPr>
        <w:t xml:space="preserve">to </w:t>
      </w:r>
      <w:r w:rsidRPr="004F5888">
        <w:rPr>
          <w:szCs w:val="24"/>
        </w:rPr>
        <w:t xml:space="preserve">deliver a </w:t>
      </w:r>
      <w:r w:rsidRPr="004F5888">
        <w:rPr>
          <w:szCs w:val="24"/>
        </w:rPr>
        <w:lastRenderedPageBreak/>
        <w:t xml:space="preserve">comprehensive service to </w:t>
      </w:r>
      <w:r w:rsidR="003F7024" w:rsidRPr="004F5888">
        <w:rPr>
          <w:szCs w:val="24"/>
        </w:rPr>
        <w:t>residents</w:t>
      </w:r>
      <w:r w:rsidR="004F5888" w:rsidRPr="004F5888">
        <w:rPr>
          <w:szCs w:val="24"/>
        </w:rPr>
        <w:t>.</w:t>
      </w:r>
      <w:r w:rsidR="003F7024" w:rsidRPr="004F5888">
        <w:rPr>
          <w:szCs w:val="24"/>
        </w:rPr>
        <w:t xml:space="preserve"> </w:t>
      </w:r>
      <w:r w:rsidR="004F5888" w:rsidRPr="004F5888">
        <w:rPr>
          <w:szCs w:val="24"/>
        </w:rPr>
        <w:t>T</w:t>
      </w:r>
      <w:r w:rsidR="003F7024" w:rsidRPr="004F5888">
        <w:rPr>
          <w:szCs w:val="24"/>
        </w:rPr>
        <w:t>his</w:t>
      </w:r>
      <w:r w:rsidRPr="004F5888">
        <w:rPr>
          <w:szCs w:val="24"/>
        </w:rPr>
        <w:t xml:space="preserve"> includes promoting an environment of successful </w:t>
      </w:r>
      <w:r w:rsidR="004F5888" w:rsidRPr="004F5888">
        <w:rPr>
          <w:szCs w:val="24"/>
        </w:rPr>
        <w:t xml:space="preserve">and mutually supporting </w:t>
      </w:r>
      <w:r w:rsidRPr="004F5888">
        <w:rPr>
          <w:szCs w:val="24"/>
        </w:rPr>
        <w:t>team working.</w:t>
      </w:r>
    </w:p>
    <w:p w14:paraId="4ECCA1FA" w14:textId="77777777" w:rsidR="001348CB" w:rsidRPr="001348CB" w:rsidRDefault="001348CB" w:rsidP="003F7024">
      <w:pPr>
        <w:pStyle w:val="ListParagraph"/>
        <w:rPr>
          <w:color w:val="FF0000"/>
          <w:sz w:val="22"/>
        </w:rPr>
      </w:pPr>
    </w:p>
    <w:p w14:paraId="7309B0DC" w14:textId="64A3DF1B" w:rsidR="00011D79" w:rsidRDefault="00B4614E" w:rsidP="00101A98">
      <w:pPr>
        <w:pStyle w:val="ListParagraph"/>
        <w:numPr>
          <w:ilvl w:val="0"/>
          <w:numId w:val="7"/>
        </w:numPr>
        <w:ind w:left="426" w:hanging="426"/>
        <w:jc w:val="both"/>
      </w:pPr>
      <w:r>
        <w:t xml:space="preserve">To </w:t>
      </w:r>
      <w:r w:rsidR="005F2EBD">
        <w:t>manage</w:t>
      </w:r>
      <w:r w:rsidR="00043B5C">
        <w:t xml:space="preserve"> all external providers and contractors within the level of financial control delegated </w:t>
      </w:r>
      <w:r w:rsidR="000A1A90">
        <w:t>at that time</w:t>
      </w:r>
      <w:r w:rsidR="0051448B">
        <w:t>.</w:t>
      </w:r>
      <w:r w:rsidR="001348CB">
        <w:t xml:space="preserve"> </w:t>
      </w:r>
    </w:p>
    <w:p w14:paraId="58B87EBE" w14:textId="77777777" w:rsidR="003F7024" w:rsidRDefault="003F7024" w:rsidP="003F7024">
      <w:pPr>
        <w:pStyle w:val="ListParagraph"/>
      </w:pPr>
    </w:p>
    <w:p w14:paraId="7DB30AF6" w14:textId="77777777" w:rsidR="003F7024" w:rsidRDefault="003F7024" w:rsidP="003F7024">
      <w:pPr>
        <w:pStyle w:val="ListParagraph"/>
        <w:ind w:left="426"/>
        <w:jc w:val="both"/>
      </w:pPr>
    </w:p>
    <w:p w14:paraId="19DCB4E7" w14:textId="77777777" w:rsidR="006B4D3A" w:rsidRPr="00C97B43" w:rsidRDefault="006B4D3A" w:rsidP="00044C72">
      <w:pPr>
        <w:pStyle w:val="ListParagraph"/>
        <w:numPr>
          <w:ilvl w:val="0"/>
          <w:numId w:val="2"/>
        </w:numPr>
        <w:ind w:left="426" w:hanging="426"/>
        <w:jc w:val="both"/>
        <w:rPr>
          <w:b/>
        </w:rPr>
      </w:pPr>
      <w:r w:rsidRPr="00C97B43">
        <w:rPr>
          <w:b/>
        </w:rPr>
        <w:t>Principal Accountabilities</w:t>
      </w:r>
    </w:p>
    <w:p w14:paraId="4314C893" w14:textId="77777777" w:rsidR="00C97B43" w:rsidRDefault="00C97B43" w:rsidP="00044C72">
      <w:pPr>
        <w:jc w:val="both"/>
        <w:rPr>
          <w:b/>
        </w:rPr>
      </w:pPr>
    </w:p>
    <w:p w14:paraId="0F5F9442" w14:textId="42666373" w:rsidR="00E469DC" w:rsidRDefault="005F2EBD" w:rsidP="00044C72">
      <w:pPr>
        <w:pStyle w:val="ListParagraph"/>
        <w:numPr>
          <w:ilvl w:val="0"/>
          <w:numId w:val="12"/>
        </w:numPr>
        <w:ind w:left="426" w:hanging="426"/>
        <w:jc w:val="both"/>
      </w:pPr>
      <w:r w:rsidRPr="00657F57">
        <w:t>To deliver the service in accordance with the aims and objectives of SV</w:t>
      </w:r>
      <w:r w:rsidR="0051448B">
        <w:t>R</w:t>
      </w:r>
      <w:r w:rsidR="00640DEE">
        <w:t xml:space="preserve"> in a responsive and dynamic manner</w:t>
      </w:r>
      <w:r w:rsidR="0051448B">
        <w:t>.</w:t>
      </w:r>
    </w:p>
    <w:p w14:paraId="60C76E2F" w14:textId="77777777" w:rsidR="007C3073" w:rsidRDefault="007C3073" w:rsidP="00044C72">
      <w:pPr>
        <w:pStyle w:val="ListParagraph"/>
        <w:ind w:left="426"/>
        <w:jc w:val="both"/>
      </w:pPr>
    </w:p>
    <w:p w14:paraId="5DDAE27B" w14:textId="00BA45B3" w:rsidR="00B4614E" w:rsidRDefault="00640DEE" w:rsidP="00044C72">
      <w:pPr>
        <w:pStyle w:val="ListParagraph"/>
        <w:numPr>
          <w:ilvl w:val="0"/>
          <w:numId w:val="12"/>
        </w:numPr>
        <w:ind w:left="426" w:hanging="426"/>
        <w:jc w:val="both"/>
      </w:pPr>
      <w:r>
        <w:t>T</w:t>
      </w:r>
      <w:r w:rsidRPr="00657F57">
        <w:t xml:space="preserve">o be accountable for the setting, monitoring and delivery of the </w:t>
      </w:r>
      <w:r>
        <w:t xml:space="preserve">departmental budgets of </w:t>
      </w:r>
      <w:proofErr w:type="spellStart"/>
      <w:r w:rsidR="0051448B">
        <w:t>Rosendael</w:t>
      </w:r>
      <w:proofErr w:type="spellEnd"/>
      <w:r w:rsidR="0051448B">
        <w:t>.</w:t>
      </w:r>
    </w:p>
    <w:p w14:paraId="681B26D6" w14:textId="77777777" w:rsidR="003F7024" w:rsidRDefault="003F7024" w:rsidP="003F7024">
      <w:pPr>
        <w:pStyle w:val="ListParagraph"/>
      </w:pPr>
    </w:p>
    <w:p w14:paraId="6379AD75" w14:textId="77777777" w:rsidR="003F7024" w:rsidRPr="004F5888" w:rsidRDefault="003F7024" w:rsidP="00D92ABE">
      <w:pPr>
        <w:pStyle w:val="ListParagraph"/>
        <w:numPr>
          <w:ilvl w:val="0"/>
          <w:numId w:val="12"/>
        </w:numPr>
        <w:ind w:left="360"/>
      </w:pPr>
      <w:r w:rsidRPr="004F5888">
        <w:t>Ensure that teams are trained and structured, to meet statutory responsibilities and agreed service priorities.</w:t>
      </w:r>
    </w:p>
    <w:p w14:paraId="4E005E55" w14:textId="77777777" w:rsidR="003F7024" w:rsidRPr="003F7024" w:rsidRDefault="003F7024" w:rsidP="00D92ABE">
      <w:pPr>
        <w:pStyle w:val="ListParagraph"/>
        <w:ind w:left="360"/>
        <w:rPr>
          <w:color w:val="5B9BD5" w:themeColor="accent1"/>
        </w:rPr>
      </w:pPr>
    </w:p>
    <w:p w14:paraId="7F2FD43E" w14:textId="1C42295C" w:rsidR="003F7024" w:rsidRPr="004F5888" w:rsidRDefault="003F7024" w:rsidP="00D92ABE">
      <w:pPr>
        <w:pStyle w:val="ListParagraph"/>
        <w:numPr>
          <w:ilvl w:val="0"/>
          <w:numId w:val="12"/>
        </w:numPr>
        <w:ind w:left="360"/>
      </w:pPr>
      <w:r w:rsidRPr="004F5888">
        <w:t xml:space="preserve">To provide specialist, professional advice &amp; support to </w:t>
      </w:r>
      <w:r w:rsidR="004F5888" w:rsidRPr="004F5888">
        <w:t>staff</w:t>
      </w:r>
      <w:r w:rsidRPr="004F5888">
        <w:t>, encouraging them to adopt approaches in keeping with policy/procedure, legislation &amp; statutory requirements.</w:t>
      </w:r>
    </w:p>
    <w:p w14:paraId="68EE47E8" w14:textId="77777777" w:rsidR="003F7024" w:rsidRPr="003F7024" w:rsidRDefault="003F7024" w:rsidP="00D92ABE">
      <w:pPr>
        <w:pStyle w:val="ListParagraph"/>
        <w:ind w:left="360"/>
        <w:rPr>
          <w:color w:val="5B9BD5" w:themeColor="accent1"/>
        </w:rPr>
      </w:pPr>
    </w:p>
    <w:p w14:paraId="18497303" w14:textId="5F22A552" w:rsidR="003F7024" w:rsidRPr="004F5888" w:rsidRDefault="003F7024" w:rsidP="00D92ABE">
      <w:pPr>
        <w:pStyle w:val="ListParagraph"/>
        <w:numPr>
          <w:ilvl w:val="0"/>
          <w:numId w:val="12"/>
        </w:numPr>
        <w:ind w:left="360"/>
      </w:pPr>
      <w:r w:rsidRPr="004F5888">
        <w:t>Through a range of quality assurance activities ensure that quality standards as defined by internal partners, stakeholders and external organisations are met, maintained and improved upon</w:t>
      </w:r>
      <w:r w:rsidR="004F5888" w:rsidRPr="004F5888">
        <w:t>.</w:t>
      </w:r>
    </w:p>
    <w:p w14:paraId="22735790" w14:textId="77777777" w:rsidR="003F7024" w:rsidRPr="003F7024" w:rsidRDefault="003F7024" w:rsidP="00D92ABE">
      <w:pPr>
        <w:rPr>
          <w:color w:val="5B9BD5" w:themeColor="accent1"/>
        </w:rPr>
      </w:pPr>
    </w:p>
    <w:p w14:paraId="234D25E7" w14:textId="6743256F" w:rsidR="003F7024" w:rsidRPr="004F5888" w:rsidRDefault="003F7024" w:rsidP="00D92ABE">
      <w:pPr>
        <w:pStyle w:val="ListParagraph"/>
        <w:numPr>
          <w:ilvl w:val="0"/>
          <w:numId w:val="12"/>
        </w:numPr>
        <w:ind w:left="360"/>
        <w:jc w:val="both"/>
      </w:pPr>
      <w:r w:rsidRPr="004F5888">
        <w:t xml:space="preserve">Responsible for recruitment </w:t>
      </w:r>
      <w:r w:rsidR="004F5888">
        <w:t xml:space="preserve">of </w:t>
      </w:r>
      <w:proofErr w:type="spellStart"/>
      <w:r w:rsidR="004F5888">
        <w:t>Rosendael</w:t>
      </w:r>
      <w:proofErr w:type="spellEnd"/>
      <w:r w:rsidR="004F5888">
        <w:t xml:space="preserve"> staff </w:t>
      </w:r>
      <w:r w:rsidRPr="004F5888">
        <w:t>including the completion of recruitment paperwork</w:t>
      </w:r>
      <w:r w:rsidR="004F5888" w:rsidRPr="004F5888">
        <w:t>,</w:t>
      </w:r>
      <w:r w:rsidRPr="004F5888">
        <w:t xml:space="preserve"> short listing of candidates, conduct</w:t>
      </w:r>
      <w:r w:rsidR="004F5888" w:rsidRPr="004F5888">
        <w:t>ing</w:t>
      </w:r>
      <w:r w:rsidRPr="004F5888">
        <w:t xml:space="preserve"> interviews</w:t>
      </w:r>
      <w:r w:rsidR="004F5888" w:rsidRPr="004F5888">
        <w:t>,</w:t>
      </w:r>
      <w:r w:rsidRPr="004F5888">
        <w:t xml:space="preserve"> and delivering appropriate induction plans ensuring SVRs policies are </w:t>
      </w:r>
      <w:r w:rsidR="006B7FA1" w:rsidRPr="004F5888">
        <w:t>delivered</w:t>
      </w:r>
      <w:r w:rsidR="004F5888" w:rsidRPr="004F5888">
        <w:t xml:space="preserve"> and understood by each member of staff.</w:t>
      </w:r>
      <w:r w:rsidR="006B7FA1" w:rsidRPr="004F5888">
        <w:t xml:space="preserve"> </w:t>
      </w:r>
    </w:p>
    <w:p w14:paraId="45369CC1" w14:textId="77777777" w:rsidR="006B7FA1" w:rsidRPr="006B7FA1" w:rsidRDefault="006B7FA1" w:rsidP="00D92ABE">
      <w:pPr>
        <w:pStyle w:val="ListParagraph"/>
        <w:ind w:left="360"/>
        <w:rPr>
          <w:color w:val="5B9BD5" w:themeColor="accent1"/>
        </w:rPr>
      </w:pPr>
    </w:p>
    <w:p w14:paraId="7031E54D" w14:textId="209A2E68" w:rsidR="006B7FA1" w:rsidRPr="004F5888" w:rsidRDefault="006B7FA1" w:rsidP="00D92ABE">
      <w:pPr>
        <w:pStyle w:val="ListParagraph"/>
        <w:numPr>
          <w:ilvl w:val="0"/>
          <w:numId w:val="12"/>
        </w:numPr>
        <w:ind w:left="360"/>
        <w:jc w:val="both"/>
      </w:pPr>
      <w:r w:rsidRPr="004F5888">
        <w:t xml:space="preserve">Implement SVR’s procedures in relation to staffing matters, including, sickness absence, health and safety, formal investigations and referring to the </w:t>
      </w:r>
      <w:r w:rsidR="004F5888" w:rsidRPr="004F5888">
        <w:t>CEO</w:t>
      </w:r>
      <w:r w:rsidRPr="004F5888">
        <w:t xml:space="preserve"> where appropriate</w:t>
      </w:r>
      <w:r w:rsidR="004F5888" w:rsidRPr="004F5888">
        <w:t>.</w:t>
      </w:r>
    </w:p>
    <w:p w14:paraId="61B3DD37" w14:textId="77777777" w:rsidR="003F7024" w:rsidRPr="003F7024" w:rsidRDefault="003F7024" w:rsidP="00D92ABE">
      <w:pPr>
        <w:pStyle w:val="ListParagraph"/>
        <w:ind w:left="66"/>
        <w:rPr>
          <w:color w:val="5B9BD5" w:themeColor="accent1"/>
        </w:rPr>
      </w:pPr>
    </w:p>
    <w:p w14:paraId="4C3A8010" w14:textId="6D0E93B9" w:rsidR="003F7024" w:rsidRPr="004F5888" w:rsidRDefault="003F7024" w:rsidP="00D92ABE">
      <w:pPr>
        <w:pStyle w:val="ListParagraph"/>
        <w:numPr>
          <w:ilvl w:val="0"/>
          <w:numId w:val="12"/>
        </w:numPr>
        <w:ind w:left="360"/>
      </w:pPr>
      <w:r w:rsidRPr="004F5888">
        <w:t>Prepare and participate in regulation and inspection</w:t>
      </w:r>
      <w:r w:rsidR="004F5888" w:rsidRPr="004F5888">
        <w:t>,</w:t>
      </w:r>
      <w:r w:rsidRPr="004F5888">
        <w:t xml:space="preserve"> ensuring work plans for the team are developed, implemented and updated.  Take </w:t>
      </w:r>
      <w:r w:rsidR="004F5888" w:rsidRPr="004F5888">
        <w:t xml:space="preserve">the </w:t>
      </w:r>
      <w:r w:rsidRPr="004F5888">
        <w:t>lead in project meetings when required to prepare for inspection and prepare submissions</w:t>
      </w:r>
      <w:r w:rsidR="004F5888" w:rsidRPr="004F5888">
        <w:t>.</w:t>
      </w:r>
      <w:r w:rsidRPr="004F5888">
        <w:t xml:space="preserve"> </w:t>
      </w:r>
      <w:r w:rsidR="004F5888" w:rsidRPr="004F5888">
        <w:t>T</w:t>
      </w:r>
      <w:r w:rsidRPr="004F5888">
        <w:t>his includes the production of statistical information for the service</w:t>
      </w:r>
      <w:r w:rsidR="004F5888" w:rsidRPr="004F5888">
        <w:t>.</w:t>
      </w:r>
    </w:p>
    <w:p w14:paraId="7B4FD407" w14:textId="77777777" w:rsidR="003F7024" w:rsidRPr="003F7024" w:rsidRDefault="003F7024" w:rsidP="00D92ABE">
      <w:pPr>
        <w:pStyle w:val="ListParagraph"/>
        <w:ind w:left="66"/>
        <w:rPr>
          <w:color w:val="5B9BD5" w:themeColor="accent1"/>
        </w:rPr>
      </w:pPr>
    </w:p>
    <w:p w14:paraId="4893F5EA" w14:textId="77777777" w:rsidR="004F5888" w:rsidRDefault="003F7024" w:rsidP="004F5888">
      <w:pPr>
        <w:pStyle w:val="ListParagraph"/>
        <w:numPr>
          <w:ilvl w:val="0"/>
          <w:numId w:val="12"/>
        </w:numPr>
        <w:ind w:left="360"/>
      </w:pPr>
      <w:r w:rsidRPr="004F5888">
        <w:t>As required lead and participate in quality improvement teams established to promote service development.</w:t>
      </w:r>
    </w:p>
    <w:p w14:paraId="6F4DE22E" w14:textId="77777777" w:rsidR="004F5888" w:rsidRPr="004F5888" w:rsidRDefault="004F5888" w:rsidP="004F5888">
      <w:pPr>
        <w:pStyle w:val="ListParagraph"/>
        <w:rPr>
          <w:color w:val="5B9BD5" w:themeColor="accent1"/>
        </w:rPr>
      </w:pPr>
    </w:p>
    <w:p w14:paraId="4D0EE6D6" w14:textId="687460C4" w:rsidR="006B7FA1" w:rsidRPr="004F5888" w:rsidRDefault="004F5888" w:rsidP="004F5888">
      <w:pPr>
        <w:pStyle w:val="ListParagraph"/>
        <w:numPr>
          <w:ilvl w:val="0"/>
          <w:numId w:val="12"/>
        </w:numPr>
        <w:ind w:left="360"/>
      </w:pPr>
      <w:r w:rsidRPr="004F5888">
        <w:t>R</w:t>
      </w:r>
      <w:r w:rsidR="006B7FA1" w:rsidRPr="004F5888">
        <w:t xml:space="preserve">esponsible for the </w:t>
      </w:r>
      <w:r w:rsidRPr="004F5888">
        <w:t>provision</w:t>
      </w:r>
      <w:r w:rsidR="006B7FA1" w:rsidRPr="004F5888">
        <w:t xml:space="preserve"> of a catering service to residents</w:t>
      </w:r>
      <w:r w:rsidRPr="004F5888">
        <w:t>. T</w:t>
      </w:r>
      <w:r w:rsidR="006B7FA1" w:rsidRPr="004F5888">
        <w:t>he postholder will monitor all matters concerning catering within the residenc</w:t>
      </w:r>
      <w:r w:rsidRPr="004F5888">
        <w:t xml:space="preserve">e </w:t>
      </w:r>
      <w:r w:rsidR="006B7FA1" w:rsidRPr="004F5888">
        <w:t>and respond</w:t>
      </w:r>
      <w:r w:rsidRPr="004F5888">
        <w:t xml:space="preserve"> as necessary to maintain high quality provision</w:t>
      </w:r>
      <w:r w:rsidR="006B7FA1" w:rsidRPr="004F5888">
        <w:t xml:space="preserve">. </w:t>
      </w:r>
    </w:p>
    <w:p w14:paraId="02A6F790" w14:textId="77777777" w:rsidR="00B4614E" w:rsidRDefault="00B4614E" w:rsidP="00044C72">
      <w:pPr>
        <w:jc w:val="both"/>
      </w:pPr>
    </w:p>
    <w:p w14:paraId="5A73F6A6" w14:textId="7F00727E" w:rsidR="00B4614E" w:rsidRDefault="00B4614E" w:rsidP="00044C72">
      <w:pPr>
        <w:pStyle w:val="ListParagraph"/>
        <w:numPr>
          <w:ilvl w:val="0"/>
          <w:numId w:val="12"/>
        </w:numPr>
        <w:ind w:left="426" w:hanging="426"/>
        <w:jc w:val="both"/>
      </w:pPr>
      <w:r>
        <w:t xml:space="preserve">To ensure the appropriate processes and procedures are in place and are monitored and reviewed, to ensure the smooth running of the service and overall </w:t>
      </w:r>
      <w:r w:rsidR="0051448B">
        <w:t>residence.</w:t>
      </w:r>
    </w:p>
    <w:p w14:paraId="3F20F431" w14:textId="77777777" w:rsidR="00640DEE" w:rsidRPr="00657F57" w:rsidRDefault="00640DEE" w:rsidP="00044C72">
      <w:pPr>
        <w:jc w:val="both"/>
      </w:pPr>
    </w:p>
    <w:p w14:paraId="169B35C0" w14:textId="77777777" w:rsidR="00D92ABE" w:rsidRDefault="00640DEE" w:rsidP="00D92ABE">
      <w:pPr>
        <w:pStyle w:val="ListParagraph"/>
        <w:numPr>
          <w:ilvl w:val="0"/>
          <w:numId w:val="12"/>
        </w:numPr>
        <w:ind w:left="426" w:hanging="426"/>
        <w:jc w:val="both"/>
      </w:pPr>
      <w:r w:rsidRPr="00657F57">
        <w:t>To ensure the safety of residents</w:t>
      </w:r>
      <w:r w:rsidR="007C3073">
        <w:t xml:space="preserve">, </w:t>
      </w:r>
      <w:r w:rsidRPr="00657F57">
        <w:t xml:space="preserve"> staff  and  the  premises  at  all  times, and to implement   measures    to    ensure    this    safety   in     the   event   of   an   emergency occurring (including the holding of emergency practice drills)</w:t>
      </w:r>
      <w:r w:rsidR="0051448B">
        <w:t>.</w:t>
      </w:r>
    </w:p>
    <w:p w14:paraId="5B69B9A0" w14:textId="77777777" w:rsidR="00D92ABE" w:rsidRPr="00D92ABE" w:rsidRDefault="00D92ABE" w:rsidP="00D92ABE">
      <w:pPr>
        <w:pStyle w:val="ListParagraph"/>
        <w:rPr>
          <w:color w:val="5B9BD5" w:themeColor="accent1"/>
        </w:rPr>
      </w:pPr>
    </w:p>
    <w:p w14:paraId="27D0415D" w14:textId="78D6A47C" w:rsidR="006B7FA1" w:rsidRPr="002E6C40" w:rsidRDefault="006B7FA1" w:rsidP="00D92ABE">
      <w:pPr>
        <w:pStyle w:val="ListParagraph"/>
        <w:numPr>
          <w:ilvl w:val="0"/>
          <w:numId w:val="12"/>
        </w:numPr>
        <w:ind w:left="426" w:hanging="426"/>
        <w:jc w:val="both"/>
      </w:pPr>
      <w:r w:rsidRPr="002E6C40">
        <w:t>Work within a rota providing out of hour’s advice &amp; assistance to the service</w:t>
      </w:r>
      <w:r w:rsidR="002E6C40" w:rsidRPr="002E6C40">
        <w:t>. T</w:t>
      </w:r>
      <w:r w:rsidRPr="002E6C40">
        <w:t>he Manager on call will attend in the event of a critical Incident and provide unit cover in the absence of staff.</w:t>
      </w:r>
    </w:p>
    <w:p w14:paraId="1FE8B96C" w14:textId="77777777" w:rsidR="005F2EBD" w:rsidRPr="00657F57" w:rsidRDefault="005F2EBD" w:rsidP="00044C72">
      <w:pPr>
        <w:ind w:left="426" w:hanging="426"/>
        <w:jc w:val="both"/>
      </w:pPr>
    </w:p>
    <w:p w14:paraId="3E1E1B3B" w14:textId="57AE2FA9" w:rsidR="000A1A90" w:rsidRPr="00657F57" w:rsidRDefault="00B4614E" w:rsidP="00044C72">
      <w:pPr>
        <w:pStyle w:val="ListParagraph"/>
        <w:numPr>
          <w:ilvl w:val="0"/>
          <w:numId w:val="12"/>
        </w:numPr>
        <w:ind w:left="426" w:hanging="426"/>
        <w:jc w:val="both"/>
      </w:pPr>
      <w:r>
        <w:t>In partnership with colleagues, be responsible and accountable for the overall KPI</w:t>
      </w:r>
      <w:r w:rsidR="00AB2C56">
        <w:t xml:space="preserve">s </w:t>
      </w:r>
      <w:r>
        <w:t xml:space="preserve">for the </w:t>
      </w:r>
      <w:r w:rsidR="0051448B">
        <w:t>residence</w:t>
      </w:r>
      <w:r>
        <w:t>, including utilisation, arrears and quality, amongst others</w:t>
      </w:r>
      <w:r w:rsidR="008A70AE">
        <w:t>.</w:t>
      </w:r>
    </w:p>
    <w:p w14:paraId="50ADF9A2" w14:textId="77777777" w:rsidR="005F2EBD" w:rsidRPr="00657F57" w:rsidRDefault="005F2EBD" w:rsidP="00044C72">
      <w:pPr>
        <w:jc w:val="both"/>
      </w:pPr>
    </w:p>
    <w:p w14:paraId="0BB76EA1" w14:textId="631DFF1B" w:rsidR="00177DB2" w:rsidRPr="00657F57" w:rsidRDefault="00E469DC" w:rsidP="00044C72">
      <w:pPr>
        <w:pStyle w:val="ListParagraph"/>
        <w:numPr>
          <w:ilvl w:val="0"/>
          <w:numId w:val="12"/>
        </w:numPr>
        <w:ind w:left="426" w:hanging="426"/>
        <w:jc w:val="both"/>
      </w:pPr>
      <w:r w:rsidRPr="00657F57">
        <w:t xml:space="preserve">To </w:t>
      </w:r>
      <w:r w:rsidR="00177DB2" w:rsidRPr="00657F57">
        <w:t>maintain</w:t>
      </w:r>
      <w:r w:rsidRPr="00657F57">
        <w:t xml:space="preserve"> </w:t>
      </w:r>
      <w:r w:rsidR="00640DEE">
        <w:t xml:space="preserve">and develop </w:t>
      </w:r>
      <w:r w:rsidRPr="00657F57">
        <w:t>relationships with stakeholders</w:t>
      </w:r>
      <w:r w:rsidR="00527D88">
        <w:t>,</w:t>
      </w:r>
      <w:r w:rsidRPr="00657F57">
        <w:t xml:space="preserve"> </w:t>
      </w:r>
      <w:r w:rsidR="005A71DF">
        <w:t xml:space="preserve">particularly local authorities and charities </w:t>
      </w:r>
      <w:r w:rsidR="00530071">
        <w:t xml:space="preserve">that refer </w:t>
      </w:r>
      <w:r w:rsidR="00114137">
        <w:t>veterans for supported accommodation</w:t>
      </w:r>
      <w:r w:rsidR="00F60004">
        <w:t>,</w:t>
      </w:r>
      <w:r w:rsidR="00114137">
        <w:t xml:space="preserve"> </w:t>
      </w:r>
      <w:r w:rsidRPr="00657F57">
        <w:t>and identify new stakeholders in health &amp; wellbeing, education &amp; training, social and permanent accommodation arenas</w:t>
      </w:r>
      <w:r w:rsidR="005D6334">
        <w:t>,</w:t>
      </w:r>
      <w:r w:rsidR="005868D8">
        <w:t xml:space="preserve"> and ensure they</w:t>
      </w:r>
      <w:r w:rsidR="00326AFF">
        <w:t xml:space="preserve"> </w:t>
      </w:r>
      <w:r w:rsidR="005868D8">
        <w:t xml:space="preserve">are aware of </w:t>
      </w:r>
      <w:proofErr w:type="spellStart"/>
      <w:r w:rsidR="00A9133C">
        <w:t>Rosendael’s</w:t>
      </w:r>
      <w:proofErr w:type="spellEnd"/>
      <w:r w:rsidR="00A9133C">
        <w:t xml:space="preserve"> </w:t>
      </w:r>
      <w:r w:rsidR="005868D8">
        <w:t xml:space="preserve"> services.</w:t>
      </w:r>
    </w:p>
    <w:p w14:paraId="171BD91A" w14:textId="77777777" w:rsidR="005F2EBD" w:rsidRPr="00657F57" w:rsidRDefault="005F2EBD" w:rsidP="00044C72">
      <w:pPr>
        <w:pStyle w:val="ListParagraph"/>
        <w:ind w:left="426"/>
        <w:jc w:val="both"/>
      </w:pPr>
    </w:p>
    <w:p w14:paraId="22648048" w14:textId="403BA435" w:rsidR="00177DB2" w:rsidRPr="00657F57" w:rsidRDefault="00177DB2" w:rsidP="00044C72">
      <w:pPr>
        <w:pStyle w:val="Style1"/>
        <w:numPr>
          <w:ilvl w:val="0"/>
          <w:numId w:val="12"/>
        </w:numPr>
        <w:kinsoku w:val="0"/>
        <w:overflowPunct w:val="0"/>
        <w:autoSpaceDE/>
        <w:autoSpaceDN/>
        <w:adjustRightInd/>
        <w:ind w:left="426" w:hanging="426"/>
        <w:jc w:val="both"/>
        <w:textAlignment w:val="baseline"/>
        <w:rPr>
          <w:rStyle w:val="CharacterStyle1"/>
          <w:rFonts w:ascii="Arial" w:eastAsia="Calibri" w:hAnsi="Arial" w:cs="Arial"/>
          <w:sz w:val="24"/>
          <w:szCs w:val="24"/>
          <w:lang w:val="en-GB" w:eastAsia="en-US"/>
        </w:rPr>
      </w:pPr>
      <w:r w:rsidRPr="00657F57">
        <w:rPr>
          <w:rStyle w:val="CharacterStyle1"/>
          <w:rFonts w:ascii="Arial" w:hAnsi="Arial" w:cs="Arial"/>
          <w:sz w:val="24"/>
          <w:szCs w:val="24"/>
        </w:rPr>
        <w:t>To implement policies and procedures to ensure effective service delivery for both residents and staff</w:t>
      </w:r>
      <w:r w:rsidR="00640DEE">
        <w:rPr>
          <w:rStyle w:val="CharacterStyle1"/>
          <w:rFonts w:ascii="Arial" w:hAnsi="Arial" w:cs="Arial"/>
          <w:sz w:val="24"/>
          <w:szCs w:val="24"/>
        </w:rPr>
        <w:t>, by ensuring staff are appropriately trained and supported</w:t>
      </w:r>
      <w:r w:rsidR="008A70AE">
        <w:rPr>
          <w:rStyle w:val="CharacterStyle1"/>
          <w:rFonts w:ascii="Arial" w:hAnsi="Arial" w:cs="Arial"/>
          <w:sz w:val="24"/>
          <w:szCs w:val="24"/>
        </w:rPr>
        <w:t>.</w:t>
      </w:r>
    </w:p>
    <w:p w14:paraId="47FA1DC6" w14:textId="70043D70" w:rsidR="00177DB2" w:rsidRPr="00657F57" w:rsidRDefault="00177DB2" w:rsidP="78A693EE">
      <w:pPr>
        <w:pStyle w:val="Style1"/>
        <w:kinsoku w:val="0"/>
        <w:overflowPunct w:val="0"/>
        <w:jc w:val="both"/>
        <w:textAlignment w:val="baseline"/>
        <w:rPr>
          <w:rStyle w:val="CharacterStyle1"/>
          <w:rFonts w:eastAsia="MS Mincho"/>
        </w:rPr>
      </w:pPr>
    </w:p>
    <w:p w14:paraId="61551091" w14:textId="4B179A5F" w:rsidR="00382E77" w:rsidRPr="00657F57" w:rsidRDefault="00177DB2" w:rsidP="00044C72">
      <w:pPr>
        <w:pStyle w:val="Style1"/>
        <w:numPr>
          <w:ilvl w:val="0"/>
          <w:numId w:val="12"/>
        </w:numPr>
        <w:kinsoku w:val="0"/>
        <w:overflowPunct w:val="0"/>
        <w:autoSpaceDE/>
        <w:autoSpaceDN/>
        <w:adjustRightInd/>
        <w:ind w:left="426" w:hanging="426"/>
        <w:jc w:val="both"/>
        <w:textAlignment w:val="baseline"/>
      </w:pPr>
      <w:r w:rsidRPr="00657F57">
        <w:rPr>
          <w:rStyle w:val="CharacterStyle1"/>
          <w:rFonts w:ascii="Arial" w:hAnsi="Arial" w:cs="Arial"/>
          <w:sz w:val="24"/>
          <w:szCs w:val="24"/>
        </w:rPr>
        <w:t>Take responsibility for the monitoring and resolution of complaints where appropriate</w:t>
      </w:r>
      <w:r w:rsidR="008A70AE">
        <w:rPr>
          <w:rStyle w:val="CharacterStyle1"/>
          <w:rFonts w:ascii="Arial" w:hAnsi="Arial" w:cs="Arial"/>
          <w:sz w:val="24"/>
          <w:szCs w:val="24"/>
        </w:rPr>
        <w:t>.</w:t>
      </w:r>
    </w:p>
    <w:p w14:paraId="17696A23" w14:textId="77777777" w:rsidR="00D34165" w:rsidRPr="00657F57" w:rsidRDefault="00D34165" w:rsidP="00044C72">
      <w:pPr>
        <w:ind w:left="426" w:hanging="426"/>
        <w:jc w:val="both"/>
      </w:pPr>
    </w:p>
    <w:p w14:paraId="421983ED" w14:textId="0258F14E" w:rsidR="00D34165" w:rsidRPr="00657F57" w:rsidRDefault="000A1A90" w:rsidP="00044C72">
      <w:pPr>
        <w:pStyle w:val="ListParagraph"/>
        <w:numPr>
          <w:ilvl w:val="0"/>
          <w:numId w:val="12"/>
        </w:numPr>
        <w:ind w:left="426" w:hanging="426"/>
        <w:jc w:val="both"/>
      </w:pPr>
      <w:r w:rsidRPr="00657F57">
        <w:t xml:space="preserve">To create and   maintain   </w:t>
      </w:r>
      <w:r w:rsidR="004E69C1">
        <w:t xml:space="preserve">the </w:t>
      </w:r>
      <w:r w:rsidRPr="00657F57">
        <w:t>pe</w:t>
      </w:r>
      <w:r w:rsidR="00382E77" w:rsidRPr="00657F57">
        <w:t xml:space="preserve">rsonal   records   of   all    residents as </w:t>
      </w:r>
      <w:r w:rsidRPr="00657F57">
        <w:t xml:space="preserve">required by the statutory </w:t>
      </w:r>
      <w:r w:rsidR="00D34165" w:rsidRPr="00657F57">
        <w:t xml:space="preserve">and regulatory bodies and </w:t>
      </w:r>
      <w:r w:rsidRPr="00657F57">
        <w:t>authorities.</w:t>
      </w:r>
      <w:r w:rsidR="008879C4">
        <w:t xml:space="preserve"> In line with Data Protection </w:t>
      </w:r>
      <w:r w:rsidR="0051448B">
        <w:t>l</w:t>
      </w:r>
      <w:r w:rsidR="008879C4">
        <w:t>egislation</w:t>
      </w:r>
      <w:r w:rsidR="0051448B">
        <w:t>.</w:t>
      </w:r>
      <w:r w:rsidRPr="00657F57">
        <w:t xml:space="preserve"> </w:t>
      </w:r>
    </w:p>
    <w:p w14:paraId="67E6F250" w14:textId="77777777" w:rsidR="00D34165" w:rsidRPr="00657F57" w:rsidRDefault="00D34165" w:rsidP="00044C72">
      <w:pPr>
        <w:ind w:left="426" w:hanging="426"/>
        <w:jc w:val="both"/>
      </w:pPr>
    </w:p>
    <w:p w14:paraId="21EAD163" w14:textId="585B8C06" w:rsidR="00640DEE" w:rsidRDefault="00D34E28" w:rsidP="00044C72">
      <w:pPr>
        <w:pStyle w:val="ListParagraph"/>
        <w:numPr>
          <w:ilvl w:val="0"/>
          <w:numId w:val="12"/>
        </w:numPr>
        <w:ind w:left="426" w:hanging="426"/>
        <w:jc w:val="both"/>
      </w:pPr>
      <w:r w:rsidRPr="00657F57">
        <w:t>To identify ‘best practice’ and relevant legislation in the secto</w:t>
      </w:r>
      <w:r w:rsidR="007C3073">
        <w:t xml:space="preserve">r </w:t>
      </w:r>
      <w:r w:rsidRPr="00657F57">
        <w:t>promoting an environment of continuous improvement within the service</w:t>
      </w:r>
      <w:r w:rsidR="00BE6EDB">
        <w:t xml:space="preserve"> where residents and </w:t>
      </w:r>
      <w:r w:rsidR="0051448B">
        <w:t>staff</w:t>
      </w:r>
      <w:r w:rsidR="00BE6EDB">
        <w:t xml:space="preserve"> alike, are treated with dignity and respect</w:t>
      </w:r>
      <w:r w:rsidR="008A70AE">
        <w:t>.</w:t>
      </w:r>
    </w:p>
    <w:p w14:paraId="486F9323" w14:textId="77777777" w:rsidR="007C3073" w:rsidRDefault="007C3073" w:rsidP="00044C72">
      <w:pPr>
        <w:jc w:val="both"/>
      </w:pPr>
    </w:p>
    <w:p w14:paraId="7B6C8D30" w14:textId="7A9B2F3F" w:rsidR="00640DEE" w:rsidRDefault="00D34E28" w:rsidP="00044C72">
      <w:pPr>
        <w:pStyle w:val="ListParagraph"/>
        <w:numPr>
          <w:ilvl w:val="0"/>
          <w:numId w:val="12"/>
        </w:numPr>
        <w:ind w:left="426" w:hanging="426"/>
        <w:jc w:val="both"/>
      </w:pPr>
      <w:r w:rsidRPr="00657F57">
        <w:t>To ensure cultur</w:t>
      </w:r>
      <w:r w:rsidR="00676B13">
        <w:t>al</w:t>
      </w:r>
      <w:r w:rsidRPr="00657F57">
        <w:t xml:space="preserve"> and diversity </w:t>
      </w:r>
      <w:r w:rsidR="00640DEE">
        <w:t>awareness is built into all operations</w:t>
      </w:r>
      <w:r w:rsidR="008A70AE">
        <w:t>.</w:t>
      </w:r>
    </w:p>
    <w:p w14:paraId="0E7164B9" w14:textId="77777777" w:rsidR="007C3073" w:rsidRDefault="007C3073" w:rsidP="00044C72">
      <w:pPr>
        <w:jc w:val="both"/>
      </w:pPr>
    </w:p>
    <w:p w14:paraId="2F31D178" w14:textId="2B8EBF14" w:rsidR="00640DEE" w:rsidRDefault="00640DEE" w:rsidP="00044C72">
      <w:pPr>
        <w:pStyle w:val="ListParagraph"/>
        <w:numPr>
          <w:ilvl w:val="0"/>
          <w:numId w:val="12"/>
        </w:numPr>
        <w:ind w:left="426" w:hanging="426"/>
        <w:jc w:val="both"/>
      </w:pPr>
      <w:r w:rsidRPr="00657F57">
        <w:t xml:space="preserve">To </w:t>
      </w:r>
      <w:r w:rsidR="007C3073">
        <w:t>provide regular reports on</w:t>
      </w:r>
      <w:r w:rsidR="007C3073" w:rsidRPr="00657F57">
        <w:t xml:space="preserve"> </w:t>
      </w:r>
      <w:r w:rsidRPr="00657F57">
        <w:t xml:space="preserve">the operation and activities of the </w:t>
      </w:r>
      <w:r w:rsidR="0051448B">
        <w:t>r</w:t>
      </w:r>
      <w:r w:rsidRPr="00657F57">
        <w:t>esidence to the                                               Chief Executive and Residents</w:t>
      </w:r>
      <w:r w:rsidR="0051448B">
        <w:t>’</w:t>
      </w:r>
      <w:r w:rsidRPr="00657F57">
        <w:t xml:space="preserve"> Committee</w:t>
      </w:r>
      <w:r w:rsidR="0051448B">
        <w:t>.</w:t>
      </w:r>
    </w:p>
    <w:p w14:paraId="253DAE47" w14:textId="77777777" w:rsidR="00640DEE" w:rsidRDefault="00640DEE" w:rsidP="00044C72">
      <w:pPr>
        <w:pStyle w:val="ListParagraph"/>
        <w:ind w:left="426"/>
        <w:jc w:val="both"/>
      </w:pPr>
    </w:p>
    <w:p w14:paraId="4A53B0C9" w14:textId="67F1B1B4" w:rsidR="00640DEE" w:rsidRDefault="00640DEE" w:rsidP="00044C72">
      <w:pPr>
        <w:pStyle w:val="ListParagraph"/>
        <w:numPr>
          <w:ilvl w:val="0"/>
          <w:numId w:val="12"/>
        </w:numPr>
        <w:ind w:left="426" w:hanging="426"/>
        <w:jc w:val="both"/>
      </w:pPr>
      <w:r w:rsidRPr="00657F57">
        <w:t>T</w:t>
      </w:r>
      <w:r>
        <w:t xml:space="preserve">o actively participate in the Senior Management Team of </w:t>
      </w:r>
      <w:r w:rsidR="001520E9">
        <w:t>SV</w:t>
      </w:r>
      <w:r w:rsidR="0051448B">
        <w:t>R</w:t>
      </w:r>
      <w:r w:rsidR="001520E9">
        <w:t>,</w:t>
      </w:r>
      <w:r w:rsidR="009D5659">
        <w:t xml:space="preserve"> </w:t>
      </w:r>
      <w:r>
        <w:t>communicating and sharing best practice effectively</w:t>
      </w:r>
      <w:r w:rsidR="003F2C31">
        <w:t>.</w:t>
      </w:r>
    </w:p>
    <w:p w14:paraId="07B1E471" w14:textId="77777777" w:rsidR="00D34E28" w:rsidRPr="00657F57" w:rsidRDefault="00D34E28" w:rsidP="00044C72">
      <w:pPr>
        <w:pStyle w:val="ListParagraph"/>
        <w:ind w:left="426"/>
        <w:jc w:val="both"/>
      </w:pPr>
    </w:p>
    <w:p w14:paraId="5758660F" w14:textId="57C8CE93" w:rsidR="00640DEE" w:rsidRDefault="00640DEE" w:rsidP="00527D88">
      <w:pPr>
        <w:pStyle w:val="ListParagraph"/>
        <w:numPr>
          <w:ilvl w:val="0"/>
          <w:numId w:val="12"/>
        </w:numPr>
        <w:ind w:left="426" w:hanging="426"/>
        <w:jc w:val="both"/>
      </w:pPr>
      <w:r>
        <w:t xml:space="preserve">To ensure the Chief Executive is kept up to date with the </w:t>
      </w:r>
      <w:r w:rsidR="001520E9">
        <w:t>operational</w:t>
      </w:r>
      <w:r>
        <w:t xml:space="preserve"> elements of the service and notifying him of any significant events in good time</w:t>
      </w:r>
      <w:r w:rsidR="008A70AE">
        <w:t>.</w:t>
      </w:r>
    </w:p>
    <w:p w14:paraId="0731A5CC" w14:textId="77777777" w:rsidR="006B7FA1" w:rsidRDefault="006B7FA1" w:rsidP="006B7FA1">
      <w:pPr>
        <w:pStyle w:val="ListParagraph"/>
      </w:pPr>
    </w:p>
    <w:p w14:paraId="4DA9D3DD" w14:textId="1D597D37" w:rsidR="006B7FA1" w:rsidRPr="002E6C40" w:rsidRDefault="006B7FA1" w:rsidP="00527D88">
      <w:pPr>
        <w:pStyle w:val="ListParagraph"/>
        <w:numPr>
          <w:ilvl w:val="0"/>
          <w:numId w:val="12"/>
        </w:numPr>
        <w:ind w:left="426" w:hanging="426"/>
        <w:jc w:val="both"/>
      </w:pPr>
      <w:r w:rsidRPr="002E6C40">
        <w:t>Cover for other residence managers when required</w:t>
      </w:r>
      <w:r w:rsidR="002E6C40" w:rsidRPr="002E6C40">
        <w:t>.</w:t>
      </w:r>
      <w:r w:rsidRPr="002E6C40">
        <w:t xml:space="preserve"> </w:t>
      </w:r>
      <w:r w:rsidR="002E6C40" w:rsidRPr="002E6C40">
        <w:t>T</w:t>
      </w:r>
      <w:r w:rsidRPr="002E6C40">
        <w:t>his includes working with partner services to ensure the utilities and statutory responsibilities in relation to water</w:t>
      </w:r>
      <w:r w:rsidR="00D92ABE" w:rsidRPr="002E6C40">
        <w:t>, gas, electricity and</w:t>
      </w:r>
      <w:r w:rsidRPr="002E6C40">
        <w:t xml:space="preserve"> fire etc are maintained for a range of housing management functions</w:t>
      </w:r>
      <w:r w:rsidR="002E6C40" w:rsidRPr="002E6C40">
        <w:t xml:space="preserve">. </w:t>
      </w:r>
      <w:r w:rsidRPr="002E6C40">
        <w:t>This include</w:t>
      </w:r>
      <w:r w:rsidR="002E6C40" w:rsidRPr="002E6C40">
        <w:t xml:space="preserve">s </w:t>
      </w:r>
      <w:r w:rsidRPr="002E6C40">
        <w:t xml:space="preserve">assuming delegated responsibility </w:t>
      </w:r>
      <w:r w:rsidR="002E6C40" w:rsidRPr="002E6C40">
        <w:t>and</w:t>
      </w:r>
      <w:r w:rsidRPr="002E6C40">
        <w:t xml:space="preserve"> becoming the responsible person for the building.</w:t>
      </w:r>
    </w:p>
    <w:p w14:paraId="56472A96" w14:textId="77777777" w:rsidR="00527D88" w:rsidRDefault="00527D88" w:rsidP="00676B13">
      <w:pPr>
        <w:jc w:val="both"/>
      </w:pPr>
    </w:p>
    <w:p w14:paraId="3DB20356" w14:textId="40C7527E" w:rsidR="00101A98" w:rsidRDefault="00D34E28" w:rsidP="002E6C40">
      <w:pPr>
        <w:pStyle w:val="ListParagraph"/>
        <w:numPr>
          <w:ilvl w:val="0"/>
          <w:numId w:val="12"/>
        </w:numPr>
        <w:ind w:left="426" w:hanging="426"/>
        <w:jc w:val="both"/>
      </w:pPr>
      <w:r>
        <w:t>Carry out such duties and responsibilities as may reasonably be directed by the Chief Executive</w:t>
      </w:r>
      <w:r w:rsidR="008A70AE">
        <w:t>.</w:t>
      </w:r>
    </w:p>
    <w:p w14:paraId="3F5D84F3" w14:textId="77777777" w:rsidR="00C348BF" w:rsidRDefault="00C348BF" w:rsidP="00C348BF">
      <w:pPr>
        <w:jc w:val="both"/>
      </w:pPr>
    </w:p>
    <w:p w14:paraId="5C7AE0B6" w14:textId="2BD2E789" w:rsidR="003C3868" w:rsidRPr="00011D79" w:rsidRDefault="003C3868" w:rsidP="00011D79">
      <w:pPr>
        <w:pStyle w:val="ListParagraph"/>
        <w:numPr>
          <w:ilvl w:val="0"/>
          <w:numId w:val="2"/>
        </w:numPr>
        <w:ind w:left="426" w:hanging="426"/>
        <w:jc w:val="both"/>
        <w:rPr>
          <w:b/>
        </w:rPr>
      </w:pPr>
      <w:r w:rsidRPr="003A35A0">
        <w:rPr>
          <w:b/>
        </w:rPr>
        <w:t xml:space="preserve">Person Specification – </w:t>
      </w:r>
      <w:r w:rsidR="00011D79">
        <w:rPr>
          <w:b/>
        </w:rPr>
        <w:t xml:space="preserve"> </w:t>
      </w:r>
      <w:r w:rsidRPr="00011D79">
        <w:rPr>
          <w:b/>
        </w:rPr>
        <w:t>Knowledge, Skills and Experience Needed for the Job</w:t>
      </w:r>
    </w:p>
    <w:p w14:paraId="710B880C" w14:textId="77777777" w:rsidR="003A35A0" w:rsidRDefault="003A35A0" w:rsidP="004A4369">
      <w:pPr>
        <w:pStyle w:val="ListParagraph"/>
        <w:ind w:left="0"/>
        <w:jc w:val="both"/>
      </w:pPr>
    </w:p>
    <w:p w14:paraId="626F1DB5" w14:textId="77777777" w:rsidR="00F37FD3" w:rsidRDefault="00F37FD3" w:rsidP="009A56D9">
      <w:pPr>
        <w:pStyle w:val="ListParagraph"/>
        <w:ind w:left="0"/>
        <w:jc w:val="both"/>
      </w:pPr>
      <w:r>
        <w:t>The essential qualifications and characteristics that w</w:t>
      </w:r>
      <w:r w:rsidR="003A35A0">
        <w:t>ill be required of the person u</w:t>
      </w:r>
      <w:r>
        <w:t>ndertaking the role are:</w:t>
      </w:r>
    </w:p>
    <w:p w14:paraId="5BD39194" w14:textId="77777777" w:rsidR="00F37FD3" w:rsidRDefault="00F37FD3" w:rsidP="009A56D9">
      <w:pPr>
        <w:pStyle w:val="ListParagraph"/>
        <w:ind w:left="0"/>
        <w:jc w:val="both"/>
      </w:pPr>
    </w:p>
    <w:p w14:paraId="5E84B906" w14:textId="78783112" w:rsidR="00F37FD3" w:rsidRDefault="00A273A1" w:rsidP="009A56D9">
      <w:pPr>
        <w:pStyle w:val="ListParagraph"/>
        <w:numPr>
          <w:ilvl w:val="0"/>
          <w:numId w:val="10"/>
        </w:numPr>
        <w:ind w:left="426" w:hanging="426"/>
        <w:jc w:val="both"/>
      </w:pPr>
      <w:r>
        <w:lastRenderedPageBreak/>
        <w:t>One of the following</w:t>
      </w:r>
      <w:r w:rsidR="00DC5D2C">
        <w:t>;</w:t>
      </w:r>
      <w:r>
        <w:t xml:space="preserve"> </w:t>
      </w:r>
      <w:r w:rsidR="00F37FD3">
        <w:t xml:space="preserve">SVQ </w:t>
      </w:r>
      <w:r>
        <w:t>Social Services and Healthcare SCQF Level 9</w:t>
      </w:r>
      <w:r w:rsidR="006F1F61">
        <w:t>;</w:t>
      </w:r>
      <w:r>
        <w:t xml:space="preserve"> </w:t>
      </w:r>
      <w:r w:rsidR="00F37FD3">
        <w:t xml:space="preserve"> </w:t>
      </w:r>
      <w:r>
        <w:t>SVQ 4 Care Services Leadership and Management</w:t>
      </w:r>
      <w:r w:rsidR="006F1F61">
        <w:t>;</w:t>
      </w:r>
      <w:r w:rsidR="00B4031C">
        <w:t xml:space="preserve"> </w:t>
      </w:r>
      <w:r>
        <w:t>SCQF level 10</w:t>
      </w:r>
      <w:r w:rsidR="00863D05">
        <w:t>; or the</w:t>
      </w:r>
      <w:r w:rsidR="008402E3">
        <w:t xml:space="preserve"> </w:t>
      </w:r>
      <w:r w:rsidR="00F37FD3">
        <w:t>equivalent</w:t>
      </w:r>
      <w:r w:rsidR="008402E3">
        <w:t>,</w:t>
      </w:r>
      <w:r>
        <w:t xml:space="preserve"> </w:t>
      </w:r>
      <w:r w:rsidR="000A1A90">
        <w:t>Registered Managers qualification</w:t>
      </w:r>
      <w:r w:rsidR="008A70AE">
        <w:t>.</w:t>
      </w:r>
    </w:p>
    <w:p w14:paraId="24BB085A" w14:textId="702C6B99" w:rsidR="000A1A90" w:rsidRDefault="008879C4" w:rsidP="009A56D9">
      <w:pPr>
        <w:pStyle w:val="ListParagraph"/>
        <w:numPr>
          <w:ilvl w:val="0"/>
          <w:numId w:val="10"/>
        </w:numPr>
        <w:ind w:left="426" w:hanging="426"/>
        <w:jc w:val="both"/>
      </w:pPr>
      <w:r>
        <w:t xml:space="preserve">Proven </w:t>
      </w:r>
      <w:r w:rsidR="005D6334">
        <w:t>m</w:t>
      </w:r>
      <w:r>
        <w:t xml:space="preserve">anagement and leadership experience of a medium to large team </w:t>
      </w:r>
      <w:r w:rsidR="000A1A90">
        <w:t>within</w:t>
      </w:r>
      <w:r>
        <w:t xml:space="preserve"> a</w:t>
      </w:r>
      <w:r w:rsidR="000A1A90">
        <w:t xml:space="preserve"> supported housing or social care setting</w:t>
      </w:r>
      <w:r w:rsidR="00A82D4C">
        <w:t>.</w:t>
      </w:r>
    </w:p>
    <w:p w14:paraId="363C3120" w14:textId="34098987" w:rsidR="000A1A90" w:rsidRDefault="00A82D4C" w:rsidP="009A56D9">
      <w:pPr>
        <w:pStyle w:val="ListParagraph"/>
        <w:numPr>
          <w:ilvl w:val="0"/>
          <w:numId w:val="10"/>
        </w:numPr>
        <w:ind w:left="426" w:hanging="426"/>
        <w:jc w:val="both"/>
      </w:pPr>
      <w:r>
        <w:t>Con</w:t>
      </w:r>
      <w:r w:rsidR="008A45FC">
        <w:t>s</w:t>
      </w:r>
      <w:r>
        <w:t>iderable</w:t>
      </w:r>
      <w:r w:rsidR="00BE6EDB">
        <w:t xml:space="preserve"> expertise in managing</w:t>
      </w:r>
      <w:r w:rsidR="000A1A90">
        <w:t xml:space="preserve"> a </w:t>
      </w:r>
      <w:r w:rsidR="00CA166A">
        <w:t xml:space="preserve">supported </w:t>
      </w:r>
      <w:r w:rsidR="000A1A90">
        <w:t>housing service</w:t>
      </w:r>
      <w:r>
        <w:t>.</w:t>
      </w:r>
    </w:p>
    <w:p w14:paraId="3E355697" w14:textId="2A6C24F5" w:rsidR="000A1A90" w:rsidRDefault="005F2EBD" w:rsidP="009A56D9">
      <w:pPr>
        <w:pStyle w:val="ListParagraph"/>
        <w:numPr>
          <w:ilvl w:val="0"/>
          <w:numId w:val="10"/>
        </w:numPr>
        <w:ind w:left="426" w:hanging="426"/>
        <w:jc w:val="both"/>
      </w:pPr>
      <w:r>
        <w:t xml:space="preserve">Experience of </w:t>
      </w:r>
      <w:r w:rsidR="008402E3">
        <w:t xml:space="preserve">managing processes and systems, including </w:t>
      </w:r>
      <w:r>
        <w:t xml:space="preserve">quality </w:t>
      </w:r>
      <w:r w:rsidR="008402E3">
        <w:t>standards</w:t>
      </w:r>
      <w:r w:rsidR="007C3073">
        <w:t xml:space="preserve">, </w:t>
      </w:r>
      <w:r>
        <w:t>risk</w:t>
      </w:r>
      <w:r w:rsidR="001520E9">
        <w:t xml:space="preserve"> and financial</w:t>
      </w:r>
      <w:r>
        <w:t xml:space="preserve"> management</w:t>
      </w:r>
      <w:r w:rsidR="008A45FC">
        <w:t>.</w:t>
      </w:r>
    </w:p>
    <w:p w14:paraId="11D2890C" w14:textId="01CACBE6" w:rsidR="00FC3C7C" w:rsidRDefault="000F0B24" w:rsidP="009A56D9">
      <w:pPr>
        <w:pStyle w:val="ListParagraph"/>
        <w:numPr>
          <w:ilvl w:val="0"/>
          <w:numId w:val="10"/>
        </w:numPr>
        <w:ind w:left="426" w:hanging="426"/>
        <w:jc w:val="both"/>
      </w:pPr>
      <w:r>
        <w:t xml:space="preserve">Competent in the use of Microsoft 365 including </w:t>
      </w:r>
      <w:r w:rsidR="004658B4">
        <w:t xml:space="preserve">MS Teams, </w:t>
      </w:r>
      <w:r w:rsidR="00B33A44">
        <w:t xml:space="preserve">Outlook, </w:t>
      </w:r>
      <w:r w:rsidR="004658B4">
        <w:t>SharePoint, Word</w:t>
      </w:r>
      <w:r w:rsidR="009A56D9">
        <w:t xml:space="preserve"> and Excel.</w:t>
      </w:r>
    </w:p>
    <w:p w14:paraId="1F47C104" w14:textId="43EC0BBF" w:rsidR="000A1A90" w:rsidRDefault="000A1A90" w:rsidP="009A56D9">
      <w:pPr>
        <w:pStyle w:val="ListParagraph"/>
        <w:numPr>
          <w:ilvl w:val="0"/>
          <w:numId w:val="10"/>
        </w:numPr>
        <w:ind w:left="426" w:hanging="426"/>
        <w:jc w:val="both"/>
      </w:pPr>
      <w:r>
        <w:t>Strong analytical skills and an understanding of how to maximise performance and productivity</w:t>
      </w:r>
      <w:r w:rsidR="008A45FC">
        <w:t>.</w:t>
      </w:r>
    </w:p>
    <w:p w14:paraId="1EC467FC" w14:textId="518B7CDF" w:rsidR="000A1A90" w:rsidRDefault="00AB2C56" w:rsidP="009A56D9">
      <w:pPr>
        <w:pStyle w:val="ListParagraph"/>
        <w:numPr>
          <w:ilvl w:val="0"/>
          <w:numId w:val="10"/>
        </w:numPr>
        <w:ind w:left="426" w:hanging="426"/>
        <w:jc w:val="both"/>
      </w:pPr>
      <w:r>
        <w:t>An ability to manage a number of priorities simultaneously</w:t>
      </w:r>
      <w:r w:rsidR="008A45FC">
        <w:t>.</w:t>
      </w:r>
    </w:p>
    <w:p w14:paraId="6FD5E47E" w14:textId="6F4252B9" w:rsidR="000A1A90" w:rsidRDefault="000A1A90" w:rsidP="009A56D9">
      <w:pPr>
        <w:pStyle w:val="ListParagraph"/>
        <w:numPr>
          <w:ilvl w:val="0"/>
          <w:numId w:val="10"/>
        </w:numPr>
        <w:ind w:left="426" w:hanging="426"/>
        <w:jc w:val="both"/>
      </w:pPr>
      <w:r>
        <w:t>A confident and effective decision maker</w:t>
      </w:r>
      <w:r w:rsidR="008A45FC">
        <w:t>.</w:t>
      </w:r>
    </w:p>
    <w:p w14:paraId="7BABAD95" w14:textId="6B48F3ED" w:rsidR="000A1A90" w:rsidRDefault="000A1A90" w:rsidP="009A56D9">
      <w:pPr>
        <w:pStyle w:val="ListParagraph"/>
        <w:numPr>
          <w:ilvl w:val="0"/>
          <w:numId w:val="10"/>
        </w:numPr>
        <w:ind w:left="426" w:hanging="426"/>
        <w:jc w:val="both"/>
      </w:pPr>
      <w:r>
        <w:t>A strong commitm</w:t>
      </w:r>
      <w:r w:rsidR="00382E77">
        <w:t xml:space="preserve">ent to high quality </w:t>
      </w:r>
      <w:r w:rsidR="008A45FC">
        <w:t>individual</w:t>
      </w:r>
      <w:r w:rsidR="00382E77">
        <w:t>-cent</w:t>
      </w:r>
      <w:r>
        <w:t>red service and practice.</w:t>
      </w:r>
    </w:p>
    <w:p w14:paraId="042F180E" w14:textId="68C2C694" w:rsidR="000A1A90" w:rsidRDefault="000A1A90" w:rsidP="009A56D9">
      <w:pPr>
        <w:pStyle w:val="ListParagraph"/>
        <w:numPr>
          <w:ilvl w:val="0"/>
          <w:numId w:val="10"/>
        </w:numPr>
        <w:ind w:left="426" w:hanging="426"/>
        <w:jc w:val="both"/>
      </w:pPr>
      <w:r>
        <w:t>Excellent communication skills</w:t>
      </w:r>
      <w:r w:rsidR="00AB2C56">
        <w:t xml:space="preserve"> and ability to tailor these to differing audiences</w:t>
      </w:r>
      <w:r w:rsidR="008A45FC">
        <w:t>.</w:t>
      </w:r>
    </w:p>
    <w:p w14:paraId="1DBA8C5B" w14:textId="47B985C7" w:rsidR="003A35A0" w:rsidRDefault="000A1A90" w:rsidP="009A56D9">
      <w:pPr>
        <w:pStyle w:val="ListParagraph"/>
        <w:numPr>
          <w:ilvl w:val="0"/>
          <w:numId w:val="10"/>
        </w:numPr>
        <w:ind w:left="426" w:hanging="426"/>
        <w:jc w:val="both"/>
      </w:pPr>
      <w:r>
        <w:t>Commitment to continuous development of own skills and knowledge</w:t>
      </w:r>
      <w:r w:rsidR="0094464D">
        <w:t>.</w:t>
      </w:r>
    </w:p>
    <w:p w14:paraId="652FF690" w14:textId="5775C6B5" w:rsidR="003A35A0" w:rsidRDefault="000A1A90" w:rsidP="00A110CD">
      <w:pPr>
        <w:pStyle w:val="ListParagraph"/>
        <w:numPr>
          <w:ilvl w:val="0"/>
          <w:numId w:val="10"/>
        </w:numPr>
        <w:ind w:left="426" w:hanging="426"/>
        <w:jc w:val="both"/>
      </w:pPr>
      <w:r w:rsidRPr="000A1A90">
        <w:t>Commitment to working within SV</w:t>
      </w:r>
      <w:r w:rsidR="0094464D">
        <w:t>R</w:t>
      </w:r>
      <w:r w:rsidRPr="000A1A90">
        <w:t>’s Equal Opportunities Policy</w:t>
      </w:r>
      <w:r w:rsidR="00BC2D7F">
        <w:t>.</w:t>
      </w:r>
    </w:p>
    <w:p w14:paraId="7C12E77F" w14:textId="77777777" w:rsidR="00382E77" w:rsidRDefault="00382E77">
      <w:pPr>
        <w:pStyle w:val="ListParagraph"/>
        <w:ind w:left="0"/>
        <w:jc w:val="both"/>
      </w:pPr>
    </w:p>
    <w:p w14:paraId="7C47F6A2" w14:textId="77777777" w:rsidR="00F37FD3" w:rsidRDefault="00F37FD3" w:rsidP="004A4369">
      <w:pPr>
        <w:pStyle w:val="ListParagraph"/>
        <w:numPr>
          <w:ilvl w:val="0"/>
          <w:numId w:val="2"/>
        </w:numPr>
        <w:ind w:left="426" w:hanging="426"/>
        <w:jc w:val="both"/>
        <w:rPr>
          <w:b/>
        </w:rPr>
      </w:pPr>
      <w:r w:rsidRPr="003A35A0">
        <w:rPr>
          <w:b/>
        </w:rPr>
        <w:t>Other Relevant Information</w:t>
      </w:r>
    </w:p>
    <w:p w14:paraId="6FCD9CA9" w14:textId="77777777" w:rsidR="005F2EBD" w:rsidRDefault="005F2EBD" w:rsidP="004A4369">
      <w:pPr>
        <w:pStyle w:val="ListParagraph"/>
        <w:ind w:left="426"/>
        <w:jc w:val="both"/>
        <w:rPr>
          <w:b/>
        </w:rPr>
      </w:pPr>
    </w:p>
    <w:p w14:paraId="664BFCB7" w14:textId="5C198665" w:rsidR="001348CB" w:rsidRDefault="001348CB" w:rsidP="001348CB">
      <w:pPr>
        <w:pStyle w:val="ListParagraph"/>
        <w:numPr>
          <w:ilvl w:val="0"/>
          <w:numId w:val="15"/>
        </w:numPr>
        <w:jc w:val="both"/>
        <w:rPr>
          <w:rFonts w:ascii="Calibri" w:eastAsia="Times New Roman" w:hAnsi="Calibri" w:cs="Calibri"/>
          <w:szCs w:val="24"/>
          <w:lang w:eastAsia="en-GB"/>
        </w:rPr>
      </w:pPr>
      <w:r w:rsidRPr="002E6C40">
        <w:rPr>
          <w:rFonts w:eastAsia="Times New Roman" w:cs="Arial"/>
          <w:szCs w:val="24"/>
          <w:lang w:eastAsia="en-GB"/>
        </w:rPr>
        <w:t xml:space="preserve">The residence manager is responsible for the management </w:t>
      </w:r>
      <w:r w:rsidR="002E6C40">
        <w:rPr>
          <w:rFonts w:eastAsia="Times New Roman" w:cs="Arial"/>
          <w:szCs w:val="24"/>
          <w:lang w:eastAsia="en-GB"/>
        </w:rPr>
        <w:t>and</w:t>
      </w:r>
      <w:r w:rsidRPr="002E6C40">
        <w:rPr>
          <w:rFonts w:eastAsia="Times New Roman" w:cs="Arial"/>
          <w:szCs w:val="24"/>
          <w:lang w:eastAsia="en-GB"/>
        </w:rPr>
        <w:t xml:space="preserve"> participation in an </w:t>
      </w:r>
      <w:r w:rsidR="002E6C40">
        <w:rPr>
          <w:rFonts w:eastAsia="Times New Roman" w:cs="Arial"/>
          <w:szCs w:val="24"/>
          <w:lang w:eastAsia="en-GB"/>
        </w:rPr>
        <w:t>o</w:t>
      </w:r>
      <w:r w:rsidRPr="002E6C40">
        <w:rPr>
          <w:rFonts w:eastAsia="Times New Roman" w:cs="Arial"/>
          <w:szCs w:val="24"/>
          <w:lang w:eastAsia="en-GB"/>
        </w:rPr>
        <w:t xml:space="preserve">n </w:t>
      </w:r>
      <w:r w:rsidR="002E6C40">
        <w:rPr>
          <w:rFonts w:eastAsia="Times New Roman" w:cs="Arial"/>
          <w:szCs w:val="24"/>
          <w:lang w:eastAsia="en-GB"/>
        </w:rPr>
        <w:t>c</w:t>
      </w:r>
      <w:r w:rsidRPr="002E6C40">
        <w:rPr>
          <w:rFonts w:eastAsia="Times New Roman" w:cs="Arial"/>
          <w:szCs w:val="24"/>
          <w:lang w:eastAsia="en-GB"/>
        </w:rPr>
        <w:t>all service ensuring that residents and staff are safe and supported during periods out-with normal business hours</w:t>
      </w:r>
      <w:r w:rsidRPr="002E6C40">
        <w:rPr>
          <w:rFonts w:ascii="Calibri" w:eastAsia="Times New Roman" w:hAnsi="Calibri" w:cs="Calibri"/>
          <w:szCs w:val="24"/>
          <w:lang w:eastAsia="en-GB"/>
        </w:rPr>
        <w:t>.</w:t>
      </w:r>
    </w:p>
    <w:p w14:paraId="5A45C91A" w14:textId="2F08B545" w:rsidR="002E6C40" w:rsidRPr="002E6C40" w:rsidRDefault="002E6C40" w:rsidP="002E6C40">
      <w:pPr>
        <w:pStyle w:val="ListParagraph"/>
        <w:numPr>
          <w:ilvl w:val="0"/>
          <w:numId w:val="15"/>
        </w:numPr>
        <w:jc w:val="both"/>
      </w:pPr>
      <w:r>
        <w:t>The post has 5 direct reports and a staff team of 28.</w:t>
      </w:r>
    </w:p>
    <w:p w14:paraId="1DCD070F" w14:textId="17671086" w:rsidR="00AB2C56" w:rsidRPr="005F2EBD" w:rsidRDefault="00AB2C56">
      <w:pPr>
        <w:pStyle w:val="ListParagraph"/>
        <w:numPr>
          <w:ilvl w:val="0"/>
          <w:numId w:val="14"/>
        </w:numPr>
        <w:ind w:left="426" w:hanging="426"/>
        <w:jc w:val="both"/>
      </w:pPr>
      <w:r>
        <w:t>Experience of working with vulnerable adults would be advantageous</w:t>
      </w:r>
      <w:r w:rsidR="003F2C31">
        <w:t>.</w:t>
      </w:r>
    </w:p>
    <w:p w14:paraId="0CE69BF5" w14:textId="6A12A6E3" w:rsidR="002E6C40" w:rsidRDefault="002E6C40" w:rsidP="002E6C40">
      <w:pPr>
        <w:pStyle w:val="ListParagraph"/>
        <w:numPr>
          <w:ilvl w:val="0"/>
          <w:numId w:val="5"/>
        </w:numPr>
        <w:ind w:left="426" w:hanging="426"/>
        <w:jc w:val="both"/>
      </w:pPr>
      <w:r>
        <w:t>A connection with the military and Veterans would be advantageous.</w:t>
      </w:r>
    </w:p>
    <w:p w14:paraId="15D0F8D4" w14:textId="77777777" w:rsidR="002E6C40" w:rsidRDefault="002E6C40" w:rsidP="002E6C40">
      <w:pPr>
        <w:jc w:val="both"/>
      </w:pPr>
    </w:p>
    <w:p w14:paraId="77F6A088" w14:textId="20296872" w:rsidR="00BE7047" w:rsidRDefault="00BE7047" w:rsidP="00BE7047">
      <w:pPr>
        <w:jc w:val="both"/>
      </w:pPr>
    </w:p>
    <w:p w14:paraId="6F98B1EE" w14:textId="77777777" w:rsidR="00BE7047" w:rsidRDefault="00BE7047" w:rsidP="00BE7047">
      <w:pPr>
        <w:jc w:val="both"/>
      </w:pPr>
    </w:p>
    <w:sectPr w:rsidR="00BE7047" w:rsidSect="00844E99">
      <w:headerReference w:type="default" r:id="rId8"/>
      <w:footerReference w:type="default" r:id="rId9"/>
      <w:headerReference w:type="first" r:id="rId10"/>
      <w:footerReference w:type="first" r:id="rId11"/>
      <w:pgSz w:w="11906" w:h="16838"/>
      <w:pgMar w:top="1134" w:right="1134" w:bottom="1134" w:left="1134" w:header="283"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0A19F" w14:textId="77777777" w:rsidR="00F56051" w:rsidRDefault="00F56051" w:rsidP="000A1A90">
      <w:r>
        <w:separator/>
      </w:r>
    </w:p>
  </w:endnote>
  <w:endnote w:type="continuationSeparator" w:id="0">
    <w:p w14:paraId="1856C96A" w14:textId="77777777" w:rsidR="00F56051" w:rsidRDefault="00F56051" w:rsidP="000A1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203172"/>
      <w:docPartObj>
        <w:docPartGallery w:val="Page Numbers (Bottom of Page)"/>
        <w:docPartUnique/>
      </w:docPartObj>
    </w:sdtPr>
    <w:sdtEndPr>
      <w:rPr>
        <w:rFonts w:asciiTheme="minorBidi" w:hAnsiTheme="minorBidi" w:cstheme="minorBidi"/>
        <w:noProof/>
      </w:rPr>
    </w:sdtEndPr>
    <w:sdtContent>
      <w:p w14:paraId="1171C93F" w14:textId="77777777" w:rsidR="00B4031C" w:rsidRPr="0051448B" w:rsidRDefault="00B4031C" w:rsidP="00E41C0C">
        <w:pPr>
          <w:pStyle w:val="Footer"/>
          <w:jc w:val="center"/>
          <w:rPr>
            <w:rFonts w:asciiTheme="minorBidi" w:hAnsiTheme="minorBidi" w:cstheme="minorBidi"/>
          </w:rPr>
        </w:pPr>
        <w:r w:rsidRPr="0051448B">
          <w:rPr>
            <w:rFonts w:asciiTheme="minorBidi" w:hAnsiTheme="minorBidi" w:cstheme="minorBidi"/>
          </w:rPr>
          <w:fldChar w:fldCharType="begin"/>
        </w:r>
        <w:r w:rsidRPr="0051448B">
          <w:rPr>
            <w:rFonts w:asciiTheme="minorBidi" w:hAnsiTheme="minorBidi" w:cstheme="minorBidi"/>
          </w:rPr>
          <w:instrText xml:space="preserve"> PAGE   \* MERGEFORMAT </w:instrText>
        </w:r>
        <w:r w:rsidRPr="0051448B">
          <w:rPr>
            <w:rFonts w:asciiTheme="minorBidi" w:hAnsiTheme="minorBidi" w:cstheme="minorBidi"/>
          </w:rPr>
          <w:fldChar w:fldCharType="separate"/>
        </w:r>
        <w:r w:rsidR="00BA6F9F" w:rsidRPr="0051448B">
          <w:rPr>
            <w:rFonts w:asciiTheme="minorBidi" w:hAnsiTheme="minorBidi" w:cstheme="minorBidi"/>
            <w:noProof/>
          </w:rPr>
          <w:t>2</w:t>
        </w:r>
        <w:r w:rsidRPr="0051448B">
          <w:rPr>
            <w:rFonts w:asciiTheme="minorBidi" w:hAnsiTheme="minorBidi" w:cstheme="minorBidi"/>
            <w:noProof/>
          </w:rPr>
          <w:fldChar w:fldCharType="end"/>
        </w:r>
      </w:p>
    </w:sdtContent>
  </w:sdt>
  <w:p w14:paraId="554231FA" w14:textId="77777777" w:rsidR="00B4031C" w:rsidRDefault="00B4031C">
    <w:pPr>
      <w:pStyle w:val="Footer"/>
      <w:rPr>
        <w:sz w:val="16"/>
        <w:szCs w:val="16"/>
      </w:rPr>
    </w:pPr>
  </w:p>
  <w:p w14:paraId="67843795" w14:textId="77777777" w:rsidR="00B4031C" w:rsidRDefault="00B4031C">
    <w:pPr>
      <w:pStyle w:val="Footer"/>
      <w:rPr>
        <w:sz w:val="16"/>
        <w:szCs w:val="16"/>
      </w:rPr>
    </w:pPr>
  </w:p>
  <w:p w14:paraId="56554152" w14:textId="77777777" w:rsidR="00B4031C" w:rsidRDefault="00B4031C">
    <w:pPr>
      <w:pStyle w:val="Footer"/>
      <w:rPr>
        <w:sz w:val="16"/>
        <w:szCs w:val="16"/>
      </w:rPr>
    </w:pPr>
    <w:r>
      <w:rPr>
        <w:sz w:val="16"/>
        <w:szCs w:val="16"/>
      </w:rPr>
      <w:t>j/</w:t>
    </w:r>
  </w:p>
  <w:p w14:paraId="1FB7B9BD" w14:textId="77777777" w:rsidR="00B4031C" w:rsidRPr="00E41C0C" w:rsidRDefault="00B4031C">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355525"/>
      <w:docPartObj>
        <w:docPartGallery w:val="Page Numbers (Bottom of Page)"/>
        <w:docPartUnique/>
      </w:docPartObj>
    </w:sdtPr>
    <w:sdtEndPr>
      <w:rPr>
        <w:rFonts w:asciiTheme="minorBidi" w:hAnsiTheme="minorBidi" w:cstheme="minorBidi"/>
        <w:noProof/>
      </w:rPr>
    </w:sdtEndPr>
    <w:sdtContent>
      <w:p w14:paraId="0E30AB54" w14:textId="5A4C30DB" w:rsidR="000B019A" w:rsidRPr="000B019A" w:rsidRDefault="000B019A">
        <w:pPr>
          <w:pStyle w:val="Footer"/>
          <w:jc w:val="center"/>
          <w:rPr>
            <w:rFonts w:asciiTheme="minorBidi" w:hAnsiTheme="minorBidi" w:cstheme="minorBidi"/>
          </w:rPr>
        </w:pPr>
        <w:r w:rsidRPr="000B019A">
          <w:rPr>
            <w:rFonts w:asciiTheme="minorBidi" w:hAnsiTheme="minorBidi" w:cstheme="minorBidi"/>
          </w:rPr>
          <w:fldChar w:fldCharType="begin"/>
        </w:r>
        <w:r w:rsidRPr="000B019A">
          <w:rPr>
            <w:rFonts w:asciiTheme="minorBidi" w:hAnsiTheme="minorBidi" w:cstheme="minorBidi"/>
          </w:rPr>
          <w:instrText xml:space="preserve"> PAGE   \* MERGEFORMAT </w:instrText>
        </w:r>
        <w:r w:rsidRPr="000B019A">
          <w:rPr>
            <w:rFonts w:asciiTheme="minorBidi" w:hAnsiTheme="minorBidi" w:cstheme="minorBidi"/>
          </w:rPr>
          <w:fldChar w:fldCharType="separate"/>
        </w:r>
        <w:r w:rsidRPr="000B019A">
          <w:rPr>
            <w:rFonts w:asciiTheme="minorBidi" w:hAnsiTheme="minorBidi" w:cstheme="minorBidi"/>
            <w:noProof/>
          </w:rPr>
          <w:t>2</w:t>
        </w:r>
        <w:r w:rsidRPr="000B019A">
          <w:rPr>
            <w:rFonts w:asciiTheme="minorBidi" w:hAnsiTheme="minorBidi" w:cstheme="minorBidi"/>
            <w:noProof/>
          </w:rPr>
          <w:fldChar w:fldCharType="end"/>
        </w:r>
      </w:p>
    </w:sdtContent>
  </w:sdt>
  <w:p w14:paraId="651C5887" w14:textId="77777777" w:rsidR="00F3364C" w:rsidRDefault="00F3364C" w:rsidP="00CF6BD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DDBC8" w14:textId="77777777" w:rsidR="00F56051" w:rsidRDefault="00F56051" w:rsidP="000A1A90">
      <w:r>
        <w:separator/>
      </w:r>
    </w:p>
  </w:footnote>
  <w:footnote w:type="continuationSeparator" w:id="0">
    <w:p w14:paraId="661F5405" w14:textId="77777777" w:rsidR="00F56051" w:rsidRDefault="00F56051" w:rsidP="000A1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E6AA9" w14:textId="61DBAC65" w:rsidR="00B4031C" w:rsidRDefault="00B4031C" w:rsidP="000A1A9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9A58" w14:textId="109F485B" w:rsidR="00B4031C" w:rsidRDefault="00844E99" w:rsidP="00E41C0C">
    <w:pPr>
      <w:pStyle w:val="Header"/>
      <w:jc w:val="center"/>
    </w:pPr>
    <w:r>
      <w:rPr>
        <w:noProof/>
      </w:rPr>
      <w:drawing>
        <wp:inline distT="0" distB="0" distL="0" distR="0" wp14:anchorId="3778173D" wp14:editId="7A74426E">
          <wp:extent cx="2176463" cy="923925"/>
          <wp:effectExtent l="0" t="0" r="0" b="0"/>
          <wp:docPr id="6" name="Picture 6" descr="SVR Logo FullColour CMYK smaller"/>
          <wp:cNvGraphicFramePr/>
          <a:graphic xmlns:a="http://schemas.openxmlformats.org/drawingml/2006/main">
            <a:graphicData uri="http://schemas.openxmlformats.org/drawingml/2006/picture">
              <pic:pic xmlns:pic="http://schemas.openxmlformats.org/drawingml/2006/picture">
                <pic:nvPicPr>
                  <pic:cNvPr id="6" name="Picture 6" descr="SVR Logo FullColour CMYK smalle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9163" cy="9547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35DD6"/>
    <w:multiLevelType w:val="hybridMultilevel"/>
    <w:tmpl w:val="C9544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8658A1"/>
    <w:multiLevelType w:val="hybridMultilevel"/>
    <w:tmpl w:val="760055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DF6A836C">
      <w:numFmt w:val="bullet"/>
      <w:lvlText w:val="•"/>
      <w:lvlJc w:val="left"/>
      <w:pPr>
        <w:ind w:left="2520" w:hanging="720"/>
      </w:pPr>
      <w:rPr>
        <w:rFonts w:ascii="Arial" w:eastAsia="Calibr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A6451E"/>
    <w:multiLevelType w:val="hybridMultilevel"/>
    <w:tmpl w:val="7BE45E40"/>
    <w:lvl w:ilvl="0" w:tplc="08090001">
      <w:start w:val="1"/>
      <w:numFmt w:val="bullet"/>
      <w:lvlText w:val=""/>
      <w:lvlJc w:val="left"/>
      <w:pPr>
        <w:ind w:left="720" w:hanging="360"/>
      </w:pPr>
      <w:rPr>
        <w:rFonts w:ascii="Symbol" w:hAnsi="Symbol" w:hint="default"/>
      </w:rPr>
    </w:lvl>
    <w:lvl w:ilvl="1" w:tplc="F5A0AF70">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072AFD"/>
    <w:multiLevelType w:val="hybridMultilevel"/>
    <w:tmpl w:val="8B8A9784"/>
    <w:lvl w:ilvl="0" w:tplc="03FE9F16">
      <w:start w:val="1"/>
      <w:numFmt w:val="decimal"/>
      <w:lvlText w:val="%1."/>
      <w:lvlJc w:val="left"/>
      <w:pPr>
        <w:ind w:left="720" w:hanging="360"/>
      </w:pPr>
      <w:rPr>
        <w:rFonts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474681"/>
    <w:multiLevelType w:val="hybridMultilevel"/>
    <w:tmpl w:val="06A0A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B53578"/>
    <w:multiLevelType w:val="hybridMultilevel"/>
    <w:tmpl w:val="F384A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45642A"/>
    <w:multiLevelType w:val="hybridMultilevel"/>
    <w:tmpl w:val="3F2AC0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B17B7C"/>
    <w:multiLevelType w:val="hybridMultilevel"/>
    <w:tmpl w:val="1ED89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584985"/>
    <w:multiLevelType w:val="hybridMultilevel"/>
    <w:tmpl w:val="61161264"/>
    <w:lvl w:ilvl="0" w:tplc="08090001">
      <w:start w:val="1"/>
      <w:numFmt w:val="bullet"/>
      <w:lvlText w:val=""/>
      <w:lvlJc w:val="left"/>
      <w:pPr>
        <w:ind w:left="720" w:hanging="360"/>
      </w:pPr>
      <w:rPr>
        <w:rFonts w:ascii="Symbol" w:hAnsi="Symbol" w:hint="default"/>
      </w:rPr>
    </w:lvl>
    <w:lvl w:ilvl="1" w:tplc="FAA67118">
      <w:start w:val="1"/>
      <w:numFmt w:val="bullet"/>
      <w:lvlText w:val="&quot;"/>
      <w:lvlJc w:val="left"/>
      <w:pPr>
        <w:ind w:left="1800" w:hanging="720"/>
      </w:pPr>
      <w:rPr>
        <w:rFonts w:ascii="Wingdings 3" w:hAnsi="Wingdings 3"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3D5F6F"/>
    <w:multiLevelType w:val="hybridMultilevel"/>
    <w:tmpl w:val="CDB417F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66E4766D"/>
    <w:multiLevelType w:val="hybridMultilevel"/>
    <w:tmpl w:val="19985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D760D4"/>
    <w:multiLevelType w:val="hybridMultilevel"/>
    <w:tmpl w:val="EF82F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3466B8"/>
    <w:multiLevelType w:val="hybridMultilevel"/>
    <w:tmpl w:val="F8CC5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6E9142D"/>
    <w:multiLevelType w:val="hybridMultilevel"/>
    <w:tmpl w:val="0DD89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243498"/>
    <w:multiLevelType w:val="hybridMultilevel"/>
    <w:tmpl w:val="E0B05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3"/>
  </w:num>
  <w:num w:numId="4">
    <w:abstractNumId w:val="7"/>
  </w:num>
  <w:num w:numId="5">
    <w:abstractNumId w:val="10"/>
  </w:num>
  <w:num w:numId="6">
    <w:abstractNumId w:val="5"/>
  </w:num>
  <w:num w:numId="7">
    <w:abstractNumId w:val="0"/>
  </w:num>
  <w:num w:numId="8">
    <w:abstractNumId w:val="1"/>
  </w:num>
  <w:num w:numId="9">
    <w:abstractNumId w:val="14"/>
  </w:num>
  <w:num w:numId="10">
    <w:abstractNumId w:val="4"/>
  </w:num>
  <w:num w:numId="11">
    <w:abstractNumId w:val="11"/>
  </w:num>
  <w:num w:numId="12">
    <w:abstractNumId w:val="2"/>
  </w:num>
  <w:num w:numId="13">
    <w:abstractNumId w:val="8"/>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DE3"/>
    <w:rsid w:val="00011D79"/>
    <w:rsid w:val="00030553"/>
    <w:rsid w:val="00043B5C"/>
    <w:rsid w:val="00044C72"/>
    <w:rsid w:val="00082163"/>
    <w:rsid w:val="000A1A90"/>
    <w:rsid w:val="000A21E7"/>
    <w:rsid w:val="000B019A"/>
    <w:rsid w:val="000F0B24"/>
    <w:rsid w:val="00101A98"/>
    <w:rsid w:val="00111C53"/>
    <w:rsid w:val="00114137"/>
    <w:rsid w:val="001348CB"/>
    <w:rsid w:val="001518F0"/>
    <w:rsid w:val="001520E9"/>
    <w:rsid w:val="001605DF"/>
    <w:rsid w:val="00177DB2"/>
    <w:rsid w:val="001C5744"/>
    <w:rsid w:val="001D546B"/>
    <w:rsid w:val="002B748C"/>
    <w:rsid w:val="002E6C40"/>
    <w:rsid w:val="003268F4"/>
    <w:rsid w:val="00326AFF"/>
    <w:rsid w:val="00351DFF"/>
    <w:rsid w:val="00382E77"/>
    <w:rsid w:val="003A35A0"/>
    <w:rsid w:val="003A3D4D"/>
    <w:rsid w:val="003B25A6"/>
    <w:rsid w:val="003C3868"/>
    <w:rsid w:val="003F2C31"/>
    <w:rsid w:val="003F7024"/>
    <w:rsid w:val="004658B4"/>
    <w:rsid w:val="004723F8"/>
    <w:rsid w:val="004A4369"/>
    <w:rsid w:val="004E69C1"/>
    <w:rsid w:val="004F5888"/>
    <w:rsid w:val="0051448B"/>
    <w:rsid w:val="005214DF"/>
    <w:rsid w:val="00527D88"/>
    <w:rsid w:val="00530071"/>
    <w:rsid w:val="00581D3A"/>
    <w:rsid w:val="005868D8"/>
    <w:rsid w:val="00592691"/>
    <w:rsid w:val="005A5E23"/>
    <w:rsid w:val="005A71DF"/>
    <w:rsid w:val="005B0AC8"/>
    <w:rsid w:val="005D6334"/>
    <w:rsid w:val="005F2EBD"/>
    <w:rsid w:val="00640DEE"/>
    <w:rsid w:val="00657F57"/>
    <w:rsid w:val="00676B13"/>
    <w:rsid w:val="006B4D3A"/>
    <w:rsid w:val="006B7FA1"/>
    <w:rsid w:val="006F124B"/>
    <w:rsid w:val="006F1F61"/>
    <w:rsid w:val="00734526"/>
    <w:rsid w:val="00757268"/>
    <w:rsid w:val="00770878"/>
    <w:rsid w:val="007B67E5"/>
    <w:rsid w:val="007C3073"/>
    <w:rsid w:val="007D60F6"/>
    <w:rsid w:val="007F1DD3"/>
    <w:rsid w:val="008402E3"/>
    <w:rsid w:val="00844E99"/>
    <w:rsid w:val="00863D05"/>
    <w:rsid w:val="00867F2C"/>
    <w:rsid w:val="008879C4"/>
    <w:rsid w:val="008A45FC"/>
    <w:rsid w:val="008A70AE"/>
    <w:rsid w:val="008C2C42"/>
    <w:rsid w:val="00923840"/>
    <w:rsid w:val="0094464D"/>
    <w:rsid w:val="009628B4"/>
    <w:rsid w:val="00977C0C"/>
    <w:rsid w:val="009824F0"/>
    <w:rsid w:val="00995234"/>
    <w:rsid w:val="009A56D9"/>
    <w:rsid w:val="009B0B1A"/>
    <w:rsid w:val="009D380D"/>
    <w:rsid w:val="009D5659"/>
    <w:rsid w:val="00A110CD"/>
    <w:rsid w:val="00A273A1"/>
    <w:rsid w:val="00A43F86"/>
    <w:rsid w:val="00A82D4C"/>
    <w:rsid w:val="00A9133C"/>
    <w:rsid w:val="00AB2C56"/>
    <w:rsid w:val="00AE1DE3"/>
    <w:rsid w:val="00AF570F"/>
    <w:rsid w:val="00B01497"/>
    <w:rsid w:val="00B33A44"/>
    <w:rsid w:val="00B4031C"/>
    <w:rsid w:val="00B4614E"/>
    <w:rsid w:val="00BA6F9F"/>
    <w:rsid w:val="00BC2D7F"/>
    <w:rsid w:val="00BC3F21"/>
    <w:rsid w:val="00BE2F1A"/>
    <w:rsid w:val="00BE6EDB"/>
    <w:rsid w:val="00BE7047"/>
    <w:rsid w:val="00BE70CC"/>
    <w:rsid w:val="00BF782D"/>
    <w:rsid w:val="00C02C90"/>
    <w:rsid w:val="00C348BF"/>
    <w:rsid w:val="00C97B43"/>
    <w:rsid w:val="00CA0D2D"/>
    <w:rsid w:val="00CA166A"/>
    <w:rsid w:val="00CD3A9A"/>
    <w:rsid w:val="00CF6BD5"/>
    <w:rsid w:val="00D34165"/>
    <w:rsid w:val="00D34E28"/>
    <w:rsid w:val="00D52ED5"/>
    <w:rsid w:val="00D77C0D"/>
    <w:rsid w:val="00D82BE4"/>
    <w:rsid w:val="00D92ABE"/>
    <w:rsid w:val="00DC5D2C"/>
    <w:rsid w:val="00E41C0C"/>
    <w:rsid w:val="00E469DC"/>
    <w:rsid w:val="00EC34B1"/>
    <w:rsid w:val="00F26B53"/>
    <w:rsid w:val="00F3364C"/>
    <w:rsid w:val="00F37FD3"/>
    <w:rsid w:val="00F522E8"/>
    <w:rsid w:val="00F56051"/>
    <w:rsid w:val="00F60004"/>
    <w:rsid w:val="00FC3C7C"/>
    <w:rsid w:val="00FF0EB0"/>
    <w:rsid w:val="018CA511"/>
    <w:rsid w:val="04202D5E"/>
    <w:rsid w:val="042D01E2"/>
    <w:rsid w:val="0A7883B7"/>
    <w:rsid w:val="0A827D66"/>
    <w:rsid w:val="0BED3510"/>
    <w:rsid w:val="0BFB2BBB"/>
    <w:rsid w:val="0CD00B4A"/>
    <w:rsid w:val="0E7E7B86"/>
    <w:rsid w:val="0EED4430"/>
    <w:rsid w:val="0FA21B93"/>
    <w:rsid w:val="10CE9CDE"/>
    <w:rsid w:val="12AB2B3C"/>
    <w:rsid w:val="12FF1167"/>
    <w:rsid w:val="147D07E7"/>
    <w:rsid w:val="15CA4426"/>
    <w:rsid w:val="164745EA"/>
    <w:rsid w:val="1B694217"/>
    <w:rsid w:val="1C4B982B"/>
    <w:rsid w:val="20AE9154"/>
    <w:rsid w:val="21DFB67A"/>
    <w:rsid w:val="254326A5"/>
    <w:rsid w:val="28F7C013"/>
    <w:rsid w:val="2914193B"/>
    <w:rsid w:val="2F4DD93A"/>
    <w:rsid w:val="30D0ADA3"/>
    <w:rsid w:val="312A6798"/>
    <w:rsid w:val="31C2028C"/>
    <w:rsid w:val="32211235"/>
    <w:rsid w:val="3455CFC3"/>
    <w:rsid w:val="3633E505"/>
    <w:rsid w:val="3644493B"/>
    <w:rsid w:val="39B2394C"/>
    <w:rsid w:val="3A016423"/>
    <w:rsid w:val="3E0BF4A2"/>
    <w:rsid w:val="4015E5AE"/>
    <w:rsid w:val="401E8F4A"/>
    <w:rsid w:val="4605A958"/>
    <w:rsid w:val="4B1FB050"/>
    <w:rsid w:val="4BF81488"/>
    <w:rsid w:val="4C6A12C9"/>
    <w:rsid w:val="589ABD17"/>
    <w:rsid w:val="58A63131"/>
    <w:rsid w:val="5913BDC6"/>
    <w:rsid w:val="59C2DF52"/>
    <w:rsid w:val="5C9815B7"/>
    <w:rsid w:val="5FF5D408"/>
    <w:rsid w:val="65F954EC"/>
    <w:rsid w:val="660F6B8E"/>
    <w:rsid w:val="6A907941"/>
    <w:rsid w:val="6C8B259B"/>
    <w:rsid w:val="6FD5062B"/>
    <w:rsid w:val="750A7AEC"/>
    <w:rsid w:val="752ED42E"/>
    <w:rsid w:val="785B64D9"/>
    <w:rsid w:val="78A693EE"/>
    <w:rsid w:val="78C2FD25"/>
    <w:rsid w:val="7A42579C"/>
    <w:rsid w:val="7B8E9C3A"/>
    <w:rsid w:val="7E3DC91B"/>
    <w:rsid w:val="7F985C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0BC0C27"/>
  <w15:docId w15:val="{4CCD3519-0553-46B2-A8DD-829B0B7C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8F4"/>
    <w:pPr>
      <w:spacing w:after="0" w:line="240" w:lineRule="auto"/>
    </w:pPr>
    <w:rPr>
      <w:rFonts w:ascii="Arial"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DE3"/>
    <w:pPr>
      <w:ind w:left="720"/>
      <w:contextualSpacing/>
    </w:pPr>
  </w:style>
  <w:style w:type="table" w:styleId="TableGrid">
    <w:name w:val="Table Grid"/>
    <w:basedOn w:val="TableNormal"/>
    <w:uiPriority w:val="39"/>
    <w:rsid w:val="00AE1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B4D3A"/>
    <w:pPr>
      <w:tabs>
        <w:tab w:val="center" w:pos="4153"/>
        <w:tab w:val="right" w:pos="8306"/>
      </w:tabs>
    </w:pPr>
    <w:rPr>
      <w:rFonts w:ascii="Times New Roman" w:eastAsia="Times New Roman" w:hAnsi="Times New Roman"/>
      <w:szCs w:val="24"/>
    </w:rPr>
  </w:style>
  <w:style w:type="character" w:customStyle="1" w:styleId="FooterChar">
    <w:name w:val="Footer Char"/>
    <w:basedOn w:val="DefaultParagraphFont"/>
    <w:link w:val="Footer"/>
    <w:uiPriority w:val="99"/>
    <w:rsid w:val="006B4D3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A1A90"/>
    <w:pPr>
      <w:tabs>
        <w:tab w:val="center" w:pos="4513"/>
        <w:tab w:val="right" w:pos="9026"/>
      </w:tabs>
    </w:pPr>
  </w:style>
  <w:style w:type="character" w:customStyle="1" w:styleId="HeaderChar">
    <w:name w:val="Header Char"/>
    <w:basedOn w:val="DefaultParagraphFont"/>
    <w:link w:val="Header"/>
    <w:uiPriority w:val="99"/>
    <w:rsid w:val="000A1A90"/>
    <w:rPr>
      <w:rFonts w:ascii="Arial" w:hAnsi="Arial" w:cs="Times New Roman"/>
      <w:sz w:val="24"/>
    </w:rPr>
  </w:style>
  <w:style w:type="paragraph" w:customStyle="1" w:styleId="Style1">
    <w:name w:val="Style 1"/>
    <w:basedOn w:val="Normal"/>
    <w:uiPriority w:val="99"/>
    <w:rsid w:val="00177DB2"/>
    <w:pPr>
      <w:widowControl w:val="0"/>
      <w:autoSpaceDE w:val="0"/>
      <w:autoSpaceDN w:val="0"/>
      <w:adjustRightInd w:val="0"/>
    </w:pPr>
    <w:rPr>
      <w:rFonts w:ascii="Times New Roman" w:eastAsiaTheme="minorEastAsia" w:hAnsi="Times New Roman"/>
      <w:sz w:val="20"/>
      <w:szCs w:val="20"/>
      <w:lang w:val="en-US" w:eastAsia="en-GB"/>
    </w:rPr>
  </w:style>
  <w:style w:type="character" w:customStyle="1" w:styleId="CharacterStyle1">
    <w:name w:val="Character Style 1"/>
    <w:uiPriority w:val="99"/>
    <w:rsid w:val="00177DB2"/>
    <w:rPr>
      <w:sz w:val="20"/>
      <w:szCs w:val="20"/>
    </w:rPr>
  </w:style>
  <w:style w:type="paragraph" w:styleId="BalloonText">
    <w:name w:val="Balloon Text"/>
    <w:basedOn w:val="Normal"/>
    <w:link w:val="BalloonTextChar"/>
    <w:uiPriority w:val="99"/>
    <w:semiHidden/>
    <w:unhideWhenUsed/>
    <w:rsid w:val="009952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234"/>
    <w:rPr>
      <w:rFonts w:ascii="Segoe UI" w:hAnsi="Segoe UI" w:cs="Segoe UI"/>
      <w:sz w:val="18"/>
      <w:szCs w:val="18"/>
    </w:rPr>
  </w:style>
  <w:style w:type="character" w:styleId="CommentReference">
    <w:name w:val="annotation reference"/>
    <w:basedOn w:val="DefaultParagraphFont"/>
    <w:uiPriority w:val="99"/>
    <w:semiHidden/>
    <w:unhideWhenUsed/>
    <w:rsid w:val="00B4614E"/>
    <w:rPr>
      <w:sz w:val="18"/>
      <w:szCs w:val="18"/>
    </w:rPr>
  </w:style>
  <w:style w:type="paragraph" w:styleId="CommentText">
    <w:name w:val="annotation text"/>
    <w:basedOn w:val="Normal"/>
    <w:link w:val="CommentTextChar"/>
    <w:uiPriority w:val="99"/>
    <w:semiHidden/>
    <w:unhideWhenUsed/>
    <w:rsid w:val="00B4614E"/>
    <w:rPr>
      <w:szCs w:val="24"/>
    </w:rPr>
  </w:style>
  <w:style w:type="character" w:customStyle="1" w:styleId="CommentTextChar">
    <w:name w:val="Comment Text Char"/>
    <w:basedOn w:val="DefaultParagraphFont"/>
    <w:link w:val="CommentText"/>
    <w:uiPriority w:val="99"/>
    <w:semiHidden/>
    <w:rsid w:val="00B4614E"/>
    <w:rPr>
      <w:rFonts w:ascii="Arial" w:hAnsi="Arial" w:cs="Times New Roman"/>
      <w:sz w:val="24"/>
      <w:szCs w:val="24"/>
    </w:rPr>
  </w:style>
  <w:style w:type="paragraph" w:styleId="CommentSubject">
    <w:name w:val="annotation subject"/>
    <w:basedOn w:val="CommentText"/>
    <w:next w:val="CommentText"/>
    <w:link w:val="CommentSubjectChar"/>
    <w:uiPriority w:val="99"/>
    <w:semiHidden/>
    <w:unhideWhenUsed/>
    <w:rsid w:val="00B4614E"/>
    <w:rPr>
      <w:b/>
      <w:bCs/>
      <w:sz w:val="20"/>
      <w:szCs w:val="20"/>
    </w:rPr>
  </w:style>
  <w:style w:type="character" w:customStyle="1" w:styleId="CommentSubjectChar">
    <w:name w:val="Comment Subject Char"/>
    <w:basedOn w:val="CommentTextChar"/>
    <w:link w:val="CommentSubject"/>
    <w:uiPriority w:val="99"/>
    <w:semiHidden/>
    <w:rsid w:val="00B4614E"/>
    <w:rPr>
      <w:rFonts w:ascii="Arial" w:hAnsi="Arial" w:cs="Times New Roman"/>
      <w:b/>
      <w:bCs/>
      <w:sz w:val="20"/>
      <w:szCs w:val="20"/>
    </w:rPr>
  </w:style>
  <w:style w:type="character" w:customStyle="1" w:styleId="normaltextrun">
    <w:name w:val="normaltextrun"/>
    <w:basedOn w:val="DefaultParagraphFont"/>
    <w:rsid w:val="00844E99"/>
  </w:style>
  <w:style w:type="character" w:customStyle="1" w:styleId="eop">
    <w:name w:val="eop"/>
    <w:basedOn w:val="DefaultParagraphFont"/>
    <w:rsid w:val="00844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83441">
      <w:bodyDiv w:val="1"/>
      <w:marLeft w:val="0"/>
      <w:marRight w:val="0"/>
      <w:marTop w:val="0"/>
      <w:marBottom w:val="0"/>
      <w:divBdr>
        <w:top w:val="none" w:sz="0" w:space="0" w:color="auto"/>
        <w:left w:val="none" w:sz="0" w:space="0" w:color="auto"/>
        <w:bottom w:val="none" w:sz="0" w:space="0" w:color="auto"/>
        <w:right w:val="none" w:sz="0" w:space="0" w:color="auto"/>
      </w:divBdr>
    </w:div>
    <w:div w:id="1221988010">
      <w:bodyDiv w:val="1"/>
      <w:marLeft w:val="0"/>
      <w:marRight w:val="0"/>
      <w:marTop w:val="0"/>
      <w:marBottom w:val="0"/>
      <w:divBdr>
        <w:top w:val="none" w:sz="0" w:space="0" w:color="auto"/>
        <w:left w:val="none" w:sz="0" w:space="0" w:color="auto"/>
        <w:bottom w:val="none" w:sz="0" w:space="0" w:color="auto"/>
        <w:right w:val="none" w:sz="0" w:space="0" w:color="auto"/>
      </w:divBdr>
      <w:divsChild>
        <w:div w:id="400521813">
          <w:marLeft w:val="0"/>
          <w:marRight w:val="0"/>
          <w:marTop w:val="0"/>
          <w:marBottom w:val="0"/>
          <w:divBdr>
            <w:top w:val="none" w:sz="0" w:space="0" w:color="auto"/>
            <w:left w:val="none" w:sz="0" w:space="0" w:color="auto"/>
            <w:bottom w:val="none" w:sz="0" w:space="0" w:color="auto"/>
            <w:right w:val="none" w:sz="0" w:space="0" w:color="auto"/>
          </w:divBdr>
        </w:div>
      </w:divsChild>
    </w:div>
    <w:div w:id="1565867948">
      <w:bodyDiv w:val="1"/>
      <w:marLeft w:val="0"/>
      <w:marRight w:val="0"/>
      <w:marTop w:val="0"/>
      <w:marBottom w:val="0"/>
      <w:divBdr>
        <w:top w:val="none" w:sz="0" w:space="0" w:color="auto"/>
        <w:left w:val="none" w:sz="0" w:space="0" w:color="auto"/>
        <w:bottom w:val="none" w:sz="0" w:space="0" w:color="auto"/>
        <w:right w:val="none" w:sz="0" w:space="0" w:color="auto"/>
      </w:divBdr>
      <w:divsChild>
        <w:div w:id="567959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vronlin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Marshall</dc:creator>
  <cp:keywords/>
  <dc:description/>
  <cp:lastModifiedBy>Susan Duthie</cp:lastModifiedBy>
  <cp:revision>3</cp:revision>
  <cp:lastPrinted>2015-08-13T14:33:00Z</cp:lastPrinted>
  <dcterms:created xsi:type="dcterms:W3CDTF">2021-04-29T12:19:00Z</dcterms:created>
  <dcterms:modified xsi:type="dcterms:W3CDTF">2021-04-30T08:07:00Z</dcterms:modified>
</cp:coreProperties>
</file>