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3C6617" w:rsidRDefault="00F67F2A" w:rsidP="0086610F">
      <w:pPr>
        <w:ind w:firstLine="720"/>
        <w:jc w:val="center"/>
        <w:rPr>
          <w:b/>
          <w:bCs/>
          <w:u w:val="single"/>
          <w:lang w:val="en-GB"/>
        </w:rPr>
      </w:pPr>
      <w:bookmarkStart w:id="0" w:name="_GoBack"/>
      <w:bookmarkEnd w:id="0"/>
      <w:r w:rsidRPr="003C6617">
        <w:rPr>
          <w:noProof/>
          <w:lang w:val="en-GB" w:eastAsia="en-GB"/>
        </w:rPr>
        <w:drawing>
          <wp:inline distT="0" distB="0" distL="0" distR="0" wp14:anchorId="1E873A90" wp14:editId="22581E59">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rsidR="0007251E" w:rsidRPr="003C6617" w:rsidRDefault="0007251E">
      <w:pPr>
        <w:rPr>
          <w:b/>
          <w:bCs/>
          <w:u w:val="single"/>
          <w:lang w:val="en-GB"/>
        </w:rPr>
      </w:pPr>
    </w:p>
    <w:p w:rsidR="0070444D" w:rsidRPr="003C6617" w:rsidRDefault="00CD504B" w:rsidP="00CD504B">
      <w:pPr>
        <w:jc w:val="center"/>
        <w:rPr>
          <w:b/>
        </w:rPr>
      </w:pPr>
      <w:r w:rsidRPr="003C6617">
        <w:rPr>
          <w:b/>
        </w:rPr>
        <w:t>ROLE PROFILE</w:t>
      </w:r>
    </w:p>
    <w:p w:rsidR="00BE3D76" w:rsidRPr="003C6617" w:rsidRDefault="00BE3D76" w:rsidP="00CD504B">
      <w:pPr>
        <w:jc w:val="center"/>
        <w:rPr>
          <w:b/>
        </w:rPr>
      </w:pPr>
    </w:p>
    <w:p w:rsidR="0070444D" w:rsidRPr="003C6617" w:rsidRDefault="0070444D" w:rsidP="0070444D">
      <w:pPr>
        <w:jc w:val="both"/>
        <w:rPr>
          <w:b/>
        </w:rPr>
      </w:pPr>
    </w:p>
    <w:p w:rsidR="005F570A" w:rsidRPr="003C6617" w:rsidRDefault="005F570A" w:rsidP="0070444D">
      <w:pPr>
        <w:jc w:val="both"/>
        <w:rPr>
          <w:b/>
        </w:rPr>
      </w:pPr>
    </w:p>
    <w:p w:rsidR="005F570A" w:rsidRPr="003C6617" w:rsidRDefault="005F570A" w:rsidP="0070444D">
      <w:pPr>
        <w:jc w:val="both"/>
        <w:rPr>
          <w:b/>
        </w:rPr>
      </w:pPr>
    </w:p>
    <w:p w:rsidR="0070444D" w:rsidRPr="003C6617" w:rsidRDefault="009C4E5E" w:rsidP="0070444D">
      <w:pPr>
        <w:jc w:val="both"/>
        <w:rPr>
          <w:b/>
        </w:rPr>
      </w:pPr>
      <w:r w:rsidRPr="003C6617">
        <w:rPr>
          <w:b/>
        </w:rPr>
        <w:t>J</w:t>
      </w:r>
      <w:r w:rsidR="000D1833" w:rsidRPr="003C6617">
        <w:rPr>
          <w:b/>
        </w:rPr>
        <w:t>OB TITLE:</w:t>
      </w:r>
      <w:r w:rsidR="000D1833" w:rsidRPr="003C6617">
        <w:rPr>
          <w:b/>
        </w:rPr>
        <w:tab/>
      </w:r>
      <w:r w:rsidR="00B61079" w:rsidRPr="003C6617">
        <w:rPr>
          <w:b/>
        </w:rPr>
        <w:tab/>
      </w:r>
      <w:r w:rsidR="00BF4CC0" w:rsidRPr="003C6617">
        <w:rPr>
          <w:b/>
        </w:rPr>
        <w:tab/>
      </w:r>
      <w:r w:rsidR="001E27A6">
        <w:rPr>
          <w:b/>
        </w:rPr>
        <w:t>INTENSE SUPPRORT</w:t>
      </w:r>
      <w:r w:rsidR="001424C0" w:rsidRPr="003C6617">
        <w:rPr>
          <w:b/>
        </w:rPr>
        <w:t xml:space="preserve"> </w:t>
      </w:r>
      <w:r w:rsidR="00B33A97" w:rsidRPr="003C6617">
        <w:rPr>
          <w:b/>
        </w:rPr>
        <w:t>WORKER</w:t>
      </w:r>
      <w:r w:rsidR="00BE6ED2" w:rsidRPr="003C6617">
        <w:rPr>
          <w:b/>
        </w:rPr>
        <w:t xml:space="preserve"> </w:t>
      </w:r>
    </w:p>
    <w:p w:rsidR="0070444D" w:rsidRPr="003C6617" w:rsidRDefault="0070444D" w:rsidP="0070444D">
      <w:pPr>
        <w:jc w:val="both"/>
        <w:rPr>
          <w:b/>
        </w:rPr>
      </w:pPr>
    </w:p>
    <w:p w:rsidR="0070444D" w:rsidRPr="003C6617" w:rsidRDefault="0070444D" w:rsidP="00B61079">
      <w:pPr>
        <w:jc w:val="both"/>
        <w:rPr>
          <w:b/>
        </w:rPr>
      </w:pPr>
      <w:r w:rsidRPr="003C6617">
        <w:rPr>
          <w:b/>
        </w:rPr>
        <w:t>LOCATION:</w:t>
      </w:r>
      <w:r w:rsidRPr="003C6617">
        <w:rPr>
          <w:b/>
        </w:rPr>
        <w:tab/>
      </w:r>
      <w:r w:rsidR="00BF4CC0" w:rsidRPr="003C6617">
        <w:rPr>
          <w:b/>
        </w:rPr>
        <w:tab/>
      </w:r>
      <w:r w:rsidR="00BF4CC0" w:rsidRPr="003C6617">
        <w:rPr>
          <w:b/>
        </w:rPr>
        <w:tab/>
      </w:r>
      <w:r w:rsidR="00CC0737">
        <w:rPr>
          <w:b/>
        </w:rPr>
        <w:t>CHALMERS COURT, AYR</w:t>
      </w:r>
      <w:r w:rsidR="00CC0737" w:rsidRPr="003C6617">
        <w:rPr>
          <w:b/>
        </w:rPr>
        <w:tab/>
      </w:r>
      <w:r w:rsidRPr="003C6617">
        <w:rPr>
          <w:b/>
        </w:rPr>
        <w:tab/>
      </w:r>
    </w:p>
    <w:p w:rsidR="0070444D" w:rsidRPr="003C6617" w:rsidRDefault="0070444D" w:rsidP="0070444D">
      <w:pPr>
        <w:jc w:val="both"/>
        <w:rPr>
          <w:b/>
        </w:rPr>
      </w:pPr>
    </w:p>
    <w:p w:rsidR="00CD504B" w:rsidRPr="003C6617" w:rsidRDefault="000D1833" w:rsidP="0070444D">
      <w:pPr>
        <w:jc w:val="both"/>
        <w:rPr>
          <w:b/>
        </w:rPr>
      </w:pPr>
      <w:r w:rsidRPr="003C6617">
        <w:rPr>
          <w:b/>
        </w:rPr>
        <w:t>CONTRACT TYPE:</w:t>
      </w:r>
      <w:r w:rsidRPr="003C6617">
        <w:rPr>
          <w:b/>
        </w:rPr>
        <w:tab/>
      </w:r>
      <w:r w:rsidR="00BF4CC0" w:rsidRPr="003C6617">
        <w:rPr>
          <w:b/>
        </w:rPr>
        <w:tab/>
      </w:r>
      <w:r w:rsidR="00FF37C3" w:rsidRPr="003C6617">
        <w:rPr>
          <w:b/>
        </w:rPr>
        <w:t>TEMPORARY</w:t>
      </w:r>
    </w:p>
    <w:p w:rsidR="00CD504B" w:rsidRPr="003C6617" w:rsidRDefault="00CD504B" w:rsidP="0070444D">
      <w:pPr>
        <w:jc w:val="both"/>
        <w:rPr>
          <w:b/>
        </w:rPr>
      </w:pPr>
    </w:p>
    <w:p w:rsidR="00CD504B" w:rsidRPr="003C6617" w:rsidRDefault="00CD504B" w:rsidP="0070444D">
      <w:pPr>
        <w:jc w:val="both"/>
        <w:rPr>
          <w:b/>
        </w:rPr>
      </w:pPr>
      <w:r w:rsidRPr="003C6617">
        <w:rPr>
          <w:b/>
        </w:rPr>
        <w:t>REPORTING TO:</w:t>
      </w:r>
      <w:r w:rsidRPr="003C6617">
        <w:rPr>
          <w:b/>
        </w:rPr>
        <w:tab/>
      </w:r>
      <w:r w:rsidRPr="003C6617">
        <w:rPr>
          <w:b/>
        </w:rPr>
        <w:tab/>
      </w:r>
      <w:r w:rsidR="00BF4CC0" w:rsidRPr="003C6617">
        <w:rPr>
          <w:b/>
        </w:rPr>
        <w:t>PROJECT MANAGER</w:t>
      </w:r>
    </w:p>
    <w:p w:rsidR="00CD504B" w:rsidRPr="003C6617" w:rsidRDefault="00CD504B" w:rsidP="0070444D">
      <w:pPr>
        <w:jc w:val="both"/>
        <w:rPr>
          <w:b/>
        </w:rPr>
      </w:pPr>
    </w:p>
    <w:p w:rsidR="0070444D" w:rsidRPr="003C6617" w:rsidRDefault="00CD504B" w:rsidP="0070444D">
      <w:pPr>
        <w:jc w:val="both"/>
        <w:rPr>
          <w:b/>
        </w:rPr>
      </w:pPr>
      <w:r w:rsidRPr="003C6617">
        <w:rPr>
          <w:b/>
        </w:rPr>
        <w:t>HOURS PER WEEK:</w:t>
      </w:r>
      <w:r w:rsidRPr="003C6617">
        <w:rPr>
          <w:b/>
        </w:rPr>
        <w:tab/>
      </w:r>
      <w:r w:rsidR="00CC0737">
        <w:rPr>
          <w:b/>
        </w:rPr>
        <w:t>35</w:t>
      </w:r>
    </w:p>
    <w:p w:rsidR="0070444D" w:rsidRPr="003C6617" w:rsidRDefault="0070444D" w:rsidP="0070444D">
      <w:pPr>
        <w:jc w:val="both"/>
        <w:rPr>
          <w:b/>
        </w:rPr>
      </w:pPr>
    </w:p>
    <w:p w:rsidR="0070444D" w:rsidRPr="003C6617" w:rsidRDefault="00CD504B" w:rsidP="0070444D">
      <w:pPr>
        <w:jc w:val="both"/>
        <w:rPr>
          <w:b/>
        </w:rPr>
      </w:pPr>
      <w:r w:rsidRPr="003C6617">
        <w:rPr>
          <w:b/>
        </w:rPr>
        <w:t>SALARY SCALE:</w:t>
      </w:r>
      <w:r w:rsidRPr="003C6617">
        <w:rPr>
          <w:b/>
        </w:rPr>
        <w:tab/>
      </w:r>
      <w:r w:rsidRPr="003C6617">
        <w:rPr>
          <w:b/>
        </w:rPr>
        <w:tab/>
      </w:r>
      <w:r w:rsidR="00535E79" w:rsidRPr="003C6617">
        <w:rPr>
          <w:b/>
        </w:rPr>
        <w:t>£20,884 - £21,967 (</w:t>
      </w:r>
      <w:r w:rsidR="00391FAC">
        <w:rPr>
          <w:b/>
        </w:rPr>
        <w:t>pay award pending</w:t>
      </w:r>
      <w:r w:rsidR="00535E79" w:rsidRPr="003C6617">
        <w:rPr>
          <w:b/>
        </w:rPr>
        <w:t>)</w:t>
      </w:r>
    </w:p>
    <w:p w:rsidR="0070444D" w:rsidRPr="003C6617" w:rsidRDefault="0070444D" w:rsidP="0070444D">
      <w:pPr>
        <w:jc w:val="both"/>
        <w:rPr>
          <w:b/>
          <w:i/>
        </w:rPr>
      </w:pPr>
    </w:p>
    <w:p w:rsidR="004B16D3" w:rsidRPr="003C6617" w:rsidRDefault="004B16D3" w:rsidP="0070444D">
      <w:pPr>
        <w:jc w:val="both"/>
        <w:rPr>
          <w:b/>
        </w:rPr>
      </w:pPr>
    </w:p>
    <w:p w:rsidR="007826C3" w:rsidRPr="009D59C3" w:rsidRDefault="0070444D" w:rsidP="009D59C3">
      <w:pPr>
        <w:jc w:val="both"/>
        <w:rPr>
          <w:b/>
        </w:rPr>
      </w:pPr>
      <w:r w:rsidRPr="003C6617">
        <w:rPr>
          <w:b/>
        </w:rPr>
        <w:t>PURPOSE OF THE JOB</w:t>
      </w:r>
    </w:p>
    <w:p w:rsidR="007826C3" w:rsidRPr="003C6617" w:rsidRDefault="007826C3" w:rsidP="007826C3">
      <w:pPr>
        <w:widowControl/>
        <w:jc w:val="both"/>
        <w:rPr>
          <w:lang w:val="en-GB" w:eastAsia="en-GB"/>
        </w:rPr>
      </w:pPr>
      <w:r w:rsidRPr="003C6617">
        <w:t>To w</w:t>
      </w:r>
      <w:r w:rsidRPr="003C6617">
        <w:rPr>
          <w:rFonts w:eastAsia="Arial"/>
        </w:rPr>
        <w:t xml:space="preserve">ork collaboratively with community groups, existing recovery communities and the Alcohol and Drug Partnership to </w:t>
      </w:r>
      <w:r w:rsidRPr="003C6617">
        <w:rPr>
          <w:lang w:val="en-GB" w:eastAsia="en-GB"/>
        </w:rPr>
        <w:t>deliver Intensive Recovery Support to those experiencing homelessness and with complex addiction support needs, while living in Supported Accommodation Services in South Ayrsh</w:t>
      </w:r>
      <w:r w:rsidR="007673BC" w:rsidRPr="003C6617">
        <w:rPr>
          <w:lang w:val="en-GB" w:eastAsia="en-GB"/>
        </w:rPr>
        <w:t>ire as part of a Test of Change programme.</w:t>
      </w:r>
    </w:p>
    <w:p w:rsidR="007826C3" w:rsidRPr="003C6617" w:rsidRDefault="007826C3" w:rsidP="007826C3">
      <w:pPr>
        <w:widowControl/>
        <w:jc w:val="both"/>
        <w:rPr>
          <w:lang w:val="en-GB" w:eastAsia="en-GB"/>
        </w:rPr>
      </w:pPr>
    </w:p>
    <w:p w:rsidR="007826C3" w:rsidRPr="003C6617" w:rsidRDefault="00722D17" w:rsidP="00391FAC">
      <w:pPr>
        <w:jc w:val="both"/>
        <w:rPr>
          <w:rFonts w:eastAsia="Arial"/>
        </w:rPr>
      </w:pPr>
      <w:r w:rsidRPr="003C6617">
        <w:rPr>
          <w:rFonts w:eastAsia="Arial"/>
        </w:rPr>
        <w:t>To contribute to the development of recovery communities across supported accommodation services in South Ayrshire</w:t>
      </w:r>
      <w:r w:rsidR="007826C3" w:rsidRPr="003C6617">
        <w:rPr>
          <w:rFonts w:eastAsia="Arial"/>
        </w:rPr>
        <w:t>, increase engagement in addiction and community support services and reduce drug related deaths.</w:t>
      </w:r>
    </w:p>
    <w:p w:rsidR="007826C3" w:rsidRPr="003C6617" w:rsidRDefault="007826C3" w:rsidP="00391FAC">
      <w:pPr>
        <w:jc w:val="both"/>
        <w:rPr>
          <w:rFonts w:eastAsia="Arial"/>
        </w:rPr>
      </w:pPr>
    </w:p>
    <w:p w:rsidR="007826C3" w:rsidRPr="003C6617" w:rsidRDefault="007826C3" w:rsidP="00391FAC">
      <w:pPr>
        <w:jc w:val="both"/>
      </w:pPr>
      <w:r w:rsidRPr="003C6617">
        <w:rPr>
          <w:rFonts w:eastAsia="Arial"/>
        </w:rPr>
        <w:t xml:space="preserve">The post holder will </w:t>
      </w:r>
      <w:r w:rsidR="007673BC" w:rsidRPr="003C6617">
        <w:rPr>
          <w:rFonts w:eastAsia="Arial"/>
        </w:rPr>
        <w:t>deliver and</w:t>
      </w:r>
      <w:r w:rsidRPr="003C6617">
        <w:rPr>
          <w:rFonts w:eastAsia="Arial"/>
        </w:rPr>
        <w:t xml:space="preserve"> promote </w:t>
      </w:r>
      <w:r w:rsidR="007673BC" w:rsidRPr="003C6617">
        <w:rPr>
          <w:rFonts w:eastAsia="Arial"/>
        </w:rPr>
        <w:t>the service, and</w:t>
      </w:r>
      <w:r w:rsidRPr="003C6617">
        <w:rPr>
          <w:rFonts w:eastAsia="Arial"/>
        </w:rPr>
        <w:t xml:space="preserve"> support individuals to access and sustain their recovery, gain volunteering</w:t>
      </w:r>
      <w:r w:rsidR="007673BC" w:rsidRPr="003C6617">
        <w:rPr>
          <w:rFonts w:eastAsia="Arial"/>
        </w:rPr>
        <w:t xml:space="preserve"> / training</w:t>
      </w:r>
      <w:r w:rsidRPr="003C6617">
        <w:rPr>
          <w:rFonts w:eastAsia="Arial"/>
        </w:rPr>
        <w:t xml:space="preserve"> experience and become more involved in their local community. </w:t>
      </w:r>
    </w:p>
    <w:p w:rsidR="007826C3" w:rsidRPr="003C6617" w:rsidRDefault="007826C3" w:rsidP="007826C3"/>
    <w:p w:rsidR="00934BAC" w:rsidRPr="009D59C3" w:rsidRDefault="00934BAC" w:rsidP="0070444D">
      <w:pPr>
        <w:tabs>
          <w:tab w:val="left" w:pos="360"/>
        </w:tabs>
        <w:rPr>
          <w:b/>
          <w:lang w:val="en-GB"/>
        </w:rPr>
      </w:pPr>
      <w:r w:rsidRPr="003C6617">
        <w:rPr>
          <w:b/>
          <w:lang w:val="en-GB"/>
        </w:rPr>
        <w:t>OUR VALUES</w:t>
      </w:r>
    </w:p>
    <w:p w:rsidR="00934BAC" w:rsidRPr="003C6617" w:rsidRDefault="00AF2A8F" w:rsidP="0070444D">
      <w:pPr>
        <w:tabs>
          <w:tab w:val="left" w:pos="360"/>
        </w:tabs>
        <w:rPr>
          <w:lang w:val="en-GB"/>
        </w:rPr>
      </w:pPr>
      <w:r w:rsidRPr="003C6617">
        <w:rPr>
          <w:lang w:val="en-GB"/>
        </w:rPr>
        <w:t xml:space="preserve">Our values are at the core of everything we do. They </w:t>
      </w:r>
      <w:r w:rsidR="00A06461" w:rsidRPr="003C6617">
        <w:rPr>
          <w:lang w:val="en-GB"/>
        </w:rPr>
        <w:t>influence our strategy, our vision and the behaviours that we expect of our staff. They are:</w:t>
      </w:r>
    </w:p>
    <w:p w:rsidR="00A06461" w:rsidRPr="003C6617" w:rsidRDefault="00A06461" w:rsidP="0070444D">
      <w:pPr>
        <w:tabs>
          <w:tab w:val="left" w:pos="360"/>
        </w:tabs>
        <w:rPr>
          <w:lang w:val="en-GB"/>
        </w:rPr>
      </w:pPr>
    </w:p>
    <w:p w:rsidR="00A06461" w:rsidRPr="003C6617" w:rsidRDefault="002B54AC" w:rsidP="002B54AC">
      <w:pPr>
        <w:pStyle w:val="ListParagraph"/>
        <w:numPr>
          <w:ilvl w:val="0"/>
          <w:numId w:val="10"/>
        </w:numPr>
        <w:tabs>
          <w:tab w:val="left" w:pos="360"/>
        </w:tabs>
        <w:rPr>
          <w:lang w:val="en-GB"/>
        </w:rPr>
      </w:pPr>
      <w:r w:rsidRPr="003C6617">
        <w:rPr>
          <w:lang w:val="en-GB"/>
        </w:rPr>
        <w:t>Being people focused</w:t>
      </w:r>
    </w:p>
    <w:p w:rsidR="002B54AC" w:rsidRPr="003C6617" w:rsidRDefault="002B54AC" w:rsidP="002B54AC">
      <w:pPr>
        <w:pStyle w:val="ListParagraph"/>
        <w:numPr>
          <w:ilvl w:val="0"/>
          <w:numId w:val="10"/>
        </w:numPr>
        <w:tabs>
          <w:tab w:val="left" w:pos="360"/>
        </w:tabs>
        <w:rPr>
          <w:lang w:val="en-GB"/>
        </w:rPr>
      </w:pPr>
      <w:r w:rsidRPr="003C6617">
        <w:rPr>
          <w:lang w:val="en-GB"/>
        </w:rPr>
        <w:t>Integrity</w:t>
      </w:r>
    </w:p>
    <w:p w:rsidR="002B54AC" w:rsidRPr="003C6617" w:rsidRDefault="002B54AC" w:rsidP="002B54AC">
      <w:pPr>
        <w:pStyle w:val="ListParagraph"/>
        <w:numPr>
          <w:ilvl w:val="0"/>
          <w:numId w:val="10"/>
        </w:numPr>
        <w:tabs>
          <w:tab w:val="left" w:pos="360"/>
        </w:tabs>
        <w:rPr>
          <w:lang w:val="en-GB"/>
        </w:rPr>
      </w:pPr>
      <w:r w:rsidRPr="003C6617">
        <w:rPr>
          <w:lang w:val="en-GB"/>
        </w:rPr>
        <w:t>Quality</w:t>
      </w:r>
    </w:p>
    <w:p w:rsidR="002B54AC" w:rsidRPr="003C6617" w:rsidRDefault="007673BC" w:rsidP="002B54AC">
      <w:pPr>
        <w:pStyle w:val="ListParagraph"/>
        <w:numPr>
          <w:ilvl w:val="0"/>
          <w:numId w:val="10"/>
        </w:numPr>
        <w:tabs>
          <w:tab w:val="left" w:pos="360"/>
        </w:tabs>
        <w:rPr>
          <w:lang w:val="en-GB"/>
        </w:rPr>
      </w:pPr>
      <w:r w:rsidRPr="003C6617">
        <w:rPr>
          <w:lang w:val="en-GB"/>
        </w:rPr>
        <w:t>Going the extra mile</w:t>
      </w:r>
    </w:p>
    <w:p w:rsidR="009D59C3" w:rsidRDefault="009D59C3" w:rsidP="0070444D">
      <w:pPr>
        <w:jc w:val="both"/>
        <w:rPr>
          <w:b/>
        </w:rPr>
      </w:pPr>
    </w:p>
    <w:p w:rsidR="00B525F7" w:rsidRPr="003C6617" w:rsidRDefault="0070444D" w:rsidP="0070444D">
      <w:pPr>
        <w:jc w:val="both"/>
        <w:rPr>
          <w:b/>
        </w:rPr>
      </w:pPr>
      <w:r w:rsidRPr="003C6617">
        <w:rPr>
          <w:b/>
        </w:rPr>
        <w:lastRenderedPageBreak/>
        <w:t>MAIN DUTIES AND RESPONSIBILITIES</w:t>
      </w:r>
    </w:p>
    <w:tbl>
      <w:tblPr>
        <w:tblW w:w="9634" w:type="dxa"/>
        <w:tblLook w:val="04A0" w:firstRow="1" w:lastRow="0" w:firstColumn="1" w:lastColumn="0" w:noHBand="0" w:noVBand="1"/>
      </w:tblPr>
      <w:tblGrid>
        <w:gridCol w:w="552"/>
        <w:gridCol w:w="9082"/>
      </w:tblGrid>
      <w:tr w:rsidR="0031025E" w:rsidRPr="003C6617" w:rsidTr="008F066F">
        <w:tc>
          <w:tcPr>
            <w:tcW w:w="552" w:type="dxa"/>
            <w:shd w:val="clear" w:color="auto" w:fill="auto"/>
          </w:tcPr>
          <w:p w:rsidR="0031025E" w:rsidRPr="003C6617" w:rsidRDefault="0031025E" w:rsidP="00475338"/>
        </w:tc>
        <w:tc>
          <w:tcPr>
            <w:tcW w:w="9082" w:type="dxa"/>
            <w:shd w:val="clear" w:color="auto" w:fill="auto"/>
          </w:tcPr>
          <w:p w:rsidR="00BE6ED2" w:rsidRPr="003C6617" w:rsidRDefault="00BE6ED2" w:rsidP="00475338">
            <w:pPr>
              <w:pStyle w:val="CommentText"/>
              <w:spacing w:after="120"/>
              <w:rPr>
                <w:rFonts w:ascii="Arial" w:hAnsi="Arial" w:cs="Arial"/>
                <w:sz w:val="24"/>
                <w:szCs w:val="24"/>
              </w:rPr>
            </w:pPr>
          </w:p>
        </w:tc>
      </w:tr>
      <w:tr w:rsidR="0031025E" w:rsidRPr="003C6617" w:rsidTr="008F066F">
        <w:tc>
          <w:tcPr>
            <w:tcW w:w="552" w:type="dxa"/>
            <w:shd w:val="clear" w:color="auto" w:fill="auto"/>
          </w:tcPr>
          <w:p w:rsidR="0031025E" w:rsidRPr="003C6617" w:rsidRDefault="00722D17" w:rsidP="008F066F">
            <w:r w:rsidRPr="003C6617">
              <w:t>1.</w:t>
            </w:r>
          </w:p>
          <w:p w:rsidR="00722D17" w:rsidRPr="003C6617" w:rsidRDefault="00722D17" w:rsidP="008F066F"/>
          <w:p w:rsidR="00722D17" w:rsidRPr="003C6617" w:rsidRDefault="00722D17" w:rsidP="008F066F"/>
          <w:p w:rsidR="00722D17" w:rsidRPr="003C6617" w:rsidRDefault="00722D17" w:rsidP="008F066F">
            <w:r w:rsidRPr="003C6617">
              <w:t xml:space="preserve">2. </w:t>
            </w:r>
          </w:p>
          <w:p w:rsidR="00722D17" w:rsidRPr="003C6617" w:rsidRDefault="00722D17" w:rsidP="008F066F"/>
          <w:p w:rsidR="00722D17" w:rsidRPr="003C6617" w:rsidRDefault="00722D17" w:rsidP="008F066F"/>
          <w:p w:rsidR="007673BC" w:rsidRPr="003C6617" w:rsidRDefault="007673BC" w:rsidP="008F066F"/>
          <w:p w:rsidR="00722D17" w:rsidRPr="003C6617" w:rsidRDefault="008F066F" w:rsidP="008F066F">
            <w:r w:rsidRPr="003C6617">
              <w:t xml:space="preserve">3. </w:t>
            </w:r>
          </w:p>
          <w:p w:rsidR="008F066F" w:rsidRPr="003C6617" w:rsidRDefault="008F066F" w:rsidP="008F066F"/>
          <w:p w:rsidR="008F066F" w:rsidRPr="003C6617" w:rsidRDefault="008F066F" w:rsidP="008F066F"/>
          <w:p w:rsidR="00722D17" w:rsidRPr="003C6617" w:rsidRDefault="009D59C3" w:rsidP="008F066F">
            <w:r>
              <w:t>4.</w:t>
            </w:r>
          </w:p>
          <w:p w:rsidR="00722D17" w:rsidRPr="003C6617" w:rsidRDefault="00722D17" w:rsidP="008F066F"/>
          <w:p w:rsidR="00722D17" w:rsidRPr="003C6617" w:rsidRDefault="00722D17" w:rsidP="008F066F"/>
          <w:p w:rsidR="00722D17" w:rsidRPr="003C6617" w:rsidRDefault="00722D17" w:rsidP="008F066F"/>
          <w:p w:rsidR="009D59C3" w:rsidRPr="003C6617" w:rsidRDefault="009D59C3" w:rsidP="009D59C3">
            <w:r>
              <w:t>5.</w:t>
            </w:r>
          </w:p>
          <w:p w:rsidR="00722D17" w:rsidRPr="003C6617" w:rsidRDefault="00722D17" w:rsidP="008F066F"/>
          <w:p w:rsidR="00722D17" w:rsidRPr="003C6617" w:rsidRDefault="00722D17" w:rsidP="008F066F"/>
          <w:p w:rsidR="009D59C3" w:rsidRPr="003C6617" w:rsidRDefault="009D59C3" w:rsidP="009D59C3">
            <w:r>
              <w:t>6</w:t>
            </w:r>
            <w:r w:rsidRPr="003C6617">
              <w:t>.</w:t>
            </w:r>
          </w:p>
          <w:p w:rsidR="009D59C3" w:rsidRPr="003C6617" w:rsidRDefault="009D59C3" w:rsidP="009D59C3"/>
          <w:p w:rsidR="009D59C3" w:rsidRPr="003C6617" w:rsidRDefault="009D59C3" w:rsidP="009D59C3"/>
          <w:p w:rsidR="009D59C3" w:rsidRPr="003C6617" w:rsidRDefault="009D59C3" w:rsidP="009D59C3">
            <w:r>
              <w:t>7</w:t>
            </w:r>
            <w:r w:rsidRPr="003C6617">
              <w:t>.</w:t>
            </w:r>
          </w:p>
          <w:p w:rsidR="009D59C3" w:rsidRPr="003C6617" w:rsidRDefault="009D59C3" w:rsidP="009D59C3"/>
          <w:p w:rsidR="009D59C3" w:rsidRPr="003C6617" w:rsidRDefault="009D59C3" w:rsidP="009D59C3">
            <w:r>
              <w:t>8</w:t>
            </w:r>
            <w:r w:rsidRPr="003C6617">
              <w:t>.</w:t>
            </w:r>
          </w:p>
          <w:p w:rsidR="009D59C3" w:rsidRPr="003C6617" w:rsidRDefault="009D59C3" w:rsidP="009D59C3"/>
          <w:p w:rsidR="009D59C3" w:rsidRPr="003C6617" w:rsidRDefault="009D59C3" w:rsidP="009D59C3">
            <w:r>
              <w:t>9</w:t>
            </w:r>
            <w:r w:rsidRPr="003C6617">
              <w:t>.</w:t>
            </w:r>
          </w:p>
          <w:p w:rsidR="00722D17" w:rsidRPr="003C6617" w:rsidRDefault="00722D17" w:rsidP="008F066F"/>
          <w:p w:rsidR="00722D17" w:rsidRPr="003C6617" w:rsidRDefault="00722D17" w:rsidP="009D59C3"/>
        </w:tc>
        <w:tc>
          <w:tcPr>
            <w:tcW w:w="9082" w:type="dxa"/>
            <w:shd w:val="clear" w:color="auto" w:fill="auto"/>
          </w:tcPr>
          <w:p w:rsidR="00722D17" w:rsidRPr="003C6617" w:rsidRDefault="00722D17" w:rsidP="008F066F">
            <w:pPr>
              <w:rPr>
                <w:rFonts w:eastAsia="Arial"/>
              </w:rPr>
            </w:pPr>
            <w:r w:rsidRPr="003C6617">
              <w:rPr>
                <w:rFonts w:eastAsia="Arial"/>
              </w:rPr>
              <w:t xml:space="preserve">Provide early intervention and a range of supports for new referrals and existing residents in South Ayrshire Supported Accommodation Services </w:t>
            </w:r>
          </w:p>
          <w:p w:rsidR="00722D17" w:rsidRPr="003C6617" w:rsidRDefault="00722D17" w:rsidP="008F066F">
            <w:pPr>
              <w:rPr>
                <w:rFonts w:eastAsia="Arial"/>
              </w:rPr>
            </w:pPr>
          </w:p>
          <w:p w:rsidR="00722D17" w:rsidRPr="003C6617" w:rsidRDefault="00722D17" w:rsidP="008F066F">
            <w:pPr>
              <w:rPr>
                <w:rFonts w:eastAsia="Arial"/>
              </w:rPr>
            </w:pPr>
            <w:r w:rsidRPr="003C6617">
              <w:rPr>
                <w:rFonts w:eastAsia="Arial"/>
              </w:rPr>
              <w:t xml:space="preserve">Deliver recovery groups, one to one work, drop in services, </w:t>
            </w:r>
            <w:r w:rsidR="007673BC" w:rsidRPr="003C6617">
              <w:rPr>
                <w:rFonts w:eastAsia="Arial"/>
              </w:rPr>
              <w:t xml:space="preserve">advocacy and </w:t>
            </w:r>
            <w:r w:rsidRPr="003C6617">
              <w:rPr>
                <w:rFonts w:eastAsia="Arial"/>
              </w:rPr>
              <w:t>elements of street work</w:t>
            </w:r>
            <w:r w:rsidR="008F066F" w:rsidRPr="003C6617">
              <w:rPr>
                <w:rFonts w:eastAsia="Arial"/>
              </w:rPr>
              <w:t xml:space="preserve"> (to </w:t>
            </w:r>
            <w:r w:rsidR="008F066F" w:rsidRPr="003C6617">
              <w:t>plan, promote &amp; facilitate group work and activity sessions as required)</w:t>
            </w:r>
          </w:p>
          <w:p w:rsidR="00722D17" w:rsidRPr="003C6617" w:rsidRDefault="00722D17" w:rsidP="008F066F">
            <w:pPr>
              <w:rPr>
                <w:rFonts w:eastAsia="Arial"/>
              </w:rPr>
            </w:pPr>
          </w:p>
          <w:p w:rsidR="00722D17" w:rsidRPr="003C6617" w:rsidRDefault="00722D17" w:rsidP="008F066F">
            <w:pPr>
              <w:rPr>
                <w:rFonts w:eastAsia="Arial"/>
              </w:rPr>
            </w:pPr>
            <w:r w:rsidRPr="003C6617">
              <w:rPr>
                <w:rFonts w:eastAsia="Arial"/>
              </w:rPr>
              <w:t>Reduce barriers to support; identify / create faster routes to services through positive and collaborative partnership working</w:t>
            </w:r>
          </w:p>
          <w:p w:rsidR="00722D17" w:rsidRPr="003C6617" w:rsidRDefault="00722D17" w:rsidP="008F066F">
            <w:pPr>
              <w:rPr>
                <w:rFonts w:eastAsia="Arial"/>
              </w:rPr>
            </w:pPr>
          </w:p>
          <w:p w:rsidR="00722D17" w:rsidRPr="003C6617" w:rsidRDefault="00722D17" w:rsidP="008F066F">
            <w:pPr>
              <w:rPr>
                <w:rFonts w:eastAsia="Arial"/>
              </w:rPr>
            </w:pPr>
            <w:r w:rsidRPr="003C6617">
              <w:rPr>
                <w:rFonts w:eastAsia="Arial"/>
              </w:rPr>
              <w:t>Develop recovery resilience by providing support to empower individuals to forge strong social connections which enable their sustainment of focused recovery from long term addictions</w:t>
            </w:r>
          </w:p>
          <w:p w:rsidR="00722D17" w:rsidRPr="003C6617" w:rsidRDefault="00722D17" w:rsidP="008F066F">
            <w:pPr>
              <w:rPr>
                <w:rFonts w:eastAsia="Arial"/>
              </w:rPr>
            </w:pPr>
          </w:p>
          <w:p w:rsidR="00722D17" w:rsidRPr="003C6617" w:rsidRDefault="00722D17" w:rsidP="008F066F">
            <w:pPr>
              <w:rPr>
                <w:rFonts w:eastAsia="Arial"/>
              </w:rPr>
            </w:pPr>
            <w:r w:rsidRPr="003C6617">
              <w:rPr>
                <w:rFonts w:eastAsia="Arial"/>
              </w:rPr>
              <w:t>Help individuals to repair and build positive social networks and relationships at the right pace for them</w:t>
            </w:r>
          </w:p>
          <w:p w:rsidR="00722D17" w:rsidRPr="003C6617" w:rsidRDefault="00722D17" w:rsidP="008F066F">
            <w:pPr>
              <w:rPr>
                <w:rFonts w:eastAsia="Arial"/>
              </w:rPr>
            </w:pPr>
          </w:p>
          <w:p w:rsidR="00722D17" w:rsidRPr="003C6617" w:rsidRDefault="00722D17" w:rsidP="008F066F">
            <w:pPr>
              <w:rPr>
                <w:rFonts w:eastAsia="Arial"/>
              </w:rPr>
            </w:pPr>
            <w:r w:rsidRPr="003C6617">
              <w:rPr>
                <w:rFonts w:eastAsia="Arial"/>
              </w:rPr>
              <w:t>Accompany</w:t>
            </w:r>
            <w:r w:rsidR="00CC0737">
              <w:rPr>
                <w:rFonts w:eastAsia="Arial"/>
              </w:rPr>
              <w:t xml:space="preserve"> </w:t>
            </w:r>
            <w:r w:rsidRPr="003C6617">
              <w:rPr>
                <w:rFonts w:eastAsia="Arial"/>
              </w:rPr>
              <w:t>individuals to key, essential appointments relating to addictions and mental health where required</w:t>
            </w:r>
          </w:p>
          <w:p w:rsidR="00722D17" w:rsidRPr="003C6617" w:rsidRDefault="00722D17" w:rsidP="008F066F">
            <w:pPr>
              <w:rPr>
                <w:rFonts w:eastAsia="Arial"/>
              </w:rPr>
            </w:pPr>
          </w:p>
          <w:p w:rsidR="00722D17" w:rsidRPr="003C6617" w:rsidRDefault="00722D17" w:rsidP="008F066F">
            <w:pPr>
              <w:rPr>
                <w:rFonts w:eastAsia="Arial"/>
              </w:rPr>
            </w:pPr>
            <w:r w:rsidRPr="003C6617">
              <w:rPr>
                <w:rFonts w:eastAsia="Arial"/>
              </w:rPr>
              <w:t>Promote harm reduction and prevent overdoses</w:t>
            </w:r>
          </w:p>
          <w:p w:rsidR="00722D17" w:rsidRPr="003C6617" w:rsidRDefault="00722D17" w:rsidP="008F066F">
            <w:pPr>
              <w:rPr>
                <w:rFonts w:eastAsia="Arial"/>
              </w:rPr>
            </w:pPr>
          </w:p>
          <w:p w:rsidR="00722D17" w:rsidRPr="003C6617" w:rsidRDefault="00722D17" w:rsidP="008F066F">
            <w:pPr>
              <w:rPr>
                <w:rFonts w:eastAsia="Arial"/>
              </w:rPr>
            </w:pPr>
            <w:r w:rsidRPr="003C6617">
              <w:rPr>
                <w:rFonts w:eastAsia="Arial"/>
              </w:rPr>
              <w:t>Maintain accurate records for monitoring purposes</w:t>
            </w:r>
          </w:p>
          <w:p w:rsidR="0031025E" w:rsidRPr="003C6617" w:rsidRDefault="0031025E" w:rsidP="008F066F">
            <w:pPr>
              <w:pStyle w:val="CommentText"/>
              <w:rPr>
                <w:rFonts w:ascii="Arial" w:hAnsi="Arial" w:cs="Arial"/>
                <w:sz w:val="24"/>
                <w:szCs w:val="24"/>
              </w:rPr>
            </w:pPr>
          </w:p>
          <w:p w:rsidR="008F066F" w:rsidRPr="003C6617" w:rsidRDefault="008F066F" w:rsidP="008F066F">
            <w:pPr>
              <w:pStyle w:val="CommentText"/>
              <w:rPr>
                <w:rFonts w:ascii="Arial" w:hAnsi="Arial" w:cs="Arial"/>
                <w:sz w:val="24"/>
                <w:szCs w:val="24"/>
              </w:rPr>
            </w:pPr>
            <w:r w:rsidRPr="003C6617">
              <w:rPr>
                <w:rFonts w:ascii="Arial" w:hAnsi="Arial" w:cs="Arial"/>
                <w:sz w:val="24"/>
                <w:szCs w:val="24"/>
              </w:rPr>
              <w:t>To deliver a flexible response to service users providing crisis intervention as required</w:t>
            </w:r>
          </w:p>
          <w:p w:rsidR="008F066F" w:rsidRPr="003C6617" w:rsidRDefault="008F066F" w:rsidP="008F066F">
            <w:pPr>
              <w:pStyle w:val="CommentText"/>
              <w:rPr>
                <w:rFonts w:ascii="Arial" w:hAnsi="Arial" w:cs="Arial"/>
                <w:sz w:val="24"/>
                <w:szCs w:val="24"/>
              </w:rPr>
            </w:pPr>
          </w:p>
        </w:tc>
      </w:tr>
      <w:tr w:rsidR="008F066F" w:rsidRPr="003C6617" w:rsidTr="008F066F">
        <w:tc>
          <w:tcPr>
            <w:tcW w:w="552" w:type="dxa"/>
            <w:shd w:val="clear" w:color="auto" w:fill="auto"/>
          </w:tcPr>
          <w:p w:rsidR="008F066F" w:rsidRPr="003C6617" w:rsidRDefault="009D59C3" w:rsidP="008F066F">
            <w:r>
              <w:t>10</w:t>
            </w:r>
            <w:r w:rsidR="008F066F" w:rsidRPr="003C6617">
              <w:t>.</w:t>
            </w:r>
          </w:p>
        </w:tc>
        <w:tc>
          <w:tcPr>
            <w:tcW w:w="9082" w:type="dxa"/>
            <w:shd w:val="clear" w:color="auto" w:fill="auto"/>
          </w:tcPr>
          <w:p w:rsidR="008F066F" w:rsidRPr="003C6617" w:rsidRDefault="008F066F" w:rsidP="008F066F">
            <w:pPr>
              <w:pStyle w:val="CommentText"/>
              <w:rPr>
                <w:rFonts w:ascii="Arial" w:hAnsi="Arial" w:cs="Arial"/>
                <w:sz w:val="24"/>
                <w:szCs w:val="24"/>
              </w:rPr>
            </w:pPr>
            <w:r w:rsidRPr="003C6617">
              <w:rPr>
                <w:rFonts w:ascii="Arial" w:hAnsi="Arial" w:cs="Arial"/>
                <w:sz w:val="24"/>
                <w:szCs w:val="24"/>
              </w:rPr>
              <w:t>To build a positive and trusting relationship with those who use the service</w:t>
            </w:r>
          </w:p>
          <w:p w:rsidR="008F066F" w:rsidRPr="003C6617" w:rsidRDefault="008F066F" w:rsidP="008F066F">
            <w:pPr>
              <w:pStyle w:val="CommentText"/>
              <w:rPr>
                <w:rFonts w:ascii="Arial" w:hAnsi="Arial" w:cs="Arial"/>
                <w:sz w:val="24"/>
                <w:szCs w:val="24"/>
              </w:rPr>
            </w:pPr>
          </w:p>
        </w:tc>
      </w:tr>
      <w:tr w:rsidR="007673BC" w:rsidRPr="003C6617" w:rsidTr="008F066F">
        <w:tc>
          <w:tcPr>
            <w:tcW w:w="552" w:type="dxa"/>
            <w:shd w:val="clear" w:color="auto" w:fill="auto"/>
          </w:tcPr>
          <w:p w:rsidR="007673BC" w:rsidRPr="003C6617" w:rsidRDefault="009D59C3" w:rsidP="007673BC">
            <w:r>
              <w:t>11</w:t>
            </w:r>
            <w:r w:rsidR="007673BC" w:rsidRPr="003C6617">
              <w:t>.</w:t>
            </w:r>
          </w:p>
        </w:tc>
        <w:tc>
          <w:tcPr>
            <w:tcW w:w="9082" w:type="dxa"/>
            <w:shd w:val="clear" w:color="auto" w:fill="auto"/>
          </w:tcPr>
          <w:p w:rsidR="007673BC" w:rsidRPr="003C6617" w:rsidRDefault="007673BC" w:rsidP="007673BC">
            <w:pPr>
              <w:jc w:val="both"/>
            </w:pPr>
            <w:r w:rsidRPr="003C6617">
              <w:t>To ensure all users of the service are aware of their rights and are informed of the Association's formal complaints procedure</w:t>
            </w:r>
          </w:p>
          <w:p w:rsidR="007673BC" w:rsidRPr="003C6617" w:rsidRDefault="007673BC" w:rsidP="007673BC">
            <w:pPr>
              <w:jc w:val="both"/>
            </w:pPr>
          </w:p>
        </w:tc>
      </w:tr>
      <w:tr w:rsidR="007673BC" w:rsidRPr="003C6617" w:rsidTr="008F066F">
        <w:tc>
          <w:tcPr>
            <w:tcW w:w="552" w:type="dxa"/>
            <w:shd w:val="clear" w:color="auto" w:fill="auto"/>
          </w:tcPr>
          <w:p w:rsidR="007673BC" w:rsidRPr="003C6617" w:rsidRDefault="009D59C3" w:rsidP="007673BC">
            <w:r>
              <w:t>12</w:t>
            </w:r>
            <w:r w:rsidR="007673BC" w:rsidRPr="003C6617">
              <w:t>.</w:t>
            </w:r>
          </w:p>
        </w:tc>
        <w:tc>
          <w:tcPr>
            <w:tcW w:w="9082" w:type="dxa"/>
            <w:shd w:val="clear" w:color="auto" w:fill="auto"/>
          </w:tcPr>
          <w:p w:rsidR="007673BC" w:rsidRPr="003C6617" w:rsidRDefault="007673BC" w:rsidP="007673BC">
            <w:pPr>
              <w:jc w:val="both"/>
            </w:pPr>
            <w:r w:rsidRPr="003C6617">
              <w:t>To actively participate both in the staff supervision process, meeting regularly and on a planned basis with the Project Manager</w:t>
            </w:r>
          </w:p>
        </w:tc>
      </w:tr>
      <w:tr w:rsidR="007673BC" w:rsidRPr="003C6617" w:rsidTr="008F066F">
        <w:tc>
          <w:tcPr>
            <w:tcW w:w="552" w:type="dxa"/>
            <w:shd w:val="clear" w:color="auto" w:fill="auto"/>
          </w:tcPr>
          <w:p w:rsidR="007673BC" w:rsidRPr="003C6617" w:rsidRDefault="007673BC" w:rsidP="007673BC"/>
        </w:tc>
        <w:tc>
          <w:tcPr>
            <w:tcW w:w="9082" w:type="dxa"/>
            <w:shd w:val="clear" w:color="auto" w:fill="auto"/>
          </w:tcPr>
          <w:p w:rsidR="007673BC" w:rsidRPr="003C6617" w:rsidRDefault="007673BC" w:rsidP="007673BC">
            <w:pPr>
              <w:jc w:val="both"/>
            </w:pPr>
          </w:p>
        </w:tc>
      </w:tr>
      <w:tr w:rsidR="007673BC" w:rsidRPr="003C6617" w:rsidTr="008F066F">
        <w:tc>
          <w:tcPr>
            <w:tcW w:w="552" w:type="dxa"/>
            <w:shd w:val="clear" w:color="auto" w:fill="auto"/>
          </w:tcPr>
          <w:p w:rsidR="007673BC" w:rsidRPr="003C6617" w:rsidRDefault="007673BC" w:rsidP="009D59C3">
            <w:r w:rsidRPr="003C6617">
              <w:t>1</w:t>
            </w:r>
            <w:r w:rsidR="009D59C3">
              <w:t>3</w:t>
            </w:r>
            <w:r w:rsidRPr="003C6617">
              <w:t>.</w:t>
            </w:r>
          </w:p>
        </w:tc>
        <w:tc>
          <w:tcPr>
            <w:tcW w:w="9082" w:type="dxa"/>
            <w:shd w:val="clear" w:color="auto" w:fill="auto"/>
          </w:tcPr>
          <w:p w:rsidR="007673BC" w:rsidRPr="003C6617" w:rsidRDefault="007673BC" w:rsidP="007673BC">
            <w:pPr>
              <w:jc w:val="both"/>
            </w:pPr>
            <w:r w:rsidRPr="003C6617">
              <w:t>To undertake any identified training as part of the professional development plan</w:t>
            </w:r>
          </w:p>
          <w:p w:rsidR="007673BC" w:rsidRPr="003C6617" w:rsidRDefault="007673BC" w:rsidP="007673BC">
            <w:pPr>
              <w:jc w:val="both"/>
            </w:pPr>
          </w:p>
        </w:tc>
      </w:tr>
      <w:tr w:rsidR="007673BC" w:rsidRPr="003C6617" w:rsidTr="008F066F">
        <w:tc>
          <w:tcPr>
            <w:tcW w:w="552" w:type="dxa"/>
            <w:shd w:val="clear" w:color="auto" w:fill="auto"/>
          </w:tcPr>
          <w:p w:rsidR="007673BC" w:rsidRPr="003C6617" w:rsidRDefault="007673BC" w:rsidP="009D59C3">
            <w:r w:rsidRPr="003C6617">
              <w:t>1</w:t>
            </w:r>
            <w:r w:rsidR="009D59C3">
              <w:t>4</w:t>
            </w:r>
            <w:r w:rsidRPr="003C6617">
              <w:t>.</w:t>
            </w:r>
          </w:p>
        </w:tc>
        <w:tc>
          <w:tcPr>
            <w:tcW w:w="9082" w:type="dxa"/>
            <w:shd w:val="clear" w:color="auto" w:fill="auto"/>
          </w:tcPr>
          <w:p w:rsidR="007673BC" w:rsidRPr="003C6617" w:rsidRDefault="007673BC" w:rsidP="007673BC">
            <w:pPr>
              <w:jc w:val="both"/>
            </w:pPr>
            <w:r w:rsidRPr="003C6617">
              <w:t xml:space="preserve">To operate flexible working patterns </w:t>
            </w:r>
          </w:p>
          <w:p w:rsidR="007673BC" w:rsidRPr="003C6617" w:rsidRDefault="007673BC" w:rsidP="007673BC">
            <w:pPr>
              <w:jc w:val="both"/>
            </w:pPr>
          </w:p>
        </w:tc>
      </w:tr>
      <w:tr w:rsidR="007673BC" w:rsidRPr="003C6617" w:rsidTr="008F066F">
        <w:tc>
          <w:tcPr>
            <w:tcW w:w="552" w:type="dxa"/>
            <w:shd w:val="clear" w:color="auto" w:fill="auto"/>
          </w:tcPr>
          <w:p w:rsidR="007673BC" w:rsidRPr="003C6617" w:rsidRDefault="007673BC" w:rsidP="009D59C3">
            <w:r w:rsidRPr="003C6617">
              <w:t>1</w:t>
            </w:r>
            <w:r w:rsidR="009D59C3">
              <w:t>5</w:t>
            </w:r>
            <w:r w:rsidRPr="003C6617">
              <w:t>.</w:t>
            </w:r>
          </w:p>
        </w:tc>
        <w:tc>
          <w:tcPr>
            <w:tcW w:w="9082" w:type="dxa"/>
            <w:shd w:val="clear" w:color="auto" w:fill="auto"/>
          </w:tcPr>
          <w:p w:rsidR="007673BC" w:rsidRPr="003C6617" w:rsidRDefault="007673BC" w:rsidP="007673BC">
            <w:pPr>
              <w:jc w:val="both"/>
            </w:pPr>
            <w:r w:rsidRPr="003C6617">
              <w:t>To undertake any other duties as delegated by the Service Manager</w:t>
            </w:r>
          </w:p>
        </w:tc>
      </w:tr>
      <w:tr w:rsidR="007673BC" w:rsidRPr="003C6617" w:rsidTr="008F066F">
        <w:tc>
          <w:tcPr>
            <w:tcW w:w="552" w:type="dxa"/>
            <w:shd w:val="clear" w:color="auto" w:fill="auto"/>
          </w:tcPr>
          <w:p w:rsidR="007673BC" w:rsidRPr="003C6617" w:rsidRDefault="007673BC" w:rsidP="007673BC"/>
        </w:tc>
        <w:tc>
          <w:tcPr>
            <w:tcW w:w="9082" w:type="dxa"/>
            <w:shd w:val="clear" w:color="auto" w:fill="auto"/>
          </w:tcPr>
          <w:p w:rsidR="007673BC" w:rsidRPr="003C6617" w:rsidRDefault="007673BC" w:rsidP="007673BC">
            <w:pPr>
              <w:spacing w:after="120"/>
              <w:jc w:val="both"/>
            </w:pPr>
          </w:p>
        </w:tc>
      </w:tr>
      <w:tr w:rsidR="007673BC" w:rsidRPr="003C6617" w:rsidTr="008F066F">
        <w:tc>
          <w:tcPr>
            <w:tcW w:w="552" w:type="dxa"/>
            <w:shd w:val="clear" w:color="auto" w:fill="auto"/>
          </w:tcPr>
          <w:p w:rsidR="007673BC" w:rsidRPr="003C6617" w:rsidRDefault="007673BC" w:rsidP="007673BC"/>
        </w:tc>
        <w:tc>
          <w:tcPr>
            <w:tcW w:w="9082" w:type="dxa"/>
            <w:shd w:val="clear" w:color="auto" w:fill="auto"/>
          </w:tcPr>
          <w:p w:rsidR="007673BC" w:rsidRPr="003C6617" w:rsidRDefault="007673BC" w:rsidP="007673BC">
            <w:pPr>
              <w:spacing w:after="120"/>
              <w:jc w:val="both"/>
            </w:pPr>
          </w:p>
        </w:tc>
      </w:tr>
      <w:tr w:rsidR="007673BC" w:rsidRPr="003C6617" w:rsidTr="008F066F">
        <w:tc>
          <w:tcPr>
            <w:tcW w:w="552" w:type="dxa"/>
            <w:shd w:val="clear" w:color="auto" w:fill="auto"/>
          </w:tcPr>
          <w:p w:rsidR="007673BC" w:rsidRPr="003C6617" w:rsidRDefault="007673BC" w:rsidP="007673BC"/>
        </w:tc>
        <w:tc>
          <w:tcPr>
            <w:tcW w:w="9082" w:type="dxa"/>
            <w:shd w:val="clear" w:color="auto" w:fill="auto"/>
          </w:tcPr>
          <w:p w:rsidR="007673BC" w:rsidRPr="003C6617" w:rsidRDefault="007673BC" w:rsidP="007673BC">
            <w:pPr>
              <w:spacing w:after="120"/>
              <w:jc w:val="both"/>
            </w:pPr>
          </w:p>
        </w:tc>
      </w:tr>
    </w:tbl>
    <w:p w:rsidR="0086610F" w:rsidRPr="003C6617" w:rsidRDefault="0086610F" w:rsidP="00FD28D9">
      <w:pPr>
        <w:rPr>
          <w:b/>
        </w:rPr>
        <w:sectPr w:rsidR="0086610F" w:rsidRPr="003C6617" w:rsidSect="007F394A">
          <w:pgSz w:w="12240" w:h="15840"/>
          <w:pgMar w:top="1440" w:right="1325" w:bottom="1440" w:left="1440" w:header="720" w:footer="720" w:gutter="0"/>
          <w:cols w:space="720"/>
          <w:noEndnote/>
        </w:sectPr>
      </w:pPr>
    </w:p>
    <w:tbl>
      <w:tblPr>
        <w:tblStyle w:val="TableGrid"/>
        <w:tblW w:w="1392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8"/>
        <w:gridCol w:w="6124"/>
        <w:gridCol w:w="4819"/>
      </w:tblGrid>
      <w:tr w:rsidR="003F1BDD" w:rsidRPr="003C6617" w:rsidTr="001C0F9E">
        <w:tc>
          <w:tcPr>
            <w:tcW w:w="13921" w:type="dxa"/>
            <w:gridSpan w:val="3"/>
          </w:tcPr>
          <w:p w:rsidR="003F1BDD" w:rsidRPr="003C6617" w:rsidRDefault="003F1BDD" w:rsidP="00475338">
            <w:pPr>
              <w:spacing w:before="120" w:after="120"/>
              <w:ind w:left="3600" w:firstLine="720"/>
              <w:rPr>
                <w:b/>
                <w:u w:val="single"/>
              </w:rPr>
            </w:pPr>
            <w:r w:rsidRPr="003C6617">
              <w:rPr>
                <w:b/>
                <w:u w:val="single"/>
              </w:rPr>
              <w:lastRenderedPageBreak/>
              <w:t xml:space="preserve">PERSON SPECIFICATION – </w:t>
            </w:r>
            <w:r w:rsidR="00751954" w:rsidRPr="003C6617">
              <w:rPr>
                <w:b/>
                <w:u w:val="single"/>
              </w:rPr>
              <w:t>INTENS</w:t>
            </w:r>
            <w:r w:rsidR="001424C0" w:rsidRPr="003C6617">
              <w:rPr>
                <w:b/>
                <w:u w:val="single"/>
              </w:rPr>
              <w:t xml:space="preserve">E </w:t>
            </w:r>
            <w:r w:rsidR="001E27A6">
              <w:rPr>
                <w:b/>
                <w:u w:val="single"/>
              </w:rPr>
              <w:t xml:space="preserve">SUPPORT </w:t>
            </w:r>
            <w:r w:rsidRPr="003C6617">
              <w:rPr>
                <w:b/>
                <w:u w:val="single"/>
              </w:rPr>
              <w:t>WORKER</w:t>
            </w:r>
          </w:p>
          <w:p w:rsidR="003F1BDD" w:rsidRPr="003C6617" w:rsidRDefault="003F1BDD" w:rsidP="00475338">
            <w:pPr>
              <w:rPr>
                <w:b/>
                <w:u w:val="single"/>
              </w:rPr>
            </w:pPr>
          </w:p>
        </w:tc>
      </w:tr>
      <w:tr w:rsidR="003F1BDD" w:rsidRPr="003C6617" w:rsidTr="001C0F9E">
        <w:tc>
          <w:tcPr>
            <w:tcW w:w="2978" w:type="dxa"/>
          </w:tcPr>
          <w:p w:rsidR="003F1BDD" w:rsidRPr="003C6617" w:rsidRDefault="003F1BDD" w:rsidP="00475338">
            <w:pPr>
              <w:spacing w:after="120"/>
              <w:jc w:val="center"/>
            </w:pPr>
            <w:r w:rsidRPr="003C6617">
              <w:rPr>
                <w:b/>
                <w:u w:val="single"/>
              </w:rPr>
              <w:t>CRITERIA</w:t>
            </w:r>
          </w:p>
        </w:tc>
        <w:tc>
          <w:tcPr>
            <w:tcW w:w="6124" w:type="dxa"/>
          </w:tcPr>
          <w:p w:rsidR="003F1BDD" w:rsidRPr="003C6617" w:rsidRDefault="003F1BDD" w:rsidP="00475338">
            <w:pPr>
              <w:spacing w:after="120"/>
              <w:jc w:val="center"/>
            </w:pPr>
            <w:r w:rsidRPr="003C6617">
              <w:rPr>
                <w:b/>
                <w:u w:val="single"/>
              </w:rPr>
              <w:t>ESSENTIAL</w:t>
            </w:r>
          </w:p>
        </w:tc>
        <w:tc>
          <w:tcPr>
            <w:tcW w:w="4819" w:type="dxa"/>
          </w:tcPr>
          <w:p w:rsidR="003F1BDD" w:rsidRPr="003C6617" w:rsidRDefault="003F1BDD" w:rsidP="00475338">
            <w:pPr>
              <w:spacing w:after="120"/>
              <w:jc w:val="center"/>
            </w:pPr>
            <w:r w:rsidRPr="003C6617">
              <w:rPr>
                <w:b/>
                <w:u w:val="single"/>
              </w:rPr>
              <w:t>DESIRABLE</w:t>
            </w:r>
          </w:p>
        </w:tc>
      </w:tr>
      <w:tr w:rsidR="003F1BDD" w:rsidRPr="003C6617" w:rsidTr="001C0F9E">
        <w:tc>
          <w:tcPr>
            <w:tcW w:w="2978" w:type="dxa"/>
          </w:tcPr>
          <w:p w:rsidR="003F1BDD" w:rsidRPr="003C6617" w:rsidRDefault="003F1BDD" w:rsidP="00475338">
            <w:r w:rsidRPr="003C6617">
              <w:t>Qualifications / Education</w:t>
            </w:r>
          </w:p>
        </w:tc>
        <w:tc>
          <w:tcPr>
            <w:tcW w:w="6124" w:type="dxa"/>
          </w:tcPr>
          <w:p w:rsidR="003F1BDD" w:rsidRPr="003C6617" w:rsidRDefault="009D59C3" w:rsidP="00B95B03">
            <w:pPr>
              <w:numPr>
                <w:ilvl w:val="0"/>
                <w:numId w:val="21"/>
              </w:numPr>
              <w:suppressAutoHyphens/>
              <w:autoSpaceDE/>
              <w:adjustRightInd/>
              <w:ind w:left="493" w:hanging="284"/>
            </w:pPr>
            <w:r>
              <w:t xml:space="preserve">SVQ Level </w:t>
            </w:r>
            <w:r w:rsidR="00B95B03">
              <w:t>3</w:t>
            </w:r>
            <w:r>
              <w:t xml:space="preserve"> Social Care / </w:t>
            </w:r>
            <w:r w:rsidR="008770E3">
              <w:t>Peer qualification</w:t>
            </w:r>
          </w:p>
        </w:tc>
        <w:tc>
          <w:tcPr>
            <w:tcW w:w="4819" w:type="dxa"/>
          </w:tcPr>
          <w:p w:rsidR="003C6617" w:rsidRPr="003C6617" w:rsidRDefault="003C6617" w:rsidP="003C6617">
            <w:pPr>
              <w:widowControl/>
              <w:numPr>
                <w:ilvl w:val="0"/>
                <w:numId w:val="21"/>
              </w:numPr>
              <w:autoSpaceDE/>
              <w:autoSpaceDN/>
              <w:adjustRightInd/>
              <w:ind w:left="459" w:hanging="284"/>
            </w:pPr>
            <w:r w:rsidRPr="003C6617">
              <w:t>Qualification in Social/Community Work</w:t>
            </w:r>
          </w:p>
          <w:p w:rsidR="007673BC" w:rsidRPr="003C6617" w:rsidRDefault="007673BC" w:rsidP="007673BC">
            <w:pPr>
              <w:widowControl/>
              <w:autoSpaceDE/>
              <w:autoSpaceDN/>
              <w:adjustRightInd/>
            </w:pPr>
          </w:p>
          <w:p w:rsidR="003F1BDD" w:rsidRPr="003C6617" w:rsidRDefault="003F1BDD" w:rsidP="00475338"/>
        </w:tc>
      </w:tr>
      <w:tr w:rsidR="003F1BDD" w:rsidRPr="003C6617" w:rsidTr="001C0F9E">
        <w:tc>
          <w:tcPr>
            <w:tcW w:w="2978" w:type="dxa"/>
          </w:tcPr>
          <w:p w:rsidR="003F1BDD" w:rsidRPr="003C6617" w:rsidRDefault="003F1BDD" w:rsidP="00475338">
            <w:r w:rsidRPr="003C6617">
              <w:t>Knowledge</w:t>
            </w:r>
          </w:p>
        </w:tc>
        <w:tc>
          <w:tcPr>
            <w:tcW w:w="6124" w:type="dxa"/>
          </w:tcPr>
          <w:p w:rsidR="003F1BDD" w:rsidRPr="003C6617" w:rsidRDefault="003F1BDD" w:rsidP="003F1BDD">
            <w:pPr>
              <w:numPr>
                <w:ilvl w:val="0"/>
                <w:numId w:val="21"/>
              </w:numPr>
              <w:autoSpaceDE/>
              <w:autoSpaceDN/>
              <w:adjustRightInd/>
              <w:ind w:left="459" w:hanging="284"/>
            </w:pPr>
            <w:r w:rsidRPr="003C6617">
              <w:t>Issue</w:t>
            </w:r>
            <w:r w:rsidR="00751954" w:rsidRPr="003C6617">
              <w:t xml:space="preserve">s experienced by people affected by </w:t>
            </w:r>
            <w:r w:rsidR="003C6617" w:rsidRPr="003C6617">
              <w:t xml:space="preserve">addictions, </w:t>
            </w:r>
            <w:r w:rsidR="007673BC" w:rsidRPr="003C6617">
              <w:t>mental health</w:t>
            </w:r>
            <w:r w:rsidR="003C6617" w:rsidRPr="003C6617">
              <w:t xml:space="preserve"> and homelessness,</w:t>
            </w:r>
          </w:p>
          <w:p w:rsidR="003F1BDD" w:rsidRPr="003C6617" w:rsidRDefault="003C6617" w:rsidP="003F1BDD">
            <w:pPr>
              <w:numPr>
                <w:ilvl w:val="0"/>
                <w:numId w:val="21"/>
              </w:numPr>
              <w:autoSpaceDE/>
              <w:autoSpaceDN/>
              <w:adjustRightInd/>
              <w:ind w:left="459" w:hanging="284"/>
            </w:pPr>
            <w:r w:rsidRPr="003C6617">
              <w:t>Drug related deaths</w:t>
            </w:r>
          </w:p>
          <w:p w:rsidR="003F1BDD" w:rsidRPr="003C6617" w:rsidRDefault="003C6617" w:rsidP="003F1BDD">
            <w:pPr>
              <w:pStyle w:val="BodyTextIndent"/>
              <w:numPr>
                <w:ilvl w:val="0"/>
                <w:numId w:val="21"/>
              </w:numPr>
              <w:ind w:left="459" w:hanging="284"/>
              <w:rPr>
                <w:rFonts w:ascii="Arial" w:hAnsi="Arial" w:cs="Arial"/>
                <w:szCs w:val="24"/>
              </w:rPr>
            </w:pPr>
            <w:r w:rsidRPr="003C6617">
              <w:rPr>
                <w:rFonts w:ascii="Arial" w:hAnsi="Arial" w:cs="Arial"/>
                <w:szCs w:val="24"/>
              </w:rPr>
              <w:t>Recovery</w:t>
            </w:r>
          </w:p>
          <w:p w:rsidR="00751954" w:rsidRPr="003C6617" w:rsidRDefault="00751954" w:rsidP="003F1BDD">
            <w:pPr>
              <w:pStyle w:val="BodyTextIndent"/>
              <w:numPr>
                <w:ilvl w:val="0"/>
                <w:numId w:val="21"/>
              </w:numPr>
              <w:ind w:left="459" w:hanging="284"/>
              <w:rPr>
                <w:rFonts w:ascii="Arial" w:hAnsi="Arial" w:cs="Arial"/>
                <w:szCs w:val="24"/>
              </w:rPr>
            </w:pPr>
            <w:r w:rsidRPr="003C6617">
              <w:rPr>
                <w:rFonts w:ascii="Arial" w:hAnsi="Arial" w:cs="Arial"/>
                <w:szCs w:val="24"/>
              </w:rPr>
              <w:t>Understanding impact of trauma and importance of relationships</w:t>
            </w:r>
          </w:p>
          <w:p w:rsidR="003F1BDD" w:rsidRPr="003C6617" w:rsidRDefault="003F1BDD" w:rsidP="003F1BDD">
            <w:pPr>
              <w:pStyle w:val="BodyTextIndent"/>
              <w:ind w:left="459" w:firstLine="0"/>
              <w:rPr>
                <w:rFonts w:ascii="Arial" w:hAnsi="Arial" w:cs="Arial"/>
                <w:szCs w:val="24"/>
              </w:rPr>
            </w:pPr>
          </w:p>
        </w:tc>
        <w:tc>
          <w:tcPr>
            <w:tcW w:w="4819" w:type="dxa"/>
          </w:tcPr>
          <w:p w:rsidR="003F1BDD" w:rsidRPr="003C6617" w:rsidRDefault="003F1BDD" w:rsidP="003F1BDD">
            <w:pPr>
              <w:pStyle w:val="ListParagraph"/>
              <w:numPr>
                <w:ilvl w:val="0"/>
                <w:numId w:val="21"/>
              </w:numPr>
              <w:ind w:left="346" w:hanging="284"/>
            </w:pPr>
            <w:r w:rsidRPr="003C6617">
              <w:t>Local area networking</w:t>
            </w:r>
          </w:p>
          <w:p w:rsidR="003C6617" w:rsidRPr="003C6617" w:rsidRDefault="003C6617" w:rsidP="003F1BDD">
            <w:pPr>
              <w:pStyle w:val="ListParagraph"/>
              <w:numPr>
                <w:ilvl w:val="0"/>
                <w:numId w:val="21"/>
              </w:numPr>
              <w:ind w:left="346" w:hanging="284"/>
            </w:pPr>
            <w:r w:rsidRPr="003C6617">
              <w:t>Local recovery services</w:t>
            </w:r>
          </w:p>
          <w:p w:rsidR="003F1BDD" w:rsidRDefault="003F1BDD" w:rsidP="003F1BDD">
            <w:pPr>
              <w:pStyle w:val="ListParagraph"/>
              <w:numPr>
                <w:ilvl w:val="0"/>
                <w:numId w:val="21"/>
              </w:numPr>
              <w:ind w:left="346" w:hanging="284"/>
            </w:pPr>
            <w:r w:rsidRPr="003C6617">
              <w:t>Homelessness legislation</w:t>
            </w:r>
          </w:p>
          <w:p w:rsidR="003C6617" w:rsidRPr="003C6617" w:rsidRDefault="003C6617" w:rsidP="003C6617">
            <w:pPr>
              <w:pStyle w:val="ListParagraph"/>
              <w:numPr>
                <w:ilvl w:val="0"/>
                <w:numId w:val="21"/>
              </w:numPr>
              <w:ind w:left="346" w:hanging="284"/>
            </w:pPr>
            <w:r w:rsidRPr="003C6617">
              <w:t xml:space="preserve">Knowledge of methods to evaluate community based projects </w:t>
            </w:r>
          </w:p>
          <w:p w:rsidR="003C6617" w:rsidRPr="003C6617" w:rsidRDefault="003C6617" w:rsidP="003C6617">
            <w:pPr>
              <w:pStyle w:val="ListParagraph"/>
              <w:numPr>
                <w:ilvl w:val="0"/>
                <w:numId w:val="21"/>
              </w:numPr>
              <w:ind w:left="346" w:hanging="284"/>
            </w:pPr>
            <w:r w:rsidRPr="003C6617">
              <w:t xml:space="preserve">Knowledge of local and national recovery strategies and person-centred approaches to supporting recovery </w:t>
            </w:r>
          </w:p>
          <w:p w:rsidR="003C6617" w:rsidRPr="003C6617" w:rsidRDefault="003C6617" w:rsidP="003C6617">
            <w:pPr>
              <w:pStyle w:val="ListParagraph"/>
              <w:ind w:left="346"/>
            </w:pPr>
          </w:p>
        </w:tc>
      </w:tr>
      <w:tr w:rsidR="003F1BDD" w:rsidRPr="003C6617" w:rsidTr="001C0F9E">
        <w:tc>
          <w:tcPr>
            <w:tcW w:w="2978" w:type="dxa"/>
          </w:tcPr>
          <w:p w:rsidR="003F1BDD" w:rsidRPr="003C6617" w:rsidRDefault="003F1BDD" w:rsidP="00475338">
            <w:r w:rsidRPr="003C6617">
              <w:t>Experience</w:t>
            </w:r>
          </w:p>
        </w:tc>
        <w:tc>
          <w:tcPr>
            <w:tcW w:w="6124" w:type="dxa"/>
          </w:tcPr>
          <w:p w:rsidR="007673BC" w:rsidRPr="003C6617" w:rsidRDefault="007673BC" w:rsidP="003C6617">
            <w:pPr>
              <w:pStyle w:val="ListParagraph"/>
              <w:widowControl/>
              <w:numPr>
                <w:ilvl w:val="0"/>
                <w:numId w:val="25"/>
              </w:numPr>
              <w:pBdr>
                <w:left w:val="none" w:sz="0" w:space="11" w:color="auto"/>
              </w:pBdr>
              <w:autoSpaceDE/>
              <w:autoSpaceDN/>
              <w:adjustRightInd/>
            </w:pPr>
            <w:r w:rsidRPr="003C6617">
              <w:rPr>
                <w:rFonts w:eastAsia="Arial"/>
              </w:rPr>
              <w:t xml:space="preserve">Experience of planning, developing and delivering recovery initiatives </w:t>
            </w:r>
          </w:p>
          <w:p w:rsidR="003C6617" w:rsidRPr="003C6617" w:rsidRDefault="003C6617" w:rsidP="003C6617">
            <w:pPr>
              <w:widowControl/>
              <w:numPr>
                <w:ilvl w:val="0"/>
                <w:numId w:val="25"/>
              </w:numPr>
              <w:pBdr>
                <w:left w:val="none" w:sz="0" w:space="11" w:color="auto"/>
              </w:pBdr>
              <w:autoSpaceDE/>
              <w:autoSpaceDN/>
              <w:adjustRightInd/>
            </w:pPr>
            <w:r w:rsidRPr="003C6617">
              <w:rPr>
                <w:rFonts w:eastAsia="Arial"/>
              </w:rPr>
              <w:t xml:space="preserve">Experience of working with individuals in recovery and / or lived in experience of recovery from substance misuse </w:t>
            </w:r>
          </w:p>
          <w:p w:rsidR="003F1BDD" w:rsidRPr="003C6617" w:rsidRDefault="00751954" w:rsidP="003C6617">
            <w:pPr>
              <w:numPr>
                <w:ilvl w:val="0"/>
                <w:numId w:val="25"/>
              </w:numPr>
              <w:autoSpaceDE/>
              <w:autoSpaceDN/>
              <w:adjustRightInd/>
              <w:jc w:val="both"/>
            </w:pPr>
            <w:r w:rsidRPr="003C6617">
              <w:t>Lone</w:t>
            </w:r>
            <w:r w:rsidR="003F1BDD" w:rsidRPr="003C6617">
              <w:t xml:space="preserve"> working</w:t>
            </w:r>
            <w:r w:rsidR="003F1BDD" w:rsidRPr="003C6617">
              <w:tab/>
            </w:r>
            <w:r w:rsidR="003F1BDD" w:rsidRPr="003C6617">
              <w:tab/>
            </w:r>
            <w:r w:rsidR="003F1BDD" w:rsidRPr="003C6617">
              <w:tab/>
            </w:r>
          </w:p>
          <w:p w:rsidR="003F1BDD" w:rsidRPr="003C6617" w:rsidRDefault="003F1BDD" w:rsidP="003C6617">
            <w:pPr>
              <w:numPr>
                <w:ilvl w:val="0"/>
                <w:numId w:val="25"/>
              </w:numPr>
              <w:autoSpaceDE/>
              <w:autoSpaceDN/>
              <w:adjustRightInd/>
              <w:jc w:val="both"/>
            </w:pPr>
            <w:r w:rsidRPr="003C6617">
              <w:t>Working with vulnerable people</w:t>
            </w:r>
            <w:r w:rsidRPr="003C6617">
              <w:tab/>
            </w:r>
          </w:p>
          <w:p w:rsidR="003F1BDD" w:rsidRPr="003C6617" w:rsidRDefault="003F1BDD" w:rsidP="003C6617">
            <w:pPr>
              <w:numPr>
                <w:ilvl w:val="0"/>
                <w:numId w:val="25"/>
              </w:numPr>
              <w:autoSpaceDE/>
              <w:autoSpaceDN/>
              <w:adjustRightInd/>
              <w:jc w:val="both"/>
            </w:pPr>
            <w:r w:rsidRPr="003C6617">
              <w:t xml:space="preserve">Working with addiction issues   </w:t>
            </w:r>
          </w:p>
          <w:p w:rsidR="003F1BDD" w:rsidRPr="003C6617" w:rsidRDefault="003F1BDD" w:rsidP="003C6617">
            <w:pPr>
              <w:numPr>
                <w:ilvl w:val="0"/>
                <w:numId w:val="25"/>
              </w:numPr>
              <w:autoSpaceDE/>
              <w:autoSpaceDN/>
              <w:adjustRightInd/>
              <w:jc w:val="both"/>
            </w:pPr>
            <w:r w:rsidRPr="003C6617">
              <w:t>Working with challenging behaviour</w:t>
            </w:r>
          </w:p>
          <w:p w:rsidR="003F1BDD" w:rsidRPr="003C6617" w:rsidRDefault="003C6617" w:rsidP="003C6617">
            <w:pPr>
              <w:numPr>
                <w:ilvl w:val="0"/>
                <w:numId w:val="25"/>
              </w:numPr>
              <w:autoSpaceDE/>
              <w:autoSpaceDN/>
              <w:adjustRightInd/>
              <w:jc w:val="both"/>
            </w:pPr>
            <w:r w:rsidRPr="003C6617">
              <w:t>Group work delivery</w:t>
            </w:r>
          </w:p>
          <w:p w:rsidR="003F1BDD" w:rsidRPr="003C6617" w:rsidRDefault="003F1BDD" w:rsidP="003F1BDD">
            <w:pPr>
              <w:autoSpaceDE/>
              <w:autoSpaceDN/>
              <w:adjustRightInd/>
              <w:ind w:left="459"/>
              <w:jc w:val="both"/>
            </w:pPr>
          </w:p>
        </w:tc>
        <w:tc>
          <w:tcPr>
            <w:tcW w:w="4819" w:type="dxa"/>
          </w:tcPr>
          <w:p w:rsidR="003F1BDD" w:rsidRPr="003C6617" w:rsidRDefault="003F1BDD" w:rsidP="003F1BDD"/>
        </w:tc>
      </w:tr>
      <w:tr w:rsidR="003F1BDD" w:rsidRPr="003C6617" w:rsidTr="001C0F9E">
        <w:tc>
          <w:tcPr>
            <w:tcW w:w="2978" w:type="dxa"/>
          </w:tcPr>
          <w:p w:rsidR="003F1BDD" w:rsidRPr="003C6617" w:rsidRDefault="003F1BDD" w:rsidP="00475338">
            <w:r w:rsidRPr="003C6617">
              <w:t>Skills / Abilities</w:t>
            </w:r>
          </w:p>
        </w:tc>
        <w:tc>
          <w:tcPr>
            <w:tcW w:w="6124" w:type="dxa"/>
          </w:tcPr>
          <w:p w:rsidR="003C6617" w:rsidRPr="0086000A" w:rsidRDefault="003C6617" w:rsidP="003C6617">
            <w:pPr>
              <w:widowControl/>
              <w:numPr>
                <w:ilvl w:val="0"/>
                <w:numId w:val="21"/>
              </w:numPr>
              <w:pBdr>
                <w:left w:val="none" w:sz="0" w:space="11" w:color="auto"/>
              </w:pBdr>
              <w:autoSpaceDE/>
              <w:autoSpaceDN/>
              <w:adjustRightInd/>
            </w:pPr>
            <w:r w:rsidRPr="0086000A">
              <w:rPr>
                <w:rFonts w:eastAsia="Arial"/>
              </w:rPr>
              <w:t>Excellent communication skills and the ability to establish and maintain effective relationships with individuals in recovery, community groups, local services and the ADP</w:t>
            </w:r>
          </w:p>
          <w:p w:rsidR="003F1BDD" w:rsidRPr="003C6617" w:rsidRDefault="003F1BDD" w:rsidP="003C6617">
            <w:pPr>
              <w:pStyle w:val="BodyText"/>
              <w:numPr>
                <w:ilvl w:val="0"/>
                <w:numId w:val="21"/>
              </w:numPr>
              <w:autoSpaceDE/>
              <w:autoSpaceDN/>
              <w:adjustRightInd/>
              <w:spacing w:after="0"/>
            </w:pPr>
            <w:r w:rsidRPr="003C6617">
              <w:t>Appropriate assertiveness</w:t>
            </w:r>
            <w:r w:rsidRPr="003C6617">
              <w:tab/>
            </w:r>
          </w:p>
          <w:p w:rsidR="003F1BDD" w:rsidRPr="003C6617" w:rsidRDefault="003F1BDD" w:rsidP="003C6617">
            <w:pPr>
              <w:numPr>
                <w:ilvl w:val="0"/>
                <w:numId w:val="21"/>
              </w:numPr>
              <w:autoSpaceDE/>
              <w:autoSpaceDN/>
              <w:adjustRightInd/>
            </w:pPr>
            <w:r w:rsidRPr="003C6617">
              <w:t>Ability to work under pressure</w:t>
            </w:r>
            <w:r w:rsidRPr="003C6617">
              <w:tab/>
            </w:r>
          </w:p>
          <w:p w:rsidR="003F1BDD" w:rsidRPr="003C6617" w:rsidRDefault="003F1BDD" w:rsidP="003C6617">
            <w:pPr>
              <w:numPr>
                <w:ilvl w:val="0"/>
                <w:numId w:val="21"/>
              </w:numPr>
              <w:autoSpaceDE/>
              <w:autoSpaceDN/>
              <w:adjustRightInd/>
            </w:pPr>
            <w:r w:rsidRPr="003C6617">
              <w:t>Ability to develop and sustain positive and appropriate relationships</w:t>
            </w:r>
          </w:p>
          <w:p w:rsidR="003F1BDD" w:rsidRPr="003C6617" w:rsidRDefault="003F1BDD" w:rsidP="003C6617">
            <w:pPr>
              <w:numPr>
                <w:ilvl w:val="0"/>
                <w:numId w:val="21"/>
              </w:numPr>
              <w:autoSpaceDE/>
              <w:autoSpaceDN/>
              <w:adjustRightInd/>
            </w:pPr>
            <w:r w:rsidRPr="003C6617">
              <w:lastRenderedPageBreak/>
              <w:t>Ability to motivate people</w:t>
            </w:r>
            <w:r w:rsidRPr="003C6617">
              <w:tab/>
            </w:r>
          </w:p>
          <w:p w:rsidR="003F1BDD" w:rsidRPr="003C6617" w:rsidRDefault="003F1BDD" w:rsidP="003C6617">
            <w:pPr>
              <w:pStyle w:val="Heading2"/>
              <w:keepLines w:val="0"/>
              <w:numPr>
                <w:ilvl w:val="0"/>
                <w:numId w:val="21"/>
              </w:numPr>
              <w:autoSpaceDE/>
              <w:autoSpaceDN/>
              <w:adjustRightInd/>
              <w:spacing w:before="0"/>
              <w:outlineLvl w:val="1"/>
              <w:rPr>
                <w:rFonts w:ascii="Arial" w:hAnsi="Arial" w:cs="Arial"/>
                <w:color w:val="auto"/>
                <w:sz w:val="24"/>
                <w:szCs w:val="24"/>
              </w:rPr>
            </w:pPr>
            <w:r w:rsidRPr="003C6617">
              <w:rPr>
                <w:rFonts w:ascii="Arial" w:hAnsi="Arial" w:cs="Arial"/>
                <w:color w:val="auto"/>
                <w:sz w:val="24"/>
                <w:szCs w:val="24"/>
              </w:rPr>
              <w:t>Computer literacy</w:t>
            </w:r>
            <w:r w:rsidR="003C6617">
              <w:rPr>
                <w:rFonts w:ascii="Arial" w:hAnsi="Arial" w:cs="Arial"/>
                <w:color w:val="auto"/>
                <w:sz w:val="24"/>
                <w:szCs w:val="24"/>
              </w:rPr>
              <w:t xml:space="preserve"> and written work</w:t>
            </w:r>
          </w:p>
          <w:p w:rsidR="00E33C09" w:rsidRPr="003C6617" w:rsidRDefault="00E33C09" w:rsidP="00E33C09"/>
        </w:tc>
        <w:tc>
          <w:tcPr>
            <w:tcW w:w="4819" w:type="dxa"/>
          </w:tcPr>
          <w:p w:rsidR="003C6617" w:rsidRDefault="003F1BDD" w:rsidP="003F1BDD">
            <w:pPr>
              <w:pStyle w:val="ListParagraph"/>
              <w:numPr>
                <w:ilvl w:val="0"/>
                <w:numId w:val="21"/>
              </w:numPr>
              <w:ind w:left="346" w:hanging="284"/>
            </w:pPr>
            <w:r w:rsidRPr="003C6617">
              <w:lastRenderedPageBreak/>
              <w:t>Planning/organising work loads</w:t>
            </w:r>
          </w:p>
          <w:p w:rsidR="003F1BDD" w:rsidRPr="003C6617" w:rsidRDefault="003F1BDD" w:rsidP="003C6617">
            <w:pPr>
              <w:pStyle w:val="ListParagraph"/>
              <w:ind w:left="346"/>
            </w:pPr>
            <w:r w:rsidRPr="003C6617">
              <w:tab/>
            </w:r>
          </w:p>
        </w:tc>
      </w:tr>
      <w:tr w:rsidR="003F1BDD" w:rsidRPr="003C6617" w:rsidTr="001C0F9E">
        <w:tc>
          <w:tcPr>
            <w:tcW w:w="2978" w:type="dxa"/>
          </w:tcPr>
          <w:p w:rsidR="003F1BDD" w:rsidRPr="003C6617" w:rsidRDefault="003F1BDD" w:rsidP="00475338">
            <w:r w:rsidRPr="003C6617">
              <w:t>Personal Qualities</w:t>
            </w:r>
          </w:p>
        </w:tc>
        <w:tc>
          <w:tcPr>
            <w:tcW w:w="6124" w:type="dxa"/>
          </w:tcPr>
          <w:p w:rsidR="003F1BDD" w:rsidRPr="003C6617" w:rsidRDefault="003F1BDD" w:rsidP="003C6617">
            <w:pPr>
              <w:numPr>
                <w:ilvl w:val="0"/>
                <w:numId w:val="21"/>
              </w:numPr>
              <w:autoSpaceDE/>
              <w:autoSpaceDN/>
              <w:adjustRightInd/>
            </w:pPr>
            <w:r w:rsidRPr="003C6617">
              <w:t>Personal val</w:t>
            </w:r>
            <w:r w:rsidR="003C6617">
              <w:t>ues consistent with social care</w:t>
            </w:r>
            <w:r w:rsidRPr="003C6617">
              <w:tab/>
              <w:t xml:space="preserve"> </w:t>
            </w:r>
          </w:p>
          <w:p w:rsidR="003C6617" w:rsidRDefault="003F1BDD" w:rsidP="003C6617">
            <w:pPr>
              <w:numPr>
                <w:ilvl w:val="0"/>
                <w:numId w:val="21"/>
              </w:numPr>
              <w:autoSpaceDE/>
              <w:autoSpaceDN/>
              <w:adjustRightInd/>
            </w:pPr>
            <w:r w:rsidRPr="003C6617">
              <w:t>Appropriate deportment / appearance</w:t>
            </w:r>
          </w:p>
          <w:p w:rsidR="003F1BDD" w:rsidRPr="00B423FC" w:rsidRDefault="003C6617" w:rsidP="003C6617">
            <w:pPr>
              <w:widowControl/>
              <w:numPr>
                <w:ilvl w:val="0"/>
                <w:numId w:val="21"/>
              </w:numPr>
              <w:pBdr>
                <w:left w:val="none" w:sz="0" w:space="11" w:color="auto"/>
              </w:pBdr>
              <w:autoSpaceDE/>
              <w:autoSpaceDN/>
              <w:adjustRightInd/>
            </w:pPr>
            <w:r w:rsidRPr="0086000A">
              <w:rPr>
                <w:rFonts w:eastAsia="Arial"/>
              </w:rPr>
              <w:t>Be able to work with autonomy, to anticipate problems and i</w:t>
            </w:r>
            <w:r>
              <w:rPr>
                <w:rFonts w:eastAsia="Arial"/>
              </w:rPr>
              <w:t>dentify future development needs</w:t>
            </w:r>
          </w:p>
          <w:p w:rsidR="0098389A" w:rsidRDefault="00B423FC" w:rsidP="00B423FC">
            <w:pPr>
              <w:widowControl/>
              <w:numPr>
                <w:ilvl w:val="0"/>
                <w:numId w:val="21"/>
              </w:numPr>
              <w:pBdr>
                <w:left w:val="none" w:sz="0" w:space="11" w:color="auto"/>
              </w:pBdr>
              <w:autoSpaceDE/>
              <w:autoSpaceDN/>
              <w:adjustRightInd/>
            </w:pPr>
            <w:r>
              <w:t>T</w:t>
            </w:r>
            <w:r w:rsidR="0098389A">
              <w:t>hrive</w:t>
            </w:r>
            <w:r w:rsidRPr="00B423FC">
              <w:t xml:space="preserve"> under</w:t>
            </w:r>
            <w:r w:rsidR="0098389A">
              <w:t xml:space="preserve"> pressure</w:t>
            </w:r>
          </w:p>
          <w:p w:rsidR="0098389A" w:rsidRDefault="0098389A" w:rsidP="00B423FC">
            <w:pPr>
              <w:widowControl/>
              <w:numPr>
                <w:ilvl w:val="0"/>
                <w:numId w:val="21"/>
              </w:numPr>
              <w:pBdr>
                <w:left w:val="none" w:sz="0" w:space="11" w:color="auto"/>
              </w:pBdr>
              <w:autoSpaceDE/>
              <w:autoSpaceDN/>
              <w:adjustRightInd/>
            </w:pPr>
            <w:r>
              <w:t xml:space="preserve">Good time management </w:t>
            </w:r>
          </w:p>
          <w:p w:rsidR="0098389A" w:rsidRDefault="0098389A" w:rsidP="00B423FC">
            <w:pPr>
              <w:widowControl/>
              <w:numPr>
                <w:ilvl w:val="0"/>
                <w:numId w:val="21"/>
              </w:numPr>
              <w:pBdr>
                <w:left w:val="none" w:sz="0" w:space="11" w:color="auto"/>
              </w:pBdr>
              <w:autoSpaceDE/>
              <w:autoSpaceDN/>
              <w:adjustRightInd/>
            </w:pPr>
            <w:r>
              <w:t>Able to prioritise</w:t>
            </w:r>
          </w:p>
          <w:p w:rsidR="00B423FC" w:rsidRPr="003C6617" w:rsidRDefault="0098389A" w:rsidP="00B423FC">
            <w:pPr>
              <w:widowControl/>
              <w:numPr>
                <w:ilvl w:val="0"/>
                <w:numId w:val="21"/>
              </w:numPr>
              <w:pBdr>
                <w:left w:val="none" w:sz="0" w:space="11" w:color="auto"/>
              </w:pBdr>
              <w:autoSpaceDE/>
              <w:autoSpaceDN/>
              <w:adjustRightInd/>
            </w:pPr>
            <w:r>
              <w:t>C</w:t>
            </w:r>
            <w:r w:rsidR="00B423FC" w:rsidRPr="00B423FC">
              <w:t>an work well with others.</w:t>
            </w:r>
          </w:p>
          <w:p w:rsidR="003F1BDD" w:rsidRPr="003C6617" w:rsidRDefault="003F1BDD" w:rsidP="003C6617">
            <w:pPr>
              <w:numPr>
                <w:ilvl w:val="0"/>
                <w:numId w:val="21"/>
              </w:numPr>
              <w:autoSpaceDE/>
              <w:autoSpaceDN/>
              <w:adjustRightInd/>
            </w:pPr>
            <w:r w:rsidRPr="003C6617">
              <w:t>Flexible, adaptable and reliable</w:t>
            </w:r>
          </w:p>
          <w:p w:rsidR="003F1BDD" w:rsidRPr="003C6617" w:rsidRDefault="00B423FC" w:rsidP="003C6617">
            <w:pPr>
              <w:numPr>
                <w:ilvl w:val="0"/>
                <w:numId w:val="21"/>
              </w:numPr>
              <w:autoSpaceDE/>
              <w:autoSpaceDN/>
              <w:adjustRightInd/>
            </w:pPr>
            <w:r>
              <w:t>Kind, caring</w:t>
            </w:r>
            <w:r w:rsidR="003F1BDD" w:rsidRPr="003C6617">
              <w:t xml:space="preserve"> and </w:t>
            </w:r>
            <w:r>
              <w:t>approachable</w:t>
            </w:r>
          </w:p>
          <w:p w:rsidR="003F1BDD" w:rsidRPr="003C6617" w:rsidRDefault="003F1BDD" w:rsidP="003C6617">
            <w:pPr>
              <w:numPr>
                <w:ilvl w:val="0"/>
                <w:numId w:val="21"/>
              </w:numPr>
              <w:autoSpaceDE/>
              <w:autoSpaceDN/>
              <w:adjustRightInd/>
            </w:pPr>
            <w:r w:rsidRPr="003C6617">
              <w:t>Patient, resilient and tolerant</w:t>
            </w:r>
          </w:p>
          <w:p w:rsidR="003F1BDD" w:rsidRPr="003C6617" w:rsidRDefault="003F1BDD" w:rsidP="003C6617">
            <w:pPr>
              <w:numPr>
                <w:ilvl w:val="0"/>
                <w:numId w:val="21"/>
              </w:numPr>
              <w:autoSpaceDE/>
              <w:autoSpaceDN/>
              <w:adjustRightInd/>
            </w:pPr>
            <w:r w:rsidRPr="003C6617">
              <w:t>Excellent attendance record</w:t>
            </w:r>
          </w:p>
          <w:p w:rsidR="003F1BDD" w:rsidRPr="003C6617" w:rsidRDefault="003F1BDD" w:rsidP="003C6617">
            <w:pPr>
              <w:numPr>
                <w:ilvl w:val="0"/>
                <w:numId w:val="21"/>
              </w:numPr>
              <w:autoSpaceDE/>
              <w:autoSpaceDN/>
              <w:adjustRightInd/>
            </w:pPr>
            <w:r w:rsidRPr="003C6617">
              <w:t>Sense of humour</w:t>
            </w:r>
          </w:p>
          <w:p w:rsidR="003F1BDD" w:rsidRPr="003C6617" w:rsidRDefault="003F1BDD" w:rsidP="003F1BDD">
            <w:pPr>
              <w:autoSpaceDE/>
              <w:autoSpaceDN/>
              <w:adjustRightInd/>
              <w:ind w:left="459"/>
            </w:pPr>
          </w:p>
        </w:tc>
        <w:tc>
          <w:tcPr>
            <w:tcW w:w="4819" w:type="dxa"/>
          </w:tcPr>
          <w:p w:rsidR="00B423FC" w:rsidRPr="00B423FC" w:rsidRDefault="00B423FC" w:rsidP="00B423FC">
            <w:pPr>
              <w:pStyle w:val="ListParagraph"/>
              <w:numPr>
                <w:ilvl w:val="0"/>
                <w:numId w:val="21"/>
              </w:numPr>
            </w:pPr>
            <w:r w:rsidRPr="00B423FC">
              <w:t>Become a member of the PVG Scheme</w:t>
            </w:r>
          </w:p>
          <w:p w:rsidR="003F1BDD" w:rsidRPr="003C6617" w:rsidRDefault="003F1BDD" w:rsidP="00B423FC">
            <w:pPr>
              <w:pStyle w:val="ListParagraph"/>
            </w:pPr>
          </w:p>
        </w:tc>
      </w:tr>
      <w:tr w:rsidR="003F1BDD" w:rsidRPr="003C6617" w:rsidTr="001C0F9E">
        <w:tc>
          <w:tcPr>
            <w:tcW w:w="2978" w:type="dxa"/>
          </w:tcPr>
          <w:p w:rsidR="003F1BDD" w:rsidRPr="003C6617" w:rsidRDefault="003F1BDD" w:rsidP="00475338">
            <w:r w:rsidRPr="003C6617">
              <w:t>Personal Circumstances</w:t>
            </w:r>
          </w:p>
        </w:tc>
        <w:tc>
          <w:tcPr>
            <w:tcW w:w="6124" w:type="dxa"/>
          </w:tcPr>
          <w:p w:rsidR="003F1BDD" w:rsidRPr="003C6617" w:rsidRDefault="003F1BDD" w:rsidP="003F1BDD">
            <w:pPr>
              <w:pStyle w:val="Heading2"/>
              <w:keepLines w:val="0"/>
              <w:numPr>
                <w:ilvl w:val="0"/>
                <w:numId w:val="21"/>
              </w:numPr>
              <w:autoSpaceDE/>
              <w:autoSpaceDN/>
              <w:adjustRightInd/>
              <w:spacing w:before="0"/>
              <w:ind w:left="459" w:hanging="284"/>
              <w:outlineLvl w:val="1"/>
              <w:rPr>
                <w:rFonts w:ascii="Arial" w:hAnsi="Arial" w:cs="Arial"/>
                <w:color w:val="auto"/>
                <w:sz w:val="24"/>
                <w:szCs w:val="24"/>
              </w:rPr>
            </w:pPr>
            <w:r w:rsidRPr="003C6617">
              <w:rPr>
                <w:rFonts w:ascii="Arial" w:hAnsi="Arial" w:cs="Arial"/>
                <w:color w:val="auto"/>
                <w:sz w:val="24"/>
                <w:szCs w:val="24"/>
              </w:rPr>
              <w:t xml:space="preserve">Ability to work flexible shift patterns                                                        </w:t>
            </w:r>
          </w:p>
          <w:p w:rsidR="003F1BDD" w:rsidRPr="003C6617" w:rsidRDefault="003F1BDD" w:rsidP="003F1BDD"/>
        </w:tc>
        <w:tc>
          <w:tcPr>
            <w:tcW w:w="4819" w:type="dxa"/>
          </w:tcPr>
          <w:p w:rsidR="003F1BDD" w:rsidRPr="003C6617" w:rsidRDefault="003F1BDD" w:rsidP="003F1BDD">
            <w:pPr>
              <w:pStyle w:val="ListParagraph"/>
              <w:numPr>
                <w:ilvl w:val="0"/>
                <w:numId w:val="21"/>
              </w:numPr>
              <w:ind w:left="346" w:hanging="284"/>
            </w:pPr>
            <w:r w:rsidRPr="003C6617">
              <w:t>Driving License with access to own vehicle</w:t>
            </w:r>
          </w:p>
        </w:tc>
      </w:tr>
    </w:tbl>
    <w:p w:rsidR="00D43B71" w:rsidRPr="003C6617" w:rsidRDefault="00D43B71" w:rsidP="00D43B71">
      <w:pPr>
        <w:rPr>
          <w:b/>
        </w:rPr>
        <w:sectPr w:rsidR="00D43B71" w:rsidRPr="003C6617" w:rsidSect="00D43B71">
          <w:pgSz w:w="15840" w:h="12240" w:orient="landscape"/>
          <w:pgMar w:top="851" w:right="851" w:bottom="851" w:left="851" w:header="720" w:footer="720" w:gutter="0"/>
          <w:cols w:space="720"/>
          <w:noEndnote/>
        </w:sectPr>
      </w:pPr>
    </w:p>
    <w:p w:rsidR="00D43B71" w:rsidRPr="003C6617" w:rsidRDefault="00D43B71" w:rsidP="00D43B71">
      <w:pPr>
        <w:rPr>
          <w:b/>
        </w:rPr>
      </w:pPr>
    </w:p>
    <w:p w:rsidR="00D43B71" w:rsidRPr="003C6617" w:rsidRDefault="00D43B71" w:rsidP="00E531D9">
      <w:pPr>
        <w:jc w:val="center"/>
        <w:rPr>
          <w:b/>
        </w:rPr>
      </w:pPr>
    </w:p>
    <w:p w:rsidR="00B27C4D" w:rsidRPr="003C6617" w:rsidRDefault="00B27C4D" w:rsidP="007F394A">
      <w:pPr>
        <w:jc w:val="center"/>
        <w:rPr>
          <w:b/>
        </w:rPr>
      </w:pPr>
      <w:r w:rsidRPr="003C6617">
        <w:rPr>
          <w:b/>
        </w:rPr>
        <w:t>TERMS AND CONDITIONS SUMMARY FOR CANDIDATES</w:t>
      </w:r>
    </w:p>
    <w:p w:rsidR="00E531D9" w:rsidRPr="003C6617" w:rsidRDefault="00E531D9" w:rsidP="00E531D9">
      <w:pPr>
        <w:jc w:val="center"/>
        <w:rPr>
          <w:b/>
        </w:rPr>
      </w:pPr>
    </w:p>
    <w:p w:rsidR="00B27C4D" w:rsidRPr="003C6617" w:rsidRDefault="00B27C4D" w:rsidP="00B27C4D">
      <w:pPr>
        <w:jc w:val="center"/>
      </w:pPr>
    </w:p>
    <w:p w:rsidR="00B27C4D" w:rsidRPr="003C6617" w:rsidRDefault="00B27C4D" w:rsidP="00667AF6">
      <w:pPr>
        <w:jc w:val="both"/>
      </w:pPr>
      <w:r w:rsidRPr="003C6617">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Pr="003C6617" w:rsidRDefault="00B27C4D" w:rsidP="00B27C4D"/>
    <w:p w:rsidR="00144782" w:rsidRPr="003C6617" w:rsidRDefault="00144782" w:rsidP="00BF4CC0">
      <w:pPr>
        <w:jc w:val="both"/>
      </w:pPr>
      <w:r w:rsidRPr="003C6617">
        <w:rPr>
          <w:b/>
        </w:rPr>
        <w:t>Probationary period</w:t>
      </w:r>
      <w:r w:rsidR="001E66B2" w:rsidRPr="003C6617">
        <w:tab/>
      </w:r>
      <w:r w:rsidR="001E66B2" w:rsidRPr="003C6617">
        <w:tab/>
        <w:t>6 months with a review at 3 months</w:t>
      </w:r>
      <w:r w:rsidRPr="003C6617">
        <w:t>.</w:t>
      </w:r>
    </w:p>
    <w:p w:rsidR="00144782" w:rsidRPr="003C6617" w:rsidRDefault="00144782" w:rsidP="00BF4CC0">
      <w:pPr>
        <w:jc w:val="both"/>
      </w:pPr>
    </w:p>
    <w:p w:rsidR="00B27C4D" w:rsidRPr="003C6617" w:rsidRDefault="00144782" w:rsidP="00BF4CC0">
      <w:pPr>
        <w:ind w:left="3600" w:hanging="3600"/>
        <w:jc w:val="both"/>
      </w:pPr>
      <w:r w:rsidRPr="003C6617">
        <w:rPr>
          <w:b/>
        </w:rPr>
        <w:t>Annual leave</w:t>
      </w:r>
      <w:r w:rsidRPr="003C6617">
        <w:tab/>
      </w:r>
      <w:r w:rsidR="00167B8C" w:rsidRPr="003C6617">
        <w:t>2</w:t>
      </w:r>
      <w:r w:rsidRPr="003C6617">
        <w:t>0 days’ annual leave plus 10 public holidays per annum (pro rata for part time staff and those working less than a year)</w:t>
      </w:r>
    </w:p>
    <w:p w:rsidR="00144782" w:rsidRPr="003C6617" w:rsidRDefault="00144782" w:rsidP="00BF4CC0">
      <w:pPr>
        <w:ind w:left="3600" w:hanging="3600"/>
        <w:jc w:val="both"/>
      </w:pPr>
    </w:p>
    <w:p w:rsidR="00144782" w:rsidRPr="003C6617" w:rsidRDefault="00274EA3" w:rsidP="00BF4CC0">
      <w:pPr>
        <w:ind w:left="3600" w:hanging="3600"/>
        <w:jc w:val="both"/>
      </w:pPr>
      <w:r w:rsidRPr="003C6617">
        <w:rPr>
          <w:b/>
        </w:rPr>
        <w:t>Pension</w:t>
      </w:r>
      <w:r w:rsidRPr="003C6617">
        <w:tab/>
        <w:t>Contributory pension scheme. The Association contributes 3% of gross basic salary and the staff member contributes 5%.</w:t>
      </w:r>
    </w:p>
    <w:p w:rsidR="00274EA3" w:rsidRPr="003C6617" w:rsidRDefault="00274EA3" w:rsidP="00BF4CC0">
      <w:pPr>
        <w:ind w:left="3600" w:hanging="3600"/>
        <w:jc w:val="both"/>
      </w:pPr>
    </w:p>
    <w:p w:rsidR="00274EA3" w:rsidRPr="003C6617" w:rsidRDefault="00274EA3" w:rsidP="00BF4CC0">
      <w:pPr>
        <w:ind w:left="3600" w:hanging="3600"/>
        <w:jc w:val="both"/>
      </w:pPr>
      <w:r w:rsidRPr="003C6617">
        <w:rPr>
          <w:b/>
        </w:rPr>
        <w:t>Life assurance</w:t>
      </w:r>
      <w:r w:rsidRPr="003C6617">
        <w:tab/>
        <w:t>3 times basic annual salary payable on death in service.</w:t>
      </w:r>
    </w:p>
    <w:p w:rsidR="00274EA3" w:rsidRPr="003C6617" w:rsidRDefault="00274EA3" w:rsidP="00BF4CC0">
      <w:pPr>
        <w:ind w:left="3600" w:hanging="3600"/>
        <w:jc w:val="both"/>
      </w:pPr>
    </w:p>
    <w:p w:rsidR="003475A7" w:rsidRPr="003C6617" w:rsidRDefault="003475A7" w:rsidP="00BF4CC0">
      <w:pPr>
        <w:ind w:left="3600" w:hanging="3600"/>
        <w:jc w:val="both"/>
      </w:pPr>
      <w:r w:rsidRPr="003C6617">
        <w:rPr>
          <w:b/>
        </w:rPr>
        <w:t>Sick pay</w:t>
      </w:r>
      <w:r w:rsidRPr="003C6617">
        <w:tab/>
        <w:t xml:space="preserve">Nil pay (other than statutory) for the first 3 months. It then increases to 5 weeks’ full pay and 5 weeks’ half pay between 3 months’ and 1 </w:t>
      </w:r>
      <w:r w:rsidR="00BF4CC0" w:rsidRPr="003C6617">
        <w:t>years’ service</w:t>
      </w:r>
      <w:r w:rsidRPr="003C6617">
        <w:t xml:space="preserve">; 10 weeks’ full pay and 10 weeks’ half pay between 1 and 3 years’ service; and 26 weeks’ full pay for more than 3 years’ service. </w:t>
      </w:r>
    </w:p>
    <w:p w:rsidR="003475A7" w:rsidRPr="003C6617" w:rsidRDefault="003475A7" w:rsidP="00BF4CC0">
      <w:pPr>
        <w:ind w:left="3600" w:hanging="3600"/>
        <w:jc w:val="both"/>
      </w:pPr>
    </w:p>
    <w:p w:rsidR="00274EA3" w:rsidRPr="003C6617" w:rsidRDefault="00274EA3" w:rsidP="00BF4CC0">
      <w:pPr>
        <w:ind w:left="3600" w:hanging="3600"/>
        <w:jc w:val="both"/>
      </w:pPr>
      <w:r w:rsidRPr="003C6617">
        <w:rPr>
          <w:b/>
        </w:rPr>
        <w:t>Employee assistance</w:t>
      </w:r>
      <w:r w:rsidRPr="003C6617">
        <w:tab/>
        <w:t xml:space="preserve">Free access to a counselling helpline, as well as </w:t>
      </w:r>
      <w:r w:rsidR="00135D61" w:rsidRPr="003C6617">
        <w:t>face-to-face/online counselling or cognitive behavioural therapy sessions.</w:t>
      </w:r>
    </w:p>
    <w:p w:rsidR="00135D61" w:rsidRPr="003C6617" w:rsidRDefault="00135D61" w:rsidP="00144782">
      <w:pPr>
        <w:ind w:left="3600" w:hanging="3600"/>
      </w:pPr>
    </w:p>
    <w:p w:rsidR="00DF78DD" w:rsidRPr="003C6617" w:rsidRDefault="00DF78DD" w:rsidP="00144782">
      <w:pPr>
        <w:ind w:left="3600" w:hanging="3600"/>
      </w:pPr>
    </w:p>
    <w:sectPr w:rsidR="00DF78DD" w:rsidRPr="003C6617" w:rsidSect="00D43B71">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CB4" w:rsidRDefault="00206CB4" w:rsidP="00667AF6">
      <w:r>
        <w:separator/>
      </w:r>
    </w:p>
  </w:endnote>
  <w:endnote w:type="continuationSeparator" w:id="0">
    <w:p w:rsidR="00206CB4" w:rsidRDefault="00206CB4"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CB4" w:rsidRDefault="00206CB4" w:rsidP="00667AF6">
      <w:r>
        <w:separator/>
      </w:r>
    </w:p>
  </w:footnote>
  <w:footnote w:type="continuationSeparator" w:id="0">
    <w:p w:rsidR="00206CB4" w:rsidRDefault="00206CB4"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hybridMultilevel"/>
    <w:tmpl w:val="0000000F"/>
    <w:lvl w:ilvl="0" w:tplc="5D62DD08">
      <w:start w:val="1"/>
      <w:numFmt w:val="bullet"/>
      <w:lvlText w:val=""/>
      <w:lvlJc w:val="left"/>
      <w:pPr>
        <w:ind w:left="720" w:hanging="360"/>
      </w:pPr>
      <w:rPr>
        <w:rFonts w:ascii="Symbol" w:hAnsi="Symbol"/>
        <w:b w:val="0"/>
        <w:bCs w:val="0"/>
      </w:rPr>
    </w:lvl>
    <w:lvl w:ilvl="1" w:tplc="1BF27EE8">
      <w:start w:val="1"/>
      <w:numFmt w:val="bullet"/>
      <w:lvlText w:val="o"/>
      <w:lvlJc w:val="left"/>
      <w:pPr>
        <w:tabs>
          <w:tab w:val="num" w:pos="1440"/>
        </w:tabs>
        <w:ind w:left="1440" w:hanging="360"/>
      </w:pPr>
      <w:rPr>
        <w:rFonts w:ascii="Courier New" w:hAnsi="Courier New"/>
      </w:rPr>
    </w:lvl>
    <w:lvl w:ilvl="2" w:tplc="F2928C9E">
      <w:start w:val="1"/>
      <w:numFmt w:val="bullet"/>
      <w:lvlText w:val=""/>
      <w:lvlJc w:val="left"/>
      <w:pPr>
        <w:tabs>
          <w:tab w:val="num" w:pos="2160"/>
        </w:tabs>
        <w:ind w:left="2160" w:hanging="360"/>
      </w:pPr>
      <w:rPr>
        <w:rFonts w:ascii="Wingdings" w:hAnsi="Wingdings"/>
      </w:rPr>
    </w:lvl>
    <w:lvl w:ilvl="3" w:tplc="EA2C3FFE">
      <w:start w:val="1"/>
      <w:numFmt w:val="bullet"/>
      <w:lvlText w:val=""/>
      <w:lvlJc w:val="left"/>
      <w:pPr>
        <w:tabs>
          <w:tab w:val="num" w:pos="2880"/>
        </w:tabs>
        <w:ind w:left="2880" w:hanging="360"/>
      </w:pPr>
      <w:rPr>
        <w:rFonts w:ascii="Symbol" w:hAnsi="Symbol"/>
      </w:rPr>
    </w:lvl>
    <w:lvl w:ilvl="4" w:tplc="861ED5B2">
      <w:start w:val="1"/>
      <w:numFmt w:val="bullet"/>
      <w:lvlText w:val="o"/>
      <w:lvlJc w:val="left"/>
      <w:pPr>
        <w:tabs>
          <w:tab w:val="num" w:pos="3600"/>
        </w:tabs>
        <w:ind w:left="3600" w:hanging="360"/>
      </w:pPr>
      <w:rPr>
        <w:rFonts w:ascii="Courier New" w:hAnsi="Courier New"/>
      </w:rPr>
    </w:lvl>
    <w:lvl w:ilvl="5" w:tplc="C96CAEE8">
      <w:start w:val="1"/>
      <w:numFmt w:val="bullet"/>
      <w:lvlText w:val=""/>
      <w:lvlJc w:val="left"/>
      <w:pPr>
        <w:tabs>
          <w:tab w:val="num" w:pos="4320"/>
        </w:tabs>
        <w:ind w:left="4320" w:hanging="360"/>
      </w:pPr>
      <w:rPr>
        <w:rFonts w:ascii="Wingdings" w:hAnsi="Wingdings"/>
      </w:rPr>
    </w:lvl>
    <w:lvl w:ilvl="6" w:tplc="A2E498FA">
      <w:start w:val="1"/>
      <w:numFmt w:val="bullet"/>
      <w:lvlText w:val=""/>
      <w:lvlJc w:val="left"/>
      <w:pPr>
        <w:tabs>
          <w:tab w:val="num" w:pos="5040"/>
        </w:tabs>
        <w:ind w:left="5040" w:hanging="360"/>
      </w:pPr>
      <w:rPr>
        <w:rFonts w:ascii="Symbol" w:hAnsi="Symbol"/>
      </w:rPr>
    </w:lvl>
    <w:lvl w:ilvl="7" w:tplc="54D6F714">
      <w:start w:val="1"/>
      <w:numFmt w:val="bullet"/>
      <w:lvlText w:val="o"/>
      <w:lvlJc w:val="left"/>
      <w:pPr>
        <w:tabs>
          <w:tab w:val="num" w:pos="5760"/>
        </w:tabs>
        <w:ind w:left="5760" w:hanging="360"/>
      </w:pPr>
      <w:rPr>
        <w:rFonts w:ascii="Courier New" w:hAnsi="Courier New"/>
      </w:rPr>
    </w:lvl>
    <w:lvl w:ilvl="8" w:tplc="5A68E316">
      <w:start w:val="1"/>
      <w:numFmt w:val="bullet"/>
      <w:lvlText w:val=""/>
      <w:lvlJc w:val="left"/>
      <w:pPr>
        <w:tabs>
          <w:tab w:val="num" w:pos="6480"/>
        </w:tabs>
        <w:ind w:left="6480" w:hanging="360"/>
      </w:pPr>
      <w:rPr>
        <w:rFonts w:ascii="Wingdings" w:hAnsi="Wingdings"/>
      </w:rPr>
    </w:lvl>
  </w:abstractNum>
  <w:abstractNum w:abstractNumId="1" w15:restartNumberingAfterBreak="0">
    <w:nsid w:val="00000011"/>
    <w:multiLevelType w:val="hybridMultilevel"/>
    <w:tmpl w:val="00000011"/>
    <w:lvl w:ilvl="0" w:tplc="E6A29236">
      <w:start w:val="1"/>
      <w:numFmt w:val="bullet"/>
      <w:lvlText w:val=""/>
      <w:lvlJc w:val="left"/>
      <w:pPr>
        <w:ind w:left="720" w:hanging="360"/>
      </w:pPr>
      <w:rPr>
        <w:rFonts w:ascii="Symbol" w:hAnsi="Symbol"/>
        <w:b w:val="0"/>
        <w:bCs w:val="0"/>
      </w:rPr>
    </w:lvl>
    <w:lvl w:ilvl="1" w:tplc="86D2BDEA">
      <w:start w:val="1"/>
      <w:numFmt w:val="bullet"/>
      <w:lvlText w:val="o"/>
      <w:lvlJc w:val="left"/>
      <w:pPr>
        <w:tabs>
          <w:tab w:val="num" w:pos="1440"/>
        </w:tabs>
        <w:ind w:left="1440" w:hanging="360"/>
      </w:pPr>
      <w:rPr>
        <w:rFonts w:ascii="Courier New" w:hAnsi="Courier New"/>
      </w:rPr>
    </w:lvl>
    <w:lvl w:ilvl="2" w:tplc="5AFC0A52">
      <w:start w:val="1"/>
      <w:numFmt w:val="bullet"/>
      <w:lvlText w:val=""/>
      <w:lvlJc w:val="left"/>
      <w:pPr>
        <w:tabs>
          <w:tab w:val="num" w:pos="2160"/>
        </w:tabs>
        <w:ind w:left="2160" w:hanging="360"/>
      </w:pPr>
      <w:rPr>
        <w:rFonts w:ascii="Wingdings" w:hAnsi="Wingdings"/>
      </w:rPr>
    </w:lvl>
    <w:lvl w:ilvl="3" w:tplc="513C0584">
      <w:start w:val="1"/>
      <w:numFmt w:val="bullet"/>
      <w:lvlText w:val=""/>
      <w:lvlJc w:val="left"/>
      <w:pPr>
        <w:tabs>
          <w:tab w:val="num" w:pos="2880"/>
        </w:tabs>
        <w:ind w:left="2880" w:hanging="360"/>
      </w:pPr>
      <w:rPr>
        <w:rFonts w:ascii="Symbol" w:hAnsi="Symbol"/>
      </w:rPr>
    </w:lvl>
    <w:lvl w:ilvl="4" w:tplc="E76EF11E">
      <w:start w:val="1"/>
      <w:numFmt w:val="bullet"/>
      <w:lvlText w:val="o"/>
      <w:lvlJc w:val="left"/>
      <w:pPr>
        <w:tabs>
          <w:tab w:val="num" w:pos="3600"/>
        </w:tabs>
        <w:ind w:left="3600" w:hanging="360"/>
      </w:pPr>
      <w:rPr>
        <w:rFonts w:ascii="Courier New" w:hAnsi="Courier New"/>
      </w:rPr>
    </w:lvl>
    <w:lvl w:ilvl="5" w:tplc="D130BDE2">
      <w:start w:val="1"/>
      <w:numFmt w:val="bullet"/>
      <w:lvlText w:val=""/>
      <w:lvlJc w:val="left"/>
      <w:pPr>
        <w:tabs>
          <w:tab w:val="num" w:pos="4320"/>
        </w:tabs>
        <w:ind w:left="4320" w:hanging="360"/>
      </w:pPr>
      <w:rPr>
        <w:rFonts w:ascii="Wingdings" w:hAnsi="Wingdings"/>
      </w:rPr>
    </w:lvl>
    <w:lvl w:ilvl="6" w:tplc="3FB67A8A">
      <w:start w:val="1"/>
      <w:numFmt w:val="bullet"/>
      <w:lvlText w:val=""/>
      <w:lvlJc w:val="left"/>
      <w:pPr>
        <w:tabs>
          <w:tab w:val="num" w:pos="5040"/>
        </w:tabs>
        <w:ind w:left="5040" w:hanging="360"/>
      </w:pPr>
      <w:rPr>
        <w:rFonts w:ascii="Symbol" w:hAnsi="Symbol"/>
      </w:rPr>
    </w:lvl>
    <w:lvl w:ilvl="7" w:tplc="7916C7E6">
      <w:start w:val="1"/>
      <w:numFmt w:val="bullet"/>
      <w:lvlText w:val="o"/>
      <w:lvlJc w:val="left"/>
      <w:pPr>
        <w:tabs>
          <w:tab w:val="num" w:pos="5760"/>
        </w:tabs>
        <w:ind w:left="5760" w:hanging="360"/>
      </w:pPr>
      <w:rPr>
        <w:rFonts w:ascii="Courier New" w:hAnsi="Courier New"/>
      </w:rPr>
    </w:lvl>
    <w:lvl w:ilvl="8" w:tplc="3830F650">
      <w:start w:val="1"/>
      <w:numFmt w:val="bullet"/>
      <w:lvlText w:val=""/>
      <w:lvlJc w:val="left"/>
      <w:pPr>
        <w:tabs>
          <w:tab w:val="num" w:pos="6480"/>
        </w:tabs>
        <w:ind w:left="6480" w:hanging="360"/>
      </w:pPr>
      <w:rPr>
        <w:rFonts w:ascii="Wingdings" w:hAnsi="Wingdings"/>
      </w:rPr>
    </w:lvl>
  </w:abstractNum>
  <w:abstractNum w:abstractNumId="2" w15:restartNumberingAfterBreak="0">
    <w:nsid w:val="00000013"/>
    <w:multiLevelType w:val="hybridMultilevel"/>
    <w:tmpl w:val="00000013"/>
    <w:lvl w:ilvl="0" w:tplc="6A6E71E4">
      <w:start w:val="1"/>
      <w:numFmt w:val="bullet"/>
      <w:lvlText w:val=""/>
      <w:lvlJc w:val="left"/>
      <w:pPr>
        <w:ind w:left="720" w:hanging="360"/>
      </w:pPr>
      <w:rPr>
        <w:rFonts w:ascii="Symbol" w:hAnsi="Symbol"/>
        <w:b w:val="0"/>
        <w:bCs w:val="0"/>
      </w:rPr>
    </w:lvl>
    <w:lvl w:ilvl="1" w:tplc="C3DA1A58">
      <w:start w:val="1"/>
      <w:numFmt w:val="bullet"/>
      <w:lvlText w:val="o"/>
      <w:lvlJc w:val="left"/>
      <w:pPr>
        <w:tabs>
          <w:tab w:val="num" w:pos="1440"/>
        </w:tabs>
        <w:ind w:left="1440" w:hanging="360"/>
      </w:pPr>
      <w:rPr>
        <w:rFonts w:ascii="Courier New" w:hAnsi="Courier New"/>
      </w:rPr>
    </w:lvl>
    <w:lvl w:ilvl="2" w:tplc="E4669D82">
      <w:start w:val="1"/>
      <w:numFmt w:val="bullet"/>
      <w:lvlText w:val=""/>
      <w:lvlJc w:val="left"/>
      <w:pPr>
        <w:tabs>
          <w:tab w:val="num" w:pos="2160"/>
        </w:tabs>
        <w:ind w:left="2160" w:hanging="360"/>
      </w:pPr>
      <w:rPr>
        <w:rFonts w:ascii="Wingdings" w:hAnsi="Wingdings"/>
      </w:rPr>
    </w:lvl>
    <w:lvl w:ilvl="3" w:tplc="1F904054">
      <w:start w:val="1"/>
      <w:numFmt w:val="bullet"/>
      <w:lvlText w:val=""/>
      <w:lvlJc w:val="left"/>
      <w:pPr>
        <w:tabs>
          <w:tab w:val="num" w:pos="2880"/>
        </w:tabs>
        <w:ind w:left="2880" w:hanging="360"/>
      </w:pPr>
      <w:rPr>
        <w:rFonts w:ascii="Symbol" w:hAnsi="Symbol"/>
      </w:rPr>
    </w:lvl>
    <w:lvl w:ilvl="4" w:tplc="34865756">
      <w:start w:val="1"/>
      <w:numFmt w:val="bullet"/>
      <w:lvlText w:val="o"/>
      <w:lvlJc w:val="left"/>
      <w:pPr>
        <w:tabs>
          <w:tab w:val="num" w:pos="3600"/>
        </w:tabs>
        <w:ind w:left="3600" w:hanging="360"/>
      </w:pPr>
      <w:rPr>
        <w:rFonts w:ascii="Courier New" w:hAnsi="Courier New"/>
      </w:rPr>
    </w:lvl>
    <w:lvl w:ilvl="5" w:tplc="DFCA0DDA">
      <w:start w:val="1"/>
      <w:numFmt w:val="bullet"/>
      <w:lvlText w:val=""/>
      <w:lvlJc w:val="left"/>
      <w:pPr>
        <w:tabs>
          <w:tab w:val="num" w:pos="4320"/>
        </w:tabs>
        <w:ind w:left="4320" w:hanging="360"/>
      </w:pPr>
      <w:rPr>
        <w:rFonts w:ascii="Wingdings" w:hAnsi="Wingdings"/>
      </w:rPr>
    </w:lvl>
    <w:lvl w:ilvl="6" w:tplc="A418C4DA">
      <w:start w:val="1"/>
      <w:numFmt w:val="bullet"/>
      <w:lvlText w:val=""/>
      <w:lvlJc w:val="left"/>
      <w:pPr>
        <w:tabs>
          <w:tab w:val="num" w:pos="5040"/>
        </w:tabs>
        <w:ind w:left="5040" w:hanging="360"/>
      </w:pPr>
      <w:rPr>
        <w:rFonts w:ascii="Symbol" w:hAnsi="Symbol"/>
      </w:rPr>
    </w:lvl>
    <w:lvl w:ilvl="7" w:tplc="8916AE2E">
      <w:start w:val="1"/>
      <w:numFmt w:val="bullet"/>
      <w:lvlText w:val="o"/>
      <w:lvlJc w:val="left"/>
      <w:pPr>
        <w:tabs>
          <w:tab w:val="num" w:pos="5760"/>
        </w:tabs>
        <w:ind w:left="5760" w:hanging="360"/>
      </w:pPr>
      <w:rPr>
        <w:rFonts w:ascii="Courier New" w:hAnsi="Courier New"/>
      </w:rPr>
    </w:lvl>
    <w:lvl w:ilvl="8" w:tplc="C90A1C8C">
      <w:start w:val="1"/>
      <w:numFmt w:val="bullet"/>
      <w:lvlText w:val=""/>
      <w:lvlJc w:val="left"/>
      <w:pPr>
        <w:tabs>
          <w:tab w:val="num" w:pos="6480"/>
        </w:tabs>
        <w:ind w:left="6480" w:hanging="360"/>
      </w:pPr>
      <w:rPr>
        <w:rFonts w:ascii="Wingdings" w:hAnsi="Wingdings"/>
      </w:rPr>
    </w:lvl>
  </w:abstractNum>
  <w:abstractNum w:abstractNumId="3" w15:restartNumberingAfterBreak="0">
    <w:nsid w:val="00000015"/>
    <w:multiLevelType w:val="hybridMultilevel"/>
    <w:tmpl w:val="00000015"/>
    <w:lvl w:ilvl="0" w:tplc="71FEC12E">
      <w:start w:val="1"/>
      <w:numFmt w:val="bullet"/>
      <w:lvlText w:val=""/>
      <w:lvlJc w:val="left"/>
      <w:pPr>
        <w:ind w:left="720" w:hanging="360"/>
      </w:pPr>
      <w:rPr>
        <w:rFonts w:ascii="Symbol" w:hAnsi="Symbol"/>
        <w:b w:val="0"/>
        <w:bCs w:val="0"/>
      </w:rPr>
    </w:lvl>
    <w:lvl w:ilvl="1" w:tplc="794E3D46">
      <w:start w:val="1"/>
      <w:numFmt w:val="bullet"/>
      <w:lvlText w:val="o"/>
      <w:lvlJc w:val="left"/>
      <w:pPr>
        <w:tabs>
          <w:tab w:val="num" w:pos="1440"/>
        </w:tabs>
        <w:ind w:left="1440" w:hanging="360"/>
      </w:pPr>
      <w:rPr>
        <w:rFonts w:ascii="Courier New" w:hAnsi="Courier New"/>
      </w:rPr>
    </w:lvl>
    <w:lvl w:ilvl="2" w:tplc="2AA455D0">
      <w:start w:val="1"/>
      <w:numFmt w:val="bullet"/>
      <w:lvlText w:val=""/>
      <w:lvlJc w:val="left"/>
      <w:pPr>
        <w:tabs>
          <w:tab w:val="num" w:pos="2160"/>
        </w:tabs>
        <w:ind w:left="2160" w:hanging="360"/>
      </w:pPr>
      <w:rPr>
        <w:rFonts w:ascii="Wingdings" w:hAnsi="Wingdings"/>
      </w:rPr>
    </w:lvl>
    <w:lvl w:ilvl="3" w:tplc="817E2CDE">
      <w:start w:val="1"/>
      <w:numFmt w:val="bullet"/>
      <w:lvlText w:val=""/>
      <w:lvlJc w:val="left"/>
      <w:pPr>
        <w:tabs>
          <w:tab w:val="num" w:pos="2880"/>
        </w:tabs>
        <w:ind w:left="2880" w:hanging="360"/>
      </w:pPr>
      <w:rPr>
        <w:rFonts w:ascii="Symbol" w:hAnsi="Symbol"/>
      </w:rPr>
    </w:lvl>
    <w:lvl w:ilvl="4" w:tplc="C54C6ECA">
      <w:start w:val="1"/>
      <w:numFmt w:val="bullet"/>
      <w:lvlText w:val="o"/>
      <w:lvlJc w:val="left"/>
      <w:pPr>
        <w:tabs>
          <w:tab w:val="num" w:pos="3600"/>
        </w:tabs>
        <w:ind w:left="3600" w:hanging="360"/>
      </w:pPr>
      <w:rPr>
        <w:rFonts w:ascii="Courier New" w:hAnsi="Courier New"/>
      </w:rPr>
    </w:lvl>
    <w:lvl w:ilvl="5" w:tplc="AED0DD78">
      <w:start w:val="1"/>
      <w:numFmt w:val="bullet"/>
      <w:lvlText w:val=""/>
      <w:lvlJc w:val="left"/>
      <w:pPr>
        <w:tabs>
          <w:tab w:val="num" w:pos="4320"/>
        </w:tabs>
        <w:ind w:left="4320" w:hanging="360"/>
      </w:pPr>
      <w:rPr>
        <w:rFonts w:ascii="Wingdings" w:hAnsi="Wingdings"/>
      </w:rPr>
    </w:lvl>
    <w:lvl w:ilvl="6" w:tplc="F5C2D5AE">
      <w:start w:val="1"/>
      <w:numFmt w:val="bullet"/>
      <w:lvlText w:val=""/>
      <w:lvlJc w:val="left"/>
      <w:pPr>
        <w:tabs>
          <w:tab w:val="num" w:pos="5040"/>
        </w:tabs>
        <w:ind w:left="5040" w:hanging="360"/>
      </w:pPr>
      <w:rPr>
        <w:rFonts w:ascii="Symbol" w:hAnsi="Symbol"/>
      </w:rPr>
    </w:lvl>
    <w:lvl w:ilvl="7" w:tplc="F3CC6A32">
      <w:start w:val="1"/>
      <w:numFmt w:val="bullet"/>
      <w:lvlText w:val="o"/>
      <w:lvlJc w:val="left"/>
      <w:pPr>
        <w:tabs>
          <w:tab w:val="num" w:pos="5760"/>
        </w:tabs>
        <w:ind w:left="5760" w:hanging="360"/>
      </w:pPr>
      <w:rPr>
        <w:rFonts w:ascii="Courier New" w:hAnsi="Courier New"/>
      </w:rPr>
    </w:lvl>
    <w:lvl w:ilvl="8" w:tplc="77D0D224">
      <w:start w:val="1"/>
      <w:numFmt w:val="bullet"/>
      <w:lvlText w:val=""/>
      <w:lvlJc w:val="left"/>
      <w:pPr>
        <w:tabs>
          <w:tab w:val="num" w:pos="6480"/>
        </w:tabs>
        <w:ind w:left="6480" w:hanging="360"/>
      </w:pPr>
      <w:rPr>
        <w:rFonts w:ascii="Wingdings" w:hAnsi="Wingdings"/>
      </w:rPr>
    </w:lvl>
  </w:abstractNum>
  <w:abstractNum w:abstractNumId="4" w15:restartNumberingAfterBreak="0">
    <w:nsid w:val="00000016"/>
    <w:multiLevelType w:val="hybridMultilevel"/>
    <w:tmpl w:val="00000016"/>
    <w:lvl w:ilvl="0" w:tplc="18A8374C">
      <w:start w:val="1"/>
      <w:numFmt w:val="bullet"/>
      <w:lvlText w:val=""/>
      <w:lvlJc w:val="left"/>
      <w:pPr>
        <w:ind w:left="720" w:hanging="360"/>
      </w:pPr>
      <w:rPr>
        <w:rFonts w:ascii="Symbol" w:hAnsi="Symbol"/>
        <w:b w:val="0"/>
        <w:bCs w:val="0"/>
      </w:rPr>
    </w:lvl>
    <w:lvl w:ilvl="1" w:tplc="B192A74C">
      <w:start w:val="1"/>
      <w:numFmt w:val="bullet"/>
      <w:lvlText w:val="o"/>
      <w:lvlJc w:val="left"/>
      <w:pPr>
        <w:tabs>
          <w:tab w:val="num" w:pos="1440"/>
        </w:tabs>
        <w:ind w:left="1440" w:hanging="360"/>
      </w:pPr>
      <w:rPr>
        <w:rFonts w:ascii="Courier New" w:hAnsi="Courier New"/>
      </w:rPr>
    </w:lvl>
    <w:lvl w:ilvl="2" w:tplc="B9BAA6B4">
      <w:start w:val="1"/>
      <w:numFmt w:val="bullet"/>
      <w:lvlText w:val=""/>
      <w:lvlJc w:val="left"/>
      <w:pPr>
        <w:tabs>
          <w:tab w:val="num" w:pos="2160"/>
        </w:tabs>
        <w:ind w:left="2160" w:hanging="360"/>
      </w:pPr>
      <w:rPr>
        <w:rFonts w:ascii="Wingdings" w:hAnsi="Wingdings"/>
      </w:rPr>
    </w:lvl>
    <w:lvl w:ilvl="3" w:tplc="F70E6C42">
      <w:start w:val="1"/>
      <w:numFmt w:val="bullet"/>
      <w:lvlText w:val=""/>
      <w:lvlJc w:val="left"/>
      <w:pPr>
        <w:tabs>
          <w:tab w:val="num" w:pos="2880"/>
        </w:tabs>
        <w:ind w:left="2880" w:hanging="360"/>
      </w:pPr>
      <w:rPr>
        <w:rFonts w:ascii="Symbol" w:hAnsi="Symbol"/>
      </w:rPr>
    </w:lvl>
    <w:lvl w:ilvl="4" w:tplc="89703034">
      <w:start w:val="1"/>
      <w:numFmt w:val="bullet"/>
      <w:lvlText w:val="o"/>
      <w:lvlJc w:val="left"/>
      <w:pPr>
        <w:tabs>
          <w:tab w:val="num" w:pos="3600"/>
        </w:tabs>
        <w:ind w:left="3600" w:hanging="360"/>
      </w:pPr>
      <w:rPr>
        <w:rFonts w:ascii="Courier New" w:hAnsi="Courier New"/>
      </w:rPr>
    </w:lvl>
    <w:lvl w:ilvl="5" w:tplc="BC3A9F36">
      <w:start w:val="1"/>
      <w:numFmt w:val="bullet"/>
      <w:lvlText w:val=""/>
      <w:lvlJc w:val="left"/>
      <w:pPr>
        <w:tabs>
          <w:tab w:val="num" w:pos="4320"/>
        </w:tabs>
        <w:ind w:left="4320" w:hanging="360"/>
      </w:pPr>
      <w:rPr>
        <w:rFonts w:ascii="Wingdings" w:hAnsi="Wingdings"/>
      </w:rPr>
    </w:lvl>
    <w:lvl w:ilvl="6" w:tplc="64EAD8D4">
      <w:start w:val="1"/>
      <w:numFmt w:val="bullet"/>
      <w:lvlText w:val=""/>
      <w:lvlJc w:val="left"/>
      <w:pPr>
        <w:tabs>
          <w:tab w:val="num" w:pos="5040"/>
        </w:tabs>
        <w:ind w:left="5040" w:hanging="360"/>
      </w:pPr>
      <w:rPr>
        <w:rFonts w:ascii="Symbol" w:hAnsi="Symbol"/>
      </w:rPr>
    </w:lvl>
    <w:lvl w:ilvl="7" w:tplc="CD188916">
      <w:start w:val="1"/>
      <w:numFmt w:val="bullet"/>
      <w:lvlText w:val="o"/>
      <w:lvlJc w:val="left"/>
      <w:pPr>
        <w:tabs>
          <w:tab w:val="num" w:pos="5760"/>
        </w:tabs>
        <w:ind w:left="5760" w:hanging="360"/>
      </w:pPr>
      <w:rPr>
        <w:rFonts w:ascii="Courier New" w:hAnsi="Courier New"/>
      </w:rPr>
    </w:lvl>
    <w:lvl w:ilvl="8" w:tplc="75A6D8A8">
      <w:start w:val="1"/>
      <w:numFmt w:val="bullet"/>
      <w:lvlText w:val=""/>
      <w:lvlJc w:val="left"/>
      <w:pPr>
        <w:tabs>
          <w:tab w:val="num" w:pos="6480"/>
        </w:tabs>
        <w:ind w:left="6480" w:hanging="360"/>
      </w:pPr>
      <w:rPr>
        <w:rFonts w:ascii="Wingdings" w:hAnsi="Wingdings"/>
      </w:rPr>
    </w:lvl>
  </w:abstractNum>
  <w:abstractNum w:abstractNumId="5" w15:restartNumberingAfterBreak="0">
    <w:nsid w:val="00000017"/>
    <w:multiLevelType w:val="hybridMultilevel"/>
    <w:tmpl w:val="00000017"/>
    <w:lvl w:ilvl="0" w:tplc="50900FE6">
      <w:start w:val="1"/>
      <w:numFmt w:val="bullet"/>
      <w:lvlText w:val=""/>
      <w:lvlJc w:val="left"/>
      <w:pPr>
        <w:ind w:left="720" w:hanging="360"/>
      </w:pPr>
      <w:rPr>
        <w:rFonts w:ascii="Symbol" w:hAnsi="Symbol"/>
        <w:b w:val="0"/>
        <w:bCs w:val="0"/>
      </w:rPr>
    </w:lvl>
    <w:lvl w:ilvl="1" w:tplc="5E823BA2">
      <w:start w:val="1"/>
      <w:numFmt w:val="bullet"/>
      <w:lvlText w:val="o"/>
      <w:lvlJc w:val="left"/>
      <w:pPr>
        <w:tabs>
          <w:tab w:val="num" w:pos="1440"/>
        </w:tabs>
        <w:ind w:left="1440" w:hanging="360"/>
      </w:pPr>
      <w:rPr>
        <w:rFonts w:ascii="Courier New" w:hAnsi="Courier New"/>
      </w:rPr>
    </w:lvl>
    <w:lvl w:ilvl="2" w:tplc="1458DBF4">
      <w:start w:val="1"/>
      <w:numFmt w:val="bullet"/>
      <w:lvlText w:val=""/>
      <w:lvlJc w:val="left"/>
      <w:pPr>
        <w:tabs>
          <w:tab w:val="num" w:pos="2160"/>
        </w:tabs>
        <w:ind w:left="2160" w:hanging="360"/>
      </w:pPr>
      <w:rPr>
        <w:rFonts w:ascii="Wingdings" w:hAnsi="Wingdings"/>
      </w:rPr>
    </w:lvl>
    <w:lvl w:ilvl="3" w:tplc="D9AE647C">
      <w:start w:val="1"/>
      <w:numFmt w:val="bullet"/>
      <w:lvlText w:val=""/>
      <w:lvlJc w:val="left"/>
      <w:pPr>
        <w:tabs>
          <w:tab w:val="num" w:pos="2880"/>
        </w:tabs>
        <w:ind w:left="2880" w:hanging="360"/>
      </w:pPr>
      <w:rPr>
        <w:rFonts w:ascii="Symbol" w:hAnsi="Symbol"/>
      </w:rPr>
    </w:lvl>
    <w:lvl w:ilvl="4" w:tplc="5C8CDD8C">
      <w:start w:val="1"/>
      <w:numFmt w:val="bullet"/>
      <w:lvlText w:val="o"/>
      <w:lvlJc w:val="left"/>
      <w:pPr>
        <w:tabs>
          <w:tab w:val="num" w:pos="3600"/>
        </w:tabs>
        <w:ind w:left="3600" w:hanging="360"/>
      </w:pPr>
      <w:rPr>
        <w:rFonts w:ascii="Courier New" w:hAnsi="Courier New"/>
      </w:rPr>
    </w:lvl>
    <w:lvl w:ilvl="5" w:tplc="F1D65A2A">
      <w:start w:val="1"/>
      <w:numFmt w:val="bullet"/>
      <w:lvlText w:val=""/>
      <w:lvlJc w:val="left"/>
      <w:pPr>
        <w:tabs>
          <w:tab w:val="num" w:pos="4320"/>
        </w:tabs>
        <w:ind w:left="4320" w:hanging="360"/>
      </w:pPr>
      <w:rPr>
        <w:rFonts w:ascii="Wingdings" w:hAnsi="Wingdings"/>
      </w:rPr>
    </w:lvl>
    <w:lvl w:ilvl="6" w:tplc="6870F1AC">
      <w:start w:val="1"/>
      <w:numFmt w:val="bullet"/>
      <w:lvlText w:val=""/>
      <w:lvlJc w:val="left"/>
      <w:pPr>
        <w:tabs>
          <w:tab w:val="num" w:pos="5040"/>
        </w:tabs>
        <w:ind w:left="5040" w:hanging="360"/>
      </w:pPr>
      <w:rPr>
        <w:rFonts w:ascii="Symbol" w:hAnsi="Symbol"/>
      </w:rPr>
    </w:lvl>
    <w:lvl w:ilvl="7" w:tplc="D5385F08">
      <w:start w:val="1"/>
      <w:numFmt w:val="bullet"/>
      <w:lvlText w:val="o"/>
      <w:lvlJc w:val="left"/>
      <w:pPr>
        <w:tabs>
          <w:tab w:val="num" w:pos="5760"/>
        </w:tabs>
        <w:ind w:left="5760" w:hanging="360"/>
      </w:pPr>
      <w:rPr>
        <w:rFonts w:ascii="Courier New" w:hAnsi="Courier New"/>
      </w:rPr>
    </w:lvl>
    <w:lvl w:ilvl="8" w:tplc="134EF138">
      <w:start w:val="1"/>
      <w:numFmt w:val="bullet"/>
      <w:lvlText w:val=""/>
      <w:lvlJc w:val="left"/>
      <w:pPr>
        <w:tabs>
          <w:tab w:val="num" w:pos="6480"/>
        </w:tabs>
        <w:ind w:left="6480" w:hanging="360"/>
      </w:pPr>
      <w:rPr>
        <w:rFonts w:ascii="Wingdings" w:hAnsi="Wingdings"/>
      </w:rPr>
    </w:lvl>
  </w:abstractNum>
  <w:abstractNum w:abstractNumId="6" w15:restartNumberingAfterBreak="0">
    <w:nsid w:val="06A62D05"/>
    <w:multiLevelType w:val="hybridMultilevel"/>
    <w:tmpl w:val="A7F6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096218"/>
    <w:multiLevelType w:val="hybridMultilevel"/>
    <w:tmpl w:val="E3BC5F1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91EF4"/>
    <w:multiLevelType w:val="hybridMultilevel"/>
    <w:tmpl w:val="5A1A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81DF0"/>
    <w:multiLevelType w:val="hybridMultilevel"/>
    <w:tmpl w:val="603C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7" w15:restartNumberingAfterBreak="0">
    <w:nsid w:val="4B29277F"/>
    <w:multiLevelType w:val="hybridMultilevel"/>
    <w:tmpl w:val="EA7A0A64"/>
    <w:lvl w:ilvl="0" w:tplc="C4CA3568">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F5069B"/>
    <w:multiLevelType w:val="hybridMultilevel"/>
    <w:tmpl w:val="148A3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676551A4"/>
    <w:multiLevelType w:val="hybridMultilevel"/>
    <w:tmpl w:val="9DE62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7D602763"/>
    <w:multiLevelType w:val="hybridMultilevel"/>
    <w:tmpl w:val="64AA3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3"/>
  </w:num>
  <w:num w:numId="3">
    <w:abstractNumId w:val="26"/>
  </w:num>
  <w:num w:numId="4">
    <w:abstractNumId w:val="27"/>
  </w:num>
  <w:num w:numId="5">
    <w:abstractNumId w:val="28"/>
  </w:num>
  <w:num w:numId="6">
    <w:abstractNumId w:val="16"/>
  </w:num>
  <w:num w:numId="7">
    <w:abstractNumId w:val="8"/>
  </w:num>
  <w:num w:numId="8">
    <w:abstractNumId w:val="21"/>
  </w:num>
  <w:num w:numId="9">
    <w:abstractNumId w:val="9"/>
  </w:num>
  <w:num w:numId="10">
    <w:abstractNumId w:val="11"/>
  </w:num>
  <w:num w:numId="11">
    <w:abstractNumId w:val="19"/>
  </w:num>
  <w:num w:numId="12">
    <w:abstractNumId w:val="24"/>
  </w:num>
  <w:num w:numId="13">
    <w:abstractNumId w:val="14"/>
  </w:num>
  <w:num w:numId="14">
    <w:abstractNumId w:val="23"/>
  </w:num>
  <w:num w:numId="15">
    <w:abstractNumId w:val="7"/>
  </w:num>
  <w:num w:numId="16">
    <w:abstractNumId w:val="10"/>
  </w:num>
  <w:num w:numId="17">
    <w:abstractNumId w:val="17"/>
  </w:num>
  <w:num w:numId="18">
    <w:abstractNumId w:val="25"/>
  </w:num>
  <w:num w:numId="19">
    <w:abstractNumId w:val="18"/>
  </w:num>
  <w:num w:numId="20">
    <w:abstractNumId w:val="22"/>
  </w:num>
  <w:num w:numId="21">
    <w:abstractNumId w:val="12"/>
  </w:num>
  <w:num w:numId="22">
    <w:abstractNumId w:val="15"/>
  </w:num>
  <w:num w:numId="23">
    <w:abstractNumId w:val="29"/>
  </w:num>
  <w:num w:numId="24">
    <w:abstractNumId w:val="0"/>
  </w:num>
  <w:num w:numId="25">
    <w:abstractNumId w:val="6"/>
  </w:num>
  <w:num w:numId="26">
    <w:abstractNumId w:val="1"/>
  </w:num>
  <w:num w:numId="27">
    <w:abstractNumId w:val="2"/>
  </w:num>
  <w:num w:numId="28">
    <w:abstractNumId w:val="3"/>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1389C"/>
    <w:rsid w:val="00023852"/>
    <w:rsid w:val="000259F4"/>
    <w:rsid w:val="00037C0E"/>
    <w:rsid w:val="00041FAA"/>
    <w:rsid w:val="00046911"/>
    <w:rsid w:val="000679C4"/>
    <w:rsid w:val="0007251E"/>
    <w:rsid w:val="00093A3A"/>
    <w:rsid w:val="000A2007"/>
    <w:rsid w:val="000B3298"/>
    <w:rsid w:val="000B5B7A"/>
    <w:rsid w:val="000C4E90"/>
    <w:rsid w:val="000D1833"/>
    <w:rsid w:val="000F3171"/>
    <w:rsid w:val="00103343"/>
    <w:rsid w:val="001108B0"/>
    <w:rsid w:val="0011761D"/>
    <w:rsid w:val="001221C9"/>
    <w:rsid w:val="0012691A"/>
    <w:rsid w:val="00135D61"/>
    <w:rsid w:val="001369D2"/>
    <w:rsid w:val="001424C0"/>
    <w:rsid w:val="00144782"/>
    <w:rsid w:val="00145460"/>
    <w:rsid w:val="00167B8C"/>
    <w:rsid w:val="00183A46"/>
    <w:rsid w:val="0019243A"/>
    <w:rsid w:val="001B76CE"/>
    <w:rsid w:val="001C0F9E"/>
    <w:rsid w:val="001E27A6"/>
    <w:rsid w:val="001E2BED"/>
    <w:rsid w:val="001E4CB5"/>
    <w:rsid w:val="001E66B2"/>
    <w:rsid w:val="001F0C93"/>
    <w:rsid w:val="001F1AC7"/>
    <w:rsid w:val="0020367D"/>
    <w:rsid w:val="0020385E"/>
    <w:rsid w:val="00206CB4"/>
    <w:rsid w:val="0021016F"/>
    <w:rsid w:val="00217DD7"/>
    <w:rsid w:val="00224E02"/>
    <w:rsid w:val="0022531B"/>
    <w:rsid w:val="00245A43"/>
    <w:rsid w:val="0025180D"/>
    <w:rsid w:val="00252CF8"/>
    <w:rsid w:val="00256073"/>
    <w:rsid w:val="00260A2C"/>
    <w:rsid w:val="00260AB7"/>
    <w:rsid w:val="00264AED"/>
    <w:rsid w:val="00274EA3"/>
    <w:rsid w:val="00284537"/>
    <w:rsid w:val="00294ECD"/>
    <w:rsid w:val="002965C9"/>
    <w:rsid w:val="002A095E"/>
    <w:rsid w:val="002A2D17"/>
    <w:rsid w:val="002B3144"/>
    <w:rsid w:val="002B54AC"/>
    <w:rsid w:val="002B5CD0"/>
    <w:rsid w:val="002B71BA"/>
    <w:rsid w:val="002B73A3"/>
    <w:rsid w:val="002C3243"/>
    <w:rsid w:val="002D1708"/>
    <w:rsid w:val="002D3E9F"/>
    <w:rsid w:val="002D5E0F"/>
    <w:rsid w:val="002D7E9B"/>
    <w:rsid w:val="002F1DBD"/>
    <w:rsid w:val="002F6861"/>
    <w:rsid w:val="0031025E"/>
    <w:rsid w:val="00320BE2"/>
    <w:rsid w:val="00321DBE"/>
    <w:rsid w:val="00325E8F"/>
    <w:rsid w:val="0033527D"/>
    <w:rsid w:val="003475A7"/>
    <w:rsid w:val="00352161"/>
    <w:rsid w:val="00391B73"/>
    <w:rsid w:val="00391FAC"/>
    <w:rsid w:val="00396C36"/>
    <w:rsid w:val="003B3C25"/>
    <w:rsid w:val="003C6617"/>
    <w:rsid w:val="003C78E4"/>
    <w:rsid w:val="003E1227"/>
    <w:rsid w:val="003E4562"/>
    <w:rsid w:val="003F1BDD"/>
    <w:rsid w:val="003F202E"/>
    <w:rsid w:val="003F6914"/>
    <w:rsid w:val="0040249B"/>
    <w:rsid w:val="0040627C"/>
    <w:rsid w:val="00416E04"/>
    <w:rsid w:val="00422DC8"/>
    <w:rsid w:val="0044312F"/>
    <w:rsid w:val="0044657A"/>
    <w:rsid w:val="00452D71"/>
    <w:rsid w:val="00454DA6"/>
    <w:rsid w:val="00465B69"/>
    <w:rsid w:val="00472680"/>
    <w:rsid w:val="0047287D"/>
    <w:rsid w:val="00477B9E"/>
    <w:rsid w:val="004924B5"/>
    <w:rsid w:val="004B16D3"/>
    <w:rsid w:val="004C1DC2"/>
    <w:rsid w:val="004D22E5"/>
    <w:rsid w:val="004D321D"/>
    <w:rsid w:val="004D6D39"/>
    <w:rsid w:val="004E28E8"/>
    <w:rsid w:val="004F1070"/>
    <w:rsid w:val="004F2077"/>
    <w:rsid w:val="005026A8"/>
    <w:rsid w:val="005031D7"/>
    <w:rsid w:val="00506BBE"/>
    <w:rsid w:val="00512FE2"/>
    <w:rsid w:val="005240D9"/>
    <w:rsid w:val="00535E79"/>
    <w:rsid w:val="0054465B"/>
    <w:rsid w:val="00544AF2"/>
    <w:rsid w:val="0055613E"/>
    <w:rsid w:val="0056236D"/>
    <w:rsid w:val="00565E21"/>
    <w:rsid w:val="005705D9"/>
    <w:rsid w:val="005761D6"/>
    <w:rsid w:val="00593574"/>
    <w:rsid w:val="00595D9F"/>
    <w:rsid w:val="005A21E7"/>
    <w:rsid w:val="005B017E"/>
    <w:rsid w:val="005C45AB"/>
    <w:rsid w:val="005C6CB8"/>
    <w:rsid w:val="005D0505"/>
    <w:rsid w:val="005D26FD"/>
    <w:rsid w:val="005D6E7F"/>
    <w:rsid w:val="005E1791"/>
    <w:rsid w:val="005E3B10"/>
    <w:rsid w:val="005E4AF5"/>
    <w:rsid w:val="005E6403"/>
    <w:rsid w:val="005E6EAB"/>
    <w:rsid w:val="005F570A"/>
    <w:rsid w:val="006007CE"/>
    <w:rsid w:val="006024F4"/>
    <w:rsid w:val="006078BE"/>
    <w:rsid w:val="0062618F"/>
    <w:rsid w:val="006423EA"/>
    <w:rsid w:val="00643B4B"/>
    <w:rsid w:val="00645DA9"/>
    <w:rsid w:val="006522A1"/>
    <w:rsid w:val="00652500"/>
    <w:rsid w:val="00652806"/>
    <w:rsid w:val="00655CE9"/>
    <w:rsid w:val="00666621"/>
    <w:rsid w:val="00667AF6"/>
    <w:rsid w:val="0068137B"/>
    <w:rsid w:val="006841C6"/>
    <w:rsid w:val="00694FB9"/>
    <w:rsid w:val="006A68DD"/>
    <w:rsid w:val="006B5D5A"/>
    <w:rsid w:val="006C4A2E"/>
    <w:rsid w:val="006C4EA7"/>
    <w:rsid w:val="006C78F1"/>
    <w:rsid w:val="006D6757"/>
    <w:rsid w:val="006E7085"/>
    <w:rsid w:val="006E77FD"/>
    <w:rsid w:val="0070444D"/>
    <w:rsid w:val="00711B4E"/>
    <w:rsid w:val="007142E4"/>
    <w:rsid w:val="00720ED6"/>
    <w:rsid w:val="007216D3"/>
    <w:rsid w:val="00722D17"/>
    <w:rsid w:val="00724B4C"/>
    <w:rsid w:val="00724B65"/>
    <w:rsid w:val="00733A8A"/>
    <w:rsid w:val="007402E3"/>
    <w:rsid w:val="00744E41"/>
    <w:rsid w:val="00751954"/>
    <w:rsid w:val="007519BF"/>
    <w:rsid w:val="00753778"/>
    <w:rsid w:val="00754E55"/>
    <w:rsid w:val="00754EE9"/>
    <w:rsid w:val="00757C45"/>
    <w:rsid w:val="00765BCA"/>
    <w:rsid w:val="007673BC"/>
    <w:rsid w:val="007826C3"/>
    <w:rsid w:val="007865A3"/>
    <w:rsid w:val="00787A35"/>
    <w:rsid w:val="00792B2A"/>
    <w:rsid w:val="007A4E71"/>
    <w:rsid w:val="007A770D"/>
    <w:rsid w:val="007E0BC5"/>
    <w:rsid w:val="007E2C33"/>
    <w:rsid w:val="007F394A"/>
    <w:rsid w:val="0080491A"/>
    <w:rsid w:val="00815316"/>
    <w:rsid w:val="00821F99"/>
    <w:rsid w:val="008268EA"/>
    <w:rsid w:val="0085036A"/>
    <w:rsid w:val="008552E5"/>
    <w:rsid w:val="00855F84"/>
    <w:rsid w:val="00863794"/>
    <w:rsid w:val="0086610F"/>
    <w:rsid w:val="008757FD"/>
    <w:rsid w:val="008770E3"/>
    <w:rsid w:val="008775DE"/>
    <w:rsid w:val="0087777A"/>
    <w:rsid w:val="008C188F"/>
    <w:rsid w:val="008C5E32"/>
    <w:rsid w:val="008D041D"/>
    <w:rsid w:val="008F066F"/>
    <w:rsid w:val="008F63CB"/>
    <w:rsid w:val="008F7191"/>
    <w:rsid w:val="0090077D"/>
    <w:rsid w:val="00900C84"/>
    <w:rsid w:val="00916B3F"/>
    <w:rsid w:val="009245BA"/>
    <w:rsid w:val="00934BAC"/>
    <w:rsid w:val="00944324"/>
    <w:rsid w:val="0094669D"/>
    <w:rsid w:val="009541A7"/>
    <w:rsid w:val="0096105E"/>
    <w:rsid w:val="00965076"/>
    <w:rsid w:val="00965469"/>
    <w:rsid w:val="009657D6"/>
    <w:rsid w:val="009828CC"/>
    <w:rsid w:val="0098389A"/>
    <w:rsid w:val="009B7283"/>
    <w:rsid w:val="009C4E5E"/>
    <w:rsid w:val="009D0A34"/>
    <w:rsid w:val="009D59C3"/>
    <w:rsid w:val="00A00E85"/>
    <w:rsid w:val="00A023DC"/>
    <w:rsid w:val="00A03274"/>
    <w:rsid w:val="00A044A4"/>
    <w:rsid w:val="00A06461"/>
    <w:rsid w:val="00A118AB"/>
    <w:rsid w:val="00A11D34"/>
    <w:rsid w:val="00A15952"/>
    <w:rsid w:val="00A20EAF"/>
    <w:rsid w:val="00A25A88"/>
    <w:rsid w:val="00A47AFC"/>
    <w:rsid w:val="00A55926"/>
    <w:rsid w:val="00A643FB"/>
    <w:rsid w:val="00A80BBB"/>
    <w:rsid w:val="00A8115F"/>
    <w:rsid w:val="00A83A43"/>
    <w:rsid w:val="00A97513"/>
    <w:rsid w:val="00AC39D8"/>
    <w:rsid w:val="00AF2A8F"/>
    <w:rsid w:val="00B10671"/>
    <w:rsid w:val="00B25AD4"/>
    <w:rsid w:val="00B27C4D"/>
    <w:rsid w:val="00B33A97"/>
    <w:rsid w:val="00B423FC"/>
    <w:rsid w:val="00B51327"/>
    <w:rsid w:val="00B517AB"/>
    <w:rsid w:val="00B525F7"/>
    <w:rsid w:val="00B61079"/>
    <w:rsid w:val="00B63F0D"/>
    <w:rsid w:val="00B67F9E"/>
    <w:rsid w:val="00B77877"/>
    <w:rsid w:val="00B95B03"/>
    <w:rsid w:val="00BC0C94"/>
    <w:rsid w:val="00BC5998"/>
    <w:rsid w:val="00BD17EC"/>
    <w:rsid w:val="00BD3BD3"/>
    <w:rsid w:val="00BE2A7A"/>
    <w:rsid w:val="00BE2DBB"/>
    <w:rsid w:val="00BE3D76"/>
    <w:rsid w:val="00BE6ED2"/>
    <w:rsid w:val="00BF4743"/>
    <w:rsid w:val="00BF4CC0"/>
    <w:rsid w:val="00BF571B"/>
    <w:rsid w:val="00C0176B"/>
    <w:rsid w:val="00C0356A"/>
    <w:rsid w:val="00C04CE0"/>
    <w:rsid w:val="00C1270D"/>
    <w:rsid w:val="00C17D40"/>
    <w:rsid w:val="00C51ECD"/>
    <w:rsid w:val="00C75BE0"/>
    <w:rsid w:val="00C76CE7"/>
    <w:rsid w:val="00C7767E"/>
    <w:rsid w:val="00C81215"/>
    <w:rsid w:val="00C857E4"/>
    <w:rsid w:val="00C9015C"/>
    <w:rsid w:val="00CA7BD4"/>
    <w:rsid w:val="00CB0ED8"/>
    <w:rsid w:val="00CC0737"/>
    <w:rsid w:val="00CC3372"/>
    <w:rsid w:val="00CC3BF0"/>
    <w:rsid w:val="00CC6738"/>
    <w:rsid w:val="00CD504B"/>
    <w:rsid w:val="00CF205A"/>
    <w:rsid w:val="00CF4E87"/>
    <w:rsid w:val="00D05B58"/>
    <w:rsid w:val="00D075EB"/>
    <w:rsid w:val="00D13B76"/>
    <w:rsid w:val="00D162EE"/>
    <w:rsid w:val="00D200DE"/>
    <w:rsid w:val="00D3798A"/>
    <w:rsid w:val="00D428E0"/>
    <w:rsid w:val="00D4311A"/>
    <w:rsid w:val="00D43B71"/>
    <w:rsid w:val="00D603AA"/>
    <w:rsid w:val="00D6137A"/>
    <w:rsid w:val="00D82CCB"/>
    <w:rsid w:val="00DA13AA"/>
    <w:rsid w:val="00DA53AC"/>
    <w:rsid w:val="00DA6F47"/>
    <w:rsid w:val="00DC4E70"/>
    <w:rsid w:val="00DD1E6F"/>
    <w:rsid w:val="00DD7B83"/>
    <w:rsid w:val="00DE0ABD"/>
    <w:rsid w:val="00DF1C4A"/>
    <w:rsid w:val="00DF5595"/>
    <w:rsid w:val="00DF78DD"/>
    <w:rsid w:val="00E33C09"/>
    <w:rsid w:val="00E416BE"/>
    <w:rsid w:val="00E44882"/>
    <w:rsid w:val="00E468EC"/>
    <w:rsid w:val="00E51397"/>
    <w:rsid w:val="00E531D9"/>
    <w:rsid w:val="00E5712F"/>
    <w:rsid w:val="00E61B62"/>
    <w:rsid w:val="00E75BF8"/>
    <w:rsid w:val="00E804A6"/>
    <w:rsid w:val="00E921C2"/>
    <w:rsid w:val="00E9664F"/>
    <w:rsid w:val="00EA3407"/>
    <w:rsid w:val="00EA47B2"/>
    <w:rsid w:val="00EA5962"/>
    <w:rsid w:val="00ED087B"/>
    <w:rsid w:val="00EF6E5D"/>
    <w:rsid w:val="00F31FF1"/>
    <w:rsid w:val="00F41260"/>
    <w:rsid w:val="00F41C8F"/>
    <w:rsid w:val="00F44C7A"/>
    <w:rsid w:val="00F45E64"/>
    <w:rsid w:val="00F63702"/>
    <w:rsid w:val="00F67286"/>
    <w:rsid w:val="00F67F2A"/>
    <w:rsid w:val="00F701DF"/>
    <w:rsid w:val="00F7352C"/>
    <w:rsid w:val="00F84C5F"/>
    <w:rsid w:val="00FB73BA"/>
    <w:rsid w:val="00FB74FA"/>
    <w:rsid w:val="00FC0BA6"/>
    <w:rsid w:val="00FC136D"/>
    <w:rsid w:val="00FC16C1"/>
    <w:rsid w:val="00FC2161"/>
    <w:rsid w:val="00FC4827"/>
    <w:rsid w:val="00FD12D0"/>
    <w:rsid w:val="00FD28D9"/>
    <w:rsid w:val="00FD3A00"/>
    <w:rsid w:val="00FE296F"/>
    <w:rsid w:val="00FE3D85"/>
    <w:rsid w:val="00FE4713"/>
    <w:rsid w:val="00FF37C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 w:type="paragraph" w:styleId="BodyTextIndent">
    <w:name w:val="Body Text Indent"/>
    <w:basedOn w:val="Normal"/>
    <w:link w:val="BodyTextIndentChar"/>
    <w:rsid w:val="003F6914"/>
    <w:pPr>
      <w:autoSpaceDE/>
      <w:autoSpaceDN/>
      <w:adjustRightInd/>
      <w:ind w:left="10065" w:hanging="5745"/>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3F6914"/>
    <w:rPr>
      <w:sz w:val="24"/>
      <w:szCs w:val="20"/>
      <w:lang w:eastAsia="en-US"/>
    </w:rPr>
  </w:style>
  <w:style w:type="paragraph" w:styleId="BodyText">
    <w:name w:val="Body Text"/>
    <w:basedOn w:val="Normal"/>
    <w:link w:val="BodyTextChar"/>
    <w:uiPriority w:val="99"/>
    <w:semiHidden/>
    <w:unhideWhenUsed/>
    <w:rsid w:val="003F1BDD"/>
    <w:pPr>
      <w:spacing w:after="120"/>
    </w:pPr>
  </w:style>
  <w:style w:type="character" w:customStyle="1" w:styleId="BodyTextChar">
    <w:name w:val="Body Text Char"/>
    <w:basedOn w:val="DefaultParagraphFont"/>
    <w:link w:val="BodyText"/>
    <w:uiPriority w:val="99"/>
    <w:semiHidden/>
    <w:rsid w:val="003F1BDD"/>
    <w:rPr>
      <w:rFonts w:ascii="Arial" w:hAnsi="Arial" w:cs="Arial"/>
      <w:sz w:val="24"/>
      <w:szCs w:val="24"/>
      <w:lang w:val="en-US" w:eastAsia="en-US"/>
    </w:rPr>
  </w:style>
  <w:style w:type="paragraph" w:styleId="CommentText">
    <w:name w:val="annotation text"/>
    <w:basedOn w:val="Normal"/>
    <w:link w:val="CommentTextChar"/>
    <w:semiHidden/>
    <w:rsid w:val="0031025E"/>
    <w:pPr>
      <w:widowControl/>
      <w:autoSpaceDE/>
      <w:autoSpaceDN/>
      <w:adjustRightInd/>
    </w:pPr>
    <w:rPr>
      <w:rFonts w:ascii="Times New Roman" w:hAnsi="Times New Roman" w:cs="Times New Roman"/>
      <w:sz w:val="20"/>
      <w:szCs w:val="20"/>
      <w:lang w:val="en-GB"/>
    </w:rPr>
  </w:style>
  <w:style w:type="character" w:customStyle="1" w:styleId="CommentTextChar">
    <w:name w:val="Comment Text Char"/>
    <w:basedOn w:val="DefaultParagraphFont"/>
    <w:link w:val="CommentText"/>
    <w:semiHidden/>
    <w:rsid w:val="0031025E"/>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588590">
      <w:bodyDiv w:val="1"/>
      <w:marLeft w:val="0"/>
      <w:marRight w:val="0"/>
      <w:marTop w:val="0"/>
      <w:marBottom w:val="0"/>
      <w:divBdr>
        <w:top w:val="none" w:sz="0" w:space="0" w:color="auto"/>
        <w:left w:val="none" w:sz="0" w:space="0" w:color="auto"/>
        <w:bottom w:val="none" w:sz="0" w:space="0" w:color="auto"/>
        <w:right w:val="none" w:sz="0" w:space="0" w:color="auto"/>
      </w:divBdr>
    </w:div>
    <w:div w:id="159285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872</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2</cp:revision>
  <dcterms:created xsi:type="dcterms:W3CDTF">2021-05-06T12:41:00Z</dcterms:created>
  <dcterms:modified xsi:type="dcterms:W3CDTF">2021-05-06T12:41:00Z</dcterms:modified>
</cp:coreProperties>
</file>