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DD1" w:rsidRDefault="00684DD1" w:rsidP="00684DD1">
      <w:pPr>
        <w:spacing w:after="0" w:line="240" w:lineRule="auto"/>
        <w:jc w:val="center"/>
        <w:rPr>
          <w:rFonts w:ascii="Arial" w:hAnsi="Arial" w:cs="Arial"/>
          <w:b/>
          <w:sz w:val="28"/>
          <w:szCs w:val="28"/>
        </w:rPr>
      </w:pPr>
      <w:r w:rsidRPr="00BF6EEE">
        <w:rPr>
          <w:rFonts w:ascii="Arial" w:hAnsi="Arial" w:cs="Arial"/>
          <w:b/>
          <w:sz w:val="28"/>
          <w:szCs w:val="28"/>
        </w:rPr>
        <w:t>Job Description</w:t>
      </w:r>
    </w:p>
    <w:p w:rsidR="00684DD1" w:rsidRPr="00BF6EEE" w:rsidRDefault="00684DD1" w:rsidP="00684DD1">
      <w:pPr>
        <w:spacing w:after="0" w:line="240" w:lineRule="auto"/>
        <w:jc w:val="center"/>
        <w:rPr>
          <w:rFonts w:ascii="Arial" w:hAnsi="Arial"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6252"/>
      </w:tblGrid>
      <w:tr w:rsidR="00684DD1" w:rsidRPr="008C4ECA" w:rsidTr="00722CA6">
        <w:tc>
          <w:tcPr>
            <w:tcW w:w="2835" w:type="dxa"/>
            <w:shd w:val="clear" w:color="auto" w:fill="D9D9D9"/>
          </w:tcPr>
          <w:p w:rsidR="00684DD1" w:rsidRPr="005B4410" w:rsidRDefault="00684DD1" w:rsidP="00722CA6">
            <w:pPr>
              <w:spacing w:before="80" w:after="80" w:line="240" w:lineRule="auto"/>
              <w:rPr>
                <w:rFonts w:ascii="Arial" w:hAnsi="Arial" w:cs="Arial"/>
                <w:b/>
              </w:rPr>
            </w:pPr>
            <w:r w:rsidRPr="005B4410">
              <w:rPr>
                <w:rFonts w:ascii="Arial" w:hAnsi="Arial" w:cs="Arial"/>
                <w:b/>
              </w:rPr>
              <w:t>Job Title</w:t>
            </w:r>
          </w:p>
        </w:tc>
        <w:tc>
          <w:tcPr>
            <w:tcW w:w="7230" w:type="dxa"/>
            <w:shd w:val="clear" w:color="auto" w:fill="auto"/>
          </w:tcPr>
          <w:p w:rsidR="00684DD1" w:rsidRPr="008C4ECA" w:rsidRDefault="00684DD1" w:rsidP="0057798C">
            <w:pPr>
              <w:spacing w:before="80" w:after="80" w:line="240" w:lineRule="auto"/>
              <w:rPr>
                <w:rFonts w:ascii="Arial" w:hAnsi="Arial" w:cs="Arial"/>
              </w:rPr>
            </w:pPr>
            <w:r>
              <w:rPr>
                <w:rFonts w:ascii="Arial" w:hAnsi="Arial" w:cs="Arial"/>
              </w:rPr>
              <w:t xml:space="preserve">Prison Support Worker </w:t>
            </w:r>
            <w:r w:rsidR="0057798C">
              <w:rPr>
                <w:rFonts w:ascii="Arial" w:hAnsi="Arial" w:cs="Arial"/>
              </w:rPr>
              <w:t>(</w:t>
            </w:r>
            <w:r w:rsidR="00DF07AA">
              <w:rPr>
                <w:rFonts w:ascii="Arial" w:hAnsi="Arial" w:cs="Arial"/>
              </w:rPr>
              <w:t xml:space="preserve">Maternity Cover - </w:t>
            </w:r>
            <w:r w:rsidR="0057798C">
              <w:rPr>
                <w:rFonts w:ascii="Arial" w:hAnsi="Arial" w:cs="Arial"/>
              </w:rPr>
              <w:t>Fi</w:t>
            </w:r>
            <w:r w:rsidR="006F4F76">
              <w:rPr>
                <w:rFonts w:ascii="Arial" w:hAnsi="Arial" w:cs="Arial"/>
              </w:rPr>
              <w:t xml:space="preserve">xed-Term Contract </w:t>
            </w:r>
            <w:r w:rsidR="00CE5DE6">
              <w:rPr>
                <w:rFonts w:ascii="Arial" w:hAnsi="Arial" w:cs="Arial"/>
              </w:rPr>
              <w:t xml:space="preserve">up </w:t>
            </w:r>
            <w:bookmarkStart w:id="0" w:name="_GoBack"/>
            <w:bookmarkEnd w:id="0"/>
            <w:r w:rsidR="006F4F76">
              <w:rPr>
                <w:rFonts w:ascii="Arial" w:hAnsi="Arial" w:cs="Arial"/>
              </w:rPr>
              <w:t>until Aug 2022</w:t>
            </w:r>
            <w:r w:rsidR="0057798C">
              <w:rPr>
                <w:rFonts w:ascii="Arial" w:hAnsi="Arial" w:cs="Arial"/>
              </w:rPr>
              <w:t>)</w:t>
            </w:r>
          </w:p>
        </w:tc>
      </w:tr>
      <w:tr w:rsidR="00684DD1" w:rsidRPr="008C4ECA" w:rsidTr="00722CA6">
        <w:tc>
          <w:tcPr>
            <w:tcW w:w="2835" w:type="dxa"/>
            <w:shd w:val="clear" w:color="auto" w:fill="D9D9D9"/>
          </w:tcPr>
          <w:p w:rsidR="00684DD1" w:rsidRPr="005B4410" w:rsidRDefault="00684DD1" w:rsidP="00722CA6">
            <w:pPr>
              <w:spacing w:before="80" w:after="80" w:line="240" w:lineRule="auto"/>
              <w:rPr>
                <w:rFonts w:ascii="Arial" w:hAnsi="Arial" w:cs="Arial"/>
                <w:b/>
              </w:rPr>
            </w:pPr>
            <w:r>
              <w:rPr>
                <w:rFonts w:ascii="Arial" w:hAnsi="Arial" w:cs="Arial"/>
                <w:b/>
              </w:rPr>
              <w:t>Accountability</w:t>
            </w:r>
          </w:p>
        </w:tc>
        <w:tc>
          <w:tcPr>
            <w:tcW w:w="7230" w:type="dxa"/>
            <w:shd w:val="clear" w:color="auto" w:fill="auto"/>
          </w:tcPr>
          <w:p w:rsidR="00684DD1" w:rsidRPr="008C4ECA" w:rsidRDefault="00684DD1" w:rsidP="00722CA6">
            <w:pPr>
              <w:spacing w:before="80" w:after="80" w:line="240" w:lineRule="auto"/>
              <w:rPr>
                <w:rFonts w:ascii="Arial" w:hAnsi="Arial" w:cs="Arial"/>
              </w:rPr>
            </w:pPr>
            <w:r>
              <w:rPr>
                <w:rFonts w:ascii="Arial" w:hAnsi="Arial" w:cs="Arial"/>
              </w:rPr>
              <w:t>Team Leader</w:t>
            </w:r>
          </w:p>
        </w:tc>
      </w:tr>
      <w:tr w:rsidR="00684DD1" w:rsidRPr="008C4ECA" w:rsidTr="00722CA6">
        <w:tc>
          <w:tcPr>
            <w:tcW w:w="2835" w:type="dxa"/>
            <w:shd w:val="clear" w:color="auto" w:fill="D9D9D9"/>
          </w:tcPr>
          <w:p w:rsidR="00684DD1" w:rsidRPr="005B4410" w:rsidRDefault="00684DD1" w:rsidP="00722CA6">
            <w:pPr>
              <w:spacing w:before="80" w:after="80" w:line="240" w:lineRule="auto"/>
              <w:rPr>
                <w:rFonts w:ascii="Arial" w:hAnsi="Arial" w:cs="Arial"/>
                <w:b/>
              </w:rPr>
            </w:pPr>
            <w:r>
              <w:rPr>
                <w:rFonts w:ascii="Arial" w:hAnsi="Arial" w:cs="Arial"/>
                <w:b/>
              </w:rPr>
              <w:t>Salary</w:t>
            </w:r>
          </w:p>
        </w:tc>
        <w:tc>
          <w:tcPr>
            <w:tcW w:w="7230" w:type="dxa"/>
            <w:shd w:val="clear" w:color="auto" w:fill="auto"/>
          </w:tcPr>
          <w:p w:rsidR="00684DD1" w:rsidRPr="008C4ECA" w:rsidRDefault="00684DD1" w:rsidP="00722CA6">
            <w:pPr>
              <w:spacing w:before="80" w:after="80" w:line="240" w:lineRule="auto"/>
              <w:rPr>
                <w:rFonts w:ascii="Arial" w:hAnsi="Arial" w:cs="Arial"/>
              </w:rPr>
            </w:pPr>
            <w:r>
              <w:rPr>
                <w:rFonts w:ascii="Arial" w:hAnsi="Arial" w:cs="Arial"/>
              </w:rPr>
              <w:t>£25,000 (pro-rata)</w:t>
            </w:r>
          </w:p>
        </w:tc>
      </w:tr>
      <w:tr w:rsidR="00684DD1" w:rsidRPr="008C4ECA" w:rsidTr="00722CA6">
        <w:tc>
          <w:tcPr>
            <w:tcW w:w="2835" w:type="dxa"/>
            <w:shd w:val="clear" w:color="auto" w:fill="D9D9D9"/>
          </w:tcPr>
          <w:p w:rsidR="00684DD1" w:rsidRPr="005B4410" w:rsidRDefault="00684DD1" w:rsidP="00722CA6">
            <w:pPr>
              <w:spacing w:before="80" w:after="80" w:line="240" w:lineRule="auto"/>
              <w:rPr>
                <w:rFonts w:ascii="Arial" w:hAnsi="Arial" w:cs="Arial"/>
                <w:b/>
              </w:rPr>
            </w:pPr>
            <w:r>
              <w:rPr>
                <w:rFonts w:ascii="Arial" w:hAnsi="Arial" w:cs="Arial"/>
                <w:b/>
              </w:rPr>
              <w:t>Hours of Employment</w:t>
            </w:r>
          </w:p>
        </w:tc>
        <w:tc>
          <w:tcPr>
            <w:tcW w:w="7230" w:type="dxa"/>
            <w:shd w:val="clear" w:color="auto" w:fill="auto"/>
          </w:tcPr>
          <w:p w:rsidR="00684DD1" w:rsidRPr="008C4ECA" w:rsidRDefault="006F4F76" w:rsidP="00722CA6">
            <w:pPr>
              <w:spacing w:before="80" w:after="80" w:line="240" w:lineRule="auto"/>
              <w:rPr>
                <w:rFonts w:ascii="Arial" w:hAnsi="Arial" w:cs="Arial"/>
              </w:rPr>
            </w:pPr>
            <w:r>
              <w:rPr>
                <w:rFonts w:ascii="Arial" w:hAnsi="Arial" w:cs="Arial"/>
              </w:rPr>
              <w:t>Initial 8 weeks 21 hours, 35 hours thereafter</w:t>
            </w:r>
          </w:p>
        </w:tc>
      </w:tr>
      <w:tr w:rsidR="00684DD1" w:rsidRPr="008C4ECA" w:rsidTr="00722CA6">
        <w:tc>
          <w:tcPr>
            <w:tcW w:w="2835" w:type="dxa"/>
            <w:shd w:val="clear" w:color="auto" w:fill="D9D9D9"/>
          </w:tcPr>
          <w:p w:rsidR="00684DD1" w:rsidRPr="005B4410" w:rsidRDefault="00684DD1" w:rsidP="00722CA6">
            <w:pPr>
              <w:spacing w:before="80" w:after="80" w:line="240" w:lineRule="auto"/>
              <w:rPr>
                <w:rFonts w:ascii="Arial" w:hAnsi="Arial" w:cs="Arial"/>
                <w:b/>
              </w:rPr>
            </w:pPr>
            <w:r w:rsidRPr="005B4410">
              <w:rPr>
                <w:rFonts w:ascii="Arial" w:hAnsi="Arial" w:cs="Arial"/>
                <w:b/>
              </w:rPr>
              <w:t>Date</w:t>
            </w:r>
          </w:p>
        </w:tc>
        <w:tc>
          <w:tcPr>
            <w:tcW w:w="7230" w:type="dxa"/>
            <w:shd w:val="clear" w:color="auto" w:fill="auto"/>
          </w:tcPr>
          <w:p w:rsidR="00684DD1" w:rsidRPr="008C4ECA" w:rsidRDefault="006F4F76" w:rsidP="00722CA6">
            <w:pPr>
              <w:spacing w:before="80" w:after="80" w:line="240" w:lineRule="auto"/>
              <w:rPr>
                <w:rFonts w:ascii="Arial" w:hAnsi="Arial" w:cs="Arial"/>
              </w:rPr>
            </w:pPr>
            <w:r>
              <w:rPr>
                <w:rFonts w:ascii="Arial" w:hAnsi="Arial" w:cs="Arial"/>
              </w:rPr>
              <w:t>May 2021</w:t>
            </w:r>
          </w:p>
        </w:tc>
      </w:tr>
    </w:tbl>
    <w:p w:rsidR="00684DD1" w:rsidRDefault="00684DD1" w:rsidP="00684DD1">
      <w:pPr>
        <w:spacing w:after="0" w:line="240" w:lineRule="auto"/>
        <w:rPr>
          <w:rFonts w:ascii="Arial" w:hAnsi="Arial" w:cs="Arial"/>
        </w:rPr>
      </w:pPr>
    </w:p>
    <w:p w:rsidR="00684DD1" w:rsidRDefault="00684DD1" w:rsidP="00684DD1">
      <w:pPr>
        <w:spacing w:after="0" w:line="240" w:lineRule="auto"/>
        <w:rPr>
          <w:rFonts w:ascii="Arial" w:hAnsi="Arial" w:cs="Arial"/>
        </w:rPr>
      </w:pPr>
    </w:p>
    <w:p w:rsidR="00684DD1" w:rsidRDefault="00684DD1" w:rsidP="00684DD1">
      <w:pPr>
        <w:spacing w:after="0" w:line="240" w:lineRule="auto"/>
        <w:rPr>
          <w:rFonts w:ascii="Arial" w:hAnsi="Arial" w:cs="Arial"/>
          <w:b/>
        </w:rPr>
      </w:pPr>
      <w:r w:rsidRPr="000C53A2">
        <w:rPr>
          <w:rFonts w:ascii="Arial" w:hAnsi="Arial" w:cs="Arial"/>
          <w:b/>
        </w:rPr>
        <w:t>Job Purpose</w:t>
      </w:r>
    </w:p>
    <w:p w:rsidR="00684DD1" w:rsidRPr="004158FD" w:rsidRDefault="00684DD1" w:rsidP="00684DD1">
      <w:pPr>
        <w:pStyle w:val="ListParagraph"/>
        <w:spacing w:after="0" w:line="240" w:lineRule="auto"/>
        <w:ind w:left="0"/>
        <w:rPr>
          <w:rFonts w:ascii="Arial" w:hAnsi="Arial" w:cs="Arial"/>
        </w:rPr>
      </w:pPr>
      <w:r w:rsidRPr="004158FD">
        <w:rPr>
          <w:rFonts w:ascii="Arial" w:hAnsi="Arial" w:cs="Arial"/>
        </w:rPr>
        <w:t>CEA operates an integrated 3 stage trauma recovery model and whilst all staff are at times expected to work across these areas, the particular focus of this post is Stage One Prison Support. The purpose of which is t</w:t>
      </w:r>
      <w:r>
        <w:rPr>
          <w:rFonts w:ascii="Arial" w:hAnsi="Arial" w:cs="Arial"/>
        </w:rPr>
        <w:t>o provide young people, women and men</w:t>
      </w:r>
      <w:r w:rsidRPr="004158FD">
        <w:rPr>
          <w:rFonts w:ascii="Arial" w:hAnsi="Arial" w:cs="Arial"/>
        </w:rPr>
        <w:t xml:space="preserve"> </w:t>
      </w:r>
      <w:r>
        <w:rPr>
          <w:rFonts w:ascii="Arial" w:hAnsi="Arial" w:cs="Arial"/>
        </w:rPr>
        <w:t xml:space="preserve">awareness of domestic abuse and </w:t>
      </w:r>
      <w:r w:rsidRPr="004158FD">
        <w:rPr>
          <w:rFonts w:ascii="Arial" w:hAnsi="Arial" w:cs="Arial"/>
        </w:rPr>
        <w:t xml:space="preserve">support </w:t>
      </w:r>
      <w:r>
        <w:rPr>
          <w:rFonts w:ascii="Arial" w:hAnsi="Arial" w:cs="Arial"/>
        </w:rPr>
        <w:t xml:space="preserve">them </w:t>
      </w:r>
      <w:r w:rsidRPr="004158FD">
        <w:rPr>
          <w:rFonts w:ascii="Arial" w:hAnsi="Arial" w:cs="Arial"/>
        </w:rPr>
        <w:t xml:space="preserve">to build an asset-based pathway to healing, therefore building resilience and emotional strength to reduce risk </w:t>
      </w:r>
      <w:r>
        <w:rPr>
          <w:rFonts w:ascii="Arial" w:hAnsi="Arial" w:cs="Arial"/>
        </w:rPr>
        <w:t xml:space="preserve">of re-offending </w:t>
      </w:r>
      <w:r w:rsidRPr="004158FD">
        <w:rPr>
          <w:rFonts w:ascii="Arial" w:hAnsi="Arial" w:cs="Arial"/>
        </w:rPr>
        <w:t xml:space="preserve">on liberation, minimise harm and enable recovery from trauma. </w:t>
      </w:r>
    </w:p>
    <w:p w:rsidR="00684DD1" w:rsidRDefault="00684DD1" w:rsidP="00684DD1">
      <w:pPr>
        <w:spacing w:after="0" w:line="240" w:lineRule="auto"/>
        <w:rPr>
          <w:rFonts w:ascii="Arial" w:hAnsi="Arial" w:cs="Arial"/>
        </w:rPr>
      </w:pPr>
    </w:p>
    <w:p w:rsidR="00684DD1" w:rsidRDefault="00684DD1" w:rsidP="00684DD1">
      <w:pPr>
        <w:spacing w:after="0" w:line="240" w:lineRule="auto"/>
        <w:jc w:val="both"/>
        <w:rPr>
          <w:rFonts w:ascii="Arial" w:hAnsi="Arial" w:cs="Arial"/>
        </w:rPr>
      </w:pPr>
      <w:r>
        <w:rPr>
          <w:rFonts w:ascii="Arial" w:hAnsi="Arial" w:cs="Arial"/>
        </w:rPr>
        <w:t>The “Just Breathe” Domestic abuse prison support currently offers three unique services: -</w:t>
      </w:r>
    </w:p>
    <w:p w:rsidR="00684DD1" w:rsidRDefault="00684DD1" w:rsidP="00684DD1">
      <w:pPr>
        <w:pStyle w:val="ListParagraph"/>
        <w:numPr>
          <w:ilvl w:val="0"/>
          <w:numId w:val="2"/>
        </w:numPr>
        <w:spacing w:after="0" w:line="240" w:lineRule="auto"/>
        <w:jc w:val="both"/>
        <w:rPr>
          <w:rFonts w:ascii="Arial" w:hAnsi="Arial" w:cs="Arial"/>
        </w:rPr>
      </w:pPr>
      <w:r w:rsidRPr="00B0541F">
        <w:rPr>
          <w:rFonts w:ascii="Arial" w:hAnsi="Arial" w:cs="Arial"/>
        </w:rPr>
        <w:t>Full support – offered to those who are in custody for 8 weeks or more</w:t>
      </w:r>
    </w:p>
    <w:p w:rsidR="00684DD1" w:rsidRDefault="00684DD1" w:rsidP="00684DD1">
      <w:pPr>
        <w:pStyle w:val="ListParagraph"/>
        <w:numPr>
          <w:ilvl w:val="0"/>
          <w:numId w:val="2"/>
        </w:numPr>
        <w:spacing w:after="0" w:line="240" w:lineRule="auto"/>
        <w:jc w:val="both"/>
        <w:rPr>
          <w:rFonts w:ascii="Arial" w:hAnsi="Arial" w:cs="Arial"/>
        </w:rPr>
      </w:pPr>
      <w:r>
        <w:rPr>
          <w:rFonts w:ascii="Arial" w:hAnsi="Arial" w:cs="Arial"/>
        </w:rPr>
        <w:t>4S (Safety, Stabilisation, Signposting, Support)</w:t>
      </w:r>
      <w:r w:rsidRPr="00B0541F">
        <w:rPr>
          <w:rFonts w:ascii="Arial" w:hAnsi="Arial" w:cs="Arial"/>
        </w:rPr>
        <w:t xml:space="preserve"> </w:t>
      </w:r>
      <w:r>
        <w:rPr>
          <w:rFonts w:ascii="Arial" w:hAnsi="Arial" w:cs="Arial"/>
        </w:rPr>
        <w:t>– offered to those who are in custody for less than 8 weeks)</w:t>
      </w:r>
    </w:p>
    <w:p w:rsidR="00684DD1" w:rsidRDefault="00684DD1" w:rsidP="00684DD1">
      <w:pPr>
        <w:pStyle w:val="ListParagraph"/>
        <w:numPr>
          <w:ilvl w:val="0"/>
          <w:numId w:val="2"/>
        </w:numPr>
        <w:spacing w:after="0" w:line="240" w:lineRule="auto"/>
        <w:jc w:val="both"/>
        <w:rPr>
          <w:rFonts w:ascii="Arial" w:hAnsi="Arial" w:cs="Arial"/>
        </w:rPr>
      </w:pPr>
      <w:r>
        <w:rPr>
          <w:rFonts w:ascii="Arial" w:hAnsi="Arial" w:cs="Arial"/>
        </w:rPr>
        <w:t>Touch Base Service – Offered to those who require extended support</w:t>
      </w:r>
    </w:p>
    <w:p w:rsidR="00684DD1" w:rsidRDefault="00684DD1" w:rsidP="00684DD1">
      <w:pPr>
        <w:pStyle w:val="ListParagraph"/>
        <w:spacing w:after="0" w:line="240" w:lineRule="auto"/>
        <w:jc w:val="both"/>
        <w:rPr>
          <w:rFonts w:ascii="Arial" w:hAnsi="Arial" w:cs="Arial"/>
        </w:rPr>
      </w:pPr>
    </w:p>
    <w:p w:rsidR="00684DD1" w:rsidRDefault="00684DD1" w:rsidP="00684DD1">
      <w:pPr>
        <w:spacing w:after="0" w:line="240" w:lineRule="auto"/>
        <w:jc w:val="both"/>
        <w:rPr>
          <w:rFonts w:ascii="Arial" w:hAnsi="Arial" w:cs="Arial"/>
        </w:rPr>
      </w:pPr>
      <w:r>
        <w:rPr>
          <w:rFonts w:ascii="Arial" w:hAnsi="Arial" w:cs="Arial"/>
        </w:rPr>
        <w:t xml:space="preserve">The </w:t>
      </w:r>
      <w:r w:rsidRPr="00B0541F">
        <w:rPr>
          <w:rFonts w:ascii="Arial" w:hAnsi="Arial" w:cs="Arial"/>
        </w:rPr>
        <w:t>Support Worker w</w:t>
      </w:r>
      <w:r>
        <w:rPr>
          <w:rFonts w:ascii="Arial" w:hAnsi="Arial" w:cs="Arial"/>
        </w:rPr>
        <w:t xml:space="preserve">ill provide support to anyone in custody </w:t>
      </w:r>
      <w:r w:rsidRPr="00B0541F">
        <w:rPr>
          <w:rFonts w:ascii="Arial" w:hAnsi="Arial" w:cs="Arial"/>
        </w:rPr>
        <w:t>who have experienced/</w:t>
      </w:r>
      <w:r w:rsidR="008701B7">
        <w:rPr>
          <w:rFonts w:ascii="Arial" w:hAnsi="Arial" w:cs="Arial"/>
        </w:rPr>
        <w:t xml:space="preserve">are </w:t>
      </w:r>
      <w:r w:rsidRPr="00B0541F">
        <w:rPr>
          <w:rFonts w:ascii="Arial" w:hAnsi="Arial" w:cs="Arial"/>
        </w:rPr>
        <w:t>experiencing domestic abuse. The post holder</w:t>
      </w:r>
      <w:r>
        <w:rPr>
          <w:rFonts w:ascii="Arial" w:hAnsi="Arial" w:cs="Arial"/>
        </w:rPr>
        <w:t xml:space="preserve"> will require to be flexible to respond to the demands of all other prison support services provided by CEA. </w:t>
      </w:r>
    </w:p>
    <w:p w:rsidR="00684DD1" w:rsidRPr="00B0541F" w:rsidRDefault="00684DD1" w:rsidP="00684DD1">
      <w:pPr>
        <w:spacing w:after="0" w:line="240" w:lineRule="auto"/>
        <w:jc w:val="both"/>
        <w:rPr>
          <w:rFonts w:ascii="Arial" w:hAnsi="Arial" w:cs="Arial"/>
        </w:rPr>
      </w:pPr>
    </w:p>
    <w:p w:rsidR="00684DD1" w:rsidRPr="00017ADC" w:rsidRDefault="00684DD1" w:rsidP="00684DD1">
      <w:pPr>
        <w:spacing w:after="0" w:line="240" w:lineRule="auto"/>
        <w:rPr>
          <w:rFonts w:ascii="Arial" w:hAnsi="Arial" w:cs="Arial"/>
        </w:rPr>
      </w:pPr>
      <w:r>
        <w:rPr>
          <w:rFonts w:ascii="Arial" w:hAnsi="Arial" w:cs="Arial"/>
        </w:rPr>
        <w:t xml:space="preserve">Key to the role will be both the provision of an effective domestic abuse support service as well as supporting service users to engage with relevant SPS officers/services and </w:t>
      </w:r>
      <w:proofErr w:type="spellStart"/>
      <w:r>
        <w:rPr>
          <w:rFonts w:ascii="Arial" w:hAnsi="Arial" w:cs="Arial"/>
        </w:rPr>
        <w:t>throughcare</w:t>
      </w:r>
      <w:proofErr w:type="spellEnd"/>
      <w:r>
        <w:rPr>
          <w:rFonts w:ascii="Arial" w:hAnsi="Arial" w:cs="Arial"/>
        </w:rPr>
        <w:t xml:space="preserve"> providers to support their individual needs by enhancing their independence, integrate effectively in the community and reduce the risk of re-offending on liberation.  </w:t>
      </w:r>
    </w:p>
    <w:p w:rsidR="00684DD1" w:rsidRDefault="00684DD1" w:rsidP="00684DD1">
      <w:pPr>
        <w:spacing w:after="0" w:line="240" w:lineRule="auto"/>
        <w:rPr>
          <w:rFonts w:ascii="Arial" w:hAnsi="Arial" w:cs="Arial"/>
        </w:rPr>
      </w:pPr>
    </w:p>
    <w:p w:rsidR="00684DD1" w:rsidRDefault="00684DD1" w:rsidP="00684DD1">
      <w:pPr>
        <w:spacing w:after="0" w:line="240" w:lineRule="auto"/>
        <w:jc w:val="both"/>
        <w:rPr>
          <w:rFonts w:ascii="Arial" w:hAnsi="Arial" w:cs="Arial"/>
        </w:rPr>
      </w:pPr>
      <w:r>
        <w:rPr>
          <w:rFonts w:ascii="Arial" w:hAnsi="Arial" w:cs="Arial"/>
        </w:rPr>
        <w:t xml:space="preserve">Support to service-users will be offered through one to one support. </w:t>
      </w:r>
    </w:p>
    <w:p w:rsidR="00684DD1" w:rsidRDefault="00684DD1" w:rsidP="00684DD1">
      <w:pPr>
        <w:spacing w:after="0" w:line="240" w:lineRule="auto"/>
        <w:jc w:val="both"/>
        <w:rPr>
          <w:rFonts w:ascii="Arial" w:hAnsi="Arial" w:cs="Arial"/>
        </w:rPr>
      </w:pPr>
    </w:p>
    <w:p w:rsidR="00684DD1" w:rsidRDefault="00684DD1" w:rsidP="00684DD1">
      <w:pPr>
        <w:spacing w:after="0" w:line="240" w:lineRule="auto"/>
        <w:jc w:val="both"/>
        <w:rPr>
          <w:rFonts w:ascii="Arial" w:hAnsi="Arial" w:cs="Arial"/>
        </w:rPr>
      </w:pPr>
    </w:p>
    <w:p w:rsidR="00684DD1" w:rsidRDefault="00684DD1" w:rsidP="00684DD1">
      <w:pPr>
        <w:spacing w:after="0" w:line="240" w:lineRule="auto"/>
        <w:jc w:val="both"/>
        <w:rPr>
          <w:rFonts w:ascii="Arial" w:hAnsi="Arial" w:cs="Arial"/>
        </w:rPr>
      </w:pPr>
    </w:p>
    <w:p w:rsidR="00684DD1" w:rsidRPr="00972CCD" w:rsidRDefault="00684DD1" w:rsidP="00684DD1">
      <w:pPr>
        <w:spacing w:after="0" w:line="240" w:lineRule="auto"/>
        <w:jc w:val="both"/>
        <w:rPr>
          <w:rFonts w:ascii="Arial" w:hAnsi="Arial" w:cs="Arial"/>
        </w:rPr>
      </w:pPr>
      <w:r>
        <w:rPr>
          <w:rFonts w:ascii="Arial" w:hAnsi="Arial" w:cs="Arial"/>
          <w:b/>
        </w:rPr>
        <w:t xml:space="preserve">Key Tasks </w:t>
      </w:r>
    </w:p>
    <w:p w:rsidR="00684DD1" w:rsidRPr="002F4A93" w:rsidRDefault="00684DD1" w:rsidP="00684DD1">
      <w:pPr>
        <w:spacing w:after="0" w:line="240" w:lineRule="auto"/>
        <w:rPr>
          <w:rFonts w:ascii="Arial" w:hAnsi="Arial" w:cs="Arial"/>
          <w:b/>
        </w:rPr>
      </w:pPr>
    </w:p>
    <w:p w:rsidR="00684DD1" w:rsidRPr="00BF6EEE" w:rsidRDefault="00684DD1" w:rsidP="00684DD1">
      <w:pPr>
        <w:spacing w:after="0" w:line="240" w:lineRule="auto"/>
        <w:rPr>
          <w:rFonts w:ascii="Arial" w:hAnsi="Arial" w:cs="Arial"/>
        </w:rPr>
      </w:pPr>
    </w:p>
    <w:p w:rsidR="00684DD1" w:rsidRDefault="00684DD1" w:rsidP="00684DD1">
      <w:pPr>
        <w:pStyle w:val="ListParagraph"/>
        <w:spacing w:after="0" w:line="240" w:lineRule="auto"/>
        <w:ind w:left="567"/>
        <w:jc w:val="both"/>
        <w:rPr>
          <w:rFonts w:ascii="Arial" w:hAnsi="Arial" w:cs="Arial"/>
          <w:color w:val="000000"/>
        </w:rPr>
      </w:pPr>
    </w:p>
    <w:p w:rsidR="00684DD1" w:rsidRPr="002C3D05" w:rsidRDefault="00684DD1" w:rsidP="00684DD1">
      <w:pPr>
        <w:pStyle w:val="ListParagraph"/>
        <w:numPr>
          <w:ilvl w:val="0"/>
          <w:numId w:val="1"/>
        </w:numPr>
        <w:spacing w:after="0" w:line="240" w:lineRule="auto"/>
        <w:jc w:val="both"/>
        <w:rPr>
          <w:rFonts w:ascii="Arial" w:hAnsi="Arial" w:cs="Arial"/>
          <w:color w:val="000000"/>
        </w:rPr>
      </w:pPr>
      <w:r w:rsidRPr="002C3D05">
        <w:rPr>
          <w:rFonts w:ascii="Arial" w:hAnsi="Arial" w:cs="Arial"/>
          <w:color w:val="000000"/>
        </w:rPr>
        <w:t xml:space="preserve">To ensure a safe high-quality service of support </w:t>
      </w:r>
      <w:r>
        <w:rPr>
          <w:rFonts w:ascii="Arial" w:hAnsi="Arial" w:cs="Arial"/>
          <w:color w:val="000000"/>
        </w:rPr>
        <w:t>is offered to anyone</w:t>
      </w:r>
      <w:r w:rsidRPr="002C3D05">
        <w:rPr>
          <w:rFonts w:ascii="Arial" w:hAnsi="Arial" w:cs="Arial"/>
          <w:color w:val="000000"/>
        </w:rPr>
        <w:t xml:space="preserve"> in custody to aid their recovery and understanding of domestic violence. </w:t>
      </w:r>
    </w:p>
    <w:p w:rsidR="00684DD1" w:rsidRPr="002C3D05" w:rsidRDefault="00684DD1" w:rsidP="00684DD1">
      <w:pPr>
        <w:pStyle w:val="ListParagraph"/>
        <w:spacing w:after="0" w:line="240" w:lineRule="auto"/>
        <w:jc w:val="both"/>
        <w:rPr>
          <w:rFonts w:ascii="Arial" w:hAnsi="Arial" w:cs="Arial"/>
          <w:color w:val="000000"/>
        </w:rPr>
      </w:pPr>
    </w:p>
    <w:p w:rsidR="00684DD1" w:rsidRPr="009471F3" w:rsidRDefault="00684DD1" w:rsidP="00684DD1">
      <w:pPr>
        <w:spacing w:after="0" w:line="240" w:lineRule="auto"/>
        <w:jc w:val="both"/>
        <w:rPr>
          <w:rFonts w:ascii="Arial" w:hAnsi="Arial" w:cs="Arial"/>
          <w:color w:val="000000"/>
        </w:rPr>
      </w:pPr>
    </w:p>
    <w:p w:rsidR="00684DD1" w:rsidRPr="002C3D05" w:rsidRDefault="00684DD1" w:rsidP="00684DD1">
      <w:pPr>
        <w:pStyle w:val="ListParagraph"/>
        <w:spacing w:after="0" w:line="240" w:lineRule="auto"/>
        <w:jc w:val="both"/>
        <w:rPr>
          <w:rFonts w:ascii="Arial" w:hAnsi="Arial" w:cs="Arial"/>
          <w:color w:val="000000"/>
        </w:rPr>
      </w:pPr>
    </w:p>
    <w:p w:rsidR="00684DD1" w:rsidRPr="002C3D05" w:rsidRDefault="00684DD1" w:rsidP="00684DD1">
      <w:pPr>
        <w:pStyle w:val="ListParagraph"/>
        <w:numPr>
          <w:ilvl w:val="0"/>
          <w:numId w:val="1"/>
        </w:numPr>
        <w:spacing w:after="0" w:line="240" w:lineRule="auto"/>
        <w:jc w:val="both"/>
        <w:rPr>
          <w:rFonts w:ascii="Arial" w:hAnsi="Arial" w:cs="Arial"/>
          <w:color w:val="000000"/>
        </w:rPr>
      </w:pPr>
      <w:r w:rsidRPr="002C3D05">
        <w:rPr>
          <w:rFonts w:ascii="Arial" w:hAnsi="Arial" w:cs="Arial"/>
          <w:color w:val="000000"/>
        </w:rPr>
        <w:t>To prioritise work load in such a way that service users are effectively supported in addressing their (and where appropriate their children’s) immediate safety, kept free from further harm, reduce the risk of reoffending and supported in their recovery on liberation.</w:t>
      </w:r>
    </w:p>
    <w:p w:rsidR="00684DD1" w:rsidRPr="002C3D05" w:rsidRDefault="00684DD1" w:rsidP="00684DD1">
      <w:pPr>
        <w:pStyle w:val="ListParagraph"/>
        <w:rPr>
          <w:rFonts w:ascii="Arial" w:hAnsi="Arial" w:cs="Arial"/>
          <w:color w:val="000000"/>
        </w:rPr>
      </w:pPr>
    </w:p>
    <w:p w:rsidR="00684DD1" w:rsidRPr="002C3D05" w:rsidRDefault="00684DD1" w:rsidP="00684DD1">
      <w:pPr>
        <w:pStyle w:val="ListParagraph"/>
        <w:numPr>
          <w:ilvl w:val="0"/>
          <w:numId w:val="1"/>
        </w:numPr>
        <w:spacing w:after="0" w:line="240" w:lineRule="auto"/>
        <w:jc w:val="both"/>
        <w:rPr>
          <w:rFonts w:ascii="Arial" w:hAnsi="Arial" w:cs="Arial"/>
          <w:color w:val="000000"/>
        </w:rPr>
      </w:pPr>
      <w:r w:rsidRPr="002C3D05">
        <w:rPr>
          <w:rFonts w:ascii="Arial" w:hAnsi="Arial" w:cs="Arial"/>
        </w:rPr>
        <w:lastRenderedPageBreak/>
        <w:t>To maintain SPS and CEA protocols and procedures to effectively deliver CEA support within the prison</w:t>
      </w:r>
    </w:p>
    <w:p w:rsidR="00684DD1" w:rsidRPr="002C3D05" w:rsidRDefault="00684DD1" w:rsidP="00684DD1">
      <w:pPr>
        <w:pStyle w:val="ListParagraph"/>
        <w:rPr>
          <w:rFonts w:ascii="Arial" w:hAnsi="Arial" w:cs="Arial"/>
          <w:color w:val="000000"/>
        </w:rPr>
      </w:pPr>
    </w:p>
    <w:p w:rsidR="00684DD1" w:rsidRPr="002C3D05" w:rsidRDefault="00684DD1" w:rsidP="00684DD1">
      <w:pPr>
        <w:pStyle w:val="ListParagraph"/>
        <w:numPr>
          <w:ilvl w:val="0"/>
          <w:numId w:val="1"/>
        </w:numPr>
        <w:spacing w:after="0" w:line="240" w:lineRule="auto"/>
        <w:jc w:val="both"/>
        <w:rPr>
          <w:rFonts w:ascii="Arial" w:hAnsi="Arial" w:cs="Arial"/>
          <w:color w:val="000000"/>
        </w:rPr>
      </w:pPr>
      <w:r>
        <w:rPr>
          <w:rFonts w:ascii="Arial" w:hAnsi="Arial" w:cs="Arial"/>
        </w:rPr>
        <w:t xml:space="preserve">To assist on </w:t>
      </w:r>
      <w:r w:rsidRPr="002C3D05">
        <w:rPr>
          <w:rFonts w:ascii="Arial" w:hAnsi="Arial" w:cs="Arial"/>
        </w:rPr>
        <w:t>deliver</w:t>
      </w:r>
      <w:r>
        <w:rPr>
          <w:rFonts w:ascii="Arial" w:hAnsi="Arial" w:cs="Arial"/>
        </w:rPr>
        <w:t>ing</w:t>
      </w:r>
      <w:r w:rsidRPr="002C3D05">
        <w:rPr>
          <w:rFonts w:ascii="Arial" w:hAnsi="Arial" w:cs="Arial"/>
        </w:rPr>
        <w:t xml:space="preserve"> group work support on GBV</w:t>
      </w:r>
      <w:r>
        <w:rPr>
          <w:rFonts w:ascii="Arial" w:hAnsi="Arial" w:cs="Arial"/>
        </w:rPr>
        <w:t xml:space="preserve"> when necessary</w:t>
      </w:r>
      <w:r w:rsidRPr="002C3D05">
        <w:rPr>
          <w:rFonts w:ascii="Arial" w:hAnsi="Arial" w:cs="Arial"/>
        </w:rPr>
        <w:t xml:space="preserve"> by liaising with relevant work parties and officers within the establishment</w:t>
      </w:r>
    </w:p>
    <w:p w:rsidR="00684DD1" w:rsidRPr="00E349C0" w:rsidRDefault="00684DD1" w:rsidP="00684DD1">
      <w:pPr>
        <w:spacing w:after="0" w:line="240" w:lineRule="auto"/>
        <w:jc w:val="both"/>
        <w:rPr>
          <w:rFonts w:ascii="Arial" w:hAnsi="Arial" w:cs="Arial"/>
          <w:color w:val="000000"/>
        </w:rPr>
      </w:pPr>
    </w:p>
    <w:p w:rsidR="00684DD1" w:rsidRPr="00E5136D" w:rsidRDefault="00684DD1" w:rsidP="00684DD1">
      <w:pPr>
        <w:pStyle w:val="ListParagraph"/>
        <w:rPr>
          <w:rFonts w:ascii="Arial" w:hAnsi="Arial" w:cs="Arial"/>
          <w:color w:val="000000"/>
        </w:rPr>
      </w:pPr>
    </w:p>
    <w:p w:rsidR="00684DD1" w:rsidRPr="002C3D05" w:rsidRDefault="00684DD1" w:rsidP="00684DD1">
      <w:pPr>
        <w:pStyle w:val="ListParagraph"/>
        <w:numPr>
          <w:ilvl w:val="0"/>
          <w:numId w:val="1"/>
        </w:numPr>
        <w:spacing w:after="0" w:line="240" w:lineRule="auto"/>
        <w:jc w:val="both"/>
        <w:rPr>
          <w:rFonts w:ascii="Arial" w:hAnsi="Arial" w:cs="Arial"/>
          <w:color w:val="000000"/>
        </w:rPr>
      </w:pPr>
      <w:r>
        <w:rPr>
          <w:rFonts w:ascii="Arial" w:hAnsi="Arial" w:cs="Arial"/>
          <w:color w:val="000000"/>
        </w:rPr>
        <w:t>To provide support, signposting, safety and stabilisation to all service users who access the service</w:t>
      </w:r>
    </w:p>
    <w:p w:rsidR="00684DD1" w:rsidRPr="002C3D05" w:rsidRDefault="00684DD1" w:rsidP="00684DD1">
      <w:pPr>
        <w:pStyle w:val="ListParagraph"/>
        <w:rPr>
          <w:rFonts w:ascii="Arial" w:hAnsi="Arial" w:cs="Arial"/>
          <w:color w:val="000000"/>
        </w:rPr>
      </w:pPr>
    </w:p>
    <w:p w:rsidR="00684DD1" w:rsidRPr="002C3D05" w:rsidRDefault="00684DD1" w:rsidP="00684DD1">
      <w:pPr>
        <w:pStyle w:val="ListParagraph"/>
        <w:numPr>
          <w:ilvl w:val="0"/>
          <w:numId w:val="1"/>
        </w:numPr>
        <w:spacing w:after="0" w:line="240" w:lineRule="auto"/>
        <w:jc w:val="both"/>
        <w:rPr>
          <w:rFonts w:ascii="Arial" w:hAnsi="Arial" w:cs="Arial"/>
          <w:color w:val="000000"/>
        </w:rPr>
      </w:pPr>
      <w:r w:rsidRPr="002C3D05">
        <w:rPr>
          <w:rFonts w:ascii="Arial" w:hAnsi="Arial" w:cs="Arial"/>
          <w:color w:val="000000"/>
        </w:rPr>
        <w:t>To gather statistical evidence by researching, implementing and developing evaluative tools relevant to the work</w:t>
      </w:r>
    </w:p>
    <w:p w:rsidR="00684DD1" w:rsidRPr="002C3D05" w:rsidRDefault="00684DD1" w:rsidP="00684DD1">
      <w:pPr>
        <w:pStyle w:val="ListParagraph"/>
        <w:rPr>
          <w:rFonts w:ascii="Arial" w:hAnsi="Arial" w:cs="Arial"/>
          <w:color w:val="000000"/>
        </w:rPr>
      </w:pPr>
    </w:p>
    <w:p w:rsidR="00684DD1" w:rsidRPr="002C3D05" w:rsidRDefault="00684DD1" w:rsidP="00684DD1">
      <w:pPr>
        <w:pStyle w:val="ListParagraph"/>
        <w:spacing w:after="0" w:line="240" w:lineRule="auto"/>
        <w:jc w:val="both"/>
        <w:rPr>
          <w:rFonts w:ascii="Arial" w:hAnsi="Arial" w:cs="Arial"/>
          <w:color w:val="000000"/>
        </w:rPr>
      </w:pPr>
    </w:p>
    <w:p w:rsidR="00684DD1" w:rsidRPr="002C3D05" w:rsidRDefault="00684DD1" w:rsidP="00684DD1">
      <w:pPr>
        <w:pStyle w:val="ListParagraph"/>
        <w:numPr>
          <w:ilvl w:val="0"/>
          <w:numId w:val="1"/>
        </w:numPr>
        <w:spacing w:after="0" w:line="240" w:lineRule="auto"/>
        <w:jc w:val="both"/>
        <w:rPr>
          <w:rFonts w:ascii="Arial" w:hAnsi="Arial" w:cs="Arial"/>
          <w:color w:val="000000"/>
        </w:rPr>
      </w:pPr>
      <w:r w:rsidRPr="002C3D05">
        <w:rPr>
          <w:rFonts w:ascii="Arial" w:hAnsi="Arial" w:cs="Arial"/>
          <w:color w:val="000000"/>
        </w:rPr>
        <w:t>To maintain professional development by identifying training and development needs relevant to work role.</w:t>
      </w:r>
    </w:p>
    <w:p w:rsidR="00684DD1" w:rsidRPr="002C3D05" w:rsidRDefault="00684DD1" w:rsidP="00684DD1">
      <w:pPr>
        <w:pStyle w:val="ListParagraph"/>
        <w:spacing w:after="0" w:line="240" w:lineRule="auto"/>
        <w:jc w:val="both"/>
        <w:rPr>
          <w:rFonts w:ascii="Arial" w:hAnsi="Arial" w:cs="Arial"/>
          <w:color w:val="000000"/>
        </w:rPr>
      </w:pPr>
    </w:p>
    <w:p w:rsidR="00684DD1" w:rsidRPr="002C3D05" w:rsidRDefault="00684DD1" w:rsidP="00684DD1">
      <w:pPr>
        <w:pStyle w:val="ListParagraph"/>
        <w:numPr>
          <w:ilvl w:val="0"/>
          <w:numId w:val="1"/>
        </w:numPr>
        <w:spacing w:after="0" w:line="240" w:lineRule="auto"/>
        <w:jc w:val="both"/>
        <w:rPr>
          <w:rFonts w:ascii="Arial" w:hAnsi="Arial" w:cs="Arial"/>
          <w:color w:val="000000"/>
        </w:rPr>
      </w:pPr>
      <w:r w:rsidRPr="002C3D05">
        <w:rPr>
          <w:rFonts w:ascii="Arial" w:hAnsi="Arial" w:cs="Arial"/>
          <w:color w:val="000000"/>
        </w:rPr>
        <w:t xml:space="preserve">To </w:t>
      </w:r>
      <w:r w:rsidRPr="002C3D05">
        <w:rPr>
          <w:rFonts w:ascii="Arial" w:hAnsi="Arial" w:cs="Arial"/>
        </w:rPr>
        <w:t>maintain personal safety and safety of others by attending relevant training within the prison environment</w:t>
      </w:r>
    </w:p>
    <w:p w:rsidR="00684DD1" w:rsidRPr="002C3D05" w:rsidRDefault="00684DD1" w:rsidP="00684DD1">
      <w:pPr>
        <w:pStyle w:val="ListParagraph"/>
        <w:rPr>
          <w:rFonts w:ascii="Arial" w:hAnsi="Arial" w:cs="Arial"/>
          <w:color w:val="000000"/>
        </w:rPr>
      </w:pPr>
    </w:p>
    <w:p w:rsidR="00684DD1" w:rsidRPr="002C3D05" w:rsidRDefault="00684DD1" w:rsidP="00684DD1">
      <w:pPr>
        <w:pStyle w:val="ListParagraph"/>
        <w:numPr>
          <w:ilvl w:val="0"/>
          <w:numId w:val="1"/>
        </w:numPr>
        <w:spacing w:after="0" w:line="240" w:lineRule="auto"/>
        <w:jc w:val="both"/>
        <w:rPr>
          <w:rFonts w:ascii="Arial" w:hAnsi="Arial" w:cs="Arial"/>
          <w:color w:val="000000"/>
        </w:rPr>
      </w:pPr>
      <w:r w:rsidRPr="002C3D05">
        <w:rPr>
          <w:rFonts w:ascii="Arial" w:hAnsi="Arial" w:cs="Arial"/>
        </w:rPr>
        <w:t xml:space="preserve">To </w:t>
      </w:r>
      <w:r>
        <w:rPr>
          <w:rFonts w:ascii="Arial" w:hAnsi="Arial" w:cs="Arial"/>
        </w:rPr>
        <w:t xml:space="preserve">facilitate in the </w:t>
      </w:r>
      <w:r w:rsidRPr="002C3D05">
        <w:rPr>
          <w:rFonts w:ascii="Arial" w:hAnsi="Arial" w:cs="Arial"/>
        </w:rPr>
        <w:t>develop</w:t>
      </w:r>
      <w:r>
        <w:rPr>
          <w:rFonts w:ascii="Arial" w:hAnsi="Arial" w:cs="Arial"/>
        </w:rPr>
        <w:t>ment</w:t>
      </w:r>
      <w:r w:rsidRPr="002C3D05">
        <w:rPr>
          <w:rFonts w:ascii="Arial" w:hAnsi="Arial" w:cs="Arial"/>
        </w:rPr>
        <w:t xml:space="preserve"> and deliver</w:t>
      </w:r>
      <w:r>
        <w:rPr>
          <w:rFonts w:ascii="Arial" w:hAnsi="Arial" w:cs="Arial"/>
        </w:rPr>
        <w:t>y of</w:t>
      </w:r>
      <w:r w:rsidRPr="002C3D05">
        <w:rPr>
          <w:rFonts w:ascii="Arial" w:hAnsi="Arial" w:cs="Arial"/>
        </w:rPr>
        <w:t xml:space="preserve"> information Sessions/Presentations/Events focussing on GBV</w:t>
      </w:r>
      <w:r>
        <w:rPr>
          <w:rFonts w:ascii="Arial" w:hAnsi="Arial" w:cs="Arial"/>
        </w:rPr>
        <w:t xml:space="preserve"> when necessary</w:t>
      </w:r>
    </w:p>
    <w:p w:rsidR="00684DD1" w:rsidRPr="002C3D05" w:rsidRDefault="00684DD1" w:rsidP="00684DD1">
      <w:pPr>
        <w:pStyle w:val="ListParagraph"/>
        <w:rPr>
          <w:rFonts w:ascii="Arial" w:hAnsi="Arial" w:cs="Arial"/>
          <w:color w:val="000000"/>
        </w:rPr>
      </w:pPr>
    </w:p>
    <w:p w:rsidR="00684DD1" w:rsidRPr="002C3D05" w:rsidRDefault="00684DD1" w:rsidP="00684DD1">
      <w:pPr>
        <w:pStyle w:val="ListParagraph"/>
        <w:numPr>
          <w:ilvl w:val="0"/>
          <w:numId w:val="1"/>
        </w:numPr>
        <w:spacing w:after="0" w:line="240" w:lineRule="auto"/>
        <w:jc w:val="both"/>
        <w:rPr>
          <w:rFonts w:ascii="Arial" w:hAnsi="Arial" w:cs="Arial"/>
          <w:color w:val="000000"/>
        </w:rPr>
      </w:pPr>
      <w:r w:rsidRPr="002C3D05">
        <w:rPr>
          <w:rFonts w:ascii="Arial" w:hAnsi="Arial" w:cs="Arial"/>
        </w:rPr>
        <w:t>To raise awareness of the CEA service within the prison by attending and provi</w:t>
      </w:r>
      <w:r>
        <w:rPr>
          <w:rFonts w:ascii="Arial" w:hAnsi="Arial" w:cs="Arial"/>
        </w:rPr>
        <w:t>ding input to relevant forums</w:t>
      </w:r>
    </w:p>
    <w:p w:rsidR="00684DD1" w:rsidRPr="002C3D05" w:rsidRDefault="00684DD1" w:rsidP="00684DD1">
      <w:pPr>
        <w:pStyle w:val="ListParagraph"/>
        <w:spacing w:after="0" w:line="240" w:lineRule="auto"/>
        <w:jc w:val="both"/>
        <w:rPr>
          <w:rFonts w:ascii="Arial" w:hAnsi="Arial" w:cs="Arial"/>
          <w:color w:val="000000"/>
        </w:rPr>
      </w:pPr>
    </w:p>
    <w:p w:rsidR="00684DD1" w:rsidRPr="002C3D05" w:rsidRDefault="00684DD1" w:rsidP="00684DD1">
      <w:pPr>
        <w:pStyle w:val="ListParagraph"/>
        <w:numPr>
          <w:ilvl w:val="0"/>
          <w:numId w:val="1"/>
        </w:numPr>
        <w:spacing w:after="0" w:line="240" w:lineRule="auto"/>
        <w:jc w:val="both"/>
        <w:rPr>
          <w:rFonts w:ascii="Arial" w:hAnsi="Arial" w:cs="Arial"/>
          <w:color w:val="000000"/>
        </w:rPr>
      </w:pPr>
      <w:r w:rsidRPr="002C3D05">
        <w:rPr>
          <w:rFonts w:ascii="Arial" w:hAnsi="Arial" w:cs="Arial"/>
          <w:color w:val="000000"/>
        </w:rPr>
        <w:t xml:space="preserve">To attend support and supervision, group supervision, case reviews and external supervision to </w:t>
      </w:r>
      <w:r>
        <w:rPr>
          <w:rFonts w:ascii="Arial" w:hAnsi="Arial" w:cs="Arial"/>
          <w:color w:val="000000"/>
        </w:rPr>
        <w:t>ensure</w:t>
      </w:r>
      <w:r w:rsidRPr="002C3D05">
        <w:rPr>
          <w:rFonts w:ascii="Arial" w:hAnsi="Arial" w:cs="Arial"/>
          <w:color w:val="000000"/>
        </w:rPr>
        <w:t xml:space="preserve"> that objectives are met and any barriers are identified </w:t>
      </w:r>
    </w:p>
    <w:p w:rsidR="00684DD1" w:rsidRPr="002C3D05" w:rsidRDefault="00684DD1" w:rsidP="00684DD1">
      <w:pPr>
        <w:pStyle w:val="ListParagraph"/>
        <w:rPr>
          <w:rFonts w:ascii="Arial" w:hAnsi="Arial" w:cs="Arial"/>
          <w:color w:val="000000"/>
        </w:rPr>
      </w:pPr>
    </w:p>
    <w:p w:rsidR="00684DD1" w:rsidRPr="002C3D05" w:rsidRDefault="00684DD1" w:rsidP="00684DD1">
      <w:pPr>
        <w:pStyle w:val="ListParagraph"/>
        <w:spacing w:after="0" w:line="240" w:lineRule="auto"/>
        <w:jc w:val="both"/>
        <w:rPr>
          <w:rFonts w:ascii="Arial" w:hAnsi="Arial" w:cs="Arial"/>
          <w:color w:val="000000"/>
        </w:rPr>
      </w:pPr>
    </w:p>
    <w:p w:rsidR="00684DD1" w:rsidRPr="002C3D05" w:rsidRDefault="00684DD1" w:rsidP="00684DD1">
      <w:pPr>
        <w:pStyle w:val="ListParagraph"/>
        <w:numPr>
          <w:ilvl w:val="0"/>
          <w:numId w:val="1"/>
        </w:numPr>
        <w:spacing w:after="0" w:line="240" w:lineRule="auto"/>
        <w:jc w:val="both"/>
        <w:rPr>
          <w:rFonts w:ascii="Arial" w:hAnsi="Arial" w:cs="Arial"/>
          <w:color w:val="000000"/>
        </w:rPr>
      </w:pPr>
      <w:r w:rsidRPr="002C3D05">
        <w:rPr>
          <w:rFonts w:ascii="Arial" w:hAnsi="Arial" w:cs="Arial"/>
          <w:color w:val="000000"/>
        </w:rPr>
        <w:t>To work as part of the wider Community Safety Unit Team and ensure understanding of SPS policies and procedures</w:t>
      </w:r>
    </w:p>
    <w:p w:rsidR="00684DD1" w:rsidRPr="00E5136D" w:rsidRDefault="00684DD1" w:rsidP="00684DD1">
      <w:pPr>
        <w:rPr>
          <w:rFonts w:ascii="Arial" w:hAnsi="Arial" w:cs="Arial"/>
          <w:color w:val="000000"/>
        </w:rPr>
      </w:pPr>
    </w:p>
    <w:p w:rsidR="00684DD1" w:rsidRPr="002C3D05" w:rsidRDefault="00684DD1" w:rsidP="00684DD1">
      <w:pPr>
        <w:pStyle w:val="ListParagraph"/>
        <w:numPr>
          <w:ilvl w:val="0"/>
          <w:numId w:val="1"/>
        </w:numPr>
        <w:spacing w:after="0" w:line="240" w:lineRule="auto"/>
        <w:jc w:val="both"/>
        <w:rPr>
          <w:rFonts w:ascii="Arial" w:hAnsi="Arial" w:cs="Arial"/>
          <w:color w:val="000000"/>
        </w:rPr>
      </w:pPr>
      <w:r w:rsidRPr="002C3D05">
        <w:rPr>
          <w:rFonts w:ascii="Arial" w:hAnsi="Arial" w:cs="Arial"/>
          <w:color w:val="000000"/>
        </w:rPr>
        <w:t xml:space="preserve">To ensure efficiency in the use of the SPS PR2 system </w:t>
      </w:r>
    </w:p>
    <w:p w:rsidR="00684DD1" w:rsidRPr="002C3D05" w:rsidRDefault="00684DD1" w:rsidP="00684DD1">
      <w:pPr>
        <w:pStyle w:val="ListParagraph"/>
        <w:spacing w:after="0" w:line="240" w:lineRule="auto"/>
        <w:ind w:left="567"/>
        <w:jc w:val="both"/>
        <w:rPr>
          <w:rFonts w:ascii="Arial" w:hAnsi="Arial" w:cs="Arial"/>
          <w:color w:val="000000"/>
        </w:rPr>
      </w:pPr>
    </w:p>
    <w:p w:rsidR="00684DD1" w:rsidRPr="002C3D05" w:rsidRDefault="00684DD1" w:rsidP="00684DD1">
      <w:pPr>
        <w:pStyle w:val="ListParagraph"/>
        <w:numPr>
          <w:ilvl w:val="0"/>
          <w:numId w:val="1"/>
        </w:numPr>
        <w:spacing w:after="0" w:line="240" w:lineRule="auto"/>
        <w:jc w:val="both"/>
        <w:rPr>
          <w:rFonts w:ascii="Arial" w:hAnsi="Arial" w:cs="Arial"/>
          <w:color w:val="000000"/>
        </w:rPr>
      </w:pPr>
      <w:r w:rsidRPr="002C3D05">
        <w:rPr>
          <w:rFonts w:ascii="Arial" w:hAnsi="Arial" w:cs="Arial"/>
          <w:color w:val="000000"/>
        </w:rPr>
        <w:t>To maintain accurate, appropriate and professional case notes reflecting current best practice,</w:t>
      </w:r>
    </w:p>
    <w:p w:rsidR="00684DD1" w:rsidRPr="00385082" w:rsidRDefault="00684DD1" w:rsidP="00684DD1">
      <w:pPr>
        <w:spacing w:after="0" w:line="240" w:lineRule="auto"/>
        <w:jc w:val="both"/>
        <w:rPr>
          <w:rFonts w:ascii="Arial" w:hAnsi="Arial" w:cs="Arial"/>
          <w:color w:val="000000"/>
        </w:rPr>
      </w:pPr>
    </w:p>
    <w:p w:rsidR="00684DD1" w:rsidRPr="002C3D05" w:rsidRDefault="00684DD1" w:rsidP="00684DD1">
      <w:pPr>
        <w:pStyle w:val="ListParagraph"/>
        <w:spacing w:after="0" w:line="240" w:lineRule="auto"/>
        <w:ind w:left="567"/>
        <w:jc w:val="both"/>
        <w:rPr>
          <w:rFonts w:ascii="Arial" w:hAnsi="Arial" w:cs="Arial"/>
          <w:color w:val="000000"/>
        </w:rPr>
      </w:pPr>
    </w:p>
    <w:p w:rsidR="00684DD1" w:rsidRPr="002C3D05" w:rsidRDefault="00684DD1" w:rsidP="00684DD1">
      <w:pPr>
        <w:pStyle w:val="ListParagraph"/>
        <w:numPr>
          <w:ilvl w:val="0"/>
          <w:numId w:val="1"/>
        </w:numPr>
        <w:spacing w:after="0" w:line="240" w:lineRule="auto"/>
        <w:jc w:val="both"/>
        <w:rPr>
          <w:rFonts w:ascii="Arial" w:hAnsi="Arial" w:cs="Arial"/>
          <w:color w:val="000000"/>
        </w:rPr>
      </w:pPr>
      <w:r w:rsidRPr="002C3D05">
        <w:rPr>
          <w:rFonts w:ascii="Arial" w:hAnsi="Arial" w:cs="Arial"/>
          <w:color w:val="000000"/>
        </w:rPr>
        <w:t xml:space="preserve">To work in partnership with other agencies in particular the Domestic Abuse Unit, Rape Investigation Unit, Police Scotland, </w:t>
      </w:r>
      <w:proofErr w:type="spellStart"/>
      <w:r w:rsidRPr="002C3D05">
        <w:rPr>
          <w:rFonts w:ascii="Arial" w:hAnsi="Arial" w:cs="Arial"/>
          <w:color w:val="000000"/>
        </w:rPr>
        <w:t>Barnardos</w:t>
      </w:r>
      <w:proofErr w:type="spellEnd"/>
      <w:r w:rsidRPr="002C3D05">
        <w:rPr>
          <w:rFonts w:ascii="Arial" w:hAnsi="Arial" w:cs="Arial"/>
          <w:color w:val="000000"/>
        </w:rPr>
        <w:t xml:space="preserve"> SPS Services, Enhanced Addictions, NHS, Falkirk Council (Social Work and Housing) and The Care Inspectorate.</w:t>
      </w:r>
    </w:p>
    <w:p w:rsidR="00684DD1" w:rsidRPr="002C3D05" w:rsidRDefault="00684DD1" w:rsidP="00684DD1">
      <w:pPr>
        <w:pStyle w:val="ListParagraph"/>
        <w:rPr>
          <w:rFonts w:ascii="Arial" w:hAnsi="Arial" w:cs="Arial"/>
          <w:color w:val="000000"/>
        </w:rPr>
      </w:pPr>
    </w:p>
    <w:p w:rsidR="00684DD1" w:rsidRPr="002C3D05" w:rsidRDefault="00684DD1" w:rsidP="00684DD1">
      <w:pPr>
        <w:pStyle w:val="ListParagraph"/>
        <w:numPr>
          <w:ilvl w:val="0"/>
          <w:numId w:val="1"/>
        </w:numPr>
        <w:spacing w:after="0" w:line="240" w:lineRule="auto"/>
        <w:jc w:val="both"/>
        <w:rPr>
          <w:rFonts w:ascii="Arial" w:hAnsi="Arial" w:cs="Arial"/>
          <w:color w:val="000000"/>
        </w:rPr>
      </w:pPr>
      <w:r>
        <w:rPr>
          <w:rFonts w:ascii="Arial" w:hAnsi="Arial" w:cs="Arial"/>
          <w:color w:val="000000"/>
        </w:rPr>
        <w:t xml:space="preserve">To assist on the </w:t>
      </w:r>
      <w:r w:rsidRPr="002C3D05">
        <w:rPr>
          <w:rFonts w:ascii="Arial" w:hAnsi="Arial" w:cs="Arial"/>
          <w:color w:val="000000"/>
        </w:rPr>
        <w:t>deliver</w:t>
      </w:r>
      <w:r>
        <w:rPr>
          <w:rFonts w:ascii="Arial" w:hAnsi="Arial" w:cs="Arial"/>
          <w:color w:val="000000"/>
        </w:rPr>
        <w:t>y of</w:t>
      </w:r>
      <w:r w:rsidRPr="002C3D05">
        <w:rPr>
          <w:rFonts w:ascii="Arial" w:hAnsi="Arial" w:cs="Arial"/>
          <w:color w:val="000000"/>
        </w:rPr>
        <w:t xml:space="preserve"> structured group work Programmes that address the issues pertinent to Stage One Recovery.</w:t>
      </w:r>
    </w:p>
    <w:p w:rsidR="00684DD1" w:rsidRPr="009221F2" w:rsidRDefault="00684DD1" w:rsidP="00684DD1">
      <w:pPr>
        <w:rPr>
          <w:rFonts w:ascii="Arial" w:hAnsi="Arial" w:cs="Arial"/>
          <w:color w:val="000000"/>
        </w:rPr>
      </w:pPr>
    </w:p>
    <w:p w:rsidR="00684DD1" w:rsidRDefault="00684DD1" w:rsidP="00684DD1">
      <w:pPr>
        <w:pStyle w:val="ListParagraph"/>
        <w:numPr>
          <w:ilvl w:val="0"/>
          <w:numId w:val="1"/>
        </w:numPr>
        <w:spacing w:after="0" w:line="240" w:lineRule="auto"/>
        <w:jc w:val="both"/>
        <w:rPr>
          <w:rFonts w:ascii="Arial" w:hAnsi="Arial" w:cs="Arial"/>
          <w:color w:val="000000"/>
        </w:rPr>
      </w:pPr>
      <w:r w:rsidRPr="002C3D05">
        <w:rPr>
          <w:rFonts w:ascii="Arial" w:hAnsi="Arial" w:cs="Arial"/>
          <w:color w:val="000000"/>
        </w:rPr>
        <w:t>Facilitate structured interventions that support the delivery of health and wellbeing indicators pertinent to Stage one recovery such as alternative therapies and other interventions</w:t>
      </w:r>
      <w:r>
        <w:rPr>
          <w:rFonts w:ascii="Arial" w:hAnsi="Arial" w:cs="Arial"/>
          <w:color w:val="000000"/>
        </w:rPr>
        <w:t xml:space="preserve"> </w:t>
      </w:r>
    </w:p>
    <w:p w:rsidR="00684DD1" w:rsidRPr="002C3D05" w:rsidRDefault="00684DD1" w:rsidP="00684DD1">
      <w:pPr>
        <w:spacing w:after="0" w:line="240" w:lineRule="auto"/>
        <w:jc w:val="both"/>
        <w:rPr>
          <w:rFonts w:ascii="Arial" w:hAnsi="Arial" w:cs="Arial"/>
          <w:color w:val="000000"/>
        </w:rPr>
      </w:pPr>
    </w:p>
    <w:p w:rsidR="00684DD1" w:rsidRDefault="00684DD1" w:rsidP="00684DD1">
      <w:pPr>
        <w:pStyle w:val="ListParagraph"/>
        <w:rPr>
          <w:rFonts w:ascii="Arial" w:hAnsi="Arial" w:cs="Arial"/>
          <w:color w:val="000000"/>
        </w:rPr>
      </w:pPr>
    </w:p>
    <w:p w:rsidR="00684DD1" w:rsidRPr="009221F2" w:rsidRDefault="00684DD1" w:rsidP="00684DD1">
      <w:pPr>
        <w:pStyle w:val="xmsonormal"/>
        <w:spacing w:before="0" w:beforeAutospacing="0" w:after="0" w:afterAutospacing="0"/>
        <w:ind w:left="720"/>
        <w:rPr>
          <w:rFonts w:ascii="Arial" w:hAnsi="Arial" w:cs="Arial"/>
          <w:i/>
          <w:color w:val="000000"/>
          <w:sz w:val="22"/>
          <w:szCs w:val="22"/>
        </w:rPr>
      </w:pPr>
      <w:r w:rsidRPr="009221F2">
        <w:rPr>
          <w:rFonts w:ascii="Arial" w:hAnsi="Arial" w:cs="Arial"/>
          <w:i/>
          <w:color w:val="000000"/>
          <w:sz w:val="22"/>
          <w:szCs w:val="22"/>
        </w:rPr>
        <w:lastRenderedPageBreak/>
        <w:t>This job Description does not represent an exhaustive list of responsibilities and asks but includes the main responsibilities required from employees in this role. The organisation also reserves the right to vary or amend the duties and responsibilities of the post holder at any time according to the needs of the organisations business. There is a requirement to work evenings and weekends as necessary and time off in lieu will be afforded. The organisation also reserves the right to vary or amend the duties and responsibilities of the post-holder at any time according to the needs of the organisation’s business.</w:t>
      </w:r>
    </w:p>
    <w:p w:rsidR="00684DD1" w:rsidRDefault="00684DD1" w:rsidP="00684DD1"/>
    <w:p w:rsidR="00684DD1" w:rsidRDefault="00684DD1" w:rsidP="00684DD1"/>
    <w:p w:rsidR="00684DD1" w:rsidRDefault="00684DD1" w:rsidP="00684DD1"/>
    <w:p w:rsidR="00684DD1" w:rsidRDefault="00684DD1" w:rsidP="00684DD1"/>
    <w:p w:rsidR="00684DD1" w:rsidRDefault="00684DD1" w:rsidP="00684DD1"/>
    <w:p w:rsidR="00684DD1" w:rsidRDefault="00684DD1" w:rsidP="00684DD1"/>
    <w:p w:rsidR="00684DD1" w:rsidRDefault="00684DD1" w:rsidP="00684DD1"/>
    <w:p w:rsidR="00684DD1" w:rsidRDefault="00684DD1" w:rsidP="00684DD1"/>
    <w:p w:rsidR="00684DD1" w:rsidRDefault="00684DD1" w:rsidP="00684DD1"/>
    <w:p w:rsidR="00684DD1" w:rsidRDefault="00684DD1" w:rsidP="00684DD1"/>
    <w:p w:rsidR="00684DD1" w:rsidRDefault="00684DD1" w:rsidP="00684DD1"/>
    <w:p w:rsidR="00684DD1" w:rsidRDefault="00684DD1" w:rsidP="00684DD1"/>
    <w:p w:rsidR="00684DD1" w:rsidRDefault="00684DD1" w:rsidP="00684DD1"/>
    <w:p w:rsidR="00684DD1" w:rsidRDefault="00684DD1" w:rsidP="00684DD1"/>
    <w:p w:rsidR="00684DD1" w:rsidRDefault="00684DD1" w:rsidP="00684DD1"/>
    <w:p w:rsidR="00684DD1" w:rsidRDefault="00684DD1" w:rsidP="00684DD1"/>
    <w:p w:rsidR="00684DD1" w:rsidRDefault="00684DD1" w:rsidP="00684DD1"/>
    <w:p w:rsidR="00684DD1" w:rsidRDefault="00684DD1" w:rsidP="00684DD1"/>
    <w:p w:rsidR="00684DD1" w:rsidRDefault="00684DD1" w:rsidP="00684DD1"/>
    <w:p w:rsidR="00684DD1" w:rsidRDefault="00684DD1" w:rsidP="00684DD1"/>
    <w:p w:rsidR="00684DD1" w:rsidRDefault="00684DD1" w:rsidP="00684DD1"/>
    <w:p w:rsidR="00684DD1" w:rsidRDefault="00684DD1" w:rsidP="00684DD1"/>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86"/>
        <w:gridCol w:w="4564"/>
      </w:tblGrid>
      <w:tr w:rsidR="00684DD1" w:rsidRPr="008C4ECA" w:rsidTr="00722CA6">
        <w:tc>
          <w:tcPr>
            <w:tcW w:w="10207" w:type="dxa"/>
            <w:gridSpan w:val="2"/>
            <w:tcBorders>
              <w:top w:val="single" w:sz="4" w:space="0" w:color="auto"/>
              <w:bottom w:val="single" w:sz="4" w:space="0" w:color="auto"/>
            </w:tcBorders>
            <w:shd w:val="clear" w:color="auto" w:fill="D9D9D9"/>
          </w:tcPr>
          <w:p w:rsidR="00684DD1" w:rsidRPr="005B4410" w:rsidRDefault="00684DD1" w:rsidP="00722CA6">
            <w:pPr>
              <w:spacing w:before="360" w:after="360" w:line="240" w:lineRule="auto"/>
              <w:jc w:val="center"/>
              <w:rPr>
                <w:rFonts w:ascii="Arial" w:hAnsi="Arial" w:cs="Arial"/>
                <w:b/>
                <w:sz w:val="24"/>
                <w:szCs w:val="24"/>
              </w:rPr>
            </w:pPr>
            <w:r>
              <w:rPr>
                <w:rFonts w:ascii="Arial" w:hAnsi="Arial" w:cs="Arial"/>
                <w:b/>
                <w:sz w:val="24"/>
                <w:szCs w:val="24"/>
              </w:rPr>
              <w:lastRenderedPageBreak/>
              <w:t>Person Specification</w:t>
            </w:r>
          </w:p>
        </w:tc>
      </w:tr>
      <w:tr w:rsidR="00684DD1" w:rsidRPr="008C4ECA" w:rsidTr="00722CA6">
        <w:tc>
          <w:tcPr>
            <w:tcW w:w="5104" w:type="dxa"/>
            <w:tcBorders>
              <w:top w:val="single" w:sz="4" w:space="0" w:color="auto"/>
              <w:bottom w:val="nil"/>
              <w:right w:val="single" w:sz="4" w:space="0" w:color="auto"/>
            </w:tcBorders>
            <w:shd w:val="clear" w:color="auto" w:fill="auto"/>
          </w:tcPr>
          <w:p w:rsidR="00684DD1" w:rsidRPr="005B4410" w:rsidRDefault="00684DD1" w:rsidP="00722CA6">
            <w:pPr>
              <w:spacing w:before="240" w:after="240" w:line="240" w:lineRule="auto"/>
              <w:jc w:val="center"/>
              <w:rPr>
                <w:rFonts w:ascii="Arial" w:hAnsi="Arial" w:cs="Arial"/>
                <w:b/>
              </w:rPr>
            </w:pPr>
            <w:r w:rsidRPr="005B4410">
              <w:rPr>
                <w:rFonts w:ascii="Arial" w:hAnsi="Arial" w:cs="Arial"/>
                <w:b/>
              </w:rPr>
              <w:t>Essential</w:t>
            </w:r>
          </w:p>
        </w:tc>
        <w:tc>
          <w:tcPr>
            <w:tcW w:w="5103" w:type="dxa"/>
            <w:tcBorders>
              <w:top w:val="single" w:sz="4" w:space="0" w:color="auto"/>
              <w:left w:val="single" w:sz="4" w:space="0" w:color="auto"/>
            </w:tcBorders>
            <w:shd w:val="clear" w:color="auto" w:fill="auto"/>
          </w:tcPr>
          <w:p w:rsidR="00684DD1" w:rsidRPr="005B4410" w:rsidRDefault="00684DD1" w:rsidP="00722CA6">
            <w:pPr>
              <w:spacing w:before="240" w:after="240" w:line="240" w:lineRule="auto"/>
              <w:jc w:val="center"/>
              <w:rPr>
                <w:rFonts w:ascii="Arial" w:hAnsi="Arial" w:cs="Arial"/>
                <w:b/>
              </w:rPr>
            </w:pPr>
            <w:r w:rsidRPr="005B4410">
              <w:rPr>
                <w:rFonts w:ascii="Arial" w:hAnsi="Arial" w:cs="Arial"/>
                <w:b/>
              </w:rPr>
              <w:t>Desirable</w:t>
            </w:r>
          </w:p>
        </w:tc>
      </w:tr>
      <w:tr w:rsidR="00684DD1" w:rsidRPr="008C4ECA" w:rsidTr="00722CA6">
        <w:tc>
          <w:tcPr>
            <w:tcW w:w="5104" w:type="dxa"/>
            <w:tcBorders>
              <w:top w:val="nil"/>
              <w:bottom w:val="nil"/>
              <w:right w:val="single" w:sz="4" w:space="0" w:color="auto"/>
            </w:tcBorders>
            <w:shd w:val="clear" w:color="auto" w:fill="auto"/>
          </w:tcPr>
          <w:p w:rsidR="00684DD1" w:rsidRDefault="00684DD1" w:rsidP="00722CA6">
            <w:pPr>
              <w:spacing w:before="120" w:after="120" w:line="240" w:lineRule="auto"/>
              <w:rPr>
                <w:rFonts w:ascii="Arial" w:hAnsi="Arial" w:cs="Arial"/>
              </w:rPr>
            </w:pPr>
            <w:r>
              <w:rPr>
                <w:rFonts w:ascii="Arial" w:hAnsi="Arial" w:cs="Arial"/>
              </w:rPr>
              <w:t>High levels of self-reflection.</w:t>
            </w:r>
          </w:p>
          <w:p w:rsidR="00684DD1" w:rsidRDefault="00684DD1" w:rsidP="00722CA6">
            <w:pPr>
              <w:spacing w:before="120" w:after="120" w:line="240" w:lineRule="auto"/>
              <w:rPr>
                <w:rFonts w:ascii="Arial" w:hAnsi="Arial" w:cs="Arial"/>
              </w:rPr>
            </w:pPr>
            <w:r>
              <w:rPr>
                <w:rFonts w:ascii="Arial" w:hAnsi="Arial" w:cs="Arial"/>
              </w:rPr>
              <w:t xml:space="preserve">The ability to treat all service users with respect </w:t>
            </w:r>
          </w:p>
          <w:p w:rsidR="00684DD1" w:rsidRDefault="00684DD1" w:rsidP="00722CA6">
            <w:pPr>
              <w:spacing w:before="120" w:after="120" w:line="240" w:lineRule="auto"/>
              <w:rPr>
                <w:rFonts w:ascii="Arial" w:hAnsi="Arial" w:cs="Arial"/>
              </w:rPr>
            </w:pPr>
            <w:r>
              <w:rPr>
                <w:rFonts w:ascii="Arial" w:hAnsi="Arial" w:cs="Arial"/>
              </w:rPr>
              <w:t>Ability to validate service user experience</w:t>
            </w:r>
          </w:p>
          <w:p w:rsidR="00684DD1" w:rsidRDefault="00684DD1" w:rsidP="00722CA6">
            <w:pPr>
              <w:spacing w:before="120" w:after="120" w:line="240" w:lineRule="auto"/>
              <w:rPr>
                <w:rFonts w:ascii="Arial" w:hAnsi="Arial" w:cs="Arial"/>
              </w:rPr>
            </w:pPr>
            <w:r>
              <w:rPr>
                <w:rFonts w:ascii="Arial" w:hAnsi="Arial" w:cs="Arial"/>
              </w:rPr>
              <w:t>Ability to respond quickly to unexpected changes within a challenging environment</w:t>
            </w:r>
          </w:p>
          <w:p w:rsidR="00684DD1" w:rsidRDefault="00684DD1" w:rsidP="00722CA6">
            <w:pPr>
              <w:spacing w:before="120" w:after="120" w:line="240" w:lineRule="auto"/>
              <w:rPr>
                <w:rFonts w:ascii="Arial" w:hAnsi="Arial" w:cs="Arial"/>
              </w:rPr>
            </w:pPr>
            <w:r>
              <w:rPr>
                <w:rFonts w:ascii="Arial" w:hAnsi="Arial" w:cs="Arial"/>
              </w:rPr>
              <w:t>Recognition of boundaries and the need to maintain appropriate, professional boundaries.</w:t>
            </w:r>
          </w:p>
          <w:p w:rsidR="00684DD1" w:rsidRDefault="00684DD1" w:rsidP="00722CA6">
            <w:pPr>
              <w:spacing w:before="120" w:after="120" w:line="240" w:lineRule="auto"/>
              <w:rPr>
                <w:rFonts w:ascii="Arial" w:hAnsi="Arial" w:cs="Arial"/>
              </w:rPr>
            </w:pPr>
            <w:r>
              <w:rPr>
                <w:rFonts w:ascii="Arial" w:hAnsi="Arial" w:cs="Arial"/>
              </w:rPr>
              <w:t>The ability to act objectively at all times and to remain non-judgemental.</w:t>
            </w:r>
          </w:p>
          <w:p w:rsidR="00684DD1" w:rsidRDefault="00684DD1" w:rsidP="00722CA6">
            <w:pPr>
              <w:spacing w:before="120" w:after="120" w:line="240" w:lineRule="auto"/>
              <w:rPr>
                <w:rFonts w:ascii="Arial" w:hAnsi="Arial" w:cs="Arial"/>
              </w:rPr>
            </w:pPr>
            <w:r>
              <w:rPr>
                <w:rFonts w:ascii="Arial" w:hAnsi="Arial" w:cs="Arial"/>
              </w:rPr>
              <w:t>Experience of working as a team and independently</w:t>
            </w:r>
          </w:p>
          <w:p w:rsidR="00684DD1" w:rsidRDefault="00684DD1" w:rsidP="00722CA6">
            <w:pPr>
              <w:spacing w:before="120" w:after="120" w:line="240" w:lineRule="auto"/>
              <w:rPr>
                <w:rFonts w:ascii="Arial" w:hAnsi="Arial" w:cs="Arial"/>
              </w:rPr>
            </w:pPr>
            <w:r>
              <w:rPr>
                <w:rFonts w:ascii="Arial" w:hAnsi="Arial" w:cs="Arial"/>
              </w:rPr>
              <w:t>Current knowledge and experience of working in a gender based violence service including knowledge of current policy and best practice.</w:t>
            </w:r>
          </w:p>
          <w:p w:rsidR="00684DD1" w:rsidRDefault="00684DD1" w:rsidP="00722CA6">
            <w:pPr>
              <w:spacing w:before="120" w:after="120" w:line="240" w:lineRule="auto"/>
              <w:rPr>
                <w:rFonts w:ascii="Arial" w:hAnsi="Arial" w:cs="Arial"/>
              </w:rPr>
            </w:pPr>
            <w:r>
              <w:rPr>
                <w:rFonts w:ascii="Arial" w:hAnsi="Arial" w:cs="Arial"/>
              </w:rPr>
              <w:t>Experience of providing one to one support to disadvantaged people</w:t>
            </w:r>
          </w:p>
          <w:p w:rsidR="00684DD1" w:rsidRDefault="00684DD1" w:rsidP="00722CA6">
            <w:pPr>
              <w:spacing w:before="120" w:after="120" w:line="240" w:lineRule="auto"/>
              <w:rPr>
                <w:rFonts w:ascii="Arial" w:hAnsi="Arial" w:cs="Arial"/>
              </w:rPr>
            </w:pPr>
            <w:r>
              <w:rPr>
                <w:rFonts w:ascii="Arial" w:hAnsi="Arial" w:cs="Arial"/>
              </w:rPr>
              <w:t xml:space="preserve">Experience of contributing to multi-agency meetings, Case reviews and Professionals Meetings </w:t>
            </w:r>
          </w:p>
          <w:p w:rsidR="00684DD1" w:rsidRDefault="00684DD1" w:rsidP="00722CA6">
            <w:pPr>
              <w:spacing w:before="120" w:after="120" w:line="240" w:lineRule="auto"/>
              <w:rPr>
                <w:rFonts w:ascii="Arial" w:hAnsi="Arial" w:cs="Arial"/>
              </w:rPr>
            </w:pPr>
            <w:r>
              <w:rPr>
                <w:rFonts w:ascii="Arial" w:hAnsi="Arial" w:cs="Arial"/>
              </w:rPr>
              <w:t xml:space="preserve">PVG Checked </w:t>
            </w:r>
          </w:p>
          <w:p w:rsidR="00684DD1" w:rsidRPr="008C4ECA" w:rsidRDefault="00684DD1" w:rsidP="00722CA6">
            <w:pPr>
              <w:spacing w:before="120" w:after="120" w:line="240" w:lineRule="auto"/>
              <w:rPr>
                <w:rFonts w:ascii="Arial" w:hAnsi="Arial" w:cs="Arial"/>
              </w:rPr>
            </w:pPr>
          </w:p>
        </w:tc>
        <w:tc>
          <w:tcPr>
            <w:tcW w:w="5103" w:type="dxa"/>
            <w:tcBorders>
              <w:left w:val="single" w:sz="4" w:space="0" w:color="auto"/>
            </w:tcBorders>
            <w:shd w:val="clear" w:color="auto" w:fill="auto"/>
          </w:tcPr>
          <w:p w:rsidR="00684DD1" w:rsidRDefault="00684DD1" w:rsidP="00722CA6">
            <w:pPr>
              <w:spacing w:before="120" w:after="120" w:line="240" w:lineRule="auto"/>
              <w:rPr>
                <w:rFonts w:ascii="Arial" w:hAnsi="Arial" w:cs="Arial"/>
              </w:rPr>
            </w:pPr>
            <w:r>
              <w:rPr>
                <w:rFonts w:ascii="Arial" w:hAnsi="Arial" w:cs="Arial"/>
              </w:rPr>
              <w:t>Experience of working in a prison environment</w:t>
            </w:r>
          </w:p>
          <w:p w:rsidR="00684DD1" w:rsidRDefault="00684DD1" w:rsidP="00722CA6">
            <w:pPr>
              <w:spacing w:before="120" w:after="120" w:line="240" w:lineRule="auto"/>
              <w:rPr>
                <w:rFonts w:ascii="Arial" w:hAnsi="Arial" w:cs="Arial"/>
              </w:rPr>
            </w:pPr>
            <w:r>
              <w:rPr>
                <w:rFonts w:ascii="Arial" w:hAnsi="Arial" w:cs="Arial"/>
              </w:rPr>
              <w:t>Experience of working with BME Community</w:t>
            </w:r>
          </w:p>
          <w:p w:rsidR="00684DD1" w:rsidRDefault="00684DD1" w:rsidP="00722CA6">
            <w:pPr>
              <w:spacing w:before="120" w:after="120" w:line="240" w:lineRule="auto"/>
              <w:rPr>
                <w:rFonts w:ascii="Arial" w:hAnsi="Arial" w:cs="Arial"/>
              </w:rPr>
            </w:pPr>
            <w:r>
              <w:rPr>
                <w:rFonts w:ascii="Arial" w:hAnsi="Arial" w:cs="Arial"/>
              </w:rPr>
              <w:t>Experience of working with LGBTI Community</w:t>
            </w:r>
          </w:p>
          <w:p w:rsidR="00684DD1" w:rsidRDefault="00684DD1" w:rsidP="00722CA6">
            <w:pPr>
              <w:spacing w:before="120" w:after="120" w:line="240" w:lineRule="auto"/>
              <w:rPr>
                <w:rFonts w:ascii="Arial" w:hAnsi="Arial" w:cs="Arial"/>
              </w:rPr>
            </w:pPr>
            <w:r>
              <w:rPr>
                <w:rFonts w:ascii="Arial" w:hAnsi="Arial" w:cs="Arial"/>
              </w:rPr>
              <w:t>Educated to, or working towards, Degree Level in relevant subject</w:t>
            </w:r>
          </w:p>
          <w:p w:rsidR="00684DD1" w:rsidRDefault="00684DD1" w:rsidP="00722CA6">
            <w:pPr>
              <w:spacing w:before="120" w:after="120" w:line="240" w:lineRule="auto"/>
              <w:rPr>
                <w:rFonts w:ascii="Arial" w:hAnsi="Arial" w:cs="Arial"/>
              </w:rPr>
            </w:pPr>
            <w:r>
              <w:rPr>
                <w:rFonts w:ascii="Arial" w:hAnsi="Arial" w:cs="Arial"/>
              </w:rPr>
              <w:t>Professional qualification as an IDVA or IDAA</w:t>
            </w:r>
          </w:p>
          <w:p w:rsidR="00684DD1" w:rsidRDefault="00684DD1" w:rsidP="00722CA6">
            <w:pPr>
              <w:spacing w:before="120" w:after="120" w:line="240" w:lineRule="auto"/>
              <w:rPr>
                <w:rFonts w:ascii="Arial" w:hAnsi="Arial" w:cs="Arial"/>
              </w:rPr>
            </w:pPr>
            <w:r>
              <w:rPr>
                <w:rFonts w:ascii="Arial" w:hAnsi="Arial" w:cs="Arial"/>
              </w:rPr>
              <w:t>Experience of working in an Integrated 3 stage trauma recovery service for survivors of domestic abuse</w:t>
            </w:r>
          </w:p>
          <w:p w:rsidR="00684DD1" w:rsidRDefault="00684DD1" w:rsidP="00722CA6">
            <w:pPr>
              <w:spacing w:before="120" w:after="120" w:line="240" w:lineRule="auto"/>
              <w:rPr>
                <w:rFonts w:ascii="Arial" w:hAnsi="Arial" w:cs="Arial"/>
              </w:rPr>
            </w:pPr>
            <w:r>
              <w:rPr>
                <w:rFonts w:ascii="Arial" w:hAnsi="Arial" w:cs="Arial"/>
              </w:rPr>
              <w:t xml:space="preserve">Experience of working with children and young people regarding domestic abuse services </w:t>
            </w:r>
          </w:p>
          <w:p w:rsidR="00684DD1" w:rsidRDefault="00684DD1" w:rsidP="00722CA6">
            <w:pPr>
              <w:spacing w:before="120" w:after="120" w:line="240" w:lineRule="auto"/>
              <w:rPr>
                <w:rFonts w:ascii="Arial" w:hAnsi="Arial" w:cs="Arial"/>
              </w:rPr>
            </w:pPr>
            <w:r>
              <w:rPr>
                <w:rFonts w:ascii="Arial" w:hAnsi="Arial" w:cs="Arial"/>
              </w:rPr>
              <w:t>Experience of advocacy services in domestic abuse settings</w:t>
            </w:r>
          </w:p>
          <w:p w:rsidR="00684DD1" w:rsidRDefault="00684DD1" w:rsidP="00722CA6">
            <w:pPr>
              <w:spacing w:before="120" w:after="120" w:line="240" w:lineRule="auto"/>
              <w:rPr>
                <w:rFonts w:ascii="Arial" w:hAnsi="Arial" w:cs="Arial"/>
              </w:rPr>
            </w:pPr>
            <w:r>
              <w:rPr>
                <w:rFonts w:ascii="Arial" w:hAnsi="Arial" w:cs="Arial"/>
              </w:rPr>
              <w:t>Experience of designing and delivering Group work/Presentations to a variety of audiences</w:t>
            </w:r>
          </w:p>
          <w:p w:rsidR="006F4F76" w:rsidRDefault="006F4F76" w:rsidP="00722CA6">
            <w:pPr>
              <w:spacing w:before="120" w:after="120" w:line="240" w:lineRule="auto"/>
              <w:rPr>
                <w:rFonts w:ascii="Arial" w:hAnsi="Arial" w:cs="Arial"/>
              </w:rPr>
            </w:pPr>
            <w:r>
              <w:rPr>
                <w:rFonts w:ascii="Arial" w:hAnsi="Arial" w:cs="Arial"/>
              </w:rPr>
              <w:t>Achieved or working towards COSCA Counselling (or similar) Certificate/Diploma</w:t>
            </w:r>
          </w:p>
          <w:p w:rsidR="00684DD1" w:rsidRDefault="00684DD1" w:rsidP="00722CA6">
            <w:pPr>
              <w:spacing w:before="120" w:after="120" w:line="240" w:lineRule="auto"/>
              <w:rPr>
                <w:rFonts w:ascii="Arial" w:hAnsi="Arial" w:cs="Arial"/>
              </w:rPr>
            </w:pPr>
            <w:r>
              <w:rPr>
                <w:rFonts w:ascii="Arial" w:hAnsi="Arial" w:cs="Arial"/>
              </w:rPr>
              <w:t xml:space="preserve">Current Driving Licence and use of car </w:t>
            </w:r>
          </w:p>
          <w:p w:rsidR="00684DD1" w:rsidRPr="008C4ECA" w:rsidRDefault="00684DD1" w:rsidP="00722CA6">
            <w:pPr>
              <w:spacing w:before="120" w:after="120" w:line="240" w:lineRule="auto"/>
              <w:rPr>
                <w:rFonts w:ascii="Arial" w:hAnsi="Arial" w:cs="Arial"/>
              </w:rPr>
            </w:pPr>
          </w:p>
        </w:tc>
      </w:tr>
      <w:tr w:rsidR="00684DD1" w:rsidRPr="008C4ECA" w:rsidTr="00722CA6">
        <w:tc>
          <w:tcPr>
            <w:tcW w:w="5104" w:type="dxa"/>
            <w:tcBorders>
              <w:top w:val="nil"/>
              <w:bottom w:val="nil"/>
              <w:right w:val="single" w:sz="4" w:space="0" w:color="auto"/>
            </w:tcBorders>
            <w:shd w:val="clear" w:color="auto" w:fill="auto"/>
          </w:tcPr>
          <w:p w:rsidR="00684DD1" w:rsidRPr="008C4ECA" w:rsidRDefault="00684DD1" w:rsidP="00722CA6">
            <w:pPr>
              <w:spacing w:before="120" w:after="120" w:line="240" w:lineRule="auto"/>
              <w:rPr>
                <w:rFonts w:ascii="Arial" w:hAnsi="Arial" w:cs="Arial"/>
              </w:rPr>
            </w:pPr>
          </w:p>
        </w:tc>
        <w:tc>
          <w:tcPr>
            <w:tcW w:w="5103" w:type="dxa"/>
            <w:tcBorders>
              <w:left w:val="single" w:sz="4" w:space="0" w:color="auto"/>
            </w:tcBorders>
            <w:shd w:val="clear" w:color="auto" w:fill="auto"/>
          </w:tcPr>
          <w:p w:rsidR="00684DD1" w:rsidRPr="008C4ECA" w:rsidRDefault="00684DD1" w:rsidP="00722CA6">
            <w:pPr>
              <w:spacing w:before="120" w:after="120" w:line="240" w:lineRule="auto"/>
              <w:rPr>
                <w:rFonts w:ascii="Arial" w:hAnsi="Arial" w:cs="Arial"/>
              </w:rPr>
            </w:pPr>
          </w:p>
        </w:tc>
      </w:tr>
      <w:tr w:rsidR="00684DD1" w:rsidRPr="008C4ECA" w:rsidTr="00722CA6">
        <w:tc>
          <w:tcPr>
            <w:tcW w:w="5104" w:type="dxa"/>
            <w:tcBorders>
              <w:top w:val="nil"/>
              <w:bottom w:val="nil"/>
              <w:right w:val="single" w:sz="4" w:space="0" w:color="auto"/>
            </w:tcBorders>
            <w:shd w:val="clear" w:color="auto" w:fill="auto"/>
          </w:tcPr>
          <w:p w:rsidR="00684DD1" w:rsidRPr="008C4ECA" w:rsidRDefault="00684DD1" w:rsidP="00722CA6">
            <w:pPr>
              <w:spacing w:before="120" w:after="120" w:line="240" w:lineRule="auto"/>
              <w:rPr>
                <w:rFonts w:ascii="Arial" w:hAnsi="Arial" w:cs="Arial"/>
              </w:rPr>
            </w:pPr>
          </w:p>
        </w:tc>
        <w:tc>
          <w:tcPr>
            <w:tcW w:w="5103" w:type="dxa"/>
            <w:tcBorders>
              <w:left w:val="single" w:sz="4" w:space="0" w:color="auto"/>
            </w:tcBorders>
            <w:shd w:val="clear" w:color="auto" w:fill="auto"/>
          </w:tcPr>
          <w:p w:rsidR="00684DD1" w:rsidRPr="008C4ECA" w:rsidRDefault="00684DD1" w:rsidP="00722CA6">
            <w:pPr>
              <w:spacing w:before="120" w:after="120" w:line="240" w:lineRule="auto"/>
              <w:rPr>
                <w:rFonts w:ascii="Arial" w:hAnsi="Arial" w:cs="Arial"/>
              </w:rPr>
            </w:pPr>
          </w:p>
        </w:tc>
      </w:tr>
      <w:tr w:rsidR="00684DD1" w:rsidRPr="008C4ECA" w:rsidTr="00722CA6">
        <w:tc>
          <w:tcPr>
            <w:tcW w:w="5104" w:type="dxa"/>
            <w:tcBorders>
              <w:top w:val="nil"/>
              <w:bottom w:val="nil"/>
              <w:right w:val="single" w:sz="4" w:space="0" w:color="auto"/>
            </w:tcBorders>
            <w:shd w:val="clear" w:color="auto" w:fill="auto"/>
          </w:tcPr>
          <w:p w:rsidR="00684DD1" w:rsidRPr="008C4ECA" w:rsidRDefault="00684DD1" w:rsidP="00722CA6">
            <w:pPr>
              <w:spacing w:before="120" w:after="120" w:line="240" w:lineRule="auto"/>
              <w:rPr>
                <w:rFonts w:ascii="Arial" w:hAnsi="Arial" w:cs="Arial"/>
              </w:rPr>
            </w:pPr>
          </w:p>
        </w:tc>
        <w:tc>
          <w:tcPr>
            <w:tcW w:w="5103" w:type="dxa"/>
            <w:tcBorders>
              <w:left w:val="single" w:sz="4" w:space="0" w:color="auto"/>
            </w:tcBorders>
            <w:shd w:val="clear" w:color="auto" w:fill="auto"/>
          </w:tcPr>
          <w:p w:rsidR="00684DD1" w:rsidRPr="008C4ECA" w:rsidRDefault="00684DD1" w:rsidP="00722CA6">
            <w:pPr>
              <w:spacing w:before="120" w:after="120" w:line="240" w:lineRule="auto"/>
              <w:rPr>
                <w:rFonts w:ascii="Arial" w:hAnsi="Arial" w:cs="Arial"/>
              </w:rPr>
            </w:pPr>
          </w:p>
        </w:tc>
      </w:tr>
      <w:tr w:rsidR="00684DD1" w:rsidRPr="008C4ECA" w:rsidTr="00722CA6">
        <w:tc>
          <w:tcPr>
            <w:tcW w:w="5104" w:type="dxa"/>
            <w:tcBorders>
              <w:top w:val="nil"/>
              <w:bottom w:val="nil"/>
              <w:right w:val="single" w:sz="4" w:space="0" w:color="auto"/>
            </w:tcBorders>
            <w:shd w:val="clear" w:color="auto" w:fill="auto"/>
          </w:tcPr>
          <w:p w:rsidR="00684DD1" w:rsidRPr="008C4ECA" w:rsidRDefault="00684DD1" w:rsidP="00722CA6">
            <w:pPr>
              <w:spacing w:before="120" w:after="120" w:line="240" w:lineRule="auto"/>
              <w:rPr>
                <w:rFonts w:ascii="Arial" w:hAnsi="Arial" w:cs="Arial"/>
              </w:rPr>
            </w:pPr>
          </w:p>
        </w:tc>
        <w:tc>
          <w:tcPr>
            <w:tcW w:w="5103" w:type="dxa"/>
            <w:tcBorders>
              <w:left w:val="single" w:sz="4" w:space="0" w:color="auto"/>
            </w:tcBorders>
            <w:shd w:val="clear" w:color="auto" w:fill="auto"/>
          </w:tcPr>
          <w:p w:rsidR="00684DD1" w:rsidRPr="008C4ECA" w:rsidRDefault="00684DD1" w:rsidP="00722CA6">
            <w:pPr>
              <w:spacing w:before="120" w:after="120" w:line="240" w:lineRule="auto"/>
              <w:rPr>
                <w:rFonts w:ascii="Arial" w:hAnsi="Arial" w:cs="Arial"/>
              </w:rPr>
            </w:pPr>
          </w:p>
        </w:tc>
      </w:tr>
      <w:tr w:rsidR="00684DD1" w:rsidRPr="008C4ECA" w:rsidTr="00722CA6">
        <w:tc>
          <w:tcPr>
            <w:tcW w:w="5104" w:type="dxa"/>
            <w:tcBorders>
              <w:top w:val="nil"/>
              <w:bottom w:val="nil"/>
              <w:right w:val="single" w:sz="4" w:space="0" w:color="auto"/>
            </w:tcBorders>
            <w:shd w:val="clear" w:color="auto" w:fill="auto"/>
          </w:tcPr>
          <w:p w:rsidR="00684DD1" w:rsidRPr="008C4ECA" w:rsidRDefault="00684DD1" w:rsidP="00722CA6">
            <w:pPr>
              <w:spacing w:before="120" w:after="120" w:line="240" w:lineRule="auto"/>
              <w:rPr>
                <w:rFonts w:ascii="Arial" w:hAnsi="Arial" w:cs="Arial"/>
              </w:rPr>
            </w:pPr>
          </w:p>
        </w:tc>
        <w:tc>
          <w:tcPr>
            <w:tcW w:w="5103" w:type="dxa"/>
            <w:tcBorders>
              <w:left w:val="single" w:sz="4" w:space="0" w:color="auto"/>
            </w:tcBorders>
            <w:shd w:val="clear" w:color="auto" w:fill="auto"/>
          </w:tcPr>
          <w:p w:rsidR="00684DD1" w:rsidRPr="008C4ECA" w:rsidRDefault="00684DD1" w:rsidP="00722CA6">
            <w:pPr>
              <w:spacing w:before="120" w:after="120" w:line="240" w:lineRule="auto"/>
              <w:rPr>
                <w:rFonts w:ascii="Arial" w:hAnsi="Arial" w:cs="Arial"/>
              </w:rPr>
            </w:pPr>
          </w:p>
        </w:tc>
      </w:tr>
    </w:tbl>
    <w:p w:rsidR="00684DD1" w:rsidRDefault="00684DD1" w:rsidP="00684DD1"/>
    <w:p w:rsidR="001118FB" w:rsidRDefault="001118FB"/>
    <w:sectPr w:rsidR="00111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52A9D"/>
    <w:multiLevelType w:val="hybridMultilevel"/>
    <w:tmpl w:val="09D2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E50453"/>
    <w:multiLevelType w:val="hybridMultilevel"/>
    <w:tmpl w:val="46A22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D1"/>
    <w:rsid w:val="001118FB"/>
    <w:rsid w:val="0057798C"/>
    <w:rsid w:val="00684DD1"/>
    <w:rsid w:val="006F4F76"/>
    <w:rsid w:val="008701B7"/>
    <w:rsid w:val="00CE5DE6"/>
    <w:rsid w:val="00DF0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D4A7"/>
  <w15:chartTrackingRefBased/>
  <w15:docId w15:val="{4111BA70-6CCE-473C-8EAF-8D8133F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DD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DD1"/>
    <w:pPr>
      <w:ind w:left="720"/>
      <w:contextualSpacing/>
    </w:pPr>
  </w:style>
  <w:style w:type="paragraph" w:customStyle="1" w:styleId="xmsonormal">
    <w:name w:val="x_msonormal"/>
    <w:basedOn w:val="Normal"/>
    <w:rsid w:val="00684DD1"/>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Scottish Prison Service</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Dobbins Carol</dc:creator>
  <cp:keywords/>
  <dc:description/>
  <cp:lastModifiedBy>Dobbins Carol</cp:lastModifiedBy>
  <cp:revision>5</cp:revision>
  <dcterms:created xsi:type="dcterms:W3CDTF">2021-05-07T13:16:00Z</dcterms:created>
  <dcterms:modified xsi:type="dcterms:W3CDTF">2021-05-10T08:21:00Z</dcterms:modified>
</cp:coreProperties>
</file>