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20110" w14:textId="77777777" w:rsidR="007E4C2C" w:rsidRDefault="007E4C2C" w:rsidP="007E4C2C">
      <w:pPr>
        <w:jc w:val="both"/>
        <w:rPr>
          <w:rFonts w:ascii="Calibri" w:hAnsi="Calibri" w:cs="Arial"/>
          <w:szCs w:val="24"/>
        </w:rPr>
      </w:pPr>
    </w:p>
    <w:p w14:paraId="72BEB90C" w14:textId="752C3689" w:rsidR="007E4C2C" w:rsidRPr="00C42070" w:rsidRDefault="00055307" w:rsidP="007E4C2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Town Break provide</w:t>
      </w:r>
      <w:r w:rsidR="007E4C2C" w:rsidRPr="00C42070">
        <w:rPr>
          <w:rFonts w:cs="Arial"/>
          <w:szCs w:val="24"/>
        </w:rPr>
        <w:t xml:space="preserve"> services to support people with early to moderate dementia and their </w:t>
      </w:r>
      <w:proofErr w:type="spellStart"/>
      <w:r w:rsidR="007E4C2C" w:rsidRPr="00C42070">
        <w:rPr>
          <w:rFonts w:cs="Arial"/>
          <w:szCs w:val="24"/>
        </w:rPr>
        <w:t>carers</w:t>
      </w:r>
      <w:proofErr w:type="spellEnd"/>
      <w:r w:rsidR="00DB4254" w:rsidRPr="00C42070">
        <w:rPr>
          <w:rFonts w:cs="Arial"/>
          <w:szCs w:val="24"/>
        </w:rPr>
        <w:t>,</w:t>
      </w:r>
      <w:r w:rsidR="007E4C2C" w:rsidRPr="00C42070">
        <w:rPr>
          <w:rFonts w:cs="Arial"/>
          <w:szCs w:val="24"/>
        </w:rPr>
        <w:t xml:space="preserve"> using the skills of trained, supportive, committed volunteers.  We liaise with statutory, voluntary and other complimentary services, to support people with dementia </w:t>
      </w:r>
      <w:r w:rsidR="00C42070">
        <w:rPr>
          <w:rFonts w:cs="Arial"/>
          <w:szCs w:val="24"/>
        </w:rPr>
        <w:t xml:space="preserve">to remain within their own home </w:t>
      </w:r>
      <w:r w:rsidR="007E4C2C" w:rsidRPr="00C42070">
        <w:rPr>
          <w:rFonts w:cs="Arial"/>
          <w:szCs w:val="24"/>
        </w:rPr>
        <w:t>and co</w:t>
      </w:r>
      <w:r>
        <w:rPr>
          <w:rFonts w:cs="Arial"/>
          <w:szCs w:val="24"/>
        </w:rPr>
        <w:t>mmunity within the Stirling and Falkirk Council areas</w:t>
      </w:r>
      <w:r w:rsidR="007E4C2C" w:rsidRPr="00C42070">
        <w:rPr>
          <w:rFonts w:cs="Arial"/>
          <w:szCs w:val="24"/>
        </w:rPr>
        <w:t>.</w:t>
      </w:r>
    </w:p>
    <w:p w14:paraId="0B618E34" w14:textId="4B5D0630" w:rsidR="007E4C2C" w:rsidRPr="007C00F4" w:rsidRDefault="007E4C2C" w:rsidP="007E4C2C">
      <w:pPr>
        <w:pStyle w:val="Heading1"/>
        <w:rPr>
          <w:rFonts w:cs="Arial"/>
          <w:b w:val="0"/>
          <w:bCs/>
          <w:sz w:val="24"/>
          <w:szCs w:val="24"/>
        </w:rPr>
      </w:pPr>
      <w:r w:rsidRPr="00C42070">
        <w:rPr>
          <w:rFonts w:cs="Arial"/>
          <w:sz w:val="24"/>
          <w:szCs w:val="24"/>
        </w:rPr>
        <w:t>Job</w:t>
      </w:r>
      <w:r w:rsidR="0090584D">
        <w:rPr>
          <w:rFonts w:cs="Arial"/>
          <w:sz w:val="24"/>
          <w:szCs w:val="24"/>
        </w:rPr>
        <w:t xml:space="preserve"> Title: </w:t>
      </w:r>
      <w:r w:rsidR="00A62FF2">
        <w:rPr>
          <w:rFonts w:cs="Arial"/>
          <w:sz w:val="24"/>
          <w:szCs w:val="24"/>
        </w:rPr>
        <w:t xml:space="preserve"> </w:t>
      </w:r>
      <w:r w:rsidR="0090584D" w:rsidRPr="007C00F4">
        <w:rPr>
          <w:rFonts w:cs="Arial"/>
          <w:b w:val="0"/>
          <w:sz w:val="24"/>
          <w:szCs w:val="24"/>
        </w:rPr>
        <w:t>Dement</w:t>
      </w:r>
      <w:r w:rsidR="00B62C62">
        <w:rPr>
          <w:rFonts w:cs="Arial"/>
          <w:b w:val="0"/>
          <w:sz w:val="24"/>
          <w:szCs w:val="24"/>
        </w:rPr>
        <w:t>ia Services Manager</w:t>
      </w:r>
    </w:p>
    <w:p w14:paraId="38991916" w14:textId="77777777" w:rsidR="007E4C2C" w:rsidRPr="007C00F4" w:rsidRDefault="007E4C2C" w:rsidP="006774BB">
      <w:pPr>
        <w:rPr>
          <w:rFonts w:cs="Arial"/>
          <w:szCs w:val="24"/>
        </w:rPr>
      </w:pPr>
    </w:p>
    <w:p w14:paraId="646443AC" w14:textId="70F56D2D" w:rsidR="006774BB" w:rsidRPr="00C42070" w:rsidRDefault="007E4C2C" w:rsidP="3FA878FD">
      <w:pPr>
        <w:rPr>
          <w:rFonts w:cs="Arial"/>
        </w:rPr>
      </w:pPr>
      <w:r w:rsidRPr="3FA878FD">
        <w:rPr>
          <w:rFonts w:cs="Arial"/>
          <w:b/>
          <w:bCs/>
        </w:rPr>
        <w:t>Reports</w:t>
      </w:r>
      <w:r w:rsidR="006774BB" w:rsidRPr="3FA878FD">
        <w:rPr>
          <w:rFonts w:cs="Arial"/>
          <w:b/>
          <w:bCs/>
        </w:rPr>
        <w:t xml:space="preserve"> to: </w:t>
      </w:r>
      <w:r w:rsidR="0765FE28" w:rsidRPr="00A62FF2">
        <w:rPr>
          <w:rFonts w:cs="Arial"/>
          <w:bCs/>
        </w:rPr>
        <w:t>Chief Officer</w:t>
      </w:r>
      <w:r w:rsidR="0765FE28" w:rsidRPr="3FA878FD">
        <w:rPr>
          <w:rFonts w:cs="Arial"/>
          <w:b/>
          <w:bCs/>
        </w:rPr>
        <w:t xml:space="preserve"> </w:t>
      </w:r>
      <w:r w:rsidR="006774BB" w:rsidRPr="3FA878FD">
        <w:rPr>
          <w:rFonts w:cs="Arial"/>
          <w:b/>
          <w:bCs/>
        </w:rPr>
        <w:t xml:space="preserve"> </w:t>
      </w:r>
    </w:p>
    <w:p w14:paraId="7584FFCA" w14:textId="77777777" w:rsidR="006774BB" w:rsidRPr="00C42070" w:rsidRDefault="006774BB" w:rsidP="006774BB">
      <w:pPr>
        <w:tabs>
          <w:tab w:val="left" w:pos="1365"/>
        </w:tabs>
        <w:rPr>
          <w:rFonts w:cs="Arial"/>
          <w:szCs w:val="24"/>
        </w:rPr>
      </w:pPr>
      <w:r w:rsidRPr="00C42070">
        <w:rPr>
          <w:rFonts w:cs="Arial"/>
          <w:szCs w:val="24"/>
        </w:rPr>
        <w:tab/>
      </w:r>
    </w:p>
    <w:p w14:paraId="0A55CE37" w14:textId="5249390E" w:rsidR="006774BB" w:rsidRPr="00C42070" w:rsidRDefault="006774BB" w:rsidP="006774BB">
      <w:pPr>
        <w:rPr>
          <w:rFonts w:cs="Arial"/>
          <w:szCs w:val="24"/>
        </w:rPr>
      </w:pPr>
      <w:r w:rsidRPr="00C42070">
        <w:rPr>
          <w:rFonts w:cs="Arial"/>
          <w:b/>
          <w:szCs w:val="24"/>
        </w:rPr>
        <w:t xml:space="preserve">Base: </w:t>
      </w:r>
      <w:r w:rsidR="004A2B6A">
        <w:rPr>
          <w:rFonts w:cs="Arial"/>
          <w:szCs w:val="24"/>
        </w:rPr>
        <w:t xml:space="preserve"> 1 Springkerse Road, </w:t>
      </w:r>
      <w:r w:rsidR="0090584D" w:rsidRPr="00F256CB">
        <w:rPr>
          <w:rFonts w:cs="Arial"/>
          <w:color w:val="222222"/>
          <w:szCs w:val="24"/>
          <w:shd w:val="clear" w:color="auto" w:fill="FFFFFF"/>
        </w:rPr>
        <w:t xml:space="preserve">Stirling </w:t>
      </w:r>
      <w:r w:rsidR="00055307">
        <w:rPr>
          <w:rFonts w:cs="Arial"/>
          <w:color w:val="222222"/>
          <w:szCs w:val="24"/>
          <w:shd w:val="clear" w:color="auto" w:fill="FFFFFF"/>
        </w:rPr>
        <w:t>FK7 7SN</w:t>
      </w:r>
    </w:p>
    <w:p w14:paraId="18D4C1C4" w14:textId="77777777" w:rsidR="006774BB" w:rsidRPr="00C42070" w:rsidRDefault="006774BB" w:rsidP="006774BB">
      <w:pPr>
        <w:rPr>
          <w:rFonts w:cs="Arial"/>
          <w:szCs w:val="24"/>
        </w:rPr>
      </w:pPr>
    </w:p>
    <w:p w14:paraId="351A2F01" w14:textId="3FB29DD9" w:rsidR="006774BB" w:rsidRPr="00F256CB" w:rsidRDefault="006774BB" w:rsidP="006774BB">
      <w:pPr>
        <w:rPr>
          <w:rFonts w:cs="Arial"/>
          <w:szCs w:val="24"/>
        </w:rPr>
      </w:pPr>
      <w:r w:rsidRPr="00C42070">
        <w:rPr>
          <w:rFonts w:cs="Arial"/>
          <w:b/>
          <w:szCs w:val="24"/>
        </w:rPr>
        <w:t>Salary:</w:t>
      </w:r>
      <w:r w:rsidR="00A825DF">
        <w:rPr>
          <w:rFonts w:cs="Arial"/>
          <w:szCs w:val="24"/>
        </w:rPr>
        <w:t xml:space="preserve"> </w:t>
      </w:r>
      <w:r w:rsidR="0090584D" w:rsidRPr="00F256CB">
        <w:rPr>
          <w:rFonts w:cs="Arial"/>
          <w:szCs w:val="24"/>
        </w:rPr>
        <w:t>£</w:t>
      </w:r>
      <w:r w:rsidR="00A33319">
        <w:rPr>
          <w:rFonts w:cs="Arial"/>
          <w:szCs w:val="24"/>
        </w:rPr>
        <w:t>28,035</w:t>
      </w:r>
      <w:r w:rsidR="00F256CB" w:rsidRPr="00F256CB">
        <w:rPr>
          <w:rFonts w:cs="Arial"/>
          <w:szCs w:val="24"/>
        </w:rPr>
        <w:t xml:space="preserve"> (</w:t>
      </w:r>
      <w:r w:rsidR="00A62FF2">
        <w:rPr>
          <w:rFonts w:cs="Arial"/>
          <w:szCs w:val="24"/>
        </w:rPr>
        <w:t>pro rata</w:t>
      </w:r>
      <w:r w:rsidR="00F256CB" w:rsidRPr="00F256CB">
        <w:rPr>
          <w:rFonts w:cs="Arial"/>
          <w:szCs w:val="24"/>
        </w:rPr>
        <w:t>)</w:t>
      </w:r>
    </w:p>
    <w:p w14:paraId="488A190C" w14:textId="77777777" w:rsidR="006774BB" w:rsidRPr="00C42070" w:rsidRDefault="006774BB" w:rsidP="006774BB">
      <w:pPr>
        <w:rPr>
          <w:rFonts w:cs="Arial"/>
          <w:b/>
          <w:szCs w:val="24"/>
        </w:rPr>
      </w:pPr>
    </w:p>
    <w:p w14:paraId="74EFB979" w14:textId="7215DA1A" w:rsidR="006774BB" w:rsidRDefault="006774BB" w:rsidP="006774BB">
      <w:pPr>
        <w:rPr>
          <w:rFonts w:cs="Arial"/>
          <w:b/>
          <w:szCs w:val="24"/>
        </w:rPr>
      </w:pPr>
      <w:r w:rsidRPr="00C42070">
        <w:rPr>
          <w:rFonts w:cs="Arial"/>
          <w:b/>
          <w:szCs w:val="24"/>
        </w:rPr>
        <w:t xml:space="preserve">Hours of work: </w:t>
      </w:r>
      <w:r w:rsidR="00B62C62" w:rsidRPr="00B62C62">
        <w:rPr>
          <w:rFonts w:cs="Arial"/>
          <w:szCs w:val="24"/>
        </w:rPr>
        <w:t>Part time:</w:t>
      </w:r>
      <w:r w:rsidR="00B62C62">
        <w:rPr>
          <w:rFonts w:cs="Arial"/>
          <w:b/>
          <w:szCs w:val="24"/>
        </w:rPr>
        <w:t xml:space="preserve">  </w:t>
      </w:r>
      <w:r w:rsidR="0090584D" w:rsidRPr="00F256CB">
        <w:rPr>
          <w:rFonts w:cs="Arial"/>
          <w:szCs w:val="24"/>
        </w:rPr>
        <w:t>25 hours per week</w:t>
      </w:r>
      <w:r w:rsidR="00A62FF2">
        <w:rPr>
          <w:rFonts w:cs="Arial"/>
          <w:szCs w:val="24"/>
        </w:rPr>
        <w:t xml:space="preserve"> with scope to extend if needed.</w:t>
      </w:r>
    </w:p>
    <w:p w14:paraId="663F50CE" w14:textId="77777777" w:rsidR="0095702B" w:rsidRDefault="0095702B" w:rsidP="006774BB">
      <w:pPr>
        <w:rPr>
          <w:rFonts w:cs="Arial"/>
          <w:b/>
          <w:szCs w:val="24"/>
        </w:rPr>
      </w:pPr>
    </w:p>
    <w:p w14:paraId="260BD9C3" w14:textId="72CBA297" w:rsidR="0095702B" w:rsidRPr="00F256CB" w:rsidRDefault="0095702B" w:rsidP="006774BB">
      <w:pPr>
        <w:rPr>
          <w:rFonts w:cs="Arial"/>
          <w:szCs w:val="24"/>
        </w:rPr>
      </w:pPr>
      <w:r>
        <w:rPr>
          <w:rFonts w:cs="Arial"/>
          <w:b/>
          <w:szCs w:val="24"/>
        </w:rPr>
        <w:t>Duration:</w:t>
      </w:r>
      <w:r w:rsidR="0090584D">
        <w:rPr>
          <w:rFonts w:cs="Arial"/>
          <w:b/>
          <w:szCs w:val="24"/>
        </w:rPr>
        <w:t xml:space="preserve"> </w:t>
      </w:r>
      <w:r w:rsidR="0090584D" w:rsidRPr="007C00F4">
        <w:rPr>
          <w:rFonts w:cs="Arial"/>
          <w:szCs w:val="24"/>
        </w:rPr>
        <w:t>Permanent –</w:t>
      </w:r>
      <w:r w:rsidR="007C00F4">
        <w:rPr>
          <w:rFonts w:cs="Arial"/>
          <w:szCs w:val="24"/>
        </w:rPr>
        <w:t xml:space="preserve"> Trust/Grant f</w:t>
      </w:r>
      <w:r w:rsidR="0090584D" w:rsidRPr="007C00F4">
        <w:rPr>
          <w:rFonts w:cs="Arial"/>
          <w:szCs w:val="24"/>
        </w:rPr>
        <w:t>unded role</w:t>
      </w:r>
    </w:p>
    <w:p w14:paraId="2BAB482D" w14:textId="77777777" w:rsidR="006774BB" w:rsidRPr="00C42070" w:rsidRDefault="006774BB" w:rsidP="006774BB">
      <w:pPr>
        <w:rPr>
          <w:rFonts w:cs="Arial"/>
          <w:b/>
          <w:szCs w:val="24"/>
        </w:rPr>
      </w:pPr>
    </w:p>
    <w:p w14:paraId="2A10B8BD" w14:textId="7222A43E" w:rsidR="006774BB" w:rsidRDefault="006774BB" w:rsidP="006774BB">
      <w:pPr>
        <w:jc w:val="both"/>
        <w:rPr>
          <w:rFonts w:cs="Arial"/>
          <w:b/>
          <w:szCs w:val="24"/>
        </w:rPr>
      </w:pPr>
      <w:r w:rsidRPr="00C42070">
        <w:rPr>
          <w:rFonts w:cs="Arial"/>
          <w:b/>
          <w:szCs w:val="24"/>
        </w:rPr>
        <w:t>Overview of post</w:t>
      </w:r>
    </w:p>
    <w:p w14:paraId="3603D3F0" w14:textId="77777777" w:rsidR="00B62C62" w:rsidRDefault="00B62C62" w:rsidP="006774BB">
      <w:pPr>
        <w:jc w:val="both"/>
        <w:rPr>
          <w:rFonts w:cs="Arial"/>
          <w:b/>
          <w:szCs w:val="24"/>
        </w:rPr>
      </w:pPr>
    </w:p>
    <w:p w14:paraId="4F8333CB" w14:textId="11205C38" w:rsidR="00A825DF" w:rsidRPr="00A825DF" w:rsidRDefault="00A825DF" w:rsidP="006774B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D12DAF">
        <w:rPr>
          <w:rFonts w:cs="Arial"/>
          <w:szCs w:val="24"/>
        </w:rPr>
        <w:t>Dement</w:t>
      </w:r>
      <w:r w:rsidR="00B62C62">
        <w:rPr>
          <w:rFonts w:cs="Arial"/>
          <w:szCs w:val="24"/>
        </w:rPr>
        <w:t xml:space="preserve">ia Services Manager </w:t>
      </w:r>
      <w:r w:rsidR="00B41E78">
        <w:rPr>
          <w:rFonts w:cs="Arial"/>
          <w:szCs w:val="24"/>
        </w:rPr>
        <w:t>has overall responsibility</w:t>
      </w:r>
      <w:r w:rsidR="00B62C62">
        <w:rPr>
          <w:rFonts w:cs="Arial"/>
          <w:szCs w:val="24"/>
        </w:rPr>
        <w:t xml:space="preserve"> for Town Break’s service users across the spectrum of service delivery.  The post holder will manage the </w:t>
      </w:r>
      <w:r w:rsidR="00A62FF2">
        <w:rPr>
          <w:rFonts w:cs="Arial"/>
          <w:szCs w:val="24"/>
        </w:rPr>
        <w:t xml:space="preserve">team of </w:t>
      </w:r>
      <w:r w:rsidR="00055307">
        <w:rPr>
          <w:rFonts w:cs="Arial"/>
          <w:szCs w:val="24"/>
        </w:rPr>
        <w:t xml:space="preserve">Dementia </w:t>
      </w:r>
      <w:r w:rsidR="00B62C62">
        <w:rPr>
          <w:rFonts w:cs="Arial"/>
          <w:szCs w:val="24"/>
        </w:rPr>
        <w:t>Service</w:t>
      </w:r>
      <w:r w:rsidR="00D06E6B">
        <w:rPr>
          <w:rFonts w:cs="Arial"/>
          <w:szCs w:val="24"/>
        </w:rPr>
        <w:t>s</w:t>
      </w:r>
      <w:r w:rsidR="00B62C62">
        <w:rPr>
          <w:rFonts w:cs="Arial"/>
          <w:szCs w:val="24"/>
        </w:rPr>
        <w:t xml:space="preserve"> Co-ordinators </w:t>
      </w:r>
      <w:r w:rsidR="0074733A">
        <w:rPr>
          <w:rFonts w:cs="Arial"/>
          <w:szCs w:val="24"/>
        </w:rPr>
        <w:t xml:space="preserve">and is responsible for undertaking supervision and appraisals as necessary. </w:t>
      </w:r>
      <w:r w:rsidR="00B62C62">
        <w:rPr>
          <w:rFonts w:cs="Arial"/>
          <w:szCs w:val="24"/>
        </w:rPr>
        <w:t xml:space="preserve"> </w:t>
      </w:r>
      <w:r w:rsidR="00B41E78">
        <w:rPr>
          <w:rFonts w:cs="Arial"/>
          <w:szCs w:val="24"/>
        </w:rPr>
        <w:t>The post holder will, with the support of the team, be responsible for ensuring that new clients</w:t>
      </w:r>
      <w:r w:rsidR="00B62C62">
        <w:rPr>
          <w:rFonts w:cs="Arial"/>
          <w:szCs w:val="24"/>
        </w:rPr>
        <w:t xml:space="preserve"> who have been referred to the service</w:t>
      </w:r>
      <w:r w:rsidR="00B41E78">
        <w:rPr>
          <w:rFonts w:cs="Arial"/>
          <w:szCs w:val="24"/>
        </w:rPr>
        <w:t xml:space="preserve"> are met, their needs identified and referred to </w:t>
      </w:r>
      <w:r w:rsidR="000B5358">
        <w:rPr>
          <w:rFonts w:cs="Arial"/>
          <w:szCs w:val="24"/>
        </w:rPr>
        <w:t xml:space="preserve">appropriate services both from Town Break and other organisations. </w:t>
      </w:r>
      <w:r w:rsidR="00B41E78">
        <w:rPr>
          <w:rFonts w:cs="Arial"/>
          <w:szCs w:val="24"/>
        </w:rPr>
        <w:t>The role</w:t>
      </w:r>
      <w:r>
        <w:rPr>
          <w:rFonts w:cs="Arial"/>
          <w:szCs w:val="24"/>
        </w:rPr>
        <w:t xml:space="preserve"> will </w:t>
      </w:r>
      <w:r w:rsidR="00B41E78">
        <w:rPr>
          <w:rFonts w:cs="Arial"/>
          <w:szCs w:val="24"/>
        </w:rPr>
        <w:t xml:space="preserve">take overall responsibility for </w:t>
      </w:r>
      <w:r>
        <w:rPr>
          <w:rFonts w:cs="Arial"/>
          <w:szCs w:val="24"/>
        </w:rPr>
        <w:t>manage</w:t>
      </w:r>
      <w:r w:rsidR="00B41E78">
        <w:rPr>
          <w:rFonts w:cs="Arial"/>
          <w:szCs w:val="24"/>
        </w:rPr>
        <w:t>ment</w:t>
      </w:r>
      <w:r w:rsidR="00D12DAF">
        <w:rPr>
          <w:rFonts w:cs="Arial"/>
          <w:szCs w:val="24"/>
        </w:rPr>
        <w:t xml:space="preserve"> of</w:t>
      </w:r>
      <w:r>
        <w:rPr>
          <w:rFonts w:cs="Arial"/>
          <w:szCs w:val="24"/>
        </w:rPr>
        <w:t xml:space="preserve"> the v</w:t>
      </w:r>
      <w:r w:rsidR="00A46338">
        <w:rPr>
          <w:rFonts w:cs="Arial"/>
          <w:szCs w:val="24"/>
        </w:rPr>
        <w:t>olunteer group involved in these</w:t>
      </w:r>
      <w:r>
        <w:rPr>
          <w:rFonts w:cs="Arial"/>
          <w:szCs w:val="24"/>
        </w:rPr>
        <w:t xml:space="preserve"> services</w:t>
      </w:r>
      <w:r w:rsidR="00B41E78">
        <w:rPr>
          <w:rFonts w:cs="Arial"/>
          <w:szCs w:val="24"/>
        </w:rPr>
        <w:t xml:space="preserve">.  </w:t>
      </w:r>
      <w:r w:rsidR="000B5358">
        <w:rPr>
          <w:rFonts w:cs="Arial"/>
          <w:szCs w:val="24"/>
        </w:rPr>
        <w:t xml:space="preserve">The post holder </w:t>
      </w:r>
      <w:r>
        <w:rPr>
          <w:rFonts w:cs="Arial"/>
          <w:szCs w:val="24"/>
        </w:rPr>
        <w:t>is also expected to liaise with relevant external voluntary and statutory bodies as required to ensure on goin</w:t>
      </w:r>
      <w:r w:rsidR="00B41E78">
        <w:rPr>
          <w:rFonts w:cs="Arial"/>
          <w:szCs w:val="24"/>
        </w:rPr>
        <w:t>g delivery of services, as well as to h</w:t>
      </w:r>
      <w:r>
        <w:rPr>
          <w:rFonts w:cs="Arial"/>
          <w:szCs w:val="24"/>
        </w:rPr>
        <w:t>elp to ensure effective communication</w:t>
      </w:r>
      <w:r w:rsidR="000E261A">
        <w:rPr>
          <w:rFonts w:cs="Arial"/>
          <w:szCs w:val="24"/>
        </w:rPr>
        <w:t xml:space="preserve"> across the team to support the day to day workings of the charity.</w:t>
      </w:r>
    </w:p>
    <w:p w14:paraId="6BB7359C" w14:textId="77777777" w:rsidR="00A825DF" w:rsidRPr="00C42070" w:rsidRDefault="00A825DF" w:rsidP="006774BB">
      <w:pPr>
        <w:jc w:val="both"/>
        <w:rPr>
          <w:rFonts w:cs="Arial"/>
          <w:b/>
          <w:szCs w:val="24"/>
        </w:rPr>
      </w:pPr>
    </w:p>
    <w:p w14:paraId="3ADCFF44" w14:textId="77777777" w:rsidR="00530BAE" w:rsidRDefault="00530BAE" w:rsidP="00530BAE">
      <w:pPr>
        <w:rPr>
          <w:rFonts w:cs="Arial"/>
          <w:b/>
        </w:rPr>
      </w:pPr>
      <w:r w:rsidRPr="00C42070">
        <w:rPr>
          <w:rFonts w:cs="Arial"/>
          <w:b/>
        </w:rPr>
        <w:t>Key accountabilities and responsibilities:</w:t>
      </w:r>
    </w:p>
    <w:p w14:paraId="0F9A14D3" w14:textId="77777777" w:rsidR="000E261A" w:rsidRPr="00C42070" w:rsidRDefault="000E261A" w:rsidP="00530BAE">
      <w:pPr>
        <w:rPr>
          <w:rFonts w:cs="Arial"/>
          <w:b/>
        </w:rPr>
      </w:pPr>
    </w:p>
    <w:p w14:paraId="503F0F85" w14:textId="7E5008F3" w:rsidR="007C00F4" w:rsidRPr="0074733A" w:rsidRDefault="00AB3730" w:rsidP="0074733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To lead on supporting</w:t>
      </w:r>
      <w:r w:rsidR="000E261A">
        <w:rPr>
          <w:rFonts w:cs="Arial"/>
        </w:rPr>
        <w:t xml:space="preserve"> clients</w:t>
      </w:r>
      <w:r w:rsidR="0074733A">
        <w:rPr>
          <w:rFonts w:cs="Arial"/>
        </w:rPr>
        <w:t xml:space="preserve"> and carers</w:t>
      </w:r>
      <w:r w:rsidR="000E261A">
        <w:rPr>
          <w:rFonts w:cs="Arial"/>
        </w:rPr>
        <w:t xml:space="preserve"> in order to identify appropriate</w:t>
      </w:r>
      <w:r w:rsidR="000B5358">
        <w:rPr>
          <w:rFonts w:cs="Arial"/>
        </w:rPr>
        <w:t xml:space="preserve"> services that will support their needs, both within the </w:t>
      </w:r>
      <w:r w:rsidR="00556A6B">
        <w:rPr>
          <w:rFonts w:cs="Arial"/>
        </w:rPr>
        <w:t>Town Break portfolio and beyond</w:t>
      </w:r>
      <w:r w:rsidR="0074733A">
        <w:rPr>
          <w:rFonts w:cs="Arial"/>
        </w:rPr>
        <w:t>.</w:t>
      </w:r>
    </w:p>
    <w:p w14:paraId="505A957D" w14:textId="529548B0" w:rsidR="000B5358" w:rsidRDefault="007C00F4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 xml:space="preserve">Co-ordinate and support </w:t>
      </w:r>
      <w:r w:rsidR="0074733A">
        <w:rPr>
          <w:rFonts w:cs="Arial"/>
        </w:rPr>
        <w:t xml:space="preserve">all </w:t>
      </w:r>
      <w:r>
        <w:rPr>
          <w:rFonts w:cs="Arial"/>
        </w:rPr>
        <w:t xml:space="preserve">initial </w:t>
      </w:r>
      <w:r w:rsidR="000B5358">
        <w:rPr>
          <w:rFonts w:cs="Arial"/>
        </w:rPr>
        <w:t>visits</w:t>
      </w:r>
      <w:r w:rsidR="007654E3">
        <w:rPr>
          <w:rFonts w:cs="Arial"/>
        </w:rPr>
        <w:t xml:space="preserve"> to families upon</w:t>
      </w:r>
      <w:r w:rsidR="0074733A">
        <w:rPr>
          <w:rFonts w:cs="Arial"/>
        </w:rPr>
        <w:t xml:space="preserve"> referral </w:t>
      </w:r>
      <w:r>
        <w:rPr>
          <w:rFonts w:cs="Arial"/>
        </w:rPr>
        <w:t xml:space="preserve">while </w:t>
      </w:r>
      <w:r w:rsidR="000B5358">
        <w:rPr>
          <w:rFonts w:cs="Arial"/>
        </w:rPr>
        <w:t>maintaining an ongoing monitoring role</w:t>
      </w:r>
      <w:r>
        <w:rPr>
          <w:rFonts w:cs="Arial"/>
        </w:rPr>
        <w:t xml:space="preserve"> of waiting lists and service development</w:t>
      </w:r>
      <w:r w:rsidR="007654E3">
        <w:rPr>
          <w:rFonts w:cs="Arial"/>
        </w:rPr>
        <w:t>.</w:t>
      </w:r>
    </w:p>
    <w:p w14:paraId="63A63E7A" w14:textId="6D6754DC" w:rsidR="0095702B" w:rsidRDefault="007654E3" w:rsidP="0095702B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To provide line m</w:t>
      </w:r>
      <w:r w:rsidR="00184BAC">
        <w:rPr>
          <w:rFonts w:cs="Arial"/>
        </w:rPr>
        <w:t xml:space="preserve">anagement </w:t>
      </w:r>
      <w:r w:rsidR="00F256CB">
        <w:rPr>
          <w:rFonts w:cs="Arial"/>
        </w:rPr>
        <w:t xml:space="preserve">to the </w:t>
      </w:r>
      <w:r w:rsidR="00A62FF2">
        <w:rPr>
          <w:rFonts w:cs="Arial"/>
        </w:rPr>
        <w:t xml:space="preserve">team of </w:t>
      </w:r>
      <w:r w:rsidR="004A2B6A">
        <w:rPr>
          <w:rFonts w:cs="Arial"/>
        </w:rPr>
        <w:t>Dementia Service</w:t>
      </w:r>
      <w:r w:rsidR="00D06E6B">
        <w:rPr>
          <w:rFonts w:cs="Arial"/>
        </w:rPr>
        <w:t>s</w:t>
      </w:r>
      <w:r w:rsidR="004A2B6A">
        <w:rPr>
          <w:rFonts w:cs="Arial"/>
        </w:rPr>
        <w:t xml:space="preserve"> Co-ordinators</w:t>
      </w:r>
      <w:r w:rsidR="0095702B">
        <w:rPr>
          <w:rFonts w:cs="Arial"/>
        </w:rPr>
        <w:t xml:space="preserve"> in line with Town Break policies and procedures.</w:t>
      </w:r>
    </w:p>
    <w:p w14:paraId="4B64DF5D" w14:textId="57BAD73E" w:rsidR="0074733A" w:rsidRDefault="0074733A" w:rsidP="0074733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To oversee the recruitment, management and support of the team of volunteers in order to ensure effective delivery of the current portfolio of all Town Break services.</w:t>
      </w:r>
    </w:p>
    <w:p w14:paraId="4BAA9995" w14:textId="77777777" w:rsidR="00A62FF2" w:rsidRDefault="00A62FF2" w:rsidP="00A62FF2">
      <w:pPr>
        <w:spacing w:line="276" w:lineRule="auto"/>
        <w:ind w:left="720"/>
        <w:rPr>
          <w:rFonts w:cs="Arial"/>
        </w:rPr>
      </w:pPr>
    </w:p>
    <w:p w14:paraId="2CCFBB8B" w14:textId="77777777" w:rsidR="00A62FF2" w:rsidRDefault="00A62FF2" w:rsidP="00A62FF2">
      <w:pPr>
        <w:spacing w:line="276" w:lineRule="auto"/>
        <w:ind w:left="720"/>
        <w:rPr>
          <w:rFonts w:cs="Arial"/>
        </w:rPr>
      </w:pPr>
    </w:p>
    <w:p w14:paraId="3C3241B5" w14:textId="6C58FC30" w:rsidR="0074733A" w:rsidRPr="00A62FF2" w:rsidRDefault="0074733A" w:rsidP="00A62FF2">
      <w:pPr>
        <w:numPr>
          <w:ilvl w:val="0"/>
          <w:numId w:val="5"/>
        </w:numPr>
        <w:spacing w:line="276" w:lineRule="auto"/>
        <w:rPr>
          <w:rFonts w:cs="Arial"/>
        </w:rPr>
      </w:pPr>
      <w:r w:rsidRPr="00A62FF2">
        <w:rPr>
          <w:rFonts w:cs="Arial"/>
        </w:rPr>
        <w:t>To oversee the identification of volunteer training needs and to support the delivery of such tra</w:t>
      </w:r>
      <w:r w:rsidR="007654E3" w:rsidRPr="00A62FF2">
        <w:rPr>
          <w:rFonts w:cs="Arial"/>
        </w:rPr>
        <w:t>ining as appropriate to the volunteers’</w:t>
      </w:r>
      <w:r w:rsidRPr="00A62FF2">
        <w:rPr>
          <w:rFonts w:cs="Arial"/>
        </w:rPr>
        <w:t xml:space="preserve"> skill set, whilst liaising with Service Co-or</w:t>
      </w:r>
      <w:r w:rsidR="004A2B6A" w:rsidRPr="00A62FF2">
        <w:rPr>
          <w:rFonts w:cs="Arial"/>
        </w:rPr>
        <w:t>dinators and Chief Officer</w:t>
      </w:r>
      <w:r w:rsidRPr="00A62FF2">
        <w:rPr>
          <w:rFonts w:cs="Arial"/>
        </w:rPr>
        <w:t xml:space="preserve"> on wider training issues.</w:t>
      </w:r>
    </w:p>
    <w:p w14:paraId="5F054B61" w14:textId="68D6F872" w:rsidR="000B5358" w:rsidRDefault="0074733A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 xml:space="preserve">To be responsible for all risk </w:t>
      </w:r>
      <w:r w:rsidR="000B5358">
        <w:rPr>
          <w:rFonts w:cs="Arial"/>
        </w:rPr>
        <w:t xml:space="preserve">assessments, </w:t>
      </w:r>
      <w:r w:rsidR="00EA3A12">
        <w:rPr>
          <w:rFonts w:cs="Arial"/>
        </w:rPr>
        <w:t>and put in place necessary support arrangements to safeguard both clients and volunteers.</w:t>
      </w:r>
    </w:p>
    <w:p w14:paraId="2F72C45C" w14:textId="752010F9" w:rsidR="00F13201" w:rsidRDefault="00556A6B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 xml:space="preserve">To identify </w:t>
      </w:r>
      <w:r w:rsidR="00F13201">
        <w:rPr>
          <w:rFonts w:cs="Arial"/>
        </w:rPr>
        <w:t xml:space="preserve">both the environmental and emotional </w:t>
      </w:r>
      <w:r w:rsidR="00184BAC">
        <w:rPr>
          <w:rFonts w:cs="Arial"/>
        </w:rPr>
        <w:t>support needs of service users, their families and volunteer</w:t>
      </w:r>
      <w:r w:rsidR="00F13201">
        <w:rPr>
          <w:rFonts w:cs="Arial"/>
        </w:rPr>
        <w:t>s to ensure effective service delivery</w:t>
      </w:r>
      <w:r w:rsidR="0074733A">
        <w:rPr>
          <w:rFonts w:cs="Arial"/>
        </w:rPr>
        <w:t>.</w:t>
      </w:r>
    </w:p>
    <w:p w14:paraId="0337B7B1" w14:textId="5843EE1B" w:rsidR="005070F5" w:rsidRDefault="00F13201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 xml:space="preserve">To identify </w:t>
      </w:r>
      <w:r w:rsidR="005070F5">
        <w:rPr>
          <w:rFonts w:cs="Arial"/>
        </w:rPr>
        <w:t>partner</w:t>
      </w:r>
      <w:r>
        <w:rPr>
          <w:rFonts w:cs="Arial"/>
        </w:rPr>
        <w:t xml:space="preserve"> organisations</w:t>
      </w:r>
      <w:r w:rsidR="005070F5">
        <w:rPr>
          <w:rFonts w:cs="Arial"/>
        </w:rPr>
        <w:t xml:space="preserve"> </w:t>
      </w:r>
      <w:r w:rsidR="007654E3">
        <w:rPr>
          <w:rFonts w:cs="Arial"/>
        </w:rPr>
        <w:t xml:space="preserve">and work towards </w:t>
      </w:r>
      <w:r w:rsidR="005070F5">
        <w:rPr>
          <w:rFonts w:cs="Arial"/>
        </w:rPr>
        <w:t>build</w:t>
      </w:r>
      <w:r w:rsidR="007654E3">
        <w:rPr>
          <w:rFonts w:cs="Arial"/>
        </w:rPr>
        <w:t>ing</w:t>
      </w:r>
      <w:r w:rsidR="005070F5">
        <w:rPr>
          <w:rFonts w:cs="Arial"/>
        </w:rPr>
        <w:t xml:space="preserve"> effective and mutually be</w:t>
      </w:r>
      <w:r w:rsidR="00556A6B">
        <w:rPr>
          <w:rFonts w:cs="Arial"/>
        </w:rPr>
        <w:t>neficial working relationships</w:t>
      </w:r>
      <w:r w:rsidR="0074733A">
        <w:rPr>
          <w:rFonts w:cs="Arial"/>
        </w:rPr>
        <w:t>.</w:t>
      </w:r>
    </w:p>
    <w:p w14:paraId="5899A723" w14:textId="29ED84BF" w:rsidR="00184BAC" w:rsidRDefault="00556A6B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To build an</w:t>
      </w:r>
      <w:r w:rsidR="005070F5">
        <w:rPr>
          <w:rFonts w:cs="Arial"/>
        </w:rPr>
        <w:t xml:space="preserve"> in-depth knowledge of Town</w:t>
      </w:r>
      <w:r w:rsidR="00D12DAF">
        <w:rPr>
          <w:rFonts w:cs="Arial"/>
        </w:rPr>
        <w:t xml:space="preserve"> Break’s</w:t>
      </w:r>
      <w:r w:rsidR="005070F5">
        <w:rPr>
          <w:rFonts w:cs="Arial"/>
        </w:rPr>
        <w:t xml:space="preserve"> services, signposting service users and their families to e</w:t>
      </w:r>
      <w:r>
        <w:rPr>
          <w:rFonts w:cs="Arial"/>
        </w:rPr>
        <w:t>xternal agencies as appropriate</w:t>
      </w:r>
    </w:p>
    <w:p w14:paraId="6F7E238B" w14:textId="0217606B" w:rsidR="005070F5" w:rsidRDefault="004A2B6A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Maintain a person-</w:t>
      </w:r>
      <w:r w:rsidR="005070F5">
        <w:rPr>
          <w:rFonts w:cs="Arial"/>
        </w:rPr>
        <w:t>centred approach when interacting with service users, their families, volunteers, e</w:t>
      </w:r>
      <w:r w:rsidR="00556A6B">
        <w:rPr>
          <w:rFonts w:cs="Arial"/>
        </w:rPr>
        <w:t>xternal agencies and colleagues</w:t>
      </w:r>
      <w:r w:rsidR="007654E3">
        <w:rPr>
          <w:rFonts w:cs="Arial"/>
        </w:rPr>
        <w:t>.</w:t>
      </w:r>
    </w:p>
    <w:p w14:paraId="1773AA41" w14:textId="54BB3570" w:rsidR="00184BAC" w:rsidRDefault="00F13201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In co</w:t>
      </w:r>
      <w:r w:rsidR="00D12DAF">
        <w:rPr>
          <w:rFonts w:cs="Arial"/>
        </w:rPr>
        <w:t>-</w:t>
      </w:r>
      <w:r>
        <w:rPr>
          <w:rFonts w:cs="Arial"/>
        </w:rPr>
        <w:t>ordinat</w:t>
      </w:r>
      <w:r w:rsidR="004A2B6A">
        <w:rPr>
          <w:rFonts w:cs="Arial"/>
        </w:rPr>
        <w:t>ion with the Chief Officer</w:t>
      </w:r>
      <w:r w:rsidR="0074733A">
        <w:rPr>
          <w:rFonts w:cs="Arial"/>
        </w:rPr>
        <w:t xml:space="preserve">, Strategy &amp; Engagement Officer and Board of Trustees, support the </w:t>
      </w:r>
      <w:r>
        <w:rPr>
          <w:rFonts w:cs="Arial"/>
        </w:rPr>
        <w:t>ongoing development of all services provided by Town</w:t>
      </w:r>
      <w:r w:rsidR="00D12DAF">
        <w:rPr>
          <w:rFonts w:cs="Arial"/>
        </w:rPr>
        <w:t xml:space="preserve"> B</w:t>
      </w:r>
      <w:r w:rsidR="00556A6B">
        <w:rPr>
          <w:rFonts w:cs="Arial"/>
        </w:rPr>
        <w:t>reak</w:t>
      </w:r>
      <w:r w:rsidR="00055307">
        <w:rPr>
          <w:rFonts w:cs="Arial"/>
        </w:rPr>
        <w:t>.</w:t>
      </w:r>
    </w:p>
    <w:p w14:paraId="69719938" w14:textId="05A31F5D" w:rsidR="005070F5" w:rsidRDefault="00F13201" w:rsidP="007C00F4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In conjuncti</w:t>
      </w:r>
      <w:r w:rsidR="004A2B6A">
        <w:rPr>
          <w:rFonts w:cs="Arial"/>
        </w:rPr>
        <w:t>on with the Chief Officer</w:t>
      </w:r>
      <w:r w:rsidR="007654E3">
        <w:rPr>
          <w:rFonts w:cs="Arial"/>
        </w:rPr>
        <w:t xml:space="preserve">, </w:t>
      </w:r>
      <w:r>
        <w:rPr>
          <w:rFonts w:cs="Arial"/>
        </w:rPr>
        <w:t>identify potential sources of funding to allow the continued development of</w:t>
      </w:r>
      <w:r w:rsidR="007654E3">
        <w:rPr>
          <w:rFonts w:cs="Arial"/>
        </w:rPr>
        <w:t xml:space="preserve"> ongoing projects, including intergenerational, cognitive stimulation therapy and self-management within the care</w:t>
      </w:r>
      <w:r w:rsidR="00D12DAF">
        <w:rPr>
          <w:rFonts w:cs="Arial"/>
        </w:rPr>
        <w:t xml:space="preserve"> path</w:t>
      </w:r>
      <w:r w:rsidR="00556A6B">
        <w:rPr>
          <w:rFonts w:cs="Arial"/>
        </w:rPr>
        <w:t>way</w:t>
      </w:r>
      <w:r w:rsidR="007654E3">
        <w:rPr>
          <w:rFonts w:cs="Arial"/>
        </w:rPr>
        <w:t>.</w:t>
      </w:r>
    </w:p>
    <w:p w14:paraId="503F6E7E" w14:textId="1B8F824C" w:rsidR="00AB3730" w:rsidRPr="00AB3730" w:rsidRDefault="00AB3730" w:rsidP="00AB3730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>To be aware of Health and Safety procedures in all locations that services are delivered from, and to ensure the security of premises and Tow</w:t>
      </w:r>
      <w:r w:rsidR="00556A6B">
        <w:rPr>
          <w:rFonts w:cs="Arial"/>
        </w:rPr>
        <w:t>n Break equipment and materials</w:t>
      </w:r>
      <w:r w:rsidR="007654E3">
        <w:rPr>
          <w:rFonts w:cs="Arial"/>
        </w:rPr>
        <w:t>.</w:t>
      </w:r>
    </w:p>
    <w:p w14:paraId="2F99A5D9" w14:textId="767FBF2B" w:rsidR="00EA3A12" w:rsidRPr="000E261A" w:rsidRDefault="00EA3A12" w:rsidP="000E261A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 xml:space="preserve">To </w:t>
      </w:r>
      <w:r w:rsidR="00AB3730">
        <w:rPr>
          <w:rFonts w:cs="Arial"/>
        </w:rPr>
        <w:t xml:space="preserve">manage </w:t>
      </w:r>
      <w:r>
        <w:rPr>
          <w:rFonts w:cs="Arial"/>
        </w:rPr>
        <w:t>Disclosure Scotland applications</w:t>
      </w:r>
      <w:r w:rsidR="004A2B6A">
        <w:rPr>
          <w:rFonts w:cs="Arial"/>
        </w:rPr>
        <w:t xml:space="preserve"> as </w:t>
      </w:r>
      <w:r w:rsidR="00AB3730">
        <w:rPr>
          <w:rFonts w:cs="Arial"/>
        </w:rPr>
        <w:t>needed across the wider organisation.</w:t>
      </w:r>
    </w:p>
    <w:p w14:paraId="38BCD41A" w14:textId="6B865594" w:rsidR="000E261A" w:rsidRDefault="000E261A" w:rsidP="00530BAE">
      <w:pPr>
        <w:numPr>
          <w:ilvl w:val="0"/>
          <w:numId w:val="5"/>
        </w:numPr>
        <w:spacing w:line="276" w:lineRule="auto"/>
        <w:rPr>
          <w:rFonts w:cs="Arial"/>
        </w:rPr>
      </w:pPr>
      <w:r>
        <w:rPr>
          <w:rFonts w:cs="Arial"/>
        </w:rPr>
        <w:t xml:space="preserve">To manage </w:t>
      </w:r>
      <w:r w:rsidR="00AB3730">
        <w:rPr>
          <w:rFonts w:cs="Arial"/>
        </w:rPr>
        <w:t xml:space="preserve">all </w:t>
      </w:r>
      <w:r>
        <w:rPr>
          <w:rFonts w:cs="Arial"/>
        </w:rPr>
        <w:t>activities and expenditure i</w:t>
      </w:r>
      <w:r w:rsidR="00556A6B">
        <w:rPr>
          <w:rFonts w:cs="Arial"/>
        </w:rPr>
        <w:t>n line with budget requirements</w:t>
      </w:r>
      <w:r w:rsidR="007654E3">
        <w:rPr>
          <w:rFonts w:cs="Arial"/>
        </w:rPr>
        <w:t>.</w:t>
      </w:r>
    </w:p>
    <w:p w14:paraId="0FB0626A" w14:textId="3F64626C" w:rsidR="003E0B10" w:rsidRDefault="0010660F" w:rsidP="00530BAE">
      <w:pPr>
        <w:numPr>
          <w:ilvl w:val="0"/>
          <w:numId w:val="5"/>
        </w:numPr>
        <w:spacing w:line="276" w:lineRule="auto"/>
        <w:rPr>
          <w:rFonts w:cs="Arial"/>
        </w:rPr>
      </w:pPr>
      <w:r w:rsidRPr="00C42070">
        <w:rPr>
          <w:rFonts w:cs="Arial"/>
        </w:rPr>
        <w:t xml:space="preserve">To work with </w:t>
      </w:r>
      <w:r w:rsidR="003E0B10" w:rsidRPr="00C42070">
        <w:rPr>
          <w:rFonts w:cs="Arial"/>
        </w:rPr>
        <w:t xml:space="preserve">the </w:t>
      </w:r>
      <w:r w:rsidR="004A2B6A">
        <w:rPr>
          <w:rFonts w:cs="Arial"/>
        </w:rPr>
        <w:t>Chief Officer</w:t>
      </w:r>
      <w:r w:rsidRPr="00C42070">
        <w:rPr>
          <w:rFonts w:cs="Arial"/>
        </w:rPr>
        <w:t xml:space="preserve"> to</w:t>
      </w:r>
      <w:r w:rsidR="003E0B10" w:rsidRPr="00C42070">
        <w:rPr>
          <w:rFonts w:cs="Arial"/>
        </w:rPr>
        <w:t xml:space="preserve"> </w:t>
      </w:r>
      <w:r w:rsidR="00A825DF">
        <w:rPr>
          <w:rFonts w:cs="Arial"/>
        </w:rPr>
        <w:t>support the provision of draft</w:t>
      </w:r>
      <w:r w:rsidR="00556A6B">
        <w:rPr>
          <w:rFonts w:cs="Arial"/>
        </w:rPr>
        <w:t xml:space="preserve"> budgets for service activities</w:t>
      </w:r>
      <w:r w:rsidR="007654E3">
        <w:rPr>
          <w:rFonts w:cs="Arial"/>
        </w:rPr>
        <w:t>.</w:t>
      </w:r>
    </w:p>
    <w:p w14:paraId="050A05DE" w14:textId="204F3EEB" w:rsidR="00AB3730" w:rsidRPr="00AB3730" w:rsidRDefault="00AB3730" w:rsidP="00AB3730">
      <w:pPr>
        <w:numPr>
          <w:ilvl w:val="0"/>
          <w:numId w:val="5"/>
        </w:numPr>
        <w:spacing w:line="276" w:lineRule="auto"/>
        <w:rPr>
          <w:rFonts w:cs="Arial"/>
        </w:rPr>
      </w:pPr>
      <w:r w:rsidRPr="00C42070">
        <w:rPr>
          <w:rFonts w:cs="Arial"/>
        </w:rPr>
        <w:t xml:space="preserve">To undertake research, </w:t>
      </w:r>
      <w:r>
        <w:rPr>
          <w:rFonts w:cs="Arial"/>
        </w:rPr>
        <w:t xml:space="preserve">evaluation and </w:t>
      </w:r>
      <w:r w:rsidRPr="00C42070">
        <w:rPr>
          <w:rFonts w:cs="Arial"/>
        </w:rPr>
        <w:t>project support and produce reports and presentation</w:t>
      </w:r>
      <w:r>
        <w:rPr>
          <w:rFonts w:cs="Arial"/>
        </w:rPr>
        <w:t xml:space="preserve">s to support funding requirements in support of the </w:t>
      </w:r>
      <w:r w:rsidR="004A2B6A">
        <w:rPr>
          <w:rFonts w:cs="Arial"/>
        </w:rPr>
        <w:t>Chief Officer</w:t>
      </w:r>
      <w:r w:rsidR="007654E3">
        <w:rPr>
          <w:rFonts w:cs="Arial"/>
        </w:rPr>
        <w:t xml:space="preserve"> and wider B</w:t>
      </w:r>
      <w:r w:rsidR="00556A6B">
        <w:rPr>
          <w:rFonts w:cs="Arial"/>
        </w:rPr>
        <w:t>oard</w:t>
      </w:r>
      <w:r w:rsidR="007654E3">
        <w:rPr>
          <w:rFonts w:cs="Arial"/>
        </w:rPr>
        <w:t xml:space="preserve"> of Trustees.</w:t>
      </w:r>
    </w:p>
    <w:p w14:paraId="32256957" w14:textId="4EC2E906" w:rsidR="00AB3730" w:rsidRPr="00AB3730" w:rsidRDefault="0010660F" w:rsidP="00AB373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textAlignment w:val="top"/>
        <w:rPr>
          <w:rFonts w:cs="Arial"/>
        </w:rPr>
      </w:pPr>
      <w:r w:rsidRPr="00C42070">
        <w:rPr>
          <w:rFonts w:cs="Arial"/>
          <w:lang w:val="en"/>
        </w:rPr>
        <w:t xml:space="preserve">To work with the </w:t>
      </w:r>
      <w:r w:rsidR="004A2B6A">
        <w:rPr>
          <w:rFonts w:cs="Arial"/>
          <w:lang w:val="en"/>
        </w:rPr>
        <w:t xml:space="preserve">Chief Officer </w:t>
      </w:r>
      <w:r w:rsidRPr="00C42070">
        <w:rPr>
          <w:rFonts w:cs="Arial"/>
          <w:lang w:val="en"/>
        </w:rPr>
        <w:t xml:space="preserve">to </w:t>
      </w:r>
      <w:r w:rsidR="003E0B10" w:rsidRPr="00C42070">
        <w:rPr>
          <w:rFonts w:cs="Arial"/>
          <w:lang w:val="en"/>
        </w:rPr>
        <w:t xml:space="preserve">ensure that </w:t>
      </w:r>
      <w:r w:rsidR="00A825DF">
        <w:rPr>
          <w:rFonts w:cs="Arial"/>
          <w:lang w:val="en"/>
        </w:rPr>
        <w:t xml:space="preserve">accurate </w:t>
      </w:r>
      <w:r w:rsidR="003E0B10" w:rsidRPr="00C42070">
        <w:rPr>
          <w:rFonts w:cs="Arial"/>
          <w:lang w:val="en"/>
        </w:rPr>
        <w:t xml:space="preserve">records are kept for all </w:t>
      </w:r>
      <w:r w:rsidR="00A825DF">
        <w:rPr>
          <w:rFonts w:cs="Arial"/>
          <w:lang w:val="en"/>
        </w:rPr>
        <w:t>services,</w:t>
      </w:r>
      <w:r w:rsidR="004A2B6A">
        <w:rPr>
          <w:rFonts w:cs="Arial"/>
          <w:lang w:val="en"/>
        </w:rPr>
        <w:t xml:space="preserve"> and that </w:t>
      </w:r>
      <w:r w:rsidR="00A825DF">
        <w:rPr>
          <w:rFonts w:cs="Arial"/>
          <w:lang w:val="en"/>
        </w:rPr>
        <w:t xml:space="preserve">reporting </w:t>
      </w:r>
      <w:r w:rsidR="003E0B10" w:rsidRPr="00C42070">
        <w:rPr>
          <w:rFonts w:cs="Arial"/>
          <w:lang w:val="en"/>
        </w:rPr>
        <w:t xml:space="preserve">procedures </w:t>
      </w:r>
      <w:r w:rsidR="00A825DF">
        <w:rPr>
          <w:rFonts w:cs="Arial"/>
          <w:lang w:val="en"/>
        </w:rPr>
        <w:t>a</w:t>
      </w:r>
      <w:r w:rsidR="003E0B10" w:rsidRPr="00C42070">
        <w:rPr>
          <w:rFonts w:cs="Arial"/>
          <w:lang w:val="en"/>
        </w:rPr>
        <w:t xml:space="preserve">re </w:t>
      </w:r>
      <w:r w:rsidR="00A825DF">
        <w:rPr>
          <w:rFonts w:cs="Arial"/>
          <w:lang w:val="en"/>
        </w:rPr>
        <w:t>in place for funde</w:t>
      </w:r>
      <w:r w:rsidR="00556A6B">
        <w:rPr>
          <w:rFonts w:cs="Arial"/>
          <w:lang w:val="en"/>
        </w:rPr>
        <w:t>rs</w:t>
      </w:r>
      <w:r w:rsidR="007654E3">
        <w:rPr>
          <w:rFonts w:cs="Arial"/>
          <w:lang w:val="en"/>
        </w:rPr>
        <w:t>.</w:t>
      </w:r>
    </w:p>
    <w:p w14:paraId="33D66399" w14:textId="0B550D13" w:rsidR="00C37BA6" w:rsidRPr="00C42070" w:rsidRDefault="00C37BA6" w:rsidP="00C37BA6">
      <w:pPr>
        <w:numPr>
          <w:ilvl w:val="0"/>
          <w:numId w:val="5"/>
        </w:numPr>
        <w:spacing w:line="276" w:lineRule="auto"/>
        <w:rPr>
          <w:rFonts w:cs="Arial"/>
        </w:rPr>
      </w:pPr>
      <w:r w:rsidRPr="00C42070">
        <w:rPr>
          <w:rFonts w:cs="Arial"/>
        </w:rPr>
        <w:t xml:space="preserve">To be a </w:t>
      </w:r>
      <w:r w:rsidR="00F256CB">
        <w:rPr>
          <w:rFonts w:cs="Arial"/>
        </w:rPr>
        <w:t>point of contact for the servi</w:t>
      </w:r>
      <w:r w:rsidR="00184BAC">
        <w:rPr>
          <w:rFonts w:cs="Arial"/>
        </w:rPr>
        <w:t>ces</w:t>
      </w:r>
      <w:r w:rsidRPr="00C42070">
        <w:rPr>
          <w:rFonts w:cs="Arial"/>
        </w:rPr>
        <w:t>, providing high quality information by a</w:t>
      </w:r>
      <w:r w:rsidR="00556A6B">
        <w:rPr>
          <w:rFonts w:cs="Arial"/>
        </w:rPr>
        <w:t xml:space="preserve"> range of communication methods</w:t>
      </w:r>
      <w:r w:rsidR="007654E3">
        <w:rPr>
          <w:rFonts w:cs="Arial"/>
        </w:rPr>
        <w:t>.</w:t>
      </w:r>
    </w:p>
    <w:p w14:paraId="425475AA" w14:textId="58E33D96" w:rsidR="00CF5B10" w:rsidRPr="00C42070" w:rsidRDefault="00C37BA6" w:rsidP="003E0B10">
      <w:pPr>
        <w:numPr>
          <w:ilvl w:val="0"/>
          <w:numId w:val="5"/>
        </w:numPr>
        <w:spacing w:line="276" w:lineRule="auto"/>
        <w:rPr>
          <w:rFonts w:cs="Arial"/>
        </w:rPr>
      </w:pPr>
      <w:r w:rsidRPr="00C42070">
        <w:rPr>
          <w:rFonts w:cs="Arial"/>
        </w:rPr>
        <w:t xml:space="preserve">To </w:t>
      </w:r>
      <w:r w:rsidR="00A825DF">
        <w:rPr>
          <w:rFonts w:cs="Arial"/>
        </w:rPr>
        <w:t>supp</w:t>
      </w:r>
      <w:r w:rsidR="00184BAC">
        <w:rPr>
          <w:rFonts w:cs="Arial"/>
        </w:rPr>
        <w:t>ort</w:t>
      </w:r>
      <w:r w:rsidR="00D12DAF">
        <w:rPr>
          <w:rFonts w:cs="Arial"/>
        </w:rPr>
        <w:t xml:space="preserve"> the Finance and Administrative Officer</w:t>
      </w:r>
      <w:r w:rsidR="00A825DF">
        <w:rPr>
          <w:rFonts w:cs="Arial"/>
        </w:rPr>
        <w:t xml:space="preserve"> </w:t>
      </w:r>
      <w:r w:rsidRPr="00C42070">
        <w:rPr>
          <w:rFonts w:cs="Arial"/>
        </w:rPr>
        <w:t>in ensuring accurate i</w:t>
      </w:r>
      <w:r w:rsidR="00917F89" w:rsidRPr="00C42070">
        <w:rPr>
          <w:rFonts w:cs="Arial"/>
        </w:rPr>
        <w:t>nformation</w:t>
      </w:r>
      <w:r w:rsidRPr="00C42070">
        <w:rPr>
          <w:rFonts w:cs="Arial"/>
        </w:rPr>
        <w:t xml:space="preserve"> is available on networked drives</w:t>
      </w:r>
      <w:r w:rsidR="0010660F" w:rsidRPr="00C42070">
        <w:rPr>
          <w:rFonts w:cs="Arial"/>
        </w:rPr>
        <w:t>, internal databases</w:t>
      </w:r>
      <w:r w:rsidRPr="00C42070">
        <w:rPr>
          <w:rFonts w:cs="Arial"/>
        </w:rPr>
        <w:t xml:space="preserve"> and </w:t>
      </w:r>
      <w:r w:rsidR="00556A6B">
        <w:rPr>
          <w:rFonts w:cs="Arial"/>
        </w:rPr>
        <w:t>website</w:t>
      </w:r>
      <w:r w:rsidR="007654E3">
        <w:rPr>
          <w:rFonts w:cs="Arial"/>
        </w:rPr>
        <w:t>.</w:t>
      </w:r>
    </w:p>
    <w:p w14:paraId="2341762E" w14:textId="77777777" w:rsidR="00A62FF2" w:rsidRDefault="00A62FF2" w:rsidP="00A62FF2">
      <w:pPr>
        <w:ind w:left="720"/>
        <w:rPr>
          <w:rFonts w:cs="Arial"/>
          <w:szCs w:val="24"/>
        </w:rPr>
      </w:pPr>
    </w:p>
    <w:p w14:paraId="5F736786" w14:textId="77777777" w:rsidR="00A62FF2" w:rsidRDefault="00A62FF2" w:rsidP="00A62FF2">
      <w:pPr>
        <w:ind w:left="720"/>
        <w:rPr>
          <w:rFonts w:cs="Arial"/>
          <w:szCs w:val="24"/>
        </w:rPr>
      </w:pPr>
    </w:p>
    <w:p w14:paraId="613ADC17" w14:textId="77777777" w:rsidR="00A62FF2" w:rsidRDefault="00A62FF2" w:rsidP="00A62FF2">
      <w:pPr>
        <w:ind w:left="720"/>
        <w:rPr>
          <w:rFonts w:cs="Arial"/>
          <w:szCs w:val="24"/>
        </w:rPr>
      </w:pPr>
    </w:p>
    <w:p w14:paraId="607A959E" w14:textId="52BABEE9" w:rsidR="004A2F87" w:rsidRPr="00C42070" w:rsidRDefault="004A2F87" w:rsidP="004A2F87">
      <w:pPr>
        <w:numPr>
          <w:ilvl w:val="0"/>
          <w:numId w:val="5"/>
        </w:numPr>
        <w:rPr>
          <w:rFonts w:cs="Arial"/>
          <w:szCs w:val="24"/>
        </w:rPr>
      </w:pPr>
      <w:r w:rsidRPr="00C42070">
        <w:rPr>
          <w:rFonts w:cs="Arial"/>
          <w:szCs w:val="24"/>
        </w:rPr>
        <w:t>To be able to plan and organise own programme of work within agree</w:t>
      </w:r>
      <w:r w:rsidR="00556A6B">
        <w:rPr>
          <w:rFonts w:cs="Arial"/>
          <w:szCs w:val="24"/>
        </w:rPr>
        <w:t>d deadlines without supervision</w:t>
      </w:r>
      <w:r w:rsidR="007654E3">
        <w:rPr>
          <w:rFonts w:cs="Arial"/>
          <w:szCs w:val="24"/>
        </w:rPr>
        <w:t>.</w:t>
      </w:r>
    </w:p>
    <w:p w14:paraId="59CAB187" w14:textId="2CFDE88D" w:rsidR="004A2F87" w:rsidRPr="00C42070" w:rsidRDefault="004A2F87" w:rsidP="004A2F87">
      <w:pPr>
        <w:pStyle w:val="BodyTextIndent2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bookmarkStart w:id="0" w:name="_GoBack"/>
      <w:bookmarkEnd w:id="0"/>
      <w:r w:rsidRPr="00C42070">
        <w:rPr>
          <w:rFonts w:cs="Arial"/>
        </w:rPr>
        <w:t>To respect confidentiality and carry out all responsibil</w:t>
      </w:r>
      <w:r w:rsidR="00556A6B">
        <w:rPr>
          <w:rFonts w:cs="Arial"/>
        </w:rPr>
        <w:t>ities in a professional manner</w:t>
      </w:r>
      <w:r w:rsidR="007654E3">
        <w:rPr>
          <w:rFonts w:cs="Arial"/>
        </w:rPr>
        <w:t>.</w:t>
      </w:r>
    </w:p>
    <w:p w14:paraId="09D005F0" w14:textId="002F257E" w:rsidR="00530BAE" w:rsidRPr="007654E3" w:rsidRDefault="00530BAE" w:rsidP="00530BAE">
      <w:pPr>
        <w:numPr>
          <w:ilvl w:val="0"/>
          <w:numId w:val="5"/>
        </w:numPr>
        <w:spacing w:line="276" w:lineRule="auto"/>
        <w:rPr>
          <w:rFonts w:cs="Arial"/>
        </w:rPr>
      </w:pPr>
      <w:r w:rsidRPr="00C42070">
        <w:rPr>
          <w:rFonts w:cs="Arial"/>
        </w:rPr>
        <w:t>To complete any other duties when requested that are commensurate with the role</w:t>
      </w:r>
      <w:r w:rsidR="00C37BA6" w:rsidRPr="00C42070">
        <w:rPr>
          <w:rFonts w:cs="Arial"/>
        </w:rPr>
        <w:t xml:space="preserve">.  As Town Break is a small charity, this may include supporting colleagues in a wide range of activities where additional support is required to allow the charity to achieve </w:t>
      </w:r>
      <w:proofErr w:type="spellStart"/>
      <w:proofErr w:type="gramStart"/>
      <w:r w:rsidR="00C37BA6" w:rsidRPr="00C42070">
        <w:rPr>
          <w:rFonts w:cs="Arial"/>
        </w:rPr>
        <w:t>it’s</w:t>
      </w:r>
      <w:proofErr w:type="spellEnd"/>
      <w:proofErr w:type="gramEnd"/>
      <w:r w:rsidR="00C37BA6" w:rsidRPr="00C42070">
        <w:rPr>
          <w:rFonts w:cs="Arial"/>
        </w:rPr>
        <w:t xml:space="preserve"> objectives.</w:t>
      </w:r>
      <w:r w:rsidRPr="00C42070">
        <w:rPr>
          <w:rFonts w:cs="Arial"/>
        </w:rPr>
        <w:t xml:space="preserve">  </w:t>
      </w:r>
    </w:p>
    <w:p w14:paraId="0C808542" w14:textId="77777777" w:rsidR="00530BAE" w:rsidRDefault="00530BAE" w:rsidP="00530BAE"/>
    <w:p w14:paraId="3984E9E0" w14:textId="7EFAF404" w:rsidR="00530BAE" w:rsidRDefault="00530BAE" w:rsidP="00530BAE">
      <w:pPr>
        <w:jc w:val="right"/>
        <w:rPr>
          <w:b/>
        </w:rPr>
      </w:pPr>
    </w:p>
    <w:p w14:paraId="7978A216" w14:textId="6197874B" w:rsidR="0010660F" w:rsidRDefault="0010660F">
      <w:pPr>
        <w:spacing w:after="160" w:line="259" w:lineRule="auto"/>
        <w:rPr>
          <w:b/>
        </w:rPr>
      </w:pPr>
    </w:p>
    <w:sectPr w:rsidR="0010660F" w:rsidSect="006A27ED">
      <w:headerReference w:type="default" r:id="rId11"/>
      <w:footerReference w:type="default" r:id="rId12"/>
      <w:pgSz w:w="11907" w:h="16840" w:code="9"/>
      <w:pgMar w:top="127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5A8B" w14:textId="77777777" w:rsidR="00CE339B" w:rsidRDefault="00CE339B" w:rsidP="00022198">
      <w:r>
        <w:separator/>
      </w:r>
    </w:p>
  </w:endnote>
  <w:endnote w:type="continuationSeparator" w:id="0">
    <w:p w14:paraId="6B18B630" w14:textId="77777777" w:rsidR="00CE339B" w:rsidRDefault="00CE339B" w:rsidP="000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056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C962" w14:textId="2F78DC98" w:rsidR="00A62FF2" w:rsidRDefault="00A62F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132EDC" w14:textId="77777777" w:rsidR="005D2C59" w:rsidRDefault="005D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F396" w14:textId="77777777" w:rsidR="00CE339B" w:rsidRDefault="00CE339B" w:rsidP="00022198">
      <w:r>
        <w:separator/>
      </w:r>
    </w:p>
  </w:footnote>
  <w:footnote w:type="continuationSeparator" w:id="0">
    <w:p w14:paraId="69118169" w14:textId="77777777" w:rsidR="00CE339B" w:rsidRDefault="00CE339B" w:rsidP="0002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24B3" w14:textId="77777777" w:rsidR="005D2C59" w:rsidRPr="00022198" w:rsidRDefault="005D2C59" w:rsidP="006A27ED">
    <w:pPr>
      <w:rPr>
        <w:rFonts w:ascii="Calibri" w:hAnsi="Calibri"/>
        <w:b/>
        <w:sz w:val="40"/>
        <w:szCs w:val="40"/>
      </w:rPr>
    </w:pPr>
    <w:r w:rsidRPr="00022198"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95BB900" wp14:editId="4ED54024">
          <wp:simplePos x="0" y="0"/>
          <wp:positionH relativeFrom="column">
            <wp:posOffset>2926080</wp:posOffset>
          </wp:positionH>
          <wp:positionV relativeFrom="paragraph">
            <wp:posOffset>-202565</wp:posOffset>
          </wp:positionV>
          <wp:extent cx="3163688" cy="6762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wn_break_new_Feb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688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FA878FD" w:rsidRPr="3FA878FD">
      <w:rPr>
        <w:rFonts w:ascii="Calibri" w:hAnsi="Calibri"/>
        <w:b/>
        <w:bCs/>
        <w:sz w:val="40"/>
        <w:szCs w:val="40"/>
      </w:rPr>
      <w:t xml:space="preserve">Job Description </w:t>
    </w:r>
    <w:r w:rsidRPr="00022198">
      <w:rPr>
        <w:rFonts w:ascii="Calibri" w:hAnsi="Calibri"/>
        <w:b/>
        <w:sz w:val="40"/>
        <w:szCs w:val="40"/>
      </w:rPr>
      <w:tab/>
    </w:r>
    <w:r w:rsidRPr="00022198">
      <w:rPr>
        <w:rFonts w:ascii="Calibri" w:hAnsi="Calibri"/>
        <w:b/>
        <w:sz w:val="40"/>
        <w:szCs w:val="40"/>
      </w:rPr>
      <w:tab/>
    </w:r>
    <w:r w:rsidRPr="00022198">
      <w:rPr>
        <w:rFonts w:ascii="Calibri" w:hAnsi="Calibri"/>
        <w:b/>
        <w:sz w:val="40"/>
        <w:szCs w:val="40"/>
      </w:rPr>
      <w:tab/>
    </w:r>
  </w:p>
  <w:p w14:paraId="67D4CB34" w14:textId="77777777" w:rsidR="005D2C59" w:rsidRDefault="005D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8D7"/>
    <w:multiLevelType w:val="hybridMultilevel"/>
    <w:tmpl w:val="FAA6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E4A"/>
    <w:multiLevelType w:val="multilevel"/>
    <w:tmpl w:val="1D8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27ADB"/>
    <w:multiLevelType w:val="hybridMultilevel"/>
    <w:tmpl w:val="FB78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18FD"/>
    <w:multiLevelType w:val="hybridMultilevel"/>
    <w:tmpl w:val="9078CF1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5788"/>
    <w:multiLevelType w:val="hybridMultilevel"/>
    <w:tmpl w:val="7F0698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03A0"/>
    <w:multiLevelType w:val="hybridMultilevel"/>
    <w:tmpl w:val="8638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1B45"/>
    <w:multiLevelType w:val="hybridMultilevel"/>
    <w:tmpl w:val="CC72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B4963"/>
    <w:multiLevelType w:val="hybridMultilevel"/>
    <w:tmpl w:val="49A0D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96040"/>
    <w:multiLevelType w:val="hybridMultilevel"/>
    <w:tmpl w:val="D84E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41C14"/>
    <w:multiLevelType w:val="hybridMultilevel"/>
    <w:tmpl w:val="3A4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42C06"/>
    <w:multiLevelType w:val="hybridMultilevel"/>
    <w:tmpl w:val="5228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8C2"/>
    <w:multiLevelType w:val="hybridMultilevel"/>
    <w:tmpl w:val="7236FB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284551"/>
    <w:multiLevelType w:val="hybridMultilevel"/>
    <w:tmpl w:val="E116B3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BB"/>
    <w:rsid w:val="00022198"/>
    <w:rsid w:val="0002286C"/>
    <w:rsid w:val="00055307"/>
    <w:rsid w:val="00080306"/>
    <w:rsid w:val="000B5358"/>
    <w:rsid w:val="000E261A"/>
    <w:rsid w:val="0010660F"/>
    <w:rsid w:val="0011444B"/>
    <w:rsid w:val="00155CF7"/>
    <w:rsid w:val="001620AA"/>
    <w:rsid w:val="00184BAC"/>
    <w:rsid w:val="0019612E"/>
    <w:rsid w:val="001D348D"/>
    <w:rsid w:val="001E2418"/>
    <w:rsid w:val="00213A2B"/>
    <w:rsid w:val="00303BF5"/>
    <w:rsid w:val="003508A7"/>
    <w:rsid w:val="00352484"/>
    <w:rsid w:val="003526C9"/>
    <w:rsid w:val="00355439"/>
    <w:rsid w:val="00373DF3"/>
    <w:rsid w:val="003E0B10"/>
    <w:rsid w:val="003F4176"/>
    <w:rsid w:val="004034DF"/>
    <w:rsid w:val="00447F7D"/>
    <w:rsid w:val="00464670"/>
    <w:rsid w:val="004A2B6A"/>
    <w:rsid w:val="004A2F87"/>
    <w:rsid w:val="004D5A9C"/>
    <w:rsid w:val="004E41A5"/>
    <w:rsid w:val="00506F58"/>
    <w:rsid w:val="005070F5"/>
    <w:rsid w:val="00530BAE"/>
    <w:rsid w:val="00556A6B"/>
    <w:rsid w:val="005A3780"/>
    <w:rsid w:val="005C393A"/>
    <w:rsid w:val="005D2C59"/>
    <w:rsid w:val="00601CF8"/>
    <w:rsid w:val="00602695"/>
    <w:rsid w:val="0061014B"/>
    <w:rsid w:val="00676441"/>
    <w:rsid w:val="006774BB"/>
    <w:rsid w:val="00692D90"/>
    <w:rsid w:val="006A1C09"/>
    <w:rsid w:val="006A27ED"/>
    <w:rsid w:val="00720F5A"/>
    <w:rsid w:val="0074733A"/>
    <w:rsid w:val="00755D48"/>
    <w:rsid w:val="007654E3"/>
    <w:rsid w:val="007A1AD7"/>
    <w:rsid w:val="007C00F4"/>
    <w:rsid w:val="007D7EF9"/>
    <w:rsid w:val="007E4C2C"/>
    <w:rsid w:val="00815A92"/>
    <w:rsid w:val="00897506"/>
    <w:rsid w:val="0090584D"/>
    <w:rsid w:val="009071F8"/>
    <w:rsid w:val="00917F89"/>
    <w:rsid w:val="0095702B"/>
    <w:rsid w:val="00A11CF0"/>
    <w:rsid w:val="00A13B4C"/>
    <w:rsid w:val="00A14844"/>
    <w:rsid w:val="00A20CF9"/>
    <w:rsid w:val="00A33319"/>
    <w:rsid w:val="00A41179"/>
    <w:rsid w:val="00A46338"/>
    <w:rsid w:val="00A619B6"/>
    <w:rsid w:val="00A62FF2"/>
    <w:rsid w:val="00A825DF"/>
    <w:rsid w:val="00AA15E7"/>
    <w:rsid w:val="00AB3730"/>
    <w:rsid w:val="00AF0577"/>
    <w:rsid w:val="00B41E78"/>
    <w:rsid w:val="00B62C62"/>
    <w:rsid w:val="00B73C45"/>
    <w:rsid w:val="00C37BA6"/>
    <w:rsid w:val="00C42070"/>
    <w:rsid w:val="00C56464"/>
    <w:rsid w:val="00CE339B"/>
    <w:rsid w:val="00CF5A91"/>
    <w:rsid w:val="00CF5B10"/>
    <w:rsid w:val="00D06E6B"/>
    <w:rsid w:val="00D12DAF"/>
    <w:rsid w:val="00D13205"/>
    <w:rsid w:val="00DB4254"/>
    <w:rsid w:val="00DF40FC"/>
    <w:rsid w:val="00EA3A12"/>
    <w:rsid w:val="00EE1A22"/>
    <w:rsid w:val="00EF330C"/>
    <w:rsid w:val="00F009AD"/>
    <w:rsid w:val="00F13201"/>
    <w:rsid w:val="00F256CB"/>
    <w:rsid w:val="00FC54EE"/>
    <w:rsid w:val="00FD073B"/>
    <w:rsid w:val="00FF435C"/>
    <w:rsid w:val="0765FE28"/>
    <w:rsid w:val="3FA8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79FA9C"/>
  <w15:docId w15:val="{48F3E016-8898-4576-A362-AEC14D81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4B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1"/>
    <w:qFormat/>
    <w:rsid w:val="006774B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6774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1Char1">
    <w:name w:val="Heading 1 Char1"/>
    <w:link w:val="Heading1"/>
    <w:rsid w:val="006774BB"/>
    <w:rPr>
      <w:rFonts w:ascii="Arial" w:eastAsia="Times New Roman" w:hAnsi="Arial" w:cs="Times New Roman"/>
      <w:b/>
      <w:kern w:val="28"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6774BB"/>
    <w:rPr>
      <w:b/>
    </w:rPr>
  </w:style>
  <w:style w:type="character" w:customStyle="1" w:styleId="BodyTextChar">
    <w:name w:val="Body Text Char"/>
    <w:basedOn w:val="DefaultParagraphFont"/>
    <w:link w:val="BodyText"/>
    <w:rsid w:val="006774BB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7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4B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77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4BB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A2F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A2F87"/>
    <w:rPr>
      <w:rFonts w:ascii="Arial" w:eastAsia="Times New Roman" w:hAnsi="Arial" w:cs="Times New Roman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FF43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5C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009AD"/>
    <w:pPr>
      <w:ind w:left="720"/>
      <w:contextualSpacing/>
    </w:pPr>
  </w:style>
  <w:style w:type="paragraph" w:styleId="NormalWeb">
    <w:name w:val="Normal (Web)"/>
    <w:basedOn w:val="Normal"/>
    <w:uiPriority w:val="99"/>
    <w:rsid w:val="003E0B10"/>
    <w:pPr>
      <w:spacing w:beforeLines="1" w:afterLines="1"/>
    </w:pPr>
    <w:rPr>
      <w:rFonts w:ascii="Times" w:eastAsia="Cambria" w:hAnsi="Times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84328520E94479ACE4A67B4B871CE" ma:contentTypeVersion="12" ma:contentTypeDescription="Create a new document." ma:contentTypeScope="" ma:versionID="1065cfe002c5af12409b3773612cbb2d">
  <xsd:schema xmlns:xsd="http://www.w3.org/2001/XMLSchema" xmlns:xs="http://www.w3.org/2001/XMLSchema" xmlns:p="http://schemas.microsoft.com/office/2006/metadata/properties" xmlns:ns2="1c08a54f-3d52-48ce-9bd7-f9d8f70a40cc" xmlns:ns3="d3c90abb-ddbe-4e80-a178-7b3bf5a826e7" targetNamespace="http://schemas.microsoft.com/office/2006/metadata/properties" ma:root="true" ma:fieldsID="dc79fd1b1d93024eaa58e70ad7f0df3c" ns2:_="" ns3:_="">
    <xsd:import namespace="1c08a54f-3d52-48ce-9bd7-f9d8f70a40cc"/>
    <xsd:import namespace="d3c90abb-ddbe-4e80-a178-7b3bf5a826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8a54f-3d52-48ce-9bd7-f9d8f70a4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0abb-ddbe-4e80-a178-7b3bf5a82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D6F4-E79E-4718-AAD2-B99E0F94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8a54f-3d52-48ce-9bd7-f9d8f70a40cc"/>
    <ds:schemaRef ds:uri="d3c90abb-ddbe-4e80-a178-7b3bf5a82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6BFDE-3E47-4EE5-81A1-226620717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61153-D5F7-49B6-98ED-E3EC55C66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B99452-0D0D-432D-BE69-CC1F0DD3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Barton</dc:creator>
  <cp:lastModifiedBy>Gail Barton</cp:lastModifiedBy>
  <cp:revision>9</cp:revision>
  <cp:lastPrinted>2016-05-04T11:21:00Z</cp:lastPrinted>
  <dcterms:created xsi:type="dcterms:W3CDTF">2021-05-20T15:43:00Z</dcterms:created>
  <dcterms:modified xsi:type="dcterms:W3CDTF">2021-05-21T15:18:00Z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0x0101005CD84328520E94479ACE4A67B4B871CE</vt:lpwstr>
  </property>
</Properties>
</file>