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FF8FF" w14:textId="77777777" w:rsidR="005C7CD7" w:rsidRDefault="005C7CD7" w:rsidP="005C7C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4EFF966" wp14:editId="24EFF967">
            <wp:extent cx="2486025" cy="1323975"/>
            <wp:effectExtent l="0" t="0" r="9525" b="9525"/>
            <wp:docPr id="3" name="Picture 3" descr="SH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FF900" w14:textId="77777777" w:rsidR="005C7CD7" w:rsidRDefault="005C7CD7" w:rsidP="005C7CD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4EFF901" w14:textId="77777777" w:rsidR="005C7CD7" w:rsidRPr="00484C3A" w:rsidRDefault="005C7CD7" w:rsidP="005C7C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4C3A">
        <w:rPr>
          <w:rFonts w:asciiTheme="minorHAnsi" w:hAnsiTheme="minorHAnsi" w:cstheme="minorHAnsi"/>
          <w:b/>
          <w:sz w:val="28"/>
          <w:szCs w:val="28"/>
        </w:rPr>
        <w:t>Job Description</w:t>
      </w:r>
    </w:p>
    <w:p w14:paraId="24EFF902" w14:textId="77777777" w:rsidR="005C7CD7" w:rsidRPr="00B92F41" w:rsidRDefault="005C7CD7" w:rsidP="005C7CD7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6845"/>
      </w:tblGrid>
      <w:tr w:rsidR="005C7CD7" w:rsidRPr="00484C3A" w14:paraId="24EFF906" w14:textId="77777777" w:rsidTr="00182A5A">
        <w:tc>
          <w:tcPr>
            <w:tcW w:w="2235" w:type="dxa"/>
          </w:tcPr>
          <w:p w14:paraId="24EFF903" w14:textId="77777777" w:rsidR="005C7CD7" w:rsidRPr="00484C3A" w:rsidRDefault="005C7CD7" w:rsidP="00182A5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Post</w:t>
            </w:r>
            <w:r w:rsidRPr="00484C3A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222" w:type="dxa"/>
          </w:tcPr>
          <w:p w14:paraId="24EFF904" w14:textId="77777777" w:rsidR="005C7CD7" w:rsidRDefault="005C7CD7" w:rsidP="00182A5A">
            <w:pPr>
              <w:rPr>
                <w:rFonts w:asciiTheme="minorHAnsi" w:hAnsiTheme="minorHAnsi" w:cstheme="minorHAnsi"/>
                <w:szCs w:val="24"/>
              </w:rPr>
            </w:pPr>
            <w:r w:rsidRPr="00484C3A">
              <w:rPr>
                <w:rFonts w:asciiTheme="minorHAnsi" w:hAnsiTheme="minorHAnsi" w:cstheme="minorHAnsi"/>
                <w:szCs w:val="24"/>
              </w:rPr>
              <w:t>Specialist Youth Advisor</w:t>
            </w:r>
          </w:p>
          <w:p w14:paraId="24EFF905" w14:textId="77777777" w:rsidR="005C7CD7" w:rsidRPr="00484C3A" w:rsidRDefault="005C7CD7" w:rsidP="00182A5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C7CD7" w:rsidRPr="00484C3A" w14:paraId="24EFF90A" w14:textId="77777777" w:rsidTr="00182A5A">
        <w:tc>
          <w:tcPr>
            <w:tcW w:w="2235" w:type="dxa"/>
          </w:tcPr>
          <w:p w14:paraId="24EFF907" w14:textId="77777777" w:rsidR="005C7CD7" w:rsidRPr="00484C3A" w:rsidRDefault="005C7CD7" w:rsidP="00182A5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84C3A">
              <w:rPr>
                <w:rFonts w:asciiTheme="minorHAnsi" w:hAnsiTheme="minorHAnsi" w:cstheme="minorHAnsi"/>
                <w:b/>
                <w:szCs w:val="24"/>
              </w:rPr>
              <w:t>Division</w:t>
            </w:r>
          </w:p>
        </w:tc>
        <w:tc>
          <w:tcPr>
            <w:tcW w:w="7222" w:type="dxa"/>
          </w:tcPr>
          <w:p w14:paraId="24EFF908" w14:textId="77777777" w:rsidR="005C7CD7" w:rsidRDefault="005C7CD7" w:rsidP="00182A5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Scottish Huntington’s Association Youth Service </w:t>
            </w:r>
          </w:p>
          <w:p w14:paraId="24EFF909" w14:textId="77777777" w:rsidR="005C7CD7" w:rsidRPr="00484C3A" w:rsidRDefault="005C7CD7" w:rsidP="00182A5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C7CD7" w:rsidRPr="00484C3A" w14:paraId="24EFF90E" w14:textId="77777777" w:rsidTr="00182A5A">
        <w:tc>
          <w:tcPr>
            <w:tcW w:w="2235" w:type="dxa"/>
          </w:tcPr>
          <w:p w14:paraId="24EFF90B" w14:textId="77777777" w:rsidR="005C7CD7" w:rsidRPr="00484C3A" w:rsidRDefault="005C7CD7" w:rsidP="00182A5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Responsible to</w:t>
            </w:r>
            <w:r w:rsidRPr="00484C3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7222" w:type="dxa"/>
          </w:tcPr>
          <w:p w14:paraId="24EFF90C" w14:textId="77777777" w:rsidR="005C7CD7" w:rsidRDefault="005C7CD7" w:rsidP="00182A5A">
            <w:pPr>
              <w:rPr>
                <w:rFonts w:asciiTheme="minorHAnsi" w:hAnsiTheme="minorHAnsi" w:cstheme="minorHAnsi"/>
                <w:szCs w:val="24"/>
              </w:rPr>
            </w:pPr>
            <w:r w:rsidRPr="00484C3A">
              <w:rPr>
                <w:rFonts w:asciiTheme="minorHAnsi" w:hAnsiTheme="minorHAnsi" w:cstheme="minorHAnsi"/>
                <w:szCs w:val="24"/>
              </w:rPr>
              <w:t>Youth Service Manager</w:t>
            </w:r>
          </w:p>
          <w:p w14:paraId="24EFF90D" w14:textId="77777777" w:rsidR="005C7CD7" w:rsidRPr="00484C3A" w:rsidRDefault="005C7CD7" w:rsidP="00182A5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C7CD7" w:rsidRPr="00484C3A" w14:paraId="24EFF912" w14:textId="77777777" w:rsidTr="00182A5A">
        <w:tc>
          <w:tcPr>
            <w:tcW w:w="2235" w:type="dxa"/>
          </w:tcPr>
          <w:p w14:paraId="24EFF90F" w14:textId="77777777" w:rsidR="005C7CD7" w:rsidRPr="00484C3A" w:rsidRDefault="005C7CD7" w:rsidP="00182A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Salary </w:t>
            </w:r>
          </w:p>
        </w:tc>
        <w:tc>
          <w:tcPr>
            <w:tcW w:w="7222" w:type="dxa"/>
          </w:tcPr>
          <w:p w14:paraId="24EFF911" w14:textId="39B45407" w:rsidR="005C7CD7" w:rsidRPr="002718D6" w:rsidRDefault="002718D6" w:rsidP="00182A5A">
            <w:pPr>
              <w:rPr>
                <w:rFonts w:asciiTheme="minorHAnsi" w:hAnsiTheme="minorHAnsi" w:cstheme="minorHAnsi"/>
                <w:szCs w:val="24"/>
              </w:rPr>
            </w:pPr>
            <w:r w:rsidRPr="002718D6">
              <w:rPr>
                <w:rFonts w:asciiTheme="minorHAnsi" w:hAnsiTheme="minorHAnsi" w:cstheme="minorHAnsi"/>
                <w:szCs w:val="24"/>
              </w:rPr>
              <w:t>£28,694 - £30,399</w:t>
            </w:r>
          </w:p>
        </w:tc>
      </w:tr>
    </w:tbl>
    <w:p w14:paraId="24EFF913" w14:textId="77777777" w:rsidR="005C7CD7" w:rsidRPr="00B92F41" w:rsidRDefault="005C7CD7" w:rsidP="005C7CD7">
      <w:pPr>
        <w:rPr>
          <w:rFonts w:asciiTheme="minorHAnsi" w:hAnsiTheme="minorHAnsi" w:cstheme="minorHAnsi"/>
          <w:szCs w:val="24"/>
        </w:rPr>
      </w:pPr>
    </w:p>
    <w:p w14:paraId="24EFF914" w14:textId="77777777" w:rsidR="005C7CD7" w:rsidRPr="00484C3A" w:rsidRDefault="005C7CD7" w:rsidP="005C7CD7">
      <w:pPr>
        <w:rPr>
          <w:rFonts w:asciiTheme="minorHAnsi" w:hAnsiTheme="minorHAnsi" w:cstheme="minorHAnsi"/>
          <w:b/>
          <w:szCs w:val="24"/>
        </w:rPr>
      </w:pPr>
      <w:r w:rsidRPr="00484C3A">
        <w:rPr>
          <w:rFonts w:asciiTheme="minorHAnsi" w:hAnsiTheme="minorHAnsi" w:cstheme="minorHAnsi"/>
          <w:b/>
          <w:szCs w:val="24"/>
        </w:rPr>
        <w:t>Scottish Huntington’s Association Vision and Values</w:t>
      </w:r>
    </w:p>
    <w:p w14:paraId="24EFF915" w14:textId="77777777" w:rsidR="005C7CD7" w:rsidRPr="00105509" w:rsidRDefault="005C7CD7" w:rsidP="005C7CD7">
      <w:pPr>
        <w:tabs>
          <w:tab w:val="left" w:pos="2625"/>
        </w:tabs>
        <w:rPr>
          <w:rFonts w:asciiTheme="minorHAnsi" w:hAnsiTheme="minorHAnsi" w:cstheme="minorHAnsi"/>
          <w:sz w:val="20"/>
        </w:rPr>
      </w:pPr>
    </w:p>
    <w:p w14:paraId="24EFF916" w14:textId="77777777" w:rsidR="005C7CD7" w:rsidRPr="00105509" w:rsidRDefault="005C7CD7" w:rsidP="005C7CD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05509">
        <w:rPr>
          <w:rFonts w:asciiTheme="minorHAnsi" w:hAnsiTheme="minorHAnsi" w:cstheme="minorHAnsi"/>
        </w:rPr>
        <w:t xml:space="preserve">Our vision is that every family in Scotland impacted with Huntington’s disease will have access to </w:t>
      </w:r>
      <w:r w:rsidRPr="00105509">
        <w:rPr>
          <w:rFonts w:asciiTheme="minorHAnsi" w:hAnsiTheme="minorHAnsi" w:cstheme="minorHAnsi"/>
          <w:bCs/>
          <w:szCs w:val="24"/>
        </w:rPr>
        <w:t>expert</w:t>
      </w:r>
      <w:r w:rsidRPr="00105509">
        <w:rPr>
          <w:rFonts w:asciiTheme="minorHAnsi" w:hAnsiTheme="minorHAnsi" w:cstheme="minorHAnsi"/>
          <w:szCs w:val="24"/>
        </w:rPr>
        <w:t xml:space="preserve">, </w:t>
      </w:r>
      <w:r w:rsidRPr="00105509">
        <w:rPr>
          <w:rFonts w:asciiTheme="minorHAnsi" w:hAnsiTheme="minorHAnsi" w:cstheme="minorHAnsi"/>
          <w:bCs/>
          <w:szCs w:val="24"/>
        </w:rPr>
        <w:t xml:space="preserve">committed, informed, honest </w:t>
      </w:r>
      <w:r w:rsidRPr="00105509">
        <w:rPr>
          <w:rFonts w:asciiTheme="minorHAnsi" w:hAnsiTheme="minorHAnsi" w:cstheme="minorHAnsi"/>
          <w:szCs w:val="24"/>
        </w:rPr>
        <w:t xml:space="preserve">and </w:t>
      </w:r>
      <w:r w:rsidRPr="00105509">
        <w:rPr>
          <w:rFonts w:asciiTheme="minorHAnsi" w:hAnsiTheme="minorHAnsi" w:cstheme="minorHAnsi"/>
          <w:bCs/>
          <w:szCs w:val="24"/>
        </w:rPr>
        <w:t xml:space="preserve">practical </w:t>
      </w:r>
      <w:r w:rsidRPr="00105509">
        <w:rPr>
          <w:rFonts w:asciiTheme="minorHAnsi" w:hAnsiTheme="minorHAnsi" w:cstheme="minorHAnsi"/>
          <w:szCs w:val="24"/>
        </w:rPr>
        <w:t xml:space="preserve">support </w:t>
      </w:r>
      <w:r w:rsidRPr="00105509">
        <w:rPr>
          <w:rFonts w:asciiTheme="minorHAnsi" w:hAnsiTheme="minorHAnsi" w:cstheme="minorHAnsi"/>
        </w:rPr>
        <w:t xml:space="preserve">as they navigate their </w:t>
      </w:r>
      <w:proofErr w:type="gramStart"/>
      <w:r w:rsidRPr="00105509">
        <w:rPr>
          <w:rFonts w:asciiTheme="minorHAnsi" w:hAnsiTheme="minorHAnsi" w:cstheme="minorHAnsi"/>
        </w:rPr>
        <w:t>complex</w:t>
      </w:r>
      <w:proofErr w:type="gramEnd"/>
      <w:r w:rsidRPr="0010550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HD </w:t>
      </w:r>
      <w:r w:rsidRPr="00105509">
        <w:rPr>
          <w:rFonts w:asciiTheme="minorHAnsi" w:hAnsiTheme="minorHAnsi" w:cstheme="minorHAnsi"/>
        </w:rPr>
        <w:t xml:space="preserve">journey. </w:t>
      </w:r>
    </w:p>
    <w:p w14:paraId="24EFF917" w14:textId="77777777" w:rsidR="005C7CD7" w:rsidRPr="00105509" w:rsidRDefault="005C7CD7" w:rsidP="005C7CD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4EFF918" w14:textId="77777777" w:rsidR="005C7CD7" w:rsidRPr="00105509" w:rsidRDefault="005C7CD7" w:rsidP="005C7CD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05509">
        <w:rPr>
          <w:rFonts w:asciiTheme="minorHAnsi" w:hAnsiTheme="minorHAnsi" w:cstheme="minorHAnsi"/>
        </w:rPr>
        <w:t xml:space="preserve">Our core values guide how each one of us works in our individual day to day job: - </w:t>
      </w:r>
    </w:p>
    <w:p w14:paraId="24EFF919" w14:textId="77777777" w:rsidR="005C7CD7" w:rsidRPr="00105509" w:rsidRDefault="005C7CD7" w:rsidP="005C7CD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4EFF91A" w14:textId="77777777" w:rsidR="005C7CD7" w:rsidRPr="00105509" w:rsidRDefault="005C7CD7" w:rsidP="005C7C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E</w:t>
      </w:r>
      <w:r w:rsidRPr="00105509">
        <w:rPr>
          <w:rFonts w:asciiTheme="minorHAnsi" w:hAnsiTheme="minorHAnsi" w:cstheme="minorHAnsi"/>
          <w:sz w:val="24"/>
          <w:szCs w:val="24"/>
          <w:lang w:val="en-GB"/>
        </w:rPr>
        <w:t>mpowering individuals, families and groups to meet the challenges of Huntington’s disease</w:t>
      </w:r>
    </w:p>
    <w:p w14:paraId="24EFF91B" w14:textId="77777777" w:rsidR="005C7CD7" w:rsidRPr="00105509" w:rsidRDefault="005C7CD7" w:rsidP="005C7C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S</w:t>
      </w:r>
      <w:r w:rsidRPr="00105509">
        <w:rPr>
          <w:rFonts w:asciiTheme="minorHAnsi" w:hAnsiTheme="minorHAnsi" w:cstheme="minorHAnsi"/>
          <w:sz w:val="24"/>
          <w:szCs w:val="24"/>
          <w:lang w:val="en-GB"/>
        </w:rPr>
        <w:t>upporting people living with Huntington’s Disease in a way that promotes respe</w:t>
      </w:r>
      <w:r>
        <w:rPr>
          <w:rFonts w:asciiTheme="minorHAnsi" w:hAnsiTheme="minorHAnsi" w:cstheme="minorHAnsi"/>
          <w:sz w:val="24"/>
          <w:szCs w:val="24"/>
          <w:lang w:val="en-GB"/>
        </w:rPr>
        <w:t>ct, dignity and self-</w:t>
      </w:r>
      <w:r w:rsidRPr="00105509">
        <w:rPr>
          <w:rFonts w:asciiTheme="minorHAnsi" w:hAnsiTheme="minorHAnsi" w:cstheme="minorHAnsi"/>
          <w:sz w:val="24"/>
          <w:szCs w:val="24"/>
          <w:lang w:val="en-GB"/>
        </w:rPr>
        <w:t>worth and recognises that they have an important role to play in their community</w:t>
      </w:r>
    </w:p>
    <w:p w14:paraId="24EFF91C" w14:textId="77777777" w:rsidR="005C7CD7" w:rsidRPr="00105509" w:rsidRDefault="005C7CD7" w:rsidP="005C7C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</w:t>
      </w:r>
      <w:r w:rsidRPr="00105509">
        <w:rPr>
          <w:rFonts w:asciiTheme="minorHAnsi" w:hAnsiTheme="minorHAnsi" w:cstheme="minorHAnsi"/>
          <w:sz w:val="24"/>
          <w:szCs w:val="24"/>
          <w:lang w:val="en-GB"/>
        </w:rPr>
        <w:t xml:space="preserve">assionate about the right of individuals to make choices about matters that affect their lives </w:t>
      </w:r>
    </w:p>
    <w:p w14:paraId="24EFF91D" w14:textId="77777777" w:rsidR="005C7CD7" w:rsidRPr="00105509" w:rsidRDefault="005C7CD7" w:rsidP="005C7C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F</w:t>
      </w:r>
      <w:r w:rsidRPr="00105509">
        <w:rPr>
          <w:rFonts w:asciiTheme="minorHAnsi" w:hAnsiTheme="minorHAnsi" w:cstheme="minorHAnsi"/>
          <w:sz w:val="24"/>
          <w:szCs w:val="24"/>
          <w:lang w:val="en-GB"/>
        </w:rPr>
        <w:t>lexible and designed around the individual needs of p</w:t>
      </w:r>
      <w:r>
        <w:rPr>
          <w:rFonts w:asciiTheme="minorHAnsi" w:hAnsiTheme="minorHAnsi" w:cstheme="minorHAnsi"/>
          <w:sz w:val="24"/>
          <w:szCs w:val="24"/>
          <w:lang w:val="en-GB"/>
        </w:rPr>
        <w:t>eople living with Huntington’s d</w:t>
      </w:r>
      <w:r w:rsidRPr="00105509">
        <w:rPr>
          <w:rFonts w:asciiTheme="minorHAnsi" w:hAnsiTheme="minorHAnsi" w:cstheme="minorHAnsi"/>
          <w:sz w:val="24"/>
          <w:szCs w:val="24"/>
          <w:lang w:val="en-GB"/>
        </w:rPr>
        <w:t>isease</w:t>
      </w:r>
    </w:p>
    <w:p w14:paraId="24EFF91E" w14:textId="77777777" w:rsidR="005C7CD7" w:rsidRPr="00814993" w:rsidRDefault="005C7CD7" w:rsidP="005C7CD7">
      <w:pPr>
        <w:tabs>
          <w:tab w:val="left" w:pos="2625"/>
        </w:tabs>
        <w:rPr>
          <w:rFonts w:asciiTheme="minorHAnsi" w:hAnsiTheme="minorHAnsi" w:cstheme="minorHAnsi"/>
        </w:rPr>
      </w:pPr>
    </w:p>
    <w:p w14:paraId="24EFF91F" w14:textId="77777777" w:rsidR="005C7CD7" w:rsidRPr="00814993" w:rsidRDefault="005C7CD7" w:rsidP="005C7CD7">
      <w:pPr>
        <w:tabs>
          <w:tab w:val="left" w:pos="2625"/>
        </w:tabs>
        <w:rPr>
          <w:rFonts w:asciiTheme="minorHAnsi" w:hAnsiTheme="minorHAnsi" w:cstheme="minorHAnsi"/>
          <w:b/>
        </w:rPr>
      </w:pPr>
      <w:r w:rsidRPr="00814993">
        <w:rPr>
          <w:rFonts w:asciiTheme="minorHAnsi" w:hAnsiTheme="minorHAnsi" w:cstheme="minorHAnsi"/>
          <w:b/>
        </w:rPr>
        <w:t>General Purpose</w:t>
      </w:r>
    </w:p>
    <w:p w14:paraId="24EFF920" w14:textId="77777777" w:rsidR="005C7CD7" w:rsidRPr="00814993" w:rsidRDefault="005C7CD7" w:rsidP="005C7CD7">
      <w:pPr>
        <w:tabs>
          <w:tab w:val="left" w:pos="2625"/>
        </w:tabs>
        <w:rPr>
          <w:rFonts w:asciiTheme="minorHAnsi" w:hAnsiTheme="minorHAnsi" w:cstheme="minorHAnsi"/>
        </w:rPr>
      </w:pPr>
    </w:p>
    <w:p w14:paraId="24EFF921" w14:textId="77777777" w:rsidR="005C7CD7" w:rsidRDefault="005C7CD7" w:rsidP="005C7CD7">
      <w:pPr>
        <w:pStyle w:val="ListParagraph"/>
        <w:numPr>
          <w:ilvl w:val="0"/>
          <w:numId w:val="2"/>
        </w:numPr>
        <w:tabs>
          <w:tab w:val="left" w:pos="26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assist and support the development of SHAYP through effective engagement in direct work with vulnerable children, young people and  families</w:t>
      </w:r>
    </w:p>
    <w:p w14:paraId="24EFF922" w14:textId="77777777" w:rsidR="005C7CD7" w:rsidRPr="00814993" w:rsidRDefault="005C7CD7" w:rsidP="005C7CD7">
      <w:pPr>
        <w:pStyle w:val="ListParagraph"/>
        <w:numPr>
          <w:ilvl w:val="0"/>
          <w:numId w:val="2"/>
        </w:numPr>
        <w:tabs>
          <w:tab w:val="left" w:pos="2625"/>
        </w:tabs>
        <w:rPr>
          <w:rFonts w:asciiTheme="minorHAnsi" w:hAnsiTheme="minorHAnsi" w:cstheme="minorHAnsi"/>
        </w:rPr>
      </w:pPr>
      <w:r>
        <w:t xml:space="preserve">To work in partnership with parents, </w:t>
      </w:r>
      <w:proofErr w:type="spellStart"/>
      <w:r>
        <w:t>carers</w:t>
      </w:r>
      <w:proofErr w:type="spellEnd"/>
      <w:r>
        <w:t>, families and professionals to increase knowledge and understanding of HD, increase  resilience, support positive family relationships, and improve outcomes for children</w:t>
      </w:r>
    </w:p>
    <w:p w14:paraId="24EFF923" w14:textId="77777777" w:rsidR="005C7CD7" w:rsidRPr="00814993" w:rsidRDefault="005C7CD7" w:rsidP="005C7CD7">
      <w:pPr>
        <w:tabs>
          <w:tab w:val="left" w:pos="2625"/>
        </w:tabs>
        <w:rPr>
          <w:rFonts w:asciiTheme="minorHAnsi" w:hAnsiTheme="minorHAnsi" w:cstheme="minorHAnsi"/>
        </w:rPr>
      </w:pPr>
    </w:p>
    <w:p w14:paraId="24EFF924" w14:textId="77777777" w:rsidR="005C7CD7" w:rsidRPr="00371263" w:rsidRDefault="005C7CD7" w:rsidP="005C7CD7">
      <w:pPr>
        <w:rPr>
          <w:rFonts w:asciiTheme="minorHAnsi" w:hAnsiTheme="minorHAnsi" w:cstheme="minorHAnsi"/>
          <w:szCs w:val="24"/>
        </w:rPr>
      </w:pPr>
    </w:p>
    <w:p w14:paraId="24EFF925" w14:textId="77777777" w:rsidR="005C7CD7" w:rsidRDefault="005C7CD7" w:rsidP="005C7CD7">
      <w:pPr>
        <w:tabs>
          <w:tab w:val="left" w:pos="2625"/>
        </w:tabs>
        <w:rPr>
          <w:rFonts w:ascii="Verdana" w:hAnsi="Verdana"/>
        </w:rPr>
      </w:pPr>
    </w:p>
    <w:p w14:paraId="24EFF926" w14:textId="77777777" w:rsidR="005C7CD7" w:rsidRDefault="005C7CD7" w:rsidP="005C7CD7">
      <w:pPr>
        <w:tabs>
          <w:tab w:val="left" w:pos="2625"/>
        </w:tabs>
        <w:rPr>
          <w:rFonts w:ascii="Verdana" w:hAnsi="Verdana"/>
        </w:rPr>
      </w:pPr>
    </w:p>
    <w:p w14:paraId="24EFF927" w14:textId="77777777" w:rsidR="005C7CD7" w:rsidRDefault="005C7CD7" w:rsidP="005C7CD7">
      <w:pPr>
        <w:tabs>
          <w:tab w:val="left" w:pos="2625"/>
        </w:tabs>
        <w:rPr>
          <w:rFonts w:ascii="Verdana" w:hAnsi="Verdana"/>
        </w:rPr>
      </w:pPr>
    </w:p>
    <w:p w14:paraId="24EFF928" w14:textId="77777777" w:rsidR="005C7CD7" w:rsidRDefault="005C7CD7" w:rsidP="005C7CD7">
      <w:pPr>
        <w:tabs>
          <w:tab w:val="left" w:pos="2625"/>
        </w:tabs>
        <w:rPr>
          <w:rFonts w:ascii="Verdana" w:hAnsi="Verdana"/>
        </w:rPr>
      </w:pPr>
    </w:p>
    <w:p w14:paraId="24EFF929" w14:textId="77777777" w:rsidR="005C7CD7" w:rsidRPr="00814993" w:rsidRDefault="005C7CD7" w:rsidP="005C7CD7">
      <w:pPr>
        <w:tabs>
          <w:tab w:val="left" w:pos="262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Key Results Area</w:t>
      </w:r>
    </w:p>
    <w:p w14:paraId="24EFF92A" w14:textId="77777777" w:rsidR="005C7CD7" w:rsidRDefault="005C7CD7" w:rsidP="005C7CD7">
      <w:pPr>
        <w:tabs>
          <w:tab w:val="left" w:pos="2625"/>
        </w:tabs>
        <w:rPr>
          <w:rFonts w:ascii="Verdana" w:hAnsi="Verdana"/>
        </w:rPr>
      </w:pPr>
    </w:p>
    <w:p w14:paraId="24EFF92B" w14:textId="77777777" w:rsidR="005C7CD7" w:rsidRDefault="005C7CD7" w:rsidP="005C7CD7">
      <w:pPr>
        <w:tabs>
          <w:tab w:val="left" w:pos="262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Relationship with Children, </w:t>
      </w:r>
      <w:r w:rsidRPr="0054213F">
        <w:rPr>
          <w:rFonts w:asciiTheme="minorHAnsi" w:hAnsiTheme="minorHAnsi" w:cstheme="minorHAnsi"/>
          <w:b/>
        </w:rPr>
        <w:t xml:space="preserve">Young People </w:t>
      </w:r>
      <w:r>
        <w:rPr>
          <w:rFonts w:asciiTheme="minorHAnsi" w:hAnsiTheme="minorHAnsi" w:cstheme="minorHAnsi"/>
          <w:b/>
        </w:rPr>
        <w:t xml:space="preserve">and Families </w:t>
      </w:r>
    </w:p>
    <w:p w14:paraId="24EFF92C" w14:textId="77777777" w:rsidR="005C7CD7" w:rsidRPr="001B1E1C" w:rsidRDefault="005C7CD7" w:rsidP="005C7CD7">
      <w:pPr>
        <w:tabs>
          <w:tab w:val="left" w:pos="2625"/>
        </w:tabs>
        <w:rPr>
          <w:rFonts w:asciiTheme="minorHAnsi" w:hAnsiTheme="minorHAnsi" w:cstheme="minorHAnsi"/>
          <w:b/>
        </w:rPr>
      </w:pPr>
    </w:p>
    <w:p w14:paraId="24EFF92D" w14:textId="77777777" w:rsidR="005C7CD7" w:rsidRPr="001B1E1C" w:rsidRDefault="005C7CD7" w:rsidP="005C7CD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5728E0">
        <w:rPr>
          <w:rFonts w:asciiTheme="minorHAnsi" w:hAnsiTheme="minorHAnsi" w:cstheme="minorHAnsi"/>
          <w:szCs w:val="24"/>
        </w:rPr>
        <w:t>Engage in direct work with children, young people, and families, which will include individual, group work, conferences and residential/camps.</w:t>
      </w:r>
    </w:p>
    <w:p w14:paraId="24EFF92E" w14:textId="77777777" w:rsidR="005C7CD7" w:rsidRPr="001B1E1C" w:rsidRDefault="005C7CD7" w:rsidP="005C7CD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5728E0">
        <w:rPr>
          <w:rFonts w:asciiTheme="minorHAnsi" w:hAnsiTheme="minorHAnsi" w:cstheme="minorHAnsi"/>
          <w:szCs w:val="24"/>
        </w:rPr>
        <w:t xml:space="preserve">To provide information, advice, advocacy and guidance to young people living in families </w:t>
      </w:r>
      <w:r>
        <w:rPr>
          <w:rFonts w:asciiTheme="minorHAnsi" w:hAnsiTheme="minorHAnsi" w:cstheme="minorHAnsi"/>
          <w:szCs w:val="24"/>
        </w:rPr>
        <w:t>impacted</w:t>
      </w:r>
      <w:r w:rsidRPr="005728E0">
        <w:rPr>
          <w:rFonts w:asciiTheme="minorHAnsi" w:hAnsiTheme="minorHAnsi" w:cstheme="minorHAnsi"/>
          <w:szCs w:val="24"/>
        </w:rPr>
        <w:t xml:space="preserve"> by HD</w:t>
      </w:r>
    </w:p>
    <w:p w14:paraId="24EFF92F" w14:textId="77777777" w:rsidR="005C7CD7" w:rsidRPr="001B1E1C" w:rsidRDefault="005C7CD7" w:rsidP="005C7CD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5728E0">
        <w:rPr>
          <w:rFonts w:asciiTheme="minorHAnsi" w:hAnsiTheme="minorHAnsi" w:cstheme="minorHAnsi"/>
          <w:szCs w:val="24"/>
        </w:rPr>
        <w:t xml:space="preserve">To provide emotional support using a counselling approach to empower young people and families </w:t>
      </w:r>
      <w:r>
        <w:rPr>
          <w:rFonts w:asciiTheme="minorHAnsi" w:hAnsiTheme="minorHAnsi" w:cstheme="minorHAnsi"/>
          <w:szCs w:val="24"/>
        </w:rPr>
        <w:t>impacted</w:t>
      </w:r>
      <w:r w:rsidRPr="005728E0">
        <w:rPr>
          <w:rFonts w:asciiTheme="minorHAnsi" w:hAnsiTheme="minorHAnsi" w:cstheme="minorHAnsi"/>
          <w:szCs w:val="24"/>
        </w:rPr>
        <w:t xml:space="preserve"> by HD</w:t>
      </w:r>
    </w:p>
    <w:p w14:paraId="24EFF930" w14:textId="77777777" w:rsidR="005C7CD7" w:rsidRDefault="005C7CD7" w:rsidP="005C7CD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5728E0">
        <w:rPr>
          <w:rFonts w:asciiTheme="minorHAnsi" w:hAnsiTheme="minorHAnsi" w:cstheme="minorHAnsi"/>
          <w:szCs w:val="24"/>
        </w:rPr>
        <w:t>To plan and deliver a range of groups, group events and summer camps that will provide young people with support, reduce isolation and provide opportunities to discuss the issues that affect their lives</w:t>
      </w:r>
    </w:p>
    <w:p w14:paraId="24EFF931" w14:textId="77777777" w:rsidR="005C7CD7" w:rsidRPr="00DC31ED" w:rsidRDefault="005C7CD7" w:rsidP="005C7CD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Empower young people to promote awareness of HD in their communities and reduce stigma</w:t>
      </w:r>
    </w:p>
    <w:p w14:paraId="24EFF932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Relationships with Others</w:t>
      </w:r>
    </w:p>
    <w:p w14:paraId="24EFF933" w14:textId="77777777" w:rsidR="005C7CD7" w:rsidRPr="001B1E1C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34" w14:textId="77777777" w:rsidR="005C7CD7" w:rsidRPr="001B1E1C" w:rsidRDefault="005C7CD7" w:rsidP="005C7CD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1B1E1C">
        <w:rPr>
          <w:rFonts w:asciiTheme="minorHAnsi" w:hAnsiTheme="minorHAnsi" w:cstheme="minorHAnsi"/>
          <w:szCs w:val="24"/>
        </w:rPr>
        <w:t>To liaise with professionals to help young people obtain the support and services required to achieve the best outcomes</w:t>
      </w:r>
    </w:p>
    <w:p w14:paraId="24EFF935" w14:textId="77777777" w:rsidR="005C7CD7" w:rsidRPr="001B1E1C" w:rsidRDefault="005C7CD7" w:rsidP="005C7CD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To work collaboratively, along with providing advice and guidance, </w:t>
      </w:r>
      <w:r w:rsidRPr="001B1E1C">
        <w:rPr>
          <w:rFonts w:asciiTheme="minorHAnsi" w:hAnsiTheme="minorHAnsi" w:cstheme="minorHAnsi"/>
          <w:szCs w:val="24"/>
        </w:rPr>
        <w:t>with a range of external agencies promoting a multidisciplinary ‘team around the child’ approach</w:t>
      </w:r>
    </w:p>
    <w:p w14:paraId="24EFF936" w14:textId="77777777" w:rsidR="005C7CD7" w:rsidRDefault="005C7CD7" w:rsidP="005C7CD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1B1E1C">
        <w:rPr>
          <w:rFonts w:asciiTheme="minorHAnsi" w:hAnsiTheme="minorHAnsi" w:cstheme="minorHAnsi"/>
          <w:szCs w:val="24"/>
        </w:rPr>
        <w:t>To contribute to the development of the team and service objectives, actively participate in team meetings, and develop positive working relationships with other team members and colleagues across the charity</w:t>
      </w:r>
    </w:p>
    <w:p w14:paraId="24EFF937" w14:textId="77777777" w:rsidR="005C7CD7" w:rsidRPr="00DC31ED" w:rsidRDefault="005C7CD7" w:rsidP="005C7CD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DC31ED">
        <w:rPr>
          <w:rFonts w:asciiTheme="minorHAnsi" w:hAnsiTheme="minorHAnsi" w:cstheme="minorHAnsi"/>
          <w:szCs w:val="24"/>
        </w:rPr>
        <w:t>To provide training and education to a wide range of professionals who work with young people living with HD.</w:t>
      </w:r>
    </w:p>
    <w:p w14:paraId="24EFF938" w14:textId="77777777" w:rsidR="005C7CD7" w:rsidRDefault="005C7CD7" w:rsidP="005C7CD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1B1E1C">
        <w:rPr>
          <w:rFonts w:asciiTheme="minorHAnsi" w:hAnsiTheme="minorHAnsi" w:cstheme="minorHAnsi"/>
          <w:szCs w:val="24"/>
        </w:rPr>
        <w:t>To support volunteers and where appropriate take an active role in their recruitment and development</w:t>
      </w:r>
    </w:p>
    <w:p w14:paraId="24EFF939" w14:textId="77777777" w:rsidR="005C7CD7" w:rsidRDefault="005C7CD7" w:rsidP="005C7CD7">
      <w:pPr>
        <w:tabs>
          <w:tab w:val="left" w:pos="2625"/>
        </w:tabs>
        <w:rPr>
          <w:rFonts w:asciiTheme="minorHAnsi" w:hAnsiTheme="minorHAnsi" w:cstheme="minorHAnsi"/>
          <w:b/>
        </w:rPr>
      </w:pPr>
      <w:r w:rsidRPr="005728E0">
        <w:rPr>
          <w:rFonts w:asciiTheme="minorHAnsi" w:hAnsiTheme="minorHAnsi" w:cstheme="minorHAnsi"/>
          <w:b/>
        </w:rPr>
        <w:t xml:space="preserve">Operational </w:t>
      </w:r>
      <w:r>
        <w:rPr>
          <w:rFonts w:asciiTheme="minorHAnsi" w:hAnsiTheme="minorHAnsi" w:cstheme="minorHAnsi"/>
          <w:b/>
        </w:rPr>
        <w:t xml:space="preserve">Requirements </w:t>
      </w:r>
    </w:p>
    <w:p w14:paraId="24EFF93A" w14:textId="77777777" w:rsidR="005C7CD7" w:rsidRDefault="005C7CD7" w:rsidP="005C7CD7">
      <w:pPr>
        <w:tabs>
          <w:tab w:val="left" w:pos="2625"/>
        </w:tabs>
        <w:rPr>
          <w:rFonts w:asciiTheme="minorHAnsi" w:hAnsiTheme="minorHAnsi" w:cstheme="minorHAnsi"/>
          <w:b/>
        </w:rPr>
      </w:pPr>
    </w:p>
    <w:p w14:paraId="24EFF93B" w14:textId="77777777" w:rsidR="005C7CD7" w:rsidRPr="001B1E1C" w:rsidRDefault="005C7CD7" w:rsidP="005C7CD7">
      <w:pPr>
        <w:pStyle w:val="BodyText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1B1E1C">
        <w:rPr>
          <w:rFonts w:asciiTheme="minorHAnsi" w:hAnsiTheme="minorHAnsi" w:cstheme="minorHAnsi"/>
          <w:color w:val="auto"/>
          <w:sz w:val="24"/>
          <w:szCs w:val="24"/>
        </w:rPr>
        <w:t>To organise, manage and plan your own case load and diary</w:t>
      </w:r>
    </w:p>
    <w:p w14:paraId="24EFF93C" w14:textId="77777777" w:rsidR="005C7CD7" w:rsidRPr="001B1E1C" w:rsidRDefault="005C7CD7" w:rsidP="005C7CD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B1E1C">
        <w:rPr>
          <w:rFonts w:asciiTheme="minorHAnsi" w:hAnsiTheme="minorHAnsi" w:cstheme="minorHAnsi"/>
        </w:rPr>
        <w:t>To maintain accurate case records and assessments on SHA database</w:t>
      </w:r>
    </w:p>
    <w:p w14:paraId="24EFF93D" w14:textId="77777777" w:rsidR="005C7CD7" w:rsidRPr="001B1E1C" w:rsidRDefault="005C7CD7" w:rsidP="005C7CD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1B1E1C">
        <w:rPr>
          <w:rFonts w:asciiTheme="minorHAnsi" w:hAnsiTheme="minorHAnsi" w:cstheme="minorHAnsi"/>
        </w:rPr>
        <w:t>To continually operate through the process of assessment, monitoring and review</w:t>
      </w:r>
    </w:p>
    <w:p w14:paraId="24EFF93E" w14:textId="77777777" w:rsidR="005C7CD7" w:rsidRPr="001B1E1C" w:rsidRDefault="005C7CD7" w:rsidP="005C7CD7">
      <w:pPr>
        <w:pStyle w:val="ListParagraph"/>
        <w:numPr>
          <w:ilvl w:val="0"/>
          <w:numId w:val="4"/>
        </w:numPr>
        <w:tabs>
          <w:tab w:val="left" w:pos="2625"/>
        </w:tabs>
        <w:rPr>
          <w:rFonts w:asciiTheme="minorHAnsi" w:hAnsiTheme="minorHAnsi" w:cstheme="minorHAnsi"/>
        </w:rPr>
      </w:pPr>
      <w:r w:rsidRPr="001B1E1C">
        <w:rPr>
          <w:rFonts w:asciiTheme="minorHAnsi" w:hAnsiTheme="minorHAnsi" w:cstheme="minorHAnsi"/>
        </w:rPr>
        <w:t>Using a strength based approach, contribute to assessments of needs of children, young people and families</w:t>
      </w:r>
    </w:p>
    <w:p w14:paraId="24EFF93F" w14:textId="77777777" w:rsidR="005C7CD7" w:rsidRPr="001B1E1C" w:rsidRDefault="005C7CD7" w:rsidP="005C7CD7">
      <w:pPr>
        <w:pStyle w:val="ListParagraph"/>
        <w:numPr>
          <w:ilvl w:val="0"/>
          <w:numId w:val="4"/>
        </w:numPr>
        <w:tabs>
          <w:tab w:val="left" w:pos="2625"/>
        </w:tabs>
        <w:rPr>
          <w:rFonts w:asciiTheme="minorHAnsi" w:hAnsiTheme="minorHAnsi" w:cstheme="minorHAnsi"/>
          <w:sz w:val="20"/>
        </w:rPr>
      </w:pPr>
      <w:r w:rsidRPr="001B1E1C">
        <w:rPr>
          <w:rFonts w:asciiTheme="minorHAnsi" w:hAnsiTheme="minorHAnsi" w:cstheme="minorHAnsi"/>
        </w:rPr>
        <w:t>To contribute to the creation, development and maintenance of resources for work with children, young people and families</w:t>
      </w:r>
    </w:p>
    <w:p w14:paraId="24EFF940" w14:textId="77777777" w:rsidR="005C7CD7" w:rsidRPr="001B1E1C" w:rsidRDefault="005C7CD7" w:rsidP="005C7CD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1B1E1C">
        <w:rPr>
          <w:rFonts w:asciiTheme="minorHAnsi" w:hAnsiTheme="minorHAnsi" w:cstheme="minorHAnsi"/>
          <w:szCs w:val="24"/>
        </w:rPr>
        <w:t xml:space="preserve">To maintain and participate in the operation and content production of SHAYP’s social media </w:t>
      </w:r>
      <w:r>
        <w:rPr>
          <w:rFonts w:asciiTheme="minorHAnsi" w:hAnsiTheme="minorHAnsi" w:cstheme="minorHAnsi"/>
          <w:szCs w:val="24"/>
        </w:rPr>
        <w:t>channels</w:t>
      </w:r>
    </w:p>
    <w:p w14:paraId="24EFF941" w14:textId="77777777" w:rsidR="005C7CD7" w:rsidRDefault="005C7CD7" w:rsidP="005C7CD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B1E1C">
        <w:rPr>
          <w:rFonts w:asciiTheme="minorHAnsi" w:hAnsiTheme="minorHAnsi" w:cstheme="minorHAnsi"/>
        </w:rPr>
        <w:t xml:space="preserve">To contribute to all </w:t>
      </w:r>
      <w:r>
        <w:rPr>
          <w:rFonts w:asciiTheme="minorHAnsi" w:hAnsiTheme="minorHAnsi" w:cstheme="minorHAnsi"/>
        </w:rPr>
        <w:t>team meetings</w:t>
      </w:r>
    </w:p>
    <w:p w14:paraId="24EFF942" w14:textId="77777777" w:rsidR="005C7CD7" w:rsidRPr="00DC31ED" w:rsidRDefault="005C7CD7" w:rsidP="005C7CD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DC31ED">
        <w:rPr>
          <w:rFonts w:asciiTheme="minorHAnsi" w:hAnsiTheme="minorHAnsi" w:cstheme="minorHAnsi"/>
          <w:szCs w:val="24"/>
        </w:rPr>
        <w:lastRenderedPageBreak/>
        <w:t xml:space="preserve">To initiate and participate in appropriate monitoring, evaluation and audit procedures relating </w:t>
      </w:r>
      <w:r>
        <w:rPr>
          <w:rFonts w:asciiTheme="minorHAnsi" w:hAnsiTheme="minorHAnsi" w:cstheme="minorHAnsi"/>
          <w:szCs w:val="24"/>
        </w:rPr>
        <w:t>SHAYP</w:t>
      </w:r>
    </w:p>
    <w:p w14:paraId="24EFF943" w14:textId="77777777" w:rsidR="005C7CD7" w:rsidRPr="00DC31ED" w:rsidRDefault="005C7CD7" w:rsidP="005C7CD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1B1E1C">
        <w:rPr>
          <w:rFonts w:asciiTheme="minorHAnsi" w:hAnsiTheme="minorHAnsi" w:cstheme="minorHAnsi"/>
        </w:rPr>
        <w:t xml:space="preserve">To make constructive use of internal support and supervision processes, and take responsibility for own professional development, undertaking mandatory and relevant </w:t>
      </w:r>
      <w:r>
        <w:rPr>
          <w:rFonts w:asciiTheme="minorHAnsi" w:hAnsiTheme="minorHAnsi" w:cstheme="minorHAnsi"/>
        </w:rPr>
        <w:t>courses as required</w:t>
      </w:r>
    </w:p>
    <w:p w14:paraId="24EFF944" w14:textId="77777777" w:rsidR="005C7CD7" w:rsidRPr="00DC31ED" w:rsidRDefault="005C7CD7" w:rsidP="005C7CD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DC31ED">
        <w:rPr>
          <w:rFonts w:asciiTheme="minorHAnsi" w:hAnsiTheme="minorHAnsi" w:cstheme="minorHAnsi"/>
          <w:szCs w:val="24"/>
        </w:rPr>
        <w:t xml:space="preserve">To adhere to all </w:t>
      </w:r>
      <w:r>
        <w:rPr>
          <w:rFonts w:asciiTheme="minorHAnsi" w:hAnsiTheme="minorHAnsi" w:cstheme="minorHAnsi"/>
          <w:szCs w:val="24"/>
        </w:rPr>
        <w:t>SHA</w:t>
      </w:r>
      <w:r w:rsidRPr="00DC31ED">
        <w:rPr>
          <w:rFonts w:asciiTheme="minorHAnsi" w:hAnsiTheme="minorHAnsi" w:cstheme="minorHAnsi"/>
          <w:szCs w:val="24"/>
        </w:rPr>
        <w:t xml:space="preserve"> po</w:t>
      </w:r>
      <w:r>
        <w:rPr>
          <w:rFonts w:asciiTheme="minorHAnsi" w:hAnsiTheme="minorHAnsi" w:cstheme="minorHAnsi"/>
          <w:szCs w:val="24"/>
        </w:rPr>
        <w:t>licies, along with relevant legislation</w:t>
      </w:r>
    </w:p>
    <w:p w14:paraId="24EFF945" w14:textId="77777777" w:rsidR="005C7CD7" w:rsidRPr="001B1E1C" w:rsidRDefault="005C7CD7" w:rsidP="005C7CD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1B1E1C">
        <w:rPr>
          <w:rFonts w:asciiTheme="minorHAnsi" w:hAnsiTheme="minorHAnsi" w:cstheme="minorHAnsi"/>
        </w:rPr>
        <w:t>To support activity which contributes to th</w:t>
      </w:r>
      <w:r>
        <w:rPr>
          <w:rFonts w:asciiTheme="minorHAnsi" w:hAnsiTheme="minorHAnsi" w:cstheme="minorHAnsi"/>
        </w:rPr>
        <w:t>e sustainability of the service</w:t>
      </w:r>
    </w:p>
    <w:p w14:paraId="24EFF946" w14:textId="77777777" w:rsidR="005C7CD7" w:rsidRPr="001B1E1C" w:rsidRDefault="005C7CD7" w:rsidP="005C7CD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B1E1C">
        <w:rPr>
          <w:rFonts w:asciiTheme="minorHAnsi" w:hAnsiTheme="minorHAnsi" w:cstheme="minorHAnsi"/>
        </w:rPr>
        <w:t xml:space="preserve">To support the wider </w:t>
      </w:r>
      <w:proofErr w:type="spellStart"/>
      <w:r w:rsidRPr="001B1E1C">
        <w:rPr>
          <w:rFonts w:asciiTheme="minorHAnsi" w:hAnsiTheme="minorHAnsi" w:cstheme="minorHAnsi"/>
        </w:rPr>
        <w:t>organisational</w:t>
      </w:r>
      <w:proofErr w:type="spellEnd"/>
      <w:r w:rsidRPr="001B1E1C">
        <w:rPr>
          <w:rFonts w:asciiTheme="minorHAnsi" w:hAnsiTheme="minorHAnsi" w:cstheme="minorHAnsi"/>
        </w:rPr>
        <w:t xml:space="preserve"> activity and strategy of SHA </w:t>
      </w:r>
    </w:p>
    <w:p w14:paraId="24EFF947" w14:textId="77777777" w:rsidR="005C7CD7" w:rsidRPr="001B1E1C" w:rsidRDefault="005C7CD7" w:rsidP="005C7CD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1B1E1C">
        <w:rPr>
          <w:rFonts w:asciiTheme="minorHAnsi" w:hAnsiTheme="minorHAnsi" w:cstheme="minorHAnsi"/>
        </w:rPr>
        <w:t>To support activity which develops and strengthens the SHA brand and public profile</w:t>
      </w:r>
    </w:p>
    <w:p w14:paraId="24EFF948" w14:textId="77777777" w:rsidR="005C7CD7" w:rsidRDefault="005C7CD7" w:rsidP="005C7CD7">
      <w:pPr>
        <w:tabs>
          <w:tab w:val="left" w:pos="2625"/>
        </w:tabs>
        <w:rPr>
          <w:rFonts w:asciiTheme="minorHAnsi" w:hAnsiTheme="minorHAnsi" w:cstheme="minorHAnsi"/>
          <w:b/>
          <w:szCs w:val="24"/>
        </w:rPr>
      </w:pPr>
      <w:r w:rsidRPr="00DC31ED">
        <w:rPr>
          <w:rFonts w:asciiTheme="minorHAnsi" w:hAnsiTheme="minorHAnsi" w:cstheme="minorHAnsi"/>
          <w:b/>
          <w:szCs w:val="24"/>
        </w:rPr>
        <w:t>Additional Duties</w:t>
      </w:r>
    </w:p>
    <w:p w14:paraId="24EFF949" w14:textId="77777777" w:rsidR="005C7CD7" w:rsidRPr="00DC31ED" w:rsidRDefault="005C7CD7" w:rsidP="005C7CD7">
      <w:pPr>
        <w:tabs>
          <w:tab w:val="left" w:pos="2625"/>
        </w:tabs>
        <w:rPr>
          <w:rFonts w:asciiTheme="minorHAnsi" w:hAnsiTheme="minorHAnsi" w:cstheme="minorHAnsi"/>
          <w:b/>
          <w:szCs w:val="24"/>
        </w:rPr>
      </w:pPr>
    </w:p>
    <w:p w14:paraId="24EFF94A" w14:textId="77777777" w:rsidR="005C7CD7" w:rsidRPr="00DC31ED" w:rsidRDefault="005C7CD7" w:rsidP="005C7CD7">
      <w:pPr>
        <w:tabs>
          <w:tab w:val="left" w:pos="2625"/>
        </w:tabs>
        <w:rPr>
          <w:rFonts w:ascii="Arial" w:hAnsi="Arial" w:cs="Arial"/>
          <w:b/>
          <w:sz w:val="20"/>
        </w:rPr>
      </w:pPr>
      <w:r w:rsidRPr="00DC31ED">
        <w:rPr>
          <w:rFonts w:asciiTheme="minorHAnsi" w:hAnsiTheme="minorHAnsi" w:cstheme="minorHAnsi"/>
          <w:szCs w:val="24"/>
        </w:rPr>
        <w:t xml:space="preserve">Any additional duties will normally be to cover unforeseen circumstances or changes in work, and will usually be compatible with the regular type of work. </w:t>
      </w:r>
      <w:r w:rsidRPr="00B92F41">
        <w:rPr>
          <w:rFonts w:asciiTheme="minorHAnsi" w:hAnsiTheme="minorHAnsi" w:cstheme="minorHAnsi"/>
          <w:szCs w:val="24"/>
        </w:rPr>
        <w:t>This job description may be subject to review following discussion with the post holder and Management of the SHA.</w:t>
      </w:r>
    </w:p>
    <w:p w14:paraId="24EFF94B" w14:textId="77777777" w:rsidR="005C7CD7" w:rsidRPr="00B92F41" w:rsidRDefault="005C7CD7" w:rsidP="005C7CD7">
      <w:pPr>
        <w:rPr>
          <w:rFonts w:asciiTheme="minorHAnsi" w:hAnsiTheme="minorHAnsi" w:cstheme="minorHAnsi"/>
          <w:szCs w:val="24"/>
        </w:rPr>
      </w:pPr>
    </w:p>
    <w:p w14:paraId="24EFF94C" w14:textId="77777777" w:rsidR="005C7CD7" w:rsidRPr="00B92F41" w:rsidRDefault="005C7CD7" w:rsidP="005C7CD7">
      <w:pPr>
        <w:rPr>
          <w:rFonts w:asciiTheme="minorHAnsi" w:hAnsiTheme="minorHAnsi" w:cstheme="minorHAnsi"/>
          <w:szCs w:val="24"/>
        </w:rPr>
      </w:pPr>
      <w:r w:rsidRPr="00B92F41">
        <w:rPr>
          <w:rFonts w:asciiTheme="minorHAnsi" w:hAnsiTheme="minorHAnsi" w:cstheme="minorHAnsi"/>
          <w:b/>
          <w:szCs w:val="24"/>
        </w:rPr>
        <w:t>The duties and responsibilities of the post will be undertaken in accordance with the policies procedures and practices of the SHA.</w:t>
      </w:r>
    </w:p>
    <w:p w14:paraId="24EFF94D" w14:textId="77777777" w:rsidR="005C7CD7" w:rsidRPr="00B92F41" w:rsidRDefault="005C7CD7" w:rsidP="005C7CD7">
      <w:pPr>
        <w:rPr>
          <w:rFonts w:asciiTheme="minorHAnsi" w:hAnsiTheme="minorHAnsi" w:cstheme="minorHAnsi"/>
          <w:szCs w:val="24"/>
        </w:rPr>
      </w:pPr>
    </w:p>
    <w:p w14:paraId="24EFF94E" w14:textId="77777777" w:rsidR="005C7CD7" w:rsidRPr="00B92F41" w:rsidRDefault="005C7CD7" w:rsidP="005C7CD7">
      <w:pPr>
        <w:rPr>
          <w:rFonts w:asciiTheme="minorHAnsi" w:hAnsiTheme="minorHAnsi" w:cstheme="minorHAnsi"/>
          <w:szCs w:val="24"/>
        </w:rPr>
      </w:pPr>
    </w:p>
    <w:p w14:paraId="24EFF94F" w14:textId="77777777" w:rsidR="005C7CD7" w:rsidRPr="00B92F41" w:rsidRDefault="005C7CD7" w:rsidP="005C7CD7">
      <w:pPr>
        <w:rPr>
          <w:rFonts w:asciiTheme="minorHAnsi" w:hAnsiTheme="minorHAnsi" w:cstheme="minorHAnsi"/>
          <w:szCs w:val="24"/>
        </w:rPr>
      </w:pPr>
    </w:p>
    <w:p w14:paraId="24EFF950" w14:textId="77777777" w:rsidR="005C7CD7" w:rsidRPr="00B92F41" w:rsidRDefault="005C7CD7" w:rsidP="005C7CD7">
      <w:pPr>
        <w:rPr>
          <w:rFonts w:asciiTheme="minorHAnsi" w:hAnsiTheme="minorHAnsi" w:cstheme="minorHAnsi"/>
          <w:szCs w:val="24"/>
        </w:rPr>
      </w:pPr>
    </w:p>
    <w:p w14:paraId="24EFF951" w14:textId="77777777" w:rsidR="005C7CD7" w:rsidRPr="00B92F41" w:rsidRDefault="005C7CD7" w:rsidP="005C7CD7">
      <w:pPr>
        <w:rPr>
          <w:rFonts w:asciiTheme="minorHAnsi" w:hAnsiTheme="minorHAnsi" w:cstheme="minorHAnsi"/>
          <w:szCs w:val="24"/>
        </w:rPr>
      </w:pPr>
    </w:p>
    <w:p w14:paraId="24EFF952" w14:textId="77777777" w:rsidR="005C7CD7" w:rsidRPr="00B92F41" w:rsidRDefault="005C7CD7" w:rsidP="005C7CD7">
      <w:pPr>
        <w:rPr>
          <w:rFonts w:asciiTheme="minorHAnsi" w:hAnsiTheme="minorHAnsi" w:cstheme="minorHAnsi"/>
          <w:szCs w:val="24"/>
        </w:rPr>
      </w:pPr>
    </w:p>
    <w:p w14:paraId="24EFF953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54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55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56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57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58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59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5A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5B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5C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5D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5E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5F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60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61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62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63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64" w14:textId="77777777" w:rsidR="005C7CD7" w:rsidRDefault="005C7CD7" w:rsidP="005C7CD7">
      <w:pPr>
        <w:rPr>
          <w:rFonts w:asciiTheme="minorHAnsi" w:hAnsiTheme="minorHAnsi" w:cstheme="minorHAnsi"/>
          <w:b/>
          <w:szCs w:val="24"/>
        </w:rPr>
      </w:pPr>
    </w:p>
    <w:p w14:paraId="24EFF965" w14:textId="77777777" w:rsidR="004D0F62" w:rsidRDefault="004D0F62"/>
    <w:sectPr w:rsidR="004D0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7025"/>
    <w:multiLevelType w:val="hybridMultilevel"/>
    <w:tmpl w:val="3062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D7BCE"/>
    <w:multiLevelType w:val="hybridMultilevel"/>
    <w:tmpl w:val="9B602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7C2"/>
    <w:multiLevelType w:val="hybridMultilevel"/>
    <w:tmpl w:val="B9161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D2DB0"/>
    <w:multiLevelType w:val="hybridMultilevel"/>
    <w:tmpl w:val="DC6E0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B2E11"/>
    <w:multiLevelType w:val="hybridMultilevel"/>
    <w:tmpl w:val="0BAC0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91"/>
    <w:rsid w:val="002718D6"/>
    <w:rsid w:val="004D0F62"/>
    <w:rsid w:val="005C7CD7"/>
    <w:rsid w:val="009D4391"/>
    <w:rsid w:val="00C6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F8FF"/>
  <w15:chartTrackingRefBased/>
  <w15:docId w15:val="{2DB65539-CD09-43D5-B245-A9F54B1E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CD7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C7CD7"/>
    <w:rPr>
      <w:rFonts w:ascii="Times New Roman" w:eastAsia="Times New Roman" w:hAnsi="Times New Roman"/>
      <w:color w:val="FF000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5C7CD7"/>
    <w:rPr>
      <w:rFonts w:ascii="Times New Roman" w:eastAsia="Times New Roman" w:hAnsi="Times New Roman" w:cs="Times New Roman"/>
      <w:color w:val="FF0000"/>
      <w:szCs w:val="20"/>
    </w:rPr>
  </w:style>
  <w:style w:type="table" w:styleId="TableGrid">
    <w:name w:val="Table Grid"/>
    <w:basedOn w:val="TableNormal"/>
    <w:rsid w:val="005C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C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3622A61418245B10FB66C8911D7EA" ma:contentTypeVersion="12" ma:contentTypeDescription="Create a new document." ma:contentTypeScope="" ma:versionID="1fcdea832e48c6838d53fff3a4e2c391">
  <xsd:schema xmlns:xsd="http://www.w3.org/2001/XMLSchema" xmlns:xs="http://www.w3.org/2001/XMLSchema" xmlns:p="http://schemas.microsoft.com/office/2006/metadata/properties" xmlns:ns2="4abb3889-cfcc-4467-af97-40cb782c9937" xmlns:ns3="86072401-8b18-4b2d-b2b8-1ba331b7d599" targetNamespace="http://schemas.microsoft.com/office/2006/metadata/properties" ma:root="true" ma:fieldsID="0765e9e481eb53de1bc2fc07e5773a89" ns2:_="" ns3:_="">
    <xsd:import namespace="4abb3889-cfcc-4467-af97-40cb782c9937"/>
    <xsd:import namespace="86072401-8b18-4b2d-b2b8-1ba331b7d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b3889-cfcc-4467-af97-40cb782c9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72401-8b18-4b2d-b2b8-1ba331b7d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2250C-3189-429A-B4B9-2124BE86B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D0B6D-E527-4E04-8A58-E522536EB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67FD5A-CF0C-4971-B0DE-93CE08EED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b3889-cfcc-4467-af97-40cb782c9937"/>
    <ds:schemaRef ds:uri="86072401-8b18-4b2d-b2b8-1ba331b7d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McNiven</dc:creator>
  <cp:keywords/>
  <dc:description/>
  <cp:lastModifiedBy>Kim Kemp</cp:lastModifiedBy>
  <cp:revision>2</cp:revision>
  <dcterms:created xsi:type="dcterms:W3CDTF">2021-06-02T13:49:00Z</dcterms:created>
  <dcterms:modified xsi:type="dcterms:W3CDTF">2021-06-02T13:49:00Z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0x0101006233622A61418245B10FB66C8911D7EA</vt:lpwstr>
  </property>
</Properties>
</file>