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E0F" w:rsidRPr="00E778B1" w:rsidRDefault="00EC5E0F" w:rsidP="00EC5E0F">
      <w:pPr>
        <w:jc w:val="center"/>
        <w:rPr>
          <w:rFonts w:ascii="Arial" w:hAnsi="Arial" w:cs="Arial"/>
          <w:b/>
          <w:sz w:val="28"/>
          <w:szCs w:val="28"/>
        </w:rPr>
      </w:pPr>
      <w:r w:rsidRPr="00E778B1">
        <w:rPr>
          <w:rFonts w:ascii="Arial" w:hAnsi="Arial" w:cs="Arial"/>
          <w:b/>
          <w:sz w:val="28"/>
          <w:szCs w:val="28"/>
        </w:rPr>
        <w:t>Visualise Scotland</w:t>
      </w:r>
    </w:p>
    <w:p w:rsidR="00311C56" w:rsidRPr="00E778B1" w:rsidRDefault="00311C56" w:rsidP="00EC5E0F">
      <w:pPr>
        <w:jc w:val="center"/>
        <w:rPr>
          <w:rFonts w:ascii="Arial" w:hAnsi="Arial" w:cs="Arial"/>
          <w:b/>
          <w:sz w:val="28"/>
          <w:szCs w:val="28"/>
        </w:rPr>
      </w:pPr>
      <w:r w:rsidRPr="00E778B1">
        <w:rPr>
          <w:rFonts w:ascii="Arial" w:hAnsi="Arial" w:cs="Arial"/>
          <w:b/>
          <w:sz w:val="28"/>
          <w:szCs w:val="28"/>
        </w:rPr>
        <w:t>Support Worker Person Specification</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537"/>
        <w:gridCol w:w="7962"/>
      </w:tblGrid>
      <w:tr w:rsidR="00067463" w:rsidRPr="006A2A32" w:rsidTr="006A2A32">
        <w:trPr>
          <w:trHeight w:val="4058"/>
        </w:trPr>
        <w:tc>
          <w:tcPr>
            <w:tcW w:w="566" w:type="dxa"/>
            <w:vMerge w:val="restart"/>
            <w:shd w:val="clear" w:color="auto" w:fill="C45911"/>
            <w:textDirection w:val="btLr"/>
          </w:tcPr>
          <w:p w:rsidR="00067463" w:rsidRPr="006A2A32" w:rsidRDefault="00067463" w:rsidP="006A2A32">
            <w:pPr>
              <w:spacing w:after="0" w:line="240" w:lineRule="auto"/>
              <w:ind w:left="113" w:right="113"/>
              <w:jc w:val="center"/>
              <w:rPr>
                <w:rFonts w:ascii="Arial" w:hAnsi="Arial" w:cs="Arial"/>
                <w:b/>
              </w:rPr>
            </w:pPr>
            <w:r w:rsidRPr="006A2A32">
              <w:rPr>
                <w:rFonts w:ascii="Arial" w:hAnsi="Arial" w:cs="Arial"/>
                <w:b/>
              </w:rPr>
              <w:t>Essential</w:t>
            </w:r>
          </w:p>
          <w:p w:rsidR="00067463" w:rsidRPr="006A2A32" w:rsidRDefault="00067463" w:rsidP="00067463">
            <w:pPr>
              <w:spacing w:after="0" w:line="240" w:lineRule="auto"/>
              <w:ind w:left="113" w:right="113"/>
              <w:rPr>
                <w:rFonts w:ascii="Arial" w:hAnsi="Arial" w:cs="Arial"/>
                <w:b/>
              </w:rPr>
            </w:pPr>
          </w:p>
        </w:tc>
        <w:tc>
          <w:tcPr>
            <w:tcW w:w="1537" w:type="dxa"/>
            <w:shd w:val="clear" w:color="auto" w:fill="auto"/>
          </w:tcPr>
          <w:p w:rsidR="00067463" w:rsidRPr="006A2A32" w:rsidRDefault="00067463" w:rsidP="006A2A32">
            <w:pPr>
              <w:spacing w:after="0" w:line="240" w:lineRule="auto"/>
              <w:rPr>
                <w:rFonts w:ascii="Arial" w:hAnsi="Arial" w:cs="Arial"/>
              </w:rPr>
            </w:pPr>
            <w:r w:rsidRPr="006A2A32">
              <w:rPr>
                <w:rFonts w:ascii="Arial" w:hAnsi="Arial" w:cs="Arial"/>
              </w:rPr>
              <w:t>Skills and Experience</w:t>
            </w:r>
          </w:p>
          <w:p w:rsidR="00067463" w:rsidRPr="006A2A32" w:rsidRDefault="00067463" w:rsidP="006A2A32">
            <w:pPr>
              <w:spacing w:after="0" w:line="240" w:lineRule="auto"/>
              <w:rPr>
                <w:rFonts w:ascii="Arial" w:hAnsi="Arial" w:cs="Arial"/>
              </w:rPr>
            </w:pPr>
          </w:p>
        </w:tc>
        <w:tc>
          <w:tcPr>
            <w:tcW w:w="7962" w:type="dxa"/>
            <w:shd w:val="clear" w:color="auto" w:fill="auto"/>
          </w:tcPr>
          <w:p w:rsidR="00067463" w:rsidRPr="006A2A32" w:rsidRDefault="00067463" w:rsidP="00067463">
            <w:pPr>
              <w:pStyle w:val="ListParagraph"/>
              <w:numPr>
                <w:ilvl w:val="0"/>
                <w:numId w:val="2"/>
              </w:numPr>
              <w:spacing w:after="0" w:line="240" w:lineRule="auto"/>
              <w:rPr>
                <w:rFonts w:ascii="Arial" w:hAnsi="Arial" w:cs="Arial"/>
              </w:rPr>
            </w:pPr>
            <w:r>
              <w:rPr>
                <w:rFonts w:ascii="Arial" w:hAnsi="Arial" w:cs="Arial"/>
              </w:rPr>
              <w:t xml:space="preserve">At least 2 years’ </w:t>
            </w:r>
            <w:r w:rsidRPr="006A2A32">
              <w:rPr>
                <w:rFonts w:ascii="Arial" w:hAnsi="Arial" w:cs="Arial"/>
              </w:rPr>
              <w:t>experience of supporting people with profound disabilities in their own homes and community settings.</w:t>
            </w:r>
          </w:p>
          <w:p w:rsidR="00067463" w:rsidRPr="00067463" w:rsidRDefault="00067463" w:rsidP="00067463">
            <w:pPr>
              <w:pStyle w:val="ListParagraph"/>
              <w:numPr>
                <w:ilvl w:val="0"/>
                <w:numId w:val="2"/>
              </w:numPr>
              <w:spacing w:after="0" w:line="240" w:lineRule="auto"/>
              <w:rPr>
                <w:rFonts w:ascii="Arial" w:hAnsi="Arial" w:cs="Arial"/>
              </w:rPr>
            </w:pPr>
            <w:r w:rsidRPr="006A2A32">
              <w:rPr>
                <w:rFonts w:ascii="Arial" w:hAnsi="Arial" w:cs="Arial"/>
              </w:rPr>
              <w:t>Experience of epilepsy and managing difficult epilepsy (MDE)</w:t>
            </w:r>
            <w:r>
              <w:rPr>
                <w:rFonts w:ascii="Arial" w:hAnsi="Arial" w:cs="Arial"/>
              </w:rPr>
              <w:t xml:space="preserve"> and e</w:t>
            </w:r>
            <w:r w:rsidRPr="00067463">
              <w:rPr>
                <w:rFonts w:ascii="Arial" w:hAnsi="Arial" w:cs="Arial"/>
              </w:rPr>
              <w:t>xperience of administration of emergency medication, e.g. Midazolam or Diazepam.</w:t>
            </w:r>
          </w:p>
          <w:p w:rsidR="00067463" w:rsidRDefault="00067463" w:rsidP="00067463">
            <w:pPr>
              <w:pStyle w:val="ListParagraph"/>
              <w:numPr>
                <w:ilvl w:val="0"/>
                <w:numId w:val="2"/>
              </w:numPr>
              <w:spacing w:after="0" w:line="240" w:lineRule="auto"/>
              <w:rPr>
                <w:rFonts w:ascii="Arial" w:hAnsi="Arial" w:cs="Arial"/>
              </w:rPr>
            </w:pPr>
            <w:r w:rsidRPr="006A2A32">
              <w:rPr>
                <w:rFonts w:ascii="Arial" w:hAnsi="Arial" w:cs="Arial"/>
              </w:rPr>
              <w:t>Experience of augmentative or alternative communication systems.</w:t>
            </w:r>
          </w:p>
          <w:p w:rsidR="00067463" w:rsidRPr="00067463" w:rsidRDefault="00067463" w:rsidP="00067463">
            <w:pPr>
              <w:pStyle w:val="ListParagraph"/>
              <w:numPr>
                <w:ilvl w:val="0"/>
                <w:numId w:val="2"/>
              </w:numPr>
              <w:spacing w:after="0" w:line="240" w:lineRule="auto"/>
              <w:rPr>
                <w:rFonts w:ascii="Arial" w:hAnsi="Arial" w:cs="Arial"/>
              </w:rPr>
            </w:pPr>
            <w:r>
              <w:rPr>
                <w:rFonts w:ascii="Arial" w:hAnsi="Arial" w:cs="Arial"/>
              </w:rPr>
              <w:t>Experience of managing potential or actual challenging behaviour.</w:t>
            </w:r>
          </w:p>
          <w:p w:rsidR="00067463" w:rsidRPr="006A2A32" w:rsidRDefault="00067463" w:rsidP="00067463">
            <w:pPr>
              <w:pStyle w:val="ListParagraph"/>
              <w:numPr>
                <w:ilvl w:val="0"/>
                <w:numId w:val="2"/>
              </w:numPr>
              <w:spacing w:after="0" w:line="240" w:lineRule="auto"/>
              <w:rPr>
                <w:rFonts w:ascii="Arial" w:hAnsi="Arial" w:cs="Arial"/>
              </w:rPr>
            </w:pPr>
            <w:r w:rsidRPr="006A2A32">
              <w:rPr>
                <w:rFonts w:ascii="Arial" w:hAnsi="Arial" w:cs="Arial"/>
              </w:rPr>
              <w:t xml:space="preserve">A caring </w:t>
            </w:r>
            <w:r>
              <w:rPr>
                <w:rFonts w:ascii="Arial" w:hAnsi="Arial" w:cs="Arial"/>
              </w:rPr>
              <w:t xml:space="preserve">and compassionate person </w:t>
            </w:r>
            <w:r w:rsidRPr="006A2A32">
              <w:rPr>
                <w:rFonts w:ascii="Arial" w:hAnsi="Arial" w:cs="Arial"/>
              </w:rPr>
              <w:t xml:space="preserve">who is </w:t>
            </w:r>
            <w:r>
              <w:rPr>
                <w:rFonts w:ascii="Arial" w:hAnsi="Arial" w:cs="Arial"/>
              </w:rPr>
              <w:t xml:space="preserve">committed and able to </w:t>
            </w:r>
            <w:r w:rsidRPr="006A2A32">
              <w:rPr>
                <w:rFonts w:ascii="Arial" w:hAnsi="Arial" w:cs="Arial"/>
              </w:rPr>
              <w:t>provid</w:t>
            </w:r>
            <w:r>
              <w:rPr>
                <w:rFonts w:ascii="Arial" w:hAnsi="Arial" w:cs="Arial"/>
              </w:rPr>
              <w:t>e</w:t>
            </w:r>
            <w:r w:rsidRPr="006A2A32">
              <w:rPr>
                <w:rFonts w:ascii="Arial" w:hAnsi="Arial" w:cs="Arial"/>
              </w:rPr>
              <w:t xml:space="preserve"> </w:t>
            </w:r>
            <w:r>
              <w:rPr>
                <w:rFonts w:ascii="Arial" w:hAnsi="Arial" w:cs="Arial"/>
              </w:rPr>
              <w:t xml:space="preserve">high quality, respectful, person-centred </w:t>
            </w:r>
            <w:r w:rsidRPr="006A2A32">
              <w:rPr>
                <w:rFonts w:ascii="Arial" w:hAnsi="Arial" w:cs="Arial"/>
              </w:rPr>
              <w:t>care and support to vulnerable people</w:t>
            </w:r>
            <w:r>
              <w:rPr>
                <w:rFonts w:ascii="Arial" w:hAnsi="Arial" w:cs="Arial"/>
              </w:rPr>
              <w:t xml:space="preserve"> which maximises their quality of life, protects their dignity, and allows them to make choices about their lives and care to the extent possible.</w:t>
            </w:r>
          </w:p>
          <w:p w:rsidR="00067463" w:rsidRPr="006A2A32" w:rsidRDefault="00067463" w:rsidP="00067463">
            <w:pPr>
              <w:pStyle w:val="ListParagraph"/>
              <w:numPr>
                <w:ilvl w:val="0"/>
                <w:numId w:val="2"/>
              </w:numPr>
              <w:spacing w:after="0" w:line="240" w:lineRule="auto"/>
              <w:rPr>
                <w:rFonts w:ascii="Arial" w:hAnsi="Arial" w:cs="Arial"/>
              </w:rPr>
            </w:pPr>
            <w:r w:rsidRPr="006A2A32">
              <w:rPr>
                <w:rFonts w:ascii="Arial" w:hAnsi="Arial" w:cs="Arial"/>
              </w:rPr>
              <w:t>Self-motivated, flexible and adaptable</w:t>
            </w:r>
          </w:p>
          <w:p w:rsidR="00067463" w:rsidRPr="006A2A32" w:rsidRDefault="00067463" w:rsidP="00067463">
            <w:pPr>
              <w:pStyle w:val="ListParagraph"/>
              <w:numPr>
                <w:ilvl w:val="0"/>
                <w:numId w:val="2"/>
              </w:numPr>
              <w:spacing w:after="0" w:line="240" w:lineRule="auto"/>
              <w:rPr>
                <w:rFonts w:ascii="Arial" w:hAnsi="Arial" w:cs="Arial"/>
              </w:rPr>
            </w:pPr>
            <w:r>
              <w:rPr>
                <w:rFonts w:ascii="Arial" w:hAnsi="Arial" w:cs="Arial"/>
              </w:rPr>
              <w:t xml:space="preserve">A team player who is </w:t>
            </w:r>
            <w:r w:rsidRPr="006A2A32">
              <w:rPr>
                <w:rFonts w:ascii="Arial" w:hAnsi="Arial" w:cs="Arial"/>
              </w:rPr>
              <w:t>also able to work</w:t>
            </w:r>
            <w:r>
              <w:rPr>
                <w:rFonts w:ascii="Arial" w:hAnsi="Arial" w:cs="Arial"/>
              </w:rPr>
              <w:t xml:space="preserve"> well with the Service Management team, other staff and also</w:t>
            </w:r>
            <w:r w:rsidRPr="006A2A32">
              <w:rPr>
                <w:rFonts w:ascii="Arial" w:hAnsi="Arial" w:cs="Arial"/>
              </w:rPr>
              <w:t xml:space="preserve"> on</w:t>
            </w:r>
            <w:r>
              <w:rPr>
                <w:rFonts w:ascii="Arial" w:hAnsi="Arial" w:cs="Arial"/>
              </w:rPr>
              <w:t xml:space="preserve"> their</w:t>
            </w:r>
            <w:r w:rsidRPr="006A2A32">
              <w:rPr>
                <w:rFonts w:ascii="Arial" w:hAnsi="Arial" w:cs="Arial"/>
              </w:rPr>
              <w:t xml:space="preserve"> own initiative.</w:t>
            </w:r>
          </w:p>
          <w:p w:rsidR="00067463" w:rsidRPr="006A2A32" w:rsidRDefault="00067463" w:rsidP="00067463">
            <w:pPr>
              <w:pStyle w:val="ListParagraph"/>
              <w:numPr>
                <w:ilvl w:val="0"/>
                <w:numId w:val="2"/>
              </w:numPr>
              <w:spacing w:after="0" w:line="240" w:lineRule="auto"/>
              <w:rPr>
                <w:rFonts w:ascii="Arial" w:hAnsi="Arial" w:cs="Arial"/>
              </w:rPr>
            </w:pPr>
            <w:r w:rsidRPr="006A2A32">
              <w:rPr>
                <w:rFonts w:ascii="Arial" w:hAnsi="Arial" w:cs="Arial"/>
              </w:rPr>
              <w:t>Good interpersonal skills to enable inclusive working with family</w:t>
            </w:r>
            <w:r>
              <w:rPr>
                <w:rFonts w:ascii="Arial" w:hAnsi="Arial" w:cs="Arial"/>
              </w:rPr>
              <w:t xml:space="preserve"> members and other stakeholders.</w:t>
            </w:r>
          </w:p>
          <w:p w:rsidR="00067463" w:rsidRPr="006A2A32" w:rsidRDefault="00067463" w:rsidP="00067463">
            <w:pPr>
              <w:pStyle w:val="ListParagraph"/>
              <w:numPr>
                <w:ilvl w:val="0"/>
                <w:numId w:val="2"/>
              </w:numPr>
              <w:spacing w:after="0" w:line="240" w:lineRule="auto"/>
              <w:rPr>
                <w:rFonts w:ascii="Arial" w:hAnsi="Arial" w:cs="Arial"/>
              </w:rPr>
            </w:pPr>
            <w:r>
              <w:rPr>
                <w:rFonts w:ascii="Arial" w:hAnsi="Arial" w:cs="Arial"/>
              </w:rPr>
              <w:t xml:space="preserve">Good </w:t>
            </w:r>
            <w:r w:rsidRPr="006A2A32">
              <w:rPr>
                <w:rFonts w:ascii="Arial" w:hAnsi="Arial" w:cs="Arial"/>
              </w:rPr>
              <w:t>organisational skills.</w:t>
            </w:r>
          </w:p>
          <w:p w:rsidR="00067463" w:rsidRPr="006A2A32" w:rsidRDefault="00067463" w:rsidP="00067463">
            <w:pPr>
              <w:pStyle w:val="ListParagraph"/>
              <w:numPr>
                <w:ilvl w:val="0"/>
                <w:numId w:val="2"/>
              </w:numPr>
              <w:spacing w:after="0" w:line="240" w:lineRule="auto"/>
              <w:rPr>
                <w:rFonts w:ascii="Arial" w:hAnsi="Arial" w:cs="Arial"/>
              </w:rPr>
            </w:pPr>
            <w:r>
              <w:rPr>
                <w:rFonts w:ascii="Arial" w:hAnsi="Arial" w:cs="Arial"/>
              </w:rPr>
              <w:t xml:space="preserve">Good written </w:t>
            </w:r>
            <w:r w:rsidRPr="006A2A32">
              <w:rPr>
                <w:rFonts w:ascii="Arial" w:hAnsi="Arial" w:cs="Arial"/>
              </w:rPr>
              <w:t>communication skills, ability to complete records in a clear and concise manner and ability to share knowledge and ideas.</w:t>
            </w:r>
          </w:p>
          <w:p w:rsidR="00067463" w:rsidRPr="00067463" w:rsidRDefault="00067463" w:rsidP="00067463">
            <w:pPr>
              <w:pStyle w:val="ListParagraph"/>
              <w:numPr>
                <w:ilvl w:val="0"/>
                <w:numId w:val="2"/>
              </w:numPr>
              <w:spacing w:after="0" w:line="240" w:lineRule="auto"/>
              <w:rPr>
                <w:rFonts w:ascii="Arial" w:hAnsi="Arial" w:cs="Arial"/>
              </w:rPr>
            </w:pPr>
            <w:r>
              <w:rPr>
                <w:rFonts w:ascii="Arial" w:hAnsi="Arial" w:cs="Arial"/>
              </w:rPr>
              <w:t>Good ICT skills including use of email and online forms.</w:t>
            </w:r>
          </w:p>
        </w:tc>
      </w:tr>
      <w:tr w:rsidR="00067463" w:rsidRPr="006A2A32" w:rsidTr="006A2A32">
        <w:tc>
          <w:tcPr>
            <w:tcW w:w="566" w:type="dxa"/>
            <w:vMerge/>
            <w:shd w:val="clear" w:color="auto" w:fill="C45911"/>
          </w:tcPr>
          <w:p w:rsidR="00067463" w:rsidRPr="006A2A32" w:rsidRDefault="00067463" w:rsidP="006A2A32">
            <w:pPr>
              <w:spacing w:after="0" w:line="240" w:lineRule="auto"/>
              <w:ind w:left="113" w:right="113"/>
              <w:jc w:val="center"/>
              <w:rPr>
                <w:rFonts w:ascii="Arial" w:hAnsi="Arial" w:cs="Arial"/>
              </w:rPr>
            </w:pPr>
          </w:p>
        </w:tc>
        <w:tc>
          <w:tcPr>
            <w:tcW w:w="1537" w:type="dxa"/>
            <w:shd w:val="clear" w:color="auto" w:fill="auto"/>
          </w:tcPr>
          <w:p w:rsidR="00067463" w:rsidRPr="006A2A32" w:rsidRDefault="00067463" w:rsidP="006A2A32">
            <w:pPr>
              <w:spacing w:after="0" w:line="240" w:lineRule="auto"/>
              <w:rPr>
                <w:rFonts w:ascii="Arial" w:hAnsi="Arial" w:cs="Arial"/>
              </w:rPr>
            </w:pPr>
            <w:r w:rsidRPr="006A2A32">
              <w:rPr>
                <w:rFonts w:ascii="Arial" w:hAnsi="Arial" w:cs="Arial"/>
              </w:rPr>
              <w:t>Values and Behaviours</w:t>
            </w:r>
          </w:p>
          <w:p w:rsidR="00067463" w:rsidRPr="006A2A32" w:rsidRDefault="00067463" w:rsidP="006A2A32">
            <w:pPr>
              <w:spacing w:after="0" w:line="240" w:lineRule="auto"/>
              <w:rPr>
                <w:rFonts w:ascii="Arial" w:hAnsi="Arial" w:cs="Arial"/>
              </w:rPr>
            </w:pPr>
          </w:p>
        </w:tc>
        <w:tc>
          <w:tcPr>
            <w:tcW w:w="7962" w:type="dxa"/>
            <w:shd w:val="clear" w:color="auto" w:fill="auto"/>
          </w:tcPr>
          <w:p w:rsidR="00067463" w:rsidRPr="006A2A32" w:rsidRDefault="00067463" w:rsidP="006A2A32">
            <w:pPr>
              <w:pStyle w:val="ListParagraph"/>
              <w:numPr>
                <w:ilvl w:val="0"/>
                <w:numId w:val="4"/>
              </w:numPr>
              <w:spacing w:after="0" w:line="240" w:lineRule="auto"/>
              <w:rPr>
                <w:rFonts w:ascii="Arial" w:hAnsi="Arial" w:cs="Arial"/>
              </w:rPr>
            </w:pPr>
            <w:r w:rsidRPr="006A2A32">
              <w:rPr>
                <w:rFonts w:ascii="Arial" w:hAnsi="Arial" w:cs="Arial"/>
              </w:rPr>
              <w:t>Ability to demonstrate, understand and apply our workplace values. Our values are embedded in all roles and applicants must evidence their attitudes as part of the application process. Visualise values are that your approach should always be:</w:t>
            </w:r>
          </w:p>
          <w:p w:rsidR="00067463" w:rsidRPr="006A2A32" w:rsidRDefault="00067463" w:rsidP="006A2A32">
            <w:pPr>
              <w:spacing w:after="0" w:line="240" w:lineRule="auto"/>
              <w:rPr>
                <w:rFonts w:ascii="Arial" w:hAnsi="Arial" w:cs="Arial"/>
              </w:rPr>
            </w:pPr>
          </w:p>
          <w:p w:rsidR="00067463" w:rsidRPr="006A2A32" w:rsidRDefault="00067463" w:rsidP="006A2A32">
            <w:pPr>
              <w:pStyle w:val="ListParagraph"/>
              <w:numPr>
                <w:ilvl w:val="0"/>
                <w:numId w:val="1"/>
              </w:numPr>
              <w:spacing w:after="0" w:line="240" w:lineRule="auto"/>
              <w:rPr>
                <w:rFonts w:ascii="Arial" w:hAnsi="Arial" w:cs="Arial"/>
              </w:rPr>
            </w:pPr>
            <w:r w:rsidRPr="006A2A32">
              <w:rPr>
                <w:rFonts w:ascii="Arial" w:hAnsi="Arial" w:cs="Arial"/>
              </w:rPr>
              <w:t xml:space="preserve">Caring </w:t>
            </w:r>
          </w:p>
          <w:p w:rsidR="00067463" w:rsidRPr="006A2A32" w:rsidRDefault="00067463" w:rsidP="006A2A32">
            <w:pPr>
              <w:pStyle w:val="ListParagraph"/>
              <w:numPr>
                <w:ilvl w:val="0"/>
                <w:numId w:val="1"/>
              </w:numPr>
              <w:spacing w:after="0" w:line="240" w:lineRule="auto"/>
              <w:rPr>
                <w:rFonts w:ascii="Arial" w:hAnsi="Arial" w:cs="Arial"/>
              </w:rPr>
            </w:pPr>
            <w:r w:rsidRPr="006A2A32">
              <w:rPr>
                <w:rFonts w:ascii="Arial" w:hAnsi="Arial" w:cs="Arial"/>
              </w:rPr>
              <w:t>Inclusive</w:t>
            </w:r>
          </w:p>
          <w:p w:rsidR="00067463" w:rsidRPr="006A2A32" w:rsidRDefault="00067463" w:rsidP="006A2A32">
            <w:pPr>
              <w:pStyle w:val="ListParagraph"/>
              <w:numPr>
                <w:ilvl w:val="0"/>
                <w:numId w:val="1"/>
              </w:numPr>
              <w:spacing w:after="0" w:line="240" w:lineRule="auto"/>
              <w:rPr>
                <w:rFonts w:ascii="Arial" w:hAnsi="Arial" w:cs="Arial"/>
              </w:rPr>
            </w:pPr>
            <w:r w:rsidRPr="006A2A32">
              <w:rPr>
                <w:rFonts w:ascii="Arial" w:hAnsi="Arial" w:cs="Arial"/>
              </w:rPr>
              <w:t>Integrated</w:t>
            </w:r>
          </w:p>
          <w:p w:rsidR="00067463" w:rsidRDefault="00067463" w:rsidP="006A2A32">
            <w:pPr>
              <w:pStyle w:val="ListParagraph"/>
              <w:numPr>
                <w:ilvl w:val="0"/>
                <w:numId w:val="1"/>
              </w:numPr>
              <w:spacing w:after="0" w:line="240" w:lineRule="auto"/>
              <w:rPr>
                <w:rFonts w:ascii="Arial" w:hAnsi="Arial" w:cs="Arial"/>
              </w:rPr>
            </w:pPr>
            <w:r w:rsidRPr="006A2A32">
              <w:rPr>
                <w:rFonts w:ascii="Arial" w:hAnsi="Arial" w:cs="Arial"/>
              </w:rPr>
              <w:t>Personalised</w:t>
            </w:r>
          </w:p>
          <w:p w:rsidR="00067463" w:rsidRPr="006A2A32" w:rsidRDefault="00067463" w:rsidP="006A2A32">
            <w:pPr>
              <w:pStyle w:val="ListParagraph"/>
              <w:numPr>
                <w:ilvl w:val="0"/>
                <w:numId w:val="1"/>
              </w:numPr>
              <w:spacing w:after="0" w:line="240" w:lineRule="auto"/>
              <w:rPr>
                <w:rFonts w:ascii="Arial" w:hAnsi="Arial" w:cs="Arial"/>
              </w:rPr>
            </w:pPr>
            <w:r w:rsidRPr="006A2A32">
              <w:rPr>
                <w:rFonts w:ascii="Arial" w:hAnsi="Arial" w:cs="Arial"/>
              </w:rPr>
              <w:t>Professional</w:t>
            </w:r>
          </w:p>
          <w:p w:rsidR="00067463" w:rsidRPr="006A2A32" w:rsidRDefault="00067463" w:rsidP="006A2A32">
            <w:pPr>
              <w:pStyle w:val="ListParagraph"/>
              <w:spacing w:after="0" w:line="240" w:lineRule="auto"/>
              <w:rPr>
                <w:rFonts w:ascii="Arial" w:hAnsi="Arial" w:cs="Arial"/>
              </w:rPr>
            </w:pPr>
          </w:p>
        </w:tc>
      </w:tr>
      <w:tr w:rsidR="00067463" w:rsidRPr="006A2A32" w:rsidTr="00C47BD8">
        <w:trPr>
          <w:cantSplit/>
          <w:trHeight w:val="852"/>
        </w:trPr>
        <w:tc>
          <w:tcPr>
            <w:tcW w:w="566" w:type="dxa"/>
            <w:vMerge/>
            <w:shd w:val="clear" w:color="auto" w:fill="7030A0"/>
            <w:textDirection w:val="btLr"/>
          </w:tcPr>
          <w:p w:rsidR="00067463" w:rsidRPr="006A2A32" w:rsidRDefault="00067463" w:rsidP="006A2A32">
            <w:pPr>
              <w:spacing w:after="0" w:line="240" w:lineRule="auto"/>
              <w:ind w:left="113" w:right="113"/>
              <w:jc w:val="center"/>
              <w:rPr>
                <w:rFonts w:ascii="Arial" w:hAnsi="Arial" w:cs="Arial"/>
                <w:b/>
              </w:rPr>
            </w:pPr>
          </w:p>
        </w:tc>
        <w:tc>
          <w:tcPr>
            <w:tcW w:w="1537" w:type="dxa"/>
            <w:shd w:val="clear" w:color="auto" w:fill="auto"/>
          </w:tcPr>
          <w:p w:rsidR="00067463" w:rsidRPr="006A2A32" w:rsidRDefault="00067463" w:rsidP="006A2A32">
            <w:pPr>
              <w:spacing w:after="0" w:line="240" w:lineRule="auto"/>
              <w:rPr>
                <w:rFonts w:ascii="Arial" w:hAnsi="Arial" w:cs="Arial"/>
              </w:rPr>
            </w:pPr>
            <w:r w:rsidRPr="006A2A32">
              <w:rPr>
                <w:rFonts w:ascii="Arial" w:hAnsi="Arial" w:cs="Arial"/>
              </w:rPr>
              <w:t>Education and Qualifications</w:t>
            </w:r>
          </w:p>
          <w:p w:rsidR="00067463" w:rsidRPr="006A2A32" w:rsidRDefault="00067463" w:rsidP="006A2A32">
            <w:pPr>
              <w:spacing w:after="0" w:line="240" w:lineRule="auto"/>
              <w:rPr>
                <w:rFonts w:ascii="Arial" w:hAnsi="Arial" w:cs="Arial"/>
              </w:rPr>
            </w:pPr>
          </w:p>
        </w:tc>
        <w:tc>
          <w:tcPr>
            <w:tcW w:w="7962" w:type="dxa"/>
            <w:shd w:val="clear" w:color="auto" w:fill="auto"/>
          </w:tcPr>
          <w:p w:rsidR="00067463" w:rsidRPr="006A2A32" w:rsidRDefault="00067463" w:rsidP="00067463">
            <w:pPr>
              <w:pStyle w:val="ListParagraph"/>
              <w:numPr>
                <w:ilvl w:val="0"/>
                <w:numId w:val="3"/>
              </w:numPr>
              <w:spacing w:after="0" w:line="240" w:lineRule="auto"/>
              <w:rPr>
                <w:rFonts w:ascii="Arial" w:hAnsi="Arial" w:cs="Arial"/>
              </w:rPr>
            </w:pPr>
            <w:r w:rsidRPr="006A2A32">
              <w:rPr>
                <w:rFonts w:ascii="Arial" w:hAnsi="Arial" w:cs="Arial"/>
              </w:rPr>
              <w:t>SVQ 2/3 or HNC in Health and Social Care</w:t>
            </w:r>
            <w:r>
              <w:rPr>
                <w:rFonts w:ascii="Arial" w:hAnsi="Arial" w:cs="Arial"/>
              </w:rPr>
              <w:t xml:space="preserve"> or equivalent</w:t>
            </w:r>
          </w:p>
        </w:tc>
      </w:tr>
      <w:tr w:rsidR="00067463" w:rsidRPr="006A2A32" w:rsidTr="006A2A32">
        <w:trPr>
          <w:cantSplit/>
          <w:trHeight w:val="1134"/>
        </w:trPr>
        <w:tc>
          <w:tcPr>
            <w:tcW w:w="566" w:type="dxa"/>
            <w:shd w:val="clear" w:color="auto" w:fill="7030A0"/>
            <w:textDirection w:val="btLr"/>
          </w:tcPr>
          <w:p w:rsidR="00067463" w:rsidRPr="006A2A32" w:rsidRDefault="00067463" w:rsidP="006A2A32">
            <w:pPr>
              <w:spacing w:after="0" w:line="240" w:lineRule="auto"/>
              <w:ind w:left="113" w:right="113"/>
              <w:jc w:val="center"/>
              <w:rPr>
                <w:rFonts w:ascii="Arial" w:hAnsi="Arial" w:cs="Arial"/>
              </w:rPr>
            </w:pPr>
            <w:r w:rsidRPr="005007DD">
              <w:rPr>
                <w:rFonts w:ascii="Arial" w:hAnsi="Arial" w:cs="Arial"/>
                <w:b/>
              </w:rPr>
              <w:t>Desirabl</w:t>
            </w:r>
            <w:r>
              <w:rPr>
                <w:rFonts w:ascii="Arial" w:hAnsi="Arial" w:cs="Arial"/>
              </w:rPr>
              <w:t>e</w:t>
            </w:r>
          </w:p>
        </w:tc>
        <w:tc>
          <w:tcPr>
            <w:tcW w:w="1537" w:type="dxa"/>
            <w:shd w:val="clear" w:color="auto" w:fill="auto"/>
          </w:tcPr>
          <w:p w:rsidR="00067463" w:rsidRPr="006A2A32" w:rsidRDefault="00067463" w:rsidP="006A2A32">
            <w:pPr>
              <w:spacing w:after="0" w:line="240" w:lineRule="auto"/>
              <w:rPr>
                <w:rFonts w:ascii="Arial" w:hAnsi="Arial" w:cs="Arial"/>
              </w:rPr>
            </w:pPr>
            <w:r>
              <w:rPr>
                <w:rFonts w:ascii="Arial" w:hAnsi="Arial" w:cs="Arial"/>
              </w:rPr>
              <w:t>Skills &amp; Experience</w:t>
            </w:r>
          </w:p>
        </w:tc>
        <w:tc>
          <w:tcPr>
            <w:tcW w:w="7962" w:type="dxa"/>
            <w:shd w:val="clear" w:color="auto" w:fill="auto"/>
          </w:tcPr>
          <w:p w:rsidR="00067463" w:rsidRDefault="00067463" w:rsidP="00067463">
            <w:pPr>
              <w:pStyle w:val="ListParagraph"/>
              <w:numPr>
                <w:ilvl w:val="0"/>
                <w:numId w:val="4"/>
              </w:numPr>
              <w:spacing w:after="0" w:line="240" w:lineRule="auto"/>
              <w:rPr>
                <w:rFonts w:ascii="Arial" w:hAnsi="Arial" w:cs="Arial"/>
              </w:rPr>
            </w:pPr>
            <w:r>
              <w:rPr>
                <w:rFonts w:ascii="Arial" w:hAnsi="Arial" w:cs="Arial"/>
              </w:rPr>
              <w:t>Experience in a similar role, with responsibility for monitoring records</w:t>
            </w:r>
            <w:r w:rsidR="00C47BD8">
              <w:rPr>
                <w:rFonts w:ascii="Arial" w:hAnsi="Arial" w:cs="Arial"/>
              </w:rPr>
              <w:t xml:space="preserve"> and ensuring that organisational, regulatory and legislative standards are maintained.</w:t>
            </w:r>
          </w:p>
          <w:p w:rsidR="005007DD" w:rsidRDefault="005007DD" w:rsidP="00067463">
            <w:pPr>
              <w:pStyle w:val="ListParagraph"/>
              <w:numPr>
                <w:ilvl w:val="0"/>
                <w:numId w:val="4"/>
              </w:numPr>
              <w:spacing w:after="0" w:line="240" w:lineRule="auto"/>
              <w:rPr>
                <w:rFonts w:ascii="Arial" w:hAnsi="Arial" w:cs="Arial"/>
              </w:rPr>
            </w:pPr>
            <w:r>
              <w:rPr>
                <w:rFonts w:ascii="Arial" w:hAnsi="Arial" w:cs="Arial"/>
              </w:rPr>
              <w:t>Experience liaising with internal and external stakeholders</w:t>
            </w:r>
          </w:p>
          <w:p w:rsidR="005007DD" w:rsidRPr="00C47BD8" w:rsidRDefault="00067463" w:rsidP="00C47BD8">
            <w:pPr>
              <w:pStyle w:val="ListParagraph"/>
              <w:numPr>
                <w:ilvl w:val="0"/>
                <w:numId w:val="4"/>
              </w:numPr>
              <w:spacing w:after="0" w:line="240" w:lineRule="auto"/>
              <w:rPr>
                <w:rFonts w:ascii="Arial" w:hAnsi="Arial" w:cs="Arial"/>
              </w:rPr>
            </w:pPr>
            <w:r>
              <w:rPr>
                <w:rFonts w:ascii="Arial" w:hAnsi="Arial" w:cs="Arial"/>
              </w:rPr>
              <w:t xml:space="preserve">Experience </w:t>
            </w:r>
            <w:r w:rsidR="005007DD">
              <w:rPr>
                <w:rFonts w:ascii="Arial" w:hAnsi="Arial" w:cs="Arial"/>
              </w:rPr>
              <w:t>working as part of</w:t>
            </w:r>
            <w:r>
              <w:rPr>
                <w:rFonts w:ascii="Arial" w:hAnsi="Arial" w:cs="Arial"/>
              </w:rPr>
              <w:t xml:space="preserve"> on-call service</w:t>
            </w:r>
            <w:bookmarkStart w:id="0" w:name="_GoBack"/>
            <w:bookmarkEnd w:id="0"/>
          </w:p>
        </w:tc>
      </w:tr>
    </w:tbl>
    <w:p w:rsidR="00FE6342" w:rsidRPr="00311C56" w:rsidRDefault="00FE6342">
      <w:pPr>
        <w:rPr>
          <w:rFonts w:ascii="Arial" w:hAnsi="Arial" w:cs="Arial"/>
        </w:rPr>
      </w:pPr>
    </w:p>
    <w:sectPr w:rsidR="00FE6342" w:rsidRPr="00311C5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372" w:rsidRDefault="00BE1372" w:rsidP="00F5009F">
      <w:pPr>
        <w:spacing w:after="0" w:line="240" w:lineRule="auto"/>
      </w:pPr>
      <w:r>
        <w:separator/>
      </w:r>
    </w:p>
  </w:endnote>
  <w:endnote w:type="continuationSeparator" w:id="0">
    <w:p w:rsidR="00BE1372" w:rsidRDefault="00BE1372" w:rsidP="00F50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372" w:rsidRDefault="00BE1372" w:rsidP="00F5009F">
      <w:pPr>
        <w:spacing w:after="0" w:line="240" w:lineRule="auto"/>
      </w:pPr>
      <w:r>
        <w:separator/>
      </w:r>
    </w:p>
  </w:footnote>
  <w:footnote w:type="continuationSeparator" w:id="0">
    <w:p w:rsidR="00BE1372" w:rsidRDefault="00BE1372" w:rsidP="00F50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9F" w:rsidRDefault="00901002" w:rsidP="00F5009F">
    <w:pPr>
      <w:pStyle w:val="Header"/>
      <w:jc w:val="right"/>
    </w:pPr>
    <w:r w:rsidRPr="00994A94">
      <w:rPr>
        <w:noProof/>
        <w:lang w:eastAsia="en-GB"/>
      </w:rPr>
      <w:drawing>
        <wp:inline distT="0" distB="0" distL="0" distR="0">
          <wp:extent cx="857250" cy="857250"/>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45075"/>
    <w:multiLevelType w:val="hybridMultilevel"/>
    <w:tmpl w:val="CF42B4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26BC1"/>
    <w:multiLevelType w:val="hybridMultilevel"/>
    <w:tmpl w:val="AE3A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87AAA"/>
    <w:multiLevelType w:val="hybridMultilevel"/>
    <w:tmpl w:val="3EBAC3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76003"/>
    <w:multiLevelType w:val="hybridMultilevel"/>
    <w:tmpl w:val="4A503E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0F"/>
    <w:rsid w:val="00067463"/>
    <w:rsid w:val="000F3D7D"/>
    <w:rsid w:val="001377D2"/>
    <w:rsid w:val="00140A6E"/>
    <w:rsid w:val="00202D31"/>
    <w:rsid w:val="00311C56"/>
    <w:rsid w:val="004523F5"/>
    <w:rsid w:val="004D4475"/>
    <w:rsid w:val="005007DD"/>
    <w:rsid w:val="005873D1"/>
    <w:rsid w:val="005E17CA"/>
    <w:rsid w:val="006A2A32"/>
    <w:rsid w:val="007B0A89"/>
    <w:rsid w:val="008576FD"/>
    <w:rsid w:val="008C74DF"/>
    <w:rsid w:val="00901002"/>
    <w:rsid w:val="00944BBD"/>
    <w:rsid w:val="00B96B58"/>
    <w:rsid w:val="00BA5618"/>
    <w:rsid w:val="00BB79AE"/>
    <w:rsid w:val="00BE1372"/>
    <w:rsid w:val="00C47BD8"/>
    <w:rsid w:val="00C667C7"/>
    <w:rsid w:val="00D42A1A"/>
    <w:rsid w:val="00E778B1"/>
    <w:rsid w:val="00EB202A"/>
    <w:rsid w:val="00EC5E0F"/>
    <w:rsid w:val="00F5009F"/>
    <w:rsid w:val="00F55CFB"/>
    <w:rsid w:val="00FE6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0F640"/>
  <w15:chartTrackingRefBased/>
  <w15:docId w15:val="{B019E1AC-269E-4160-9B4A-1E1C90FA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E0F"/>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7CA"/>
    <w:pPr>
      <w:ind w:left="720"/>
      <w:contextualSpacing/>
    </w:pPr>
  </w:style>
  <w:style w:type="paragraph" w:styleId="Header">
    <w:name w:val="header"/>
    <w:basedOn w:val="Normal"/>
    <w:link w:val="HeaderChar"/>
    <w:uiPriority w:val="99"/>
    <w:unhideWhenUsed/>
    <w:rsid w:val="00F50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09F"/>
  </w:style>
  <w:style w:type="paragraph" w:styleId="Footer">
    <w:name w:val="footer"/>
    <w:basedOn w:val="Normal"/>
    <w:link w:val="FooterChar"/>
    <w:uiPriority w:val="99"/>
    <w:unhideWhenUsed/>
    <w:rsid w:val="00F50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09F"/>
  </w:style>
  <w:style w:type="paragraph" w:styleId="BalloonText">
    <w:name w:val="Balloon Text"/>
    <w:basedOn w:val="Normal"/>
    <w:link w:val="BalloonTextChar"/>
    <w:uiPriority w:val="99"/>
    <w:semiHidden/>
    <w:unhideWhenUsed/>
    <w:rsid w:val="007B0A8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B0A8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6C8E088BA88428F30E977C307E470" ma:contentTypeVersion="6" ma:contentTypeDescription="Create a new document." ma:contentTypeScope="" ma:versionID="d570501864d4787e3d855548bf28b1d1">
  <xsd:schema xmlns:xsd="http://www.w3.org/2001/XMLSchema" xmlns:xs="http://www.w3.org/2001/XMLSchema" xmlns:p="http://schemas.microsoft.com/office/2006/metadata/properties" xmlns:ns2="b721b582-8b61-4450-8a89-3fffe0905a7e" xmlns:ns3="83925687-391c-4d12-a983-4feb1cf42e43" targetNamespace="http://schemas.microsoft.com/office/2006/metadata/properties" ma:root="true" ma:fieldsID="9aab3a6c8634b859d0a4b32c2fdcd8d8" ns2:_="" ns3:_="">
    <xsd:import namespace="b721b582-8b61-4450-8a89-3fffe0905a7e"/>
    <xsd:import namespace="83925687-391c-4d12-a983-4feb1cf42e4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1b582-8b61-4450-8a89-3fffe0905a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925687-391c-4d12-a983-4feb1cf42e4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A4B08-2444-4733-8496-3FC59334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1b582-8b61-4450-8a89-3fffe0905a7e"/>
    <ds:schemaRef ds:uri="83925687-391c-4d12-a983-4feb1cf42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F39AC-DF3E-4A1E-BA90-F5FB59F1C42E}">
  <ds:schemaRefs>
    <ds:schemaRef ds:uri="http://schemas.microsoft.com/sharepoint/v3/contenttype/forms"/>
  </ds:schemaRefs>
</ds:datastoreItem>
</file>

<file path=customXml/itemProps3.xml><?xml version="1.0" encoding="utf-8"?>
<ds:datastoreItem xmlns:ds="http://schemas.openxmlformats.org/officeDocument/2006/customXml" ds:itemID="{AEE8210B-0AF5-4AD3-88B4-6EA0F55749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Strathearn</dc:creator>
  <cp:keywords/>
  <dc:description/>
  <cp:lastModifiedBy>Hannah Rogers</cp:lastModifiedBy>
  <cp:revision>2</cp:revision>
  <dcterms:created xsi:type="dcterms:W3CDTF">2020-02-11T12:12:00Z</dcterms:created>
  <dcterms:modified xsi:type="dcterms:W3CDTF">2020-02-11T12:12:00Z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0x0101000616C8E088BA88428F30E977C307E470</vt:lpwstr>
  </property>
  <property fmtid="{D5CDD505-2E9C-101B-9397-08002B2CF9AE}" pid="3" name="SharedWithUsers">
    <vt:lpwstr>84;#Office;#27;#Pauline Gray</vt:lpwstr>
  </property>
</Properties>
</file>