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C946A" w14:textId="1B24E54D" w:rsidR="0002569A" w:rsidRPr="006A3D1B" w:rsidRDefault="006A3D1B" w:rsidP="00D66277">
      <w:pPr>
        <w:shd w:val="clear" w:color="auto" w:fill="D9D9D9" w:themeFill="background1" w:themeFillShade="D9"/>
        <w:jc w:val="center"/>
        <w:rPr>
          <w:rFonts w:ascii="Calibri" w:hAnsi="Calibri" w:cs="Calibri"/>
          <w:b/>
          <w:bCs/>
          <w:sz w:val="28"/>
          <w:szCs w:val="28"/>
        </w:rPr>
      </w:pPr>
      <w:r w:rsidRPr="006A3D1B">
        <w:rPr>
          <w:rFonts w:ascii="Calibri" w:hAnsi="Calibri" w:cs="Calibri"/>
          <w:b/>
          <w:bCs/>
          <w:sz w:val="28"/>
          <w:szCs w:val="28"/>
        </w:rPr>
        <w:t xml:space="preserve">RSHA our </w:t>
      </w:r>
      <w:r w:rsidR="00D66277">
        <w:rPr>
          <w:rFonts w:ascii="Calibri" w:hAnsi="Calibri" w:cs="Calibri"/>
          <w:b/>
          <w:bCs/>
          <w:sz w:val="28"/>
          <w:szCs w:val="28"/>
        </w:rPr>
        <w:t>H</w:t>
      </w:r>
      <w:r w:rsidRPr="006A3D1B">
        <w:rPr>
          <w:rFonts w:ascii="Calibri" w:hAnsi="Calibri" w:cs="Calibri"/>
          <w:b/>
          <w:bCs/>
          <w:sz w:val="28"/>
          <w:szCs w:val="28"/>
        </w:rPr>
        <w:t xml:space="preserve">istory and </w:t>
      </w:r>
      <w:r w:rsidR="00D66277">
        <w:rPr>
          <w:rFonts w:ascii="Calibri" w:hAnsi="Calibri" w:cs="Calibri"/>
          <w:b/>
          <w:bCs/>
          <w:sz w:val="28"/>
          <w:szCs w:val="28"/>
        </w:rPr>
        <w:t xml:space="preserve">the </w:t>
      </w:r>
      <w:r>
        <w:rPr>
          <w:rFonts w:ascii="Calibri" w:hAnsi="Calibri" w:cs="Calibri"/>
          <w:b/>
          <w:bCs/>
          <w:sz w:val="28"/>
          <w:szCs w:val="28"/>
        </w:rPr>
        <w:t>Board Member</w:t>
      </w:r>
      <w:r w:rsidR="00D66277">
        <w:rPr>
          <w:rFonts w:ascii="Calibri" w:hAnsi="Calibri" w:cs="Calibri"/>
          <w:b/>
          <w:bCs/>
          <w:sz w:val="28"/>
          <w:szCs w:val="28"/>
        </w:rPr>
        <w:t>’s Role</w:t>
      </w:r>
    </w:p>
    <w:p w14:paraId="1F259DD7" w14:textId="77777777" w:rsidR="006A3D1B" w:rsidRPr="006A3D1B" w:rsidRDefault="006A3D1B" w:rsidP="00C07024">
      <w:pPr>
        <w:jc w:val="left"/>
        <w:rPr>
          <w:rFonts w:ascii="Calibri" w:hAnsi="Calibri" w:cs="Calibri"/>
          <w:sz w:val="24"/>
          <w:szCs w:val="24"/>
        </w:rPr>
      </w:pPr>
    </w:p>
    <w:p w14:paraId="442254C9" w14:textId="77777777" w:rsidR="0002569A" w:rsidRPr="006A3D1B" w:rsidRDefault="0002569A" w:rsidP="0002569A">
      <w:pPr>
        <w:jc w:val="left"/>
        <w:rPr>
          <w:rFonts w:ascii="Calibri" w:hAnsi="Calibri" w:cs="Calibri"/>
          <w:b/>
          <w:color w:val="222A35" w:themeColor="text2" w:themeShade="80"/>
          <w:sz w:val="24"/>
          <w:szCs w:val="24"/>
        </w:rPr>
      </w:pPr>
      <w:r w:rsidRPr="006A3D1B">
        <w:rPr>
          <w:rFonts w:ascii="Calibri" w:hAnsi="Calibri" w:cs="Calibri"/>
          <w:b/>
          <w:color w:val="222A35" w:themeColor="text2" w:themeShade="80"/>
          <w:sz w:val="24"/>
          <w:szCs w:val="24"/>
        </w:rPr>
        <w:t>Our History</w:t>
      </w:r>
    </w:p>
    <w:p w14:paraId="741B8B3E" w14:textId="77777777" w:rsidR="0002569A" w:rsidRPr="006A3D1B" w:rsidRDefault="0002569A" w:rsidP="0002569A">
      <w:pPr>
        <w:ind w:left="-284"/>
        <w:jc w:val="left"/>
        <w:rPr>
          <w:rFonts w:ascii="Calibri" w:hAnsi="Calibri" w:cs="Calibri"/>
          <w:b/>
          <w:sz w:val="24"/>
          <w:szCs w:val="24"/>
        </w:rPr>
      </w:pPr>
    </w:p>
    <w:p w14:paraId="5FB9BCC3" w14:textId="196D1A0E" w:rsidR="0002569A" w:rsidRPr="006A3D1B" w:rsidRDefault="0002569A" w:rsidP="0002569A">
      <w:pPr>
        <w:jc w:val="both"/>
        <w:rPr>
          <w:rFonts w:ascii="Calibri" w:eastAsia="Calibri" w:hAnsi="Calibri" w:cs="Calibri"/>
          <w:bCs/>
          <w:sz w:val="24"/>
          <w:szCs w:val="24"/>
        </w:rPr>
      </w:pPr>
      <w:r w:rsidRPr="006A3D1B">
        <w:rPr>
          <w:rFonts w:ascii="Calibri" w:hAnsi="Calibri" w:cs="Calibri"/>
          <w:sz w:val="24"/>
          <w:szCs w:val="24"/>
        </w:rPr>
        <w:t xml:space="preserve">Rural Stirling </w:t>
      </w:r>
      <w:r w:rsidRPr="006A3D1B">
        <w:rPr>
          <w:rFonts w:ascii="Calibri" w:eastAsia="Calibri" w:hAnsi="Calibri" w:cs="Calibri"/>
          <w:bCs/>
          <w:sz w:val="24"/>
          <w:szCs w:val="24"/>
        </w:rPr>
        <w:t xml:space="preserve">Association Housing Limited (RSHA) is registered under the Co-operative and Community Benefit Societies Act 2014, a Scottish Registered Charity and registered with the Financial Conduct Authority (FCA). We are also a Registered Social Landlord (RSL) registered with the Scottish Housing Regulator and in accordance with the Housing (Scotland) Act 2001.  </w:t>
      </w:r>
      <w:r w:rsidRPr="006A3D1B">
        <w:rPr>
          <w:rFonts w:ascii="Calibri" w:hAnsi="Calibri" w:cs="Calibri"/>
          <w:sz w:val="24"/>
          <w:szCs w:val="24"/>
          <w:lang w:eastAsia="en-GB"/>
        </w:rPr>
        <w:t>We registered as a social landlord in 1990</w:t>
      </w:r>
      <w:r w:rsidR="00124610">
        <w:rPr>
          <w:rFonts w:ascii="Calibri" w:hAnsi="Calibri" w:cs="Calibri"/>
          <w:sz w:val="24"/>
          <w:szCs w:val="24"/>
          <w:lang w:eastAsia="en-GB"/>
        </w:rPr>
        <w:t>, and i</w:t>
      </w:r>
      <w:r w:rsidRPr="006A3D1B">
        <w:rPr>
          <w:rFonts w:ascii="Calibri" w:hAnsi="Calibri" w:cs="Calibri"/>
          <w:sz w:val="24"/>
          <w:szCs w:val="24"/>
          <w:lang w:eastAsia="en-GB"/>
        </w:rPr>
        <w:t>n 2020 we celebrate</w:t>
      </w:r>
      <w:r w:rsidR="00124610">
        <w:rPr>
          <w:rFonts w:ascii="Calibri" w:hAnsi="Calibri" w:cs="Calibri"/>
          <w:sz w:val="24"/>
          <w:szCs w:val="24"/>
          <w:lang w:eastAsia="en-GB"/>
        </w:rPr>
        <w:t>d</w:t>
      </w:r>
      <w:r w:rsidRPr="006A3D1B">
        <w:rPr>
          <w:rFonts w:ascii="Calibri" w:hAnsi="Calibri" w:cs="Calibri"/>
          <w:sz w:val="24"/>
          <w:szCs w:val="24"/>
          <w:lang w:eastAsia="en-GB"/>
        </w:rPr>
        <w:t xml:space="preserve"> our 30</w:t>
      </w:r>
      <w:r w:rsidRPr="006A3D1B">
        <w:rPr>
          <w:rFonts w:ascii="Calibri" w:hAnsi="Calibri" w:cs="Calibri"/>
          <w:sz w:val="24"/>
          <w:szCs w:val="24"/>
          <w:vertAlign w:val="superscript"/>
          <w:lang w:eastAsia="en-GB"/>
        </w:rPr>
        <w:t>th</w:t>
      </w:r>
      <w:r w:rsidRPr="006A3D1B">
        <w:rPr>
          <w:rFonts w:ascii="Calibri" w:hAnsi="Calibri" w:cs="Calibri"/>
          <w:sz w:val="24"/>
          <w:szCs w:val="24"/>
          <w:lang w:eastAsia="en-GB"/>
        </w:rPr>
        <w:t xml:space="preserve"> Anniversary. </w:t>
      </w:r>
    </w:p>
    <w:p w14:paraId="738B6CC3" w14:textId="77777777" w:rsidR="0002569A" w:rsidRPr="006A3D1B" w:rsidRDefault="0002569A" w:rsidP="0002569A">
      <w:pPr>
        <w:ind w:left="720" w:hanging="720"/>
        <w:jc w:val="left"/>
        <w:rPr>
          <w:rFonts w:ascii="Calibri" w:eastAsia="Calibri" w:hAnsi="Calibri" w:cs="Calibri"/>
          <w:bCs/>
          <w:sz w:val="24"/>
          <w:szCs w:val="24"/>
        </w:rPr>
      </w:pPr>
    </w:p>
    <w:p w14:paraId="46D87292" w14:textId="0A3EF76C" w:rsidR="0002569A" w:rsidRPr="006A3D1B" w:rsidRDefault="0002569A" w:rsidP="006A3D1B">
      <w:pPr>
        <w:autoSpaceDE w:val="0"/>
        <w:autoSpaceDN w:val="0"/>
        <w:adjustRightInd w:val="0"/>
        <w:jc w:val="both"/>
        <w:rPr>
          <w:rFonts w:ascii="Calibri" w:eastAsia="Times New Roman" w:hAnsi="Calibri" w:cs="Calibri"/>
          <w:sz w:val="24"/>
          <w:szCs w:val="24"/>
          <w:lang w:eastAsia="en-GB"/>
        </w:rPr>
      </w:pPr>
      <w:r w:rsidRPr="006A3D1B">
        <w:rPr>
          <w:rFonts w:ascii="Calibri" w:hAnsi="Calibri" w:cs="Calibri"/>
          <w:sz w:val="24"/>
          <w:szCs w:val="24"/>
          <w:lang w:eastAsia="en-GB"/>
        </w:rPr>
        <w:t>We currently own and manage 6</w:t>
      </w:r>
      <w:r w:rsidR="00B44580">
        <w:rPr>
          <w:rFonts w:ascii="Calibri" w:hAnsi="Calibri" w:cs="Calibri"/>
          <w:sz w:val="24"/>
          <w:szCs w:val="24"/>
          <w:lang w:eastAsia="en-GB"/>
        </w:rPr>
        <w:t>28</w:t>
      </w:r>
      <w:r w:rsidRPr="006A3D1B">
        <w:rPr>
          <w:rFonts w:ascii="Calibri" w:hAnsi="Calibri" w:cs="Calibri"/>
          <w:sz w:val="24"/>
          <w:szCs w:val="24"/>
          <w:lang w:eastAsia="en-GB"/>
        </w:rPr>
        <w:t xml:space="preserve"> </w:t>
      </w:r>
      <w:r w:rsidR="006A3D1B" w:rsidRPr="006A3D1B">
        <w:rPr>
          <w:rFonts w:ascii="Calibri" w:hAnsi="Calibri" w:cs="Calibri"/>
          <w:sz w:val="24"/>
          <w:szCs w:val="24"/>
          <w:lang w:eastAsia="en-GB"/>
        </w:rPr>
        <w:t xml:space="preserve">socially rented </w:t>
      </w:r>
      <w:r w:rsidRPr="006A3D1B">
        <w:rPr>
          <w:rFonts w:ascii="Calibri" w:hAnsi="Calibri" w:cs="Calibri"/>
          <w:sz w:val="24"/>
          <w:szCs w:val="24"/>
          <w:lang w:eastAsia="en-GB"/>
        </w:rPr>
        <w:t>homes.  We have 1</w:t>
      </w:r>
      <w:r w:rsidR="00B96570">
        <w:rPr>
          <w:rFonts w:ascii="Calibri" w:hAnsi="Calibri" w:cs="Calibri"/>
          <w:sz w:val="24"/>
          <w:szCs w:val="24"/>
          <w:lang w:eastAsia="en-GB"/>
        </w:rPr>
        <w:t>4</w:t>
      </w:r>
      <w:r w:rsidRPr="006A3D1B">
        <w:rPr>
          <w:rFonts w:ascii="Calibri" w:hAnsi="Calibri" w:cs="Calibri"/>
          <w:sz w:val="24"/>
          <w:szCs w:val="24"/>
          <w:lang w:eastAsia="en-GB"/>
        </w:rPr>
        <w:t xml:space="preserve"> shared ownership houses also remaining in management.  We have 5 homes leased to our subsidiary </w:t>
      </w:r>
      <w:proofErr w:type="spellStart"/>
      <w:r w:rsidRPr="006A3D1B">
        <w:rPr>
          <w:rFonts w:ascii="Calibri" w:hAnsi="Calibri" w:cs="Calibri"/>
          <w:sz w:val="24"/>
          <w:szCs w:val="24"/>
          <w:lang w:eastAsia="en-GB"/>
        </w:rPr>
        <w:t>Venachar</w:t>
      </w:r>
      <w:proofErr w:type="spellEnd"/>
      <w:r w:rsidRPr="006A3D1B">
        <w:rPr>
          <w:rFonts w:ascii="Calibri" w:hAnsi="Calibri" w:cs="Calibri"/>
          <w:sz w:val="24"/>
          <w:szCs w:val="24"/>
          <w:lang w:eastAsia="en-GB"/>
        </w:rPr>
        <w:t xml:space="preserve"> Limited, for letting on a mid-market rent basis. Our subsidiary also manages one property for a private landlord.  We provide a factoring service to a small number of homeowners in the area.  </w:t>
      </w:r>
    </w:p>
    <w:p w14:paraId="78B01D15" w14:textId="77777777" w:rsidR="0002569A" w:rsidRPr="006A3D1B" w:rsidRDefault="0002569A" w:rsidP="0002569A">
      <w:pPr>
        <w:autoSpaceDE w:val="0"/>
        <w:autoSpaceDN w:val="0"/>
        <w:adjustRightInd w:val="0"/>
        <w:ind w:left="720" w:hanging="720"/>
        <w:jc w:val="left"/>
        <w:rPr>
          <w:rFonts w:ascii="Calibri" w:hAnsi="Calibri" w:cs="Calibri"/>
          <w:sz w:val="24"/>
          <w:szCs w:val="24"/>
          <w:lang w:eastAsia="en-GB"/>
        </w:rPr>
      </w:pPr>
      <w:r w:rsidRPr="006A3D1B">
        <w:rPr>
          <w:rFonts w:ascii="Calibri" w:hAnsi="Calibri" w:cs="Calibri"/>
          <w:color w:val="FF0000"/>
          <w:sz w:val="24"/>
          <w:szCs w:val="24"/>
          <w:lang w:eastAsia="en-GB"/>
        </w:rPr>
        <w:t xml:space="preserve">             </w:t>
      </w:r>
    </w:p>
    <w:p w14:paraId="1758AADD" w14:textId="3280129D" w:rsidR="0002569A" w:rsidRPr="006A3D1B" w:rsidRDefault="0002569A" w:rsidP="006A3D1B">
      <w:pPr>
        <w:autoSpaceDE w:val="0"/>
        <w:autoSpaceDN w:val="0"/>
        <w:adjustRightInd w:val="0"/>
        <w:jc w:val="both"/>
        <w:rPr>
          <w:rFonts w:ascii="Calibri" w:hAnsi="Calibri" w:cs="Calibri"/>
          <w:sz w:val="24"/>
          <w:szCs w:val="24"/>
          <w:lang w:eastAsia="en-GB"/>
        </w:rPr>
      </w:pPr>
      <w:r w:rsidRPr="006A3D1B">
        <w:rPr>
          <w:rFonts w:ascii="Calibri" w:hAnsi="Calibri" w:cs="Calibri"/>
          <w:sz w:val="24"/>
          <w:szCs w:val="24"/>
          <w:lang w:eastAsia="en-GB"/>
        </w:rPr>
        <w:t xml:space="preserve">RSHA was established with the support of Stirling Council, Scottish </w:t>
      </w:r>
      <w:proofErr w:type="gramStart"/>
      <w:r w:rsidRPr="006A3D1B">
        <w:rPr>
          <w:rFonts w:ascii="Calibri" w:hAnsi="Calibri" w:cs="Calibri"/>
          <w:sz w:val="24"/>
          <w:szCs w:val="24"/>
          <w:lang w:eastAsia="en-GB"/>
        </w:rPr>
        <w:t>Homes</w:t>
      </w:r>
      <w:proofErr w:type="gramEnd"/>
      <w:r w:rsidRPr="006A3D1B">
        <w:rPr>
          <w:rFonts w:ascii="Calibri" w:hAnsi="Calibri" w:cs="Calibri"/>
          <w:sz w:val="24"/>
          <w:szCs w:val="24"/>
          <w:lang w:eastAsia="en-GB"/>
        </w:rPr>
        <w:t xml:space="preserve"> and local Community Councils to develop new homes to meet an established shortfall of affordable housing. Nearly </w:t>
      </w:r>
      <w:proofErr w:type="gramStart"/>
      <w:r w:rsidRPr="006A3D1B">
        <w:rPr>
          <w:rFonts w:ascii="Calibri" w:hAnsi="Calibri" w:cs="Calibri"/>
          <w:sz w:val="24"/>
          <w:szCs w:val="24"/>
          <w:lang w:eastAsia="en-GB"/>
        </w:rPr>
        <w:t>all of</w:t>
      </w:r>
      <w:proofErr w:type="gramEnd"/>
      <w:r w:rsidRPr="006A3D1B">
        <w:rPr>
          <w:rFonts w:ascii="Calibri" w:hAnsi="Calibri" w:cs="Calibri"/>
          <w:sz w:val="24"/>
          <w:szCs w:val="24"/>
          <w:lang w:eastAsia="en-GB"/>
        </w:rPr>
        <w:t xml:space="preserve"> our homes have been developed directly by us and we remain the main provider of new affordable homes in the area</w:t>
      </w:r>
      <w:r w:rsidR="00B96570">
        <w:rPr>
          <w:rFonts w:ascii="Calibri" w:hAnsi="Calibri" w:cs="Calibri"/>
          <w:sz w:val="24"/>
          <w:szCs w:val="24"/>
          <w:lang w:eastAsia="en-GB"/>
        </w:rPr>
        <w:t>,</w:t>
      </w:r>
      <w:r w:rsidRPr="006A3D1B">
        <w:rPr>
          <w:rFonts w:ascii="Calibri" w:hAnsi="Calibri" w:cs="Calibri"/>
          <w:sz w:val="24"/>
          <w:szCs w:val="24"/>
          <w:lang w:eastAsia="en-GB"/>
        </w:rPr>
        <w:t xml:space="preserve"> with a healthy ongoing new build development programme. </w:t>
      </w:r>
    </w:p>
    <w:p w14:paraId="3F9F9A0E" w14:textId="77777777" w:rsidR="0002569A" w:rsidRPr="006A3D1B" w:rsidRDefault="0002569A" w:rsidP="006A3D1B">
      <w:pPr>
        <w:autoSpaceDE w:val="0"/>
        <w:autoSpaceDN w:val="0"/>
        <w:adjustRightInd w:val="0"/>
        <w:jc w:val="both"/>
        <w:rPr>
          <w:rFonts w:ascii="Calibri" w:hAnsi="Calibri" w:cs="Calibri"/>
          <w:sz w:val="24"/>
          <w:szCs w:val="24"/>
          <w:lang w:eastAsia="en-GB"/>
        </w:rPr>
      </w:pPr>
      <w:r w:rsidRPr="006A3D1B">
        <w:rPr>
          <w:rFonts w:ascii="Calibri" w:hAnsi="Calibri" w:cs="Calibri"/>
          <w:sz w:val="24"/>
          <w:szCs w:val="24"/>
          <w:lang w:eastAsia="en-GB"/>
        </w:rPr>
        <w:t xml:space="preserve"> </w:t>
      </w:r>
    </w:p>
    <w:p w14:paraId="68E5E6A5" w14:textId="307BD0D3" w:rsidR="0002569A" w:rsidRPr="006A3D1B" w:rsidRDefault="0002569A" w:rsidP="006A3D1B">
      <w:pPr>
        <w:autoSpaceDE w:val="0"/>
        <w:autoSpaceDN w:val="0"/>
        <w:adjustRightInd w:val="0"/>
        <w:jc w:val="both"/>
        <w:rPr>
          <w:rFonts w:ascii="Calibri" w:hAnsi="Calibri" w:cs="Calibri"/>
          <w:sz w:val="24"/>
          <w:szCs w:val="24"/>
          <w:lang w:eastAsia="en-GB"/>
        </w:rPr>
      </w:pPr>
      <w:r w:rsidRPr="006A3D1B">
        <w:rPr>
          <w:rFonts w:ascii="Calibri" w:hAnsi="Calibri" w:cs="Calibri"/>
          <w:sz w:val="24"/>
          <w:szCs w:val="24"/>
          <w:lang w:eastAsia="en-GB"/>
        </w:rPr>
        <w:t xml:space="preserve">We currently employ </w:t>
      </w:r>
      <w:r w:rsidR="00B44580">
        <w:rPr>
          <w:rFonts w:ascii="Calibri" w:hAnsi="Calibri" w:cs="Calibri"/>
          <w:sz w:val="24"/>
          <w:szCs w:val="24"/>
          <w:lang w:eastAsia="en-GB"/>
        </w:rPr>
        <w:t>1</w:t>
      </w:r>
      <w:r w:rsidR="00124610">
        <w:rPr>
          <w:rFonts w:ascii="Calibri" w:hAnsi="Calibri" w:cs="Calibri"/>
          <w:sz w:val="24"/>
          <w:szCs w:val="24"/>
          <w:lang w:eastAsia="en-GB"/>
        </w:rPr>
        <w:t>9</w:t>
      </w:r>
      <w:r w:rsidR="006A3D1B">
        <w:rPr>
          <w:rFonts w:ascii="Calibri" w:hAnsi="Calibri" w:cs="Calibri"/>
          <w:sz w:val="24"/>
          <w:szCs w:val="24"/>
          <w:lang w:eastAsia="en-GB"/>
        </w:rPr>
        <w:t xml:space="preserve"> </w:t>
      </w:r>
      <w:r w:rsidRPr="006A3D1B">
        <w:rPr>
          <w:rFonts w:ascii="Calibri" w:hAnsi="Calibri" w:cs="Calibri"/>
          <w:sz w:val="24"/>
          <w:szCs w:val="24"/>
          <w:lang w:eastAsia="en-GB"/>
        </w:rPr>
        <w:t>people. Our turnover for the year ended 31 March 20</w:t>
      </w:r>
      <w:r w:rsidR="002E1EB9">
        <w:rPr>
          <w:rFonts w:ascii="Calibri" w:hAnsi="Calibri" w:cs="Calibri"/>
          <w:sz w:val="24"/>
          <w:szCs w:val="24"/>
          <w:lang w:eastAsia="en-GB"/>
        </w:rPr>
        <w:t>2</w:t>
      </w:r>
      <w:r w:rsidR="00124610">
        <w:rPr>
          <w:rFonts w:ascii="Calibri" w:hAnsi="Calibri" w:cs="Calibri"/>
          <w:sz w:val="24"/>
          <w:szCs w:val="24"/>
          <w:lang w:eastAsia="en-GB"/>
        </w:rPr>
        <w:t>1</w:t>
      </w:r>
      <w:r w:rsidRPr="006A3D1B">
        <w:rPr>
          <w:rFonts w:ascii="Calibri" w:hAnsi="Calibri" w:cs="Calibri"/>
          <w:sz w:val="24"/>
          <w:szCs w:val="24"/>
          <w:lang w:eastAsia="en-GB"/>
        </w:rPr>
        <w:t xml:space="preserve"> was</w:t>
      </w:r>
      <w:r w:rsidR="006A3D1B">
        <w:rPr>
          <w:rFonts w:ascii="Calibri" w:hAnsi="Calibri" w:cs="Calibri"/>
          <w:sz w:val="24"/>
          <w:szCs w:val="24"/>
          <w:lang w:eastAsia="en-GB"/>
        </w:rPr>
        <w:t xml:space="preserve"> </w:t>
      </w:r>
      <w:r w:rsidR="002E1EB9">
        <w:rPr>
          <w:rFonts w:ascii="Calibri" w:hAnsi="Calibri" w:cs="Calibri"/>
          <w:sz w:val="24"/>
          <w:szCs w:val="24"/>
          <w:lang w:eastAsia="en-GB"/>
        </w:rPr>
        <w:t xml:space="preserve">circa </w:t>
      </w:r>
      <w:r w:rsidR="006A3D1B">
        <w:rPr>
          <w:rFonts w:ascii="Calibri" w:hAnsi="Calibri" w:cs="Calibri"/>
          <w:sz w:val="24"/>
          <w:szCs w:val="24"/>
          <w:lang w:eastAsia="en-GB"/>
        </w:rPr>
        <w:t>£</w:t>
      </w:r>
      <w:r w:rsidRPr="00B25CF8">
        <w:rPr>
          <w:rFonts w:ascii="Calibri" w:hAnsi="Calibri" w:cs="Calibri"/>
          <w:sz w:val="24"/>
          <w:szCs w:val="24"/>
          <w:lang w:eastAsia="en-GB"/>
        </w:rPr>
        <w:t>3.</w:t>
      </w:r>
      <w:r w:rsidR="00B25CF8">
        <w:rPr>
          <w:rFonts w:ascii="Calibri" w:hAnsi="Calibri" w:cs="Calibri"/>
          <w:sz w:val="24"/>
          <w:szCs w:val="24"/>
          <w:lang w:eastAsia="en-GB"/>
        </w:rPr>
        <w:t>7</w:t>
      </w:r>
      <w:r w:rsidRPr="00B25CF8">
        <w:rPr>
          <w:rFonts w:ascii="Calibri" w:hAnsi="Calibri" w:cs="Calibri"/>
          <w:sz w:val="24"/>
          <w:szCs w:val="24"/>
          <w:lang w:eastAsia="en-GB"/>
        </w:rPr>
        <w:t>m</w:t>
      </w:r>
      <w:r w:rsidR="006A3D1B">
        <w:rPr>
          <w:rFonts w:ascii="Calibri" w:hAnsi="Calibri" w:cs="Calibri"/>
          <w:sz w:val="24"/>
          <w:szCs w:val="24"/>
          <w:lang w:eastAsia="en-GB"/>
        </w:rPr>
        <w:t>.</w:t>
      </w:r>
    </w:p>
    <w:p w14:paraId="56CE46CB" w14:textId="77777777" w:rsidR="0002569A" w:rsidRPr="006A3D1B" w:rsidRDefault="0002569A" w:rsidP="006A3D1B">
      <w:pPr>
        <w:autoSpaceDE w:val="0"/>
        <w:autoSpaceDN w:val="0"/>
        <w:adjustRightInd w:val="0"/>
        <w:ind w:left="720" w:hanging="720"/>
        <w:jc w:val="both"/>
        <w:rPr>
          <w:rFonts w:ascii="Calibri" w:hAnsi="Calibri" w:cs="Calibri"/>
          <w:sz w:val="24"/>
          <w:szCs w:val="24"/>
          <w:lang w:eastAsia="en-GB"/>
        </w:rPr>
      </w:pPr>
    </w:p>
    <w:p w14:paraId="427EC771" w14:textId="7656E879" w:rsidR="0002569A" w:rsidRPr="006A3D1B" w:rsidRDefault="0002569A" w:rsidP="006A3D1B">
      <w:pPr>
        <w:autoSpaceDE w:val="0"/>
        <w:autoSpaceDN w:val="0"/>
        <w:adjustRightInd w:val="0"/>
        <w:jc w:val="both"/>
        <w:rPr>
          <w:rFonts w:ascii="Calibri" w:hAnsi="Calibri" w:cs="Calibri"/>
          <w:sz w:val="24"/>
          <w:szCs w:val="24"/>
          <w:lang w:eastAsia="en-GB"/>
        </w:rPr>
      </w:pPr>
      <w:r w:rsidRPr="006A3D1B">
        <w:rPr>
          <w:rFonts w:ascii="Calibri" w:hAnsi="Calibri" w:cs="Calibri"/>
          <w:sz w:val="24"/>
          <w:szCs w:val="24"/>
          <w:lang w:eastAsia="en-GB"/>
        </w:rPr>
        <w:t xml:space="preserve">In 2013, we established a </w:t>
      </w:r>
      <w:proofErr w:type="gramStart"/>
      <w:r w:rsidRPr="006A3D1B">
        <w:rPr>
          <w:rFonts w:ascii="Calibri" w:hAnsi="Calibri" w:cs="Calibri"/>
          <w:sz w:val="24"/>
          <w:szCs w:val="24"/>
          <w:lang w:eastAsia="en-GB"/>
        </w:rPr>
        <w:t>wholly-owned</w:t>
      </w:r>
      <w:proofErr w:type="gramEnd"/>
      <w:r w:rsidRPr="006A3D1B">
        <w:rPr>
          <w:rFonts w:ascii="Calibri" w:hAnsi="Calibri" w:cs="Calibri"/>
          <w:sz w:val="24"/>
          <w:szCs w:val="24"/>
          <w:lang w:eastAsia="en-GB"/>
        </w:rPr>
        <w:t xml:space="preserve"> non-charitable trading subsidiary, </w:t>
      </w:r>
      <w:proofErr w:type="spellStart"/>
      <w:r w:rsidRPr="006A3D1B">
        <w:rPr>
          <w:rFonts w:ascii="Calibri" w:hAnsi="Calibri" w:cs="Calibri"/>
          <w:sz w:val="24"/>
          <w:szCs w:val="24"/>
          <w:lang w:eastAsia="en-GB"/>
        </w:rPr>
        <w:t>Venachar</w:t>
      </w:r>
      <w:proofErr w:type="spellEnd"/>
      <w:r w:rsidRPr="006A3D1B">
        <w:rPr>
          <w:rFonts w:ascii="Calibri" w:hAnsi="Calibri" w:cs="Calibri"/>
          <w:sz w:val="24"/>
          <w:szCs w:val="24"/>
          <w:lang w:eastAsia="en-GB"/>
        </w:rPr>
        <w:t xml:space="preserve"> Ltd. to carry out activities that deliver our objectives, but which we are unable to carry out ourselves.  Our subsidiary operates in accordance with an Independence Agreement and a Service Sharing Agreement. Staff support to </w:t>
      </w:r>
      <w:proofErr w:type="spellStart"/>
      <w:r w:rsidRPr="006A3D1B">
        <w:rPr>
          <w:rFonts w:ascii="Calibri" w:hAnsi="Calibri" w:cs="Calibri"/>
          <w:sz w:val="24"/>
          <w:szCs w:val="24"/>
          <w:lang w:eastAsia="en-GB"/>
        </w:rPr>
        <w:t>Venachar</w:t>
      </w:r>
      <w:proofErr w:type="spellEnd"/>
      <w:r w:rsidRPr="006A3D1B">
        <w:rPr>
          <w:rFonts w:ascii="Calibri" w:hAnsi="Calibri" w:cs="Calibri"/>
          <w:sz w:val="24"/>
          <w:szCs w:val="24"/>
          <w:lang w:eastAsia="en-GB"/>
        </w:rPr>
        <w:t xml:space="preserve"> activities is undertaken by RSHA staff. </w:t>
      </w:r>
    </w:p>
    <w:p w14:paraId="14B610E5" w14:textId="77777777" w:rsidR="0002569A" w:rsidRPr="006A3D1B" w:rsidRDefault="0002569A" w:rsidP="0002569A">
      <w:pPr>
        <w:autoSpaceDE w:val="0"/>
        <w:autoSpaceDN w:val="0"/>
        <w:adjustRightInd w:val="0"/>
        <w:ind w:left="720" w:hanging="720"/>
        <w:jc w:val="left"/>
        <w:rPr>
          <w:rFonts w:ascii="Calibri" w:hAnsi="Calibri" w:cs="Calibri"/>
          <w:sz w:val="24"/>
          <w:szCs w:val="24"/>
          <w:lang w:eastAsia="en-GB"/>
        </w:rPr>
      </w:pPr>
    </w:p>
    <w:p w14:paraId="3A873CAE" w14:textId="6752230D" w:rsidR="00FF077E" w:rsidRPr="00FF077E" w:rsidRDefault="00FF077E" w:rsidP="00FF077E">
      <w:pPr>
        <w:jc w:val="both"/>
        <w:rPr>
          <w:rFonts w:eastAsia="Times New Roman"/>
          <w:sz w:val="24"/>
          <w:szCs w:val="24"/>
        </w:rPr>
      </w:pPr>
      <w:r w:rsidRPr="00FF077E">
        <w:rPr>
          <w:rFonts w:eastAsia="Times New Roman"/>
          <w:sz w:val="24"/>
          <w:szCs w:val="24"/>
        </w:rPr>
        <w:t xml:space="preserve">This is an exciting time to be joining our Board </w:t>
      </w:r>
      <w:r w:rsidRPr="00C22F56">
        <w:rPr>
          <w:rFonts w:eastAsia="Times New Roman"/>
          <w:sz w:val="24"/>
          <w:szCs w:val="24"/>
        </w:rPr>
        <w:t xml:space="preserve">as we </w:t>
      </w:r>
      <w:r w:rsidR="00C22F56">
        <w:rPr>
          <w:rFonts w:eastAsia="Times New Roman"/>
          <w:sz w:val="24"/>
          <w:szCs w:val="24"/>
        </w:rPr>
        <w:t>continue to work</w:t>
      </w:r>
      <w:r w:rsidRPr="00C22F56">
        <w:rPr>
          <w:rFonts w:eastAsia="Times New Roman"/>
          <w:sz w:val="24"/>
          <w:szCs w:val="24"/>
        </w:rPr>
        <w:t xml:space="preserve"> on our </w:t>
      </w:r>
      <w:r w:rsidR="00C22F56">
        <w:rPr>
          <w:rFonts w:eastAsia="Times New Roman"/>
          <w:sz w:val="24"/>
          <w:szCs w:val="24"/>
        </w:rPr>
        <w:t>Group</w:t>
      </w:r>
      <w:r w:rsidRPr="00C22F56">
        <w:rPr>
          <w:rFonts w:eastAsia="Times New Roman"/>
          <w:sz w:val="24"/>
          <w:szCs w:val="24"/>
        </w:rPr>
        <w:t xml:space="preserve"> Strategic Plan</w:t>
      </w:r>
      <w:r w:rsidR="00C22F56">
        <w:rPr>
          <w:rFonts w:eastAsia="Times New Roman"/>
          <w:sz w:val="24"/>
          <w:szCs w:val="24"/>
        </w:rPr>
        <w:t xml:space="preserve"> 2020/23 and our newly launched Customer Engagement and Participation Strategy.</w:t>
      </w:r>
    </w:p>
    <w:p w14:paraId="712FC3D6" w14:textId="77777777" w:rsidR="00FF077E" w:rsidRPr="00FF077E" w:rsidRDefault="00FF077E" w:rsidP="00FF077E">
      <w:pPr>
        <w:jc w:val="both"/>
        <w:rPr>
          <w:rFonts w:eastAsia="Times New Roman"/>
          <w:sz w:val="24"/>
          <w:szCs w:val="24"/>
        </w:rPr>
      </w:pPr>
    </w:p>
    <w:p w14:paraId="5078E6C5" w14:textId="443CB088" w:rsidR="00FF077E" w:rsidRPr="00FF077E" w:rsidRDefault="00FF077E" w:rsidP="00FF077E">
      <w:pPr>
        <w:jc w:val="both"/>
        <w:rPr>
          <w:rFonts w:eastAsia="Times New Roman"/>
          <w:sz w:val="24"/>
          <w:szCs w:val="24"/>
        </w:rPr>
      </w:pPr>
      <w:r w:rsidRPr="00FF077E">
        <w:rPr>
          <w:rFonts w:eastAsia="Times New Roman"/>
          <w:sz w:val="24"/>
          <w:szCs w:val="24"/>
        </w:rPr>
        <w:t>RSHA never stopped development even in the most grant constrained times. We now have a</w:t>
      </w:r>
      <w:r w:rsidR="0024656A">
        <w:rPr>
          <w:rFonts w:eastAsia="Times New Roman"/>
          <w:sz w:val="24"/>
          <w:szCs w:val="24"/>
        </w:rPr>
        <w:t>n agreed</w:t>
      </w:r>
      <w:r w:rsidRPr="00FF077E">
        <w:rPr>
          <w:rFonts w:eastAsia="Times New Roman"/>
          <w:sz w:val="24"/>
          <w:szCs w:val="24"/>
        </w:rPr>
        <w:t xml:space="preserve"> development programme of circa </w:t>
      </w:r>
      <w:r w:rsidR="00B44580">
        <w:rPr>
          <w:rFonts w:eastAsia="Times New Roman"/>
          <w:sz w:val="24"/>
          <w:szCs w:val="24"/>
        </w:rPr>
        <w:t>1</w:t>
      </w:r>
      <w:r w:rsidR="00B96570">
        <w:rPr>
          <w:rFonts w:eastAsia="Times New Roman"/>
          <w:sz w:val="24"/>
          <w:szCs w:val="24"/>
        </w:rPr>
        <w:t>5</w:t>
      </w:r>
      <w:r w:rsidR="00C22F56">
        <w:rPr>
          <w:rFonts w:eastAsia="Times New Roman"/>
          <w:sz w:val="24"/>
          <w:szCs w:val="24"/>
        </w:rPr>
        <w:t>2</w:t>
      </w:r>
      <w:r w:rsidRPr="00FF077E">
        <w:rPr>
          <w:rFonts w:eastAsia="Times New Roman"/>
          <w:sz w:val="24"/>
          <w:szCs w:val="24"/>
        </w:rPr>
        <w:t xml:space="preserve"> new </w:t>
      </w:r>
      <w:r w:rsidR="0024656A">
        <w:rPr>
          <w:rFonts w:eastAsia="Times New Roman"/>
          <w:sz w:val="24"/>
          <w:szCs w:val="24"/>
        </w:rPr>
        <w:t xml:space="preserve">homes to be delivered </w:t>
      </w:r>
      <w:r w:rsidRPr="00FF077E">
        <w:rPr>
          <w:rFonts w:eastAsia="Times New Roman"/>
          <w:sz w:val="24"/>
          <w:szCs w:val="24"/>
        </w:rPr>
        <w:t>by 2023. We are ambitious and work closely with the communities we serve to maximis</w:t>
      </w:r>
      <w:r w:rsidR="0024656A">
        <w:rPr>
          <w:rFonts w:eastAsia="Times New Roman"/>
          <w:sz w:val="24"/>
          <w:szCs w:val="24"/>
        </w:rPr>
        <w:t>e</w:t>
      </w:r>
      <w:r w:rsidRPr="00FF077E">
        <w:rPr>
          <w:rFonts w:eastAsia="Times New Roman"/>
          <w:sz w:val="24"/>
          <w:szCs w:val="24"/>
        </w:rPr>
        <w:t xml:space="preserve"> opportunities </w:t>
      </w:r>
      <w:r w:rsidR="0024656A">
        <w:rPr>
          <w:rFonts w:eastAsia="Times New Roman"/>
          <w:sz w:val="24"/>
          <w:szCs w:val="24"/>
        </w:rPr>
        <w:t>through</w:t>
      </w:r>
      <w:r w:rsidRPr="00FF077E">
        <w:rPr>
          <w:rFonts w:eastAsia="Times New Roman"/>
          <w:sz w:val="24"/>
          <w:szCs w:val="24"/>
        </w:rPr>
        <w:t xml:space="preserve"> community empowerment legislation and Scottish Land reform.</w:t>
      </w:r>
    </w:p>
    <w:p w14:paraId="5C500405" w14:textId="493A017C" w:rsidR="0002569A" w:rsidRDefault="0002569A" w:rsidP="00C07024">
      <w:pPr>
        <w:jc w:val="left"/>
        <w:rPr>
          <w:rFonts w:ascii="Calibri" w:hAnsi="Calibri" w:cs="Calibri"/>
          <w:sz w:val="24"/>
          <w:szCs w:val="24"/>
        </w:rPr>
      </w:pPr>
    </w:p>
    <w:p w14:paraId="5157DDCB" w14:textId="77777777" w:rsidR="00FF077E" w:rsidRPr="006A3D1B" w:rsidRDefault="00FF077E" w:rsidP="00C07024">
      <w:pPr>
        <w:jc w:val="left"/>
        <w:rPr>
          <w:rFonts w:ascii="Calibri" w:hAnsi="Calibri" w:cs="Calibri"/>
          <w:sz w:val="24"/>
          <w:szCs w:val="24"/>
        </w:rPr>
      </w:pPr>
    </w:p>
    <w:p w14:paraId="5F47F517" w14:textId="77777777" w:rsidR="0002569A" w:rsidRPr="006A3D1B" w:rsidRDefault="0002569A" w:rsidP="0002569A">
      <w:pPr>
        <w:jc w:val="left"/>
        <w:rPr>
          <w:rFonts w:ascii="Calibri" w:hAnsi="Calibri" w:cs="Calibri"/>
          <w:b/>
          <w:color w:val="222A35" w:themeColor="text2" w:themeShade="80"/>
          <w:sz w:val="24"/>
          <w:szCs w:val="24"/>
        </w:rPr>
      </w:pPr>
      <w:r w:rsidRPr="006A3D1B">
        <w:rPr>
          <w:rFonts w:ascii="Calibri" w:hAnsi="Calibri" w:cs="Calibri"/>
          <w:b/>
          <w:color w:val="222A35" w:themeColor="text2" w:themeShade="80"/>
          <w:sz w:val="24"/>
          <w:szCs w:val="24"/>
        </w:rPr>
        <w:t>MISSION, VISION AND VALUES</w:t>
      </w:r>
    </w:p>
    <w:p w14:paraId="669267DE" w14:textId="77777777" w:rsidR="0002569A" w:rsidRPr="006A3D1B" w:rsidRDefault="0002569A" w:rsidP="0002569A">
      <w:pPr>
        <w:jc w:val="left"/>
        <w:rPr>
          <w:rFonts w:ascii="Calibri" w:hAnsi="Calibri" w:cs="Calibri"/>
          <w:sz w:val="24"/>
          <w:szCs w:val="24"/>
        </w:rPr>
      </w:pPr>
      <w:r w:rsidRPr="006A3D1B">
        <w:rPr>
          <w:rFonts w:ascii="Calibri" w:hAnsi="Calibri" w:cs="Calibri"/>
          <w:sz w:val="24"/>
          <w:szCs w:val="24"/>
        </w:rPr>
        <w:tab/>
      </w:r>
    </w:p>
    <w:p w14:paraId="19A79ACC" w14:textId="3637AC80" w:rsidR="0002569A" w:rsidRPr="006A3D1B" w:rsidRDefault="0002569A" w:rsidP="0002569A">
      <w:pPr>
        <w:ind w:left="-284" w:firstLine="284"/>
        <w:jc w:val="left"/>
        <w:rPr>
          <w:rFonts w:ascii="Calibri" w:hAnsi="Calibri" w:cs="Calibri"/>
          <w:b/>
          <w:color w:val="222A35" w:themeColor="text2" w:themeShade="80"/>
          <w:sz w:val="24"/>
          <w:szCs w:val="24"/>
        </w:rPr>
      </w:pPr>
      <w:r w:rsidRPr="006A3D1B">
        <w:rPr>
          <w:rFonts w:ascii="Calibri" w:hAnsi="Calibri" w:cs="Calibri"/>
          <w:b/>
          <w:color w:val="222A35" w:themeColor="text2" w:themeShade="80"/>
          <w:sz w:val="24"/>
          <w:szCs w:val="24"/>
        </w:rPr>
        <w:t>Mission Statement</w:t>
      </w:r>
    </w:p>
    <w:p w14:paraId="4DEA5435" w14:textId="77777777" w:rsidR="0002569A" w:rsidRPr="006A3D1B" w:rsidRDefault="0002569A" w:rsidP="0002569A">
      <w:pPr>
        <w:jc w:val="left"/>
        <w:rPr>
          <w:rFonts w:ascii="Calibri" w:hAnsi="Calibri" w:cs="Calibri"/>
          <w:sz w:val="24"/>
          <w:szCs w:val="24"/>
        </w:rPr>
      </w:pPr>
      <w:r w:rsidRPr="006A3D1B">
        <w:rPr>
          <w:rFonts w:ascii="Calibri" w:hAnsi="Calibri" w:cs="Calibri"/>
          <w:sz w:val="24"/>
          <w:szCs w:val="24"/>
        </w:rPr>
        <w:t xml:space="preserve"> </w:t>
      </w:r>
    </w:p>
    <w:p w14:paraId="31AD55C3" w14:textId="674D27A6" w:rsidR="0002569A" w:rsidRPr="00B44580" w:rsidRDefault="0002569A" w:rsidP="006A3D1B">
      <w:pPr>
        <w:jc w:val="both"/>
        <w:rPr>
          <w:rFonts w:ascii="Calibri" w:hAnsi="Calibri" w:cs="Calibri"/>
          <w:sz w:val="24"/>
          <w:szCs w:val="24"/>
        </w:rPr>
      </w:pPr>
      <w:r w:rsidRPr="00B44580">
        <w:rPr>
          <w:rFonts w:ascii="Calibri" w:hAnsi="Calibri" w:cs="Calibri"/>
          <w:sz w:val="24"/>
          <w:szCs w:val="24"/>
        </w:rPr>
        <w:t xml:space="preserve">Our mission is </w:t>
      </w:r>
      <w:r w:rsidR="00B44580" w:rsidRPr="00B44580">
        <w:rPr>
          <w:rFonts w:eastAsia="Times New Roman" w:cstheme="minorHAnsi"/>
          <w:b/>
          <w:bCs/>
          <w:i/>
          <w:iCs/>
          <w:sz w:val="24"/>
          <w:szCs w:val="24"/>
        </w:rPr>
        <w:t>to provide affordable, quality housing and support community aspirations.</w:t>
      </w:r>
      <w:r w:rsidR="00B44580" w:rsidRPr="00B44580">
        <w:rPr>
          <w:sz w:val="24"/>
          <w:szCs w:val="24"/>
        </w:rPr>
        <w:t xml:space="preserve"> </w:t>
      </w:r>
      <w:r w:rsidR="00B44580" w:rsidRPr="00B44580">
        <w:rPr>
          <w:rFonts w:cstheme="minorHAnsi"/>
          <w:sz w:val="24"/>
          <w:szCs w:val="24"/>
        </w:rPr>
        <w:t xml:space="preserve">The mission emphasises that we want to build new </w:t>
      </w:r>
      <w:proofErr w:type="gramStart"/>
      <w:r w:rsidR="00B44580" w:rsidRPr="00B44580">
        <w:rPr>
          <w:rFonts w:cstheme="minorHAnsi"/>
          <w:sz w:val="24"/>
          <w:szCs w:val="24"/>
        </w:rPr>
        <w:t>homes</w:t>
      </w:r>
      <w:proofErr w:type="gramEnd"/>
      <w:r w:rsidR="00B44580" w:rsidRPr="00B44580">
        <w:rPr>
          <w:rFonts w:cstheme="minorHAnsi"/>
          <w:sz w:val="24"/>
          <w:szCs w:val="24"/>
        </w:rPr>
        <w:t xml:space="preserve"> but we also want to help the people who live in and around our homes. </w:t>
      </w:r>
      <w:r w:rsidRPr="00B44580">
        <w:rPr>
          <w:rFonts w:ascii="Calibri" w:hAnsi="Calibri" w:cs="Calibri"/>
          <w:sz w:val="24"/>
          <w:szCs w:val="24"/>
        </w:rPr>
        <w:t xml:space="preserve"> </w:t>
      </w:r>
    </w:p>
    <w:p w14:paraId="61BFF1E1" w14:textId="32E4963B" w:rsidR="0002569A" w:rsidRDefault="0002569A" w:rsidP="006A3D1B">
      <w:pPr>
        <w:jc w:val="left"/>
        <w:rPr>
          <w:rFonts w:ascii="Calibri" w:hAnsi="Calibri" w:cs="Calibri"/>
          <w:sz w:val="24"/>
          <w:szCs w:val="24"/>
        </w:rPr>
      </w:pPr>
    </w:p>
    <w:p w14:paraId="066414FA" w14:textId="48856F7F" w:rsidR="00FF077E" w:rsidRDefault="00FF077E" w:rsidP="006A3D1B">
      <w:pPr>
        <w:jc w:val="left"/>
        <w:rPr>
          <w:rFonts w:ascii="Calibri" w:hAnsi="Calibri" w:cs="Calibri"/>
          <w:sz w:val="24"/>
          <w:szCs w:val="24"/>
        </w:rPr>
      </w:pPr>
    </w:p>
    <w:p w14:paraId="42132936" w14:textId="77777777" w:rsidR="00FF077E" w:rsidRPr="006A3D1B" w:rsidRDefault="00FF077E" w:rsidP="006A3D1B">
      <w:pPr>
        <w:jc w:val="left"/>
        <w:rPr>
          <w:rFonts w:ascii="Calibri" w:hAnsi="Calibri" w:cs="Calibri"/>
          <w:sz w:val="24"/>
          <w:szCs w:val="24"/>
        </w:rPr>
      </w:pPr>
    </w:p>
    <w:p w14:paraId="1BAF2EFD" w14:textId="4A67E66C" w:rsidR="0002569A" w:rsidRPr="006A3D1B" w:rsidRDefault="0002569A" w:rsidP="0002569A">
      <w:pPr>
        <w:jc w:val="left"/>
        <w:rPr>
          <w:rFonts w:ascii="Calibri" w:hAnsi="Calibri" w:cs="Calibri"/>
          <w:b/>
          <w:color w:val="222A35" w:themeColor="text2" w:themeShade="80"/>
          <w:sz w:val="24"/>
          <w:szCs w:val="24"/>
        </w:rPr>
      </w:pPr>
      <w:r w:rsidRPr="006A3D1B">
        <w:rPr>
          <w:rFonts w:ascii="Calibri" w:hAnsi="Calibri" w:cs="Calibri"/>
          <w:b/>
          <w:color w:val="222A35" w:themeColor="text2" w:themeShade="80"/>
          <w:sz w:val="24"/>
          <w:szCs w:val="24"/>
        </w:rPr>
        <w:t>Vision</w:t>
      </w:r>
    </w:p>
    <w:p w14:paraId="2AAA691E" w14:textId="77777777" w:rsidR="0002569A" w:rsidRPr="006A3D1B" w:rsidRDefault="0002569A" w:rsidP="0002569A">
      <w:pPr>
        <w:jc w:val="left"/>
        <w:rPr>
          <w:rFonts w:ascii="Calibri" w:hAnsi="Calibri" w:cs="Calibri"/>
          <w:sz w:val="24"/>
          <w:szCs w:val="24"/>
        </w:rPr>
      </w:pPr>
    </w:p>
    <w:p w14:paraId="668F6921" w14:textId="1D83C0D4" w:rsidR="0002569A" w:rsidRPr="00B44580" w:rsidRDefault="00B44580" w:rsidP="006A3D1B">
      <w:pPr>
        <w:spacing w:line="300" w:lineRule="auto"/>
        <w:jc w:val="both"/>
        <w:rPr>
          <w:rFonts w:ascii="Calibri" w:hAnsi="Calibri" w:cs="Calibri"/>
          <w:sz w:val="24"/>
          <w:szCs w:val="24"/>
        </w:rPr>
      </w:pPr>
      <w:r w:rsidRPr="00B44580">
        <w:rPr>
          <w:rFonts w:cstheme="minorHAnsi"/>
          <w:sz w:val="24"/>
          <w:szCs w:val="24"/>
        </w:rPr>
        <w:t>T</w:t>
      </w:r>
      <w:r w:rsidRPr="00B44580">
        <w:rPr>
          <w:rFonts w:eastAsia="Arial"/>
          <w:bCs/>
          <w:color w:val="000000" w:themeColor="text1"/>
          <w:sz w:val="24"/>
          <w:szCs w:val="24"/>
        </w:rPr>
        <w:t>he vision of the RSG is for</w:t>
      </w:r>
      <w:r w:rsidRPr="00B44580">
        <w:rPr>
          <w:rFonts w:eastAsia="Arial"/>
          <w:b/>
          <w:color w:val="000000" w:themeColor="text1"/>
          <w:sz w:val="24"/>
          <w:szCs w:val="24"/>
        </w:rPr>
        <w:t xml:space="preserve"> </w:t>
      </w:r>
      <w:r w:rsidRPr="00B44580">
        <w:rPr>
          <w:rFonts w:eastAsia="Arial"/>
          <w:b/>
          <w:i/>
          <w:iCs/>
          <w:color w:val="000000" w:themeColor="text1"/>
          <w:sz w:val="24"/>
          <w:szCs w:val="24"/>
        </w:rPr>
        <w:t>Strong and attractive rural communities</w:t>
      </w:r>
      <w:r w:rsidRPr="00B44580">
        <w:rPr>
          <w:rFonts w:eastAsia="Arial"/>
          <w:b/>
          <w:color w:val="000000" w:themeColor="text1"/>
          <w:sz w:val="24"/>
          <w:szCs w:val="24"/>
        </w:rPr>
        <w:t>.</w:t>
      </w:r>
      <w:r w:rsidRPr="00B44580">
        <w:rPr>
          <w:rFonts w:cstheme="minorHAnsi"/>
          <w:sz w:val="24"/>
          <w:szCs w:val="24"/>
        </w:rPr>
        <w:t xml:space="preserve">  Our vision highlights the geographical area in which the RSG operates, it does not serve one local community, but many communities spread throughout a large rural area</w:t>
      </w:r>
      <w:r w:rsidR="0002569A" w:rsidRPr="00B44580">
        <w:rPr>
          <w:rFonts w:ascii="Calibri" w:hAnsi="Calibri" w:cs="Calibri"/>
          <w:sz w:val="24"/>
          <w:szCs w:val="24"/>
        </w:rPr>
        <w:t>.</w:t>
      </w:r>
    </w:p>
    <w:p w14:paraId="0F4148A9" w14:textId="77777777" w:rsidR="00B44580" w:rsidRDefault="00B44580" w:rsidP="006A3D1B">
      <w:pPr>
        <w:jc w:val="both"/>
        <w:rPr>
          <w:rFonts w:ascii="Calibri" w:hAnsi="Calibri" w:cs="Calibri"/>
          <w:i/>
          <w:sz w:val="24"/>
          <w:szCs w:val="24"/>
        </w:rPr>
      </w:pPr>
    </w:p>
    <w:p w14:paraId="26C110E6" w14:textId="7DED2F6C" w:rsidR="004A6D9B" w:rsidRDefault="0002569A" w:rsidP="006A3D1B">
      <w:pPr>
        <w:jc w:val="both"/>
        <w:rPr>
          <w:rFonts w:ascii="Calibri" w:hAnsi="Calibri" w:cs="Calibri"/>
          <w:sz w:val="24"/>
          <w:szCs w:val="24"/>
        </w:rPr>
      </w:pPr>
      <w:r w:rsidRPr="006A3D1B">
        <w:rPr>
          <w:rFonts w:ascii="Calibri" w:hAnsi="Calibri" w:cs="Calibri"/>
          <w:sz w:val="24"/>
          <w:szCs w:val="24"/>
        </w:rPr>
        <w:t xml:space="preserve">We will build and manage affordable homes and provide other services to help our communities grow and thrive.  We will do this by working closely with our customers, </w:t>
      </w:r>
      <w:proofErr w:type="gramStart"/>
      <w:r w:rsidRPr="006A3D1B">
        <w:rPr>
          <w:rFonts w:ascii="Calibri" w:hAnsi="Calibri" w:cs="Calibri"/>
          <w:sz w:val="24"/>
          <w:szCs w:val="24"/>
        </w:rPr>
        <w:t>communities</w:t>
      </w:r>
      <w:proofErr w:type="gramEnd"/>
      <w:r w:rsidRPr="006A3D1B">
        <w:rPr>
          <w:rFonts w:ascii="Calibri" w:hAnsi="Calibri" w:cs="Calibri"/>
          <w:sz w:val="24"/>
          <w:szCs w:val="24"/>
        </w:rPr>
        <w:t xml:space="preserve"> and local stakeholders.  Great service and value for money will be at our core and we will strive relentlessly to balance both.  </w:t>
      </w:r>
    </w:p>
    <w:p w14:paraId="482B0F46" w14:textId="7420E0CB" w:rsidR="004A6D9B" w:rsidRDefault="004A6D9B">
      <w:pPr>
        <w:rPr>
          <w:rFonts w:ascii="Calibri" w:hAnsi="Calibri" w:cs="Calibri"/>
          <w:sz w:val="24"/>
          <w:szCs w:val="24"/>
        </w:rPr>
      </w:pPr>
    </w:p>
    <w:p w14:paraId="65033087" w14:textId="003EB2C6" w:rsidR="0002569A" w:rsidRPr="006A3D1B" w:rsidRDefault="0002569A" w:rsidP="006A3D1B">
      <w:pPr>
        <w:jc w:val="both"/>
        <w:rPr>
          <w:rFonts w:ascii="Calibri" w:hAnsi="Calibri" w:cs="Calibri"/>
          <w:b/>
          <w:color w:val="222A35" w:themeColor="text2" w:themeShade="80"/>
          <w:sz w:val="24"/>
          <w:szCs w:val="24"/>
        </w:rPr>
      </w:pPr>
      <w:r w:rsidRPr="006A3D1B">
        <w:rPr>
          <w:rFonts w:ascii="Calibri" w:hAnsi="Calibri" w:cs="Calibri"/>
          <w:b/>
          <w:color w:val="222A35" w:themeColor="text2" w:themeShade="80"/>
          <w:sz w:val="24"/>
          <w:szCs w:val="24"/>
        </w:rPr>
        <w:t>Values</w:t>
      </w:r>
    </w:p>
    <w:p w14:paraId="4669A686" w14:textId="77777777" w:rsidR="0002569A" w:rsidRPr="006A3D1B" w:rsidRDefault="0002569A" w:rsidP="006A3D1B">
      <w:pPr>
        <w:jc w:val="both"/>
        <w:rPr>
          <w:rFonts w:ascii="Calibri" w:hAnsi="Calibri" w:cs="Calibri"/>
          <w:sz w:val="24"/>
          <w:szCs w:val="24"/>
        </w:rPr>
      </w:pPr>
    </w:p>
    <w:p w14:paraId="5E2649B4" w14:textId="77777777" w:rsidR="0002569A" w:rsidRPr="006A3D1B" w:rsidRDefault="0002569A" w:rsidP="006A3D1B">
      <w:pPr>
        <w:jc w:val="both"/>
        <w:rPr>
          <w:rFonts w:ascii="Calibri" w:hAnsi="Calibri" w:cs="Calibri"/>
          <w:sz w:val="24"/>
          <w:szCs w:val="24"/>
        </w:rPr>
      </w:pPr>
      <w:r w:rsidRPr="006A3D1B">
        <w:rPr>
          <w:rFonts w:ascii="Calibri" w:hAnsi="Calibri" w:cs="Calibri"/>
          <w:sz w:val="24"/>
          <w:szCs w:val="24"/>
        </w:rPr>
        <w:t>The following values will shape how we do business to achieve our mission, vision and the strategic objectives set out in this plan.  They underpin all the work that we do.</w:t>
      </w:r>
    </w:p>
    <w:p w14:paraId="7DE67539" w14:textId="77777777" w:rsidR="0002569A" w:rsidRPr="006A3D1B" w:rsidRDefault="0002569A" w:rsidP="0002569A">
      <w:pPr>
        <w:jc w:val="left"/>
        <w:rPr>
          <w:rFonts w:ascii="Calibri" w:hAnsi="Calibri" w:cs="Calibri"/>
          <w:b/>
          <w:sz w:val="24"/>
          <w:szCs w:val="24"/>
        </w:rPr>
      </w:pPr>
    </w:p>
    <w:p w14:paraId="71A0D3FF" w14:textId="61E9078C" w:rsidR="00B44580" w:rsidRPr="00DC5FAD" w:rsidRDefault="00B44580" w:rsidP="00B44580">
      <w:pPr>
        <w:pStyle w:val="Style1"/>
        <w:ind w:left="0" w:firstLine="0"/>
        <w:jc w:val="both"/>
        <w:rPr>
          <w:rFonts w:ascii="Calibri" w:hAnsi="Calibri" w:cs="Calibri"/>
        </w:rPr>
      </w:pPr>
      <w:r w:rsidRPr="00DC5FAD">
        <w:rPr>
          <w:rFonts w:ascii="Calibri" w:hAnsi="Calibri" w:cs="Calibri"/>
        </w:rPr>
        <w:t xml:space="preserve">The values of the Rural Stirling Group were </w:t>
      </w:r>
      <w:r>
        <w:rPr>
          <w:rFonts w:ascii="Calibri" w:hAnsi="Calibri" w:cs="Calibri"/>
        </w:rPr>
        <w:t xml:space="preserve">reviewed at the group strategy day </w:t>
      </w:r>
      <w:r w:rsidR="00B96570">
        <w:rPr>
          <w:rFonts w:ascii="Calibri" w:hAnsi="Calibri" w:cs="Calibri"/>
        </w:rPr>
        <w:t>in</w:t>
      </w:r>
      <w:r>
        <w:rPr>
          <w:rFonts w:ascii="Calibri" w:hAnsi="Calibri" w:cs="Calibri"/>
        </w:rPr>
        <w:t xml:space="preserve"> autumn </w:t>
      </w:r>
      <w:r w:rsidR="00B96570">
        <w:rPr>
          <w:rFonts w:ascii="Calibri" w:hAnsi="Calibri" w:cs="Calibri"/>
        </w:rPr>
        <w:t xml:space="preserve">2019 </w:t>
      </w:r>
      <w:r>
        <w:rPr>
          <w:rFonts w:ascii="Calibri" w:hAnsi="Calibri" w:cs="Calibri"/>
        </w:rPr>
        <w:t xml:space="preserve">by the Board of RSHA and </w:t>
      </w:r>
      <w:proofErr w:type="spellStart"/>
      <w:r>
        <w:rPr>
          <w:rFonts w:ascii="Calibri" w:hAnsi="Calibri" w:cs="Calibri"/>
        </w:rPr>
        <w:t>Venachar</w:t>
      </w:r>
      <w:proofErr w:type="spellEnd"/>
      <w:r w:rsidRPr="00DC5FAD">
        <w:rPr>
          <w:rFonts w:ascii="Calibri" w:hAnsi="Calibri" w:cs="Calibri"/>
        </w:rPr>
        <w:t xml:space="preserve"> and </w:t>
      </w:r>
      <w:r>
        <w:rPr>
          <w:rFonts w:ascii="Calibri" w:hAnsi="Calibri" w:cs="Calibri"/>
        </w:rPr>
        <w:t xml:space="preserve">senior staff.  We developed a set of guiding values that will steer our </w:t>
      </w:r>
      <w:proofErr w:type="spellStart"/>
      <w:r>
        <w:rPr>
          <w:rFonts w:ascii="Calibri" w:hAnsi="Calibri" w:cs="Calibri"/>
        </w:rPr>
        <w:t>behaviours</w:t>
      </w:r>
      <w:proofErr w:type="spellEnd"/>
      <w:r>
        <w:rPr>
          <w:rFonts w:ascii="Calibri" w:hAnsi="Calibri" w:cs="Calibri"/>
        </w:rPr>
        <w:t xml:space="preserve"> and help us to achieve our mission.  The values that we hold dear include:</w:t>
      </w:r>
    </w:p>
    <w:p w14:paraId="41F1C689" w14:textId="77777777" w:rsidR="00B44580" w:rsidRPr="00DC5FAD" w:rsidRDefault="00B44580" w:rsidP="00B44580">
      <w:pPr>
        <w:pStyle w:val="Style1"/>
        <w:ind w:left="0" w:firstLine="0"/>
        <w:jc w:val="both"/>
        <w:rPr>
          <w:rFonts w:ascii="Calibri" w:hAnsi="Calibri" w:cs="Calibri"/>
          <w:b/>
        </w:rPr>
      </w:pPr>
    </w:p>
    <w:p w14:paraId="735A5AFF" w14:textId="77777777" w:rsidR="00B44580" w:rsidRPr="00DC5FAD" w:rsidRDefault="00B44580" w:rsidP="00B44580">
      <w:pPr>
        <w:pStyle w:val="ListParagraph"/>
        <w:numPr>
          <w:ilvl w:val="0"/>
          <w:numId w:val="1"/>
        </w:numPr>
        <w:ind w:left="1134" w:hanging="425"/>
        <w:jc w:val="both"/>
        <w:rPr>
          <w:rFonts w:ascii="Calibri" w:hAnsi="Calibri" w:cs="Calibri"/>
        </w:rPr>
      </w:pPr>
      <w:r w:rsidRPr="00DC5FAD">
        <w:rPr>
          <w:rFonts w:ascii="Calibri" w:hAnsi="Calibri" w:cs="Calibri"/>
          <w:b/>
        </w:rPr>
        <w:t>Accountable -</w:t>
      </w:r>
      <w:r w:rsidRPr="00DC5FAD">
        <w:rPr>
          <w:rFonts w:ascii="Calibri" w:hAnsi="Calibri" w:cs="Calibri"/>
        </w:rPr>
        <w:t xml:space="preserve"> our Board, as the governing body, and our leadership team will provide strong strategic leadership and oversight, ensuring tenant and other service users’ priorities are protected and at the forefront of all that we do.  We will ensure that </w:t>
      </w:r>
      <w:proofErr w:type="gramStart"/>
      <w:r w:rsidRPr="00DC5FAD">
        <w:rPr>
          <w:rFonts w:ascii="Calibri" w:hAnsi="Calibri" w:cs="Calibri"/>
        </w:rPr>
        <w:t>all of</w:t>
      </w:r>
      <w:proofErr w:type="gramEnd"/>
      <w:r w:rsidRPr="00DC5FAD">
        <w:rPr>
          <w:rFonts w:ascii="Calibri" w:hAnsi="Calibri" w:cs="Calibri"/>
        </w:rPr>
        <w:t xml:space="preserve"> our staff and others that work for us are accountable, and that our actions are always transparent</w:t>
      </w:r>
      <w:r>
        <w:rPr>
          <w:rFonts w:ascii="Calibri" w:hAnsi="Calibri" w:cs="Calibri"/>
        </w:rPr>
        <w:t>.</w:t>
      </w:r>
    </w:p>
    <w:p w14:paraId="6C61D1AF" w14:textId="77777777" w:rsidR="00B44580" w:rsidRPr="00DC5FAD" w:rsidRDefault="00B44580" w:rsidP="00B44580">
      <w:pPr>
        <w:jc w:val="both"/>
        <w:rPr>
          <w:rFonts w:cs="Calibri"/>
        </w:rPr>
      </w:pPr>
    </w:p>
    <w:p w14:paraId="7FB619E3" w14:textId="77777777" w:rsidR="00B44580" w:rsidRPr="00DC5FAD" w:rsidRDefault="00B44580" w:rsidP="00B44580">
      <w:pPr>
        <w:pStyle w:val="ListParagraph"/>
        <w:numPr>
          <w:ilvl w:val="0"/>
          <w:numId w:val="1"/>
        </w:numPr>
        <w:ind w:left="1134" w:hanging="425"/>
        <w:jc w:val="both"/>
        <w:rPr>
          <w:rFonts w:ascii="Calibri" w:hAnsi="Calibri" w:cs="Calibri"/>
        </w:rPr>
      </w:pPr>
      <w:r w:rsidRPr="00DC5FAD">
        <w:rPr>
          <w:rFonts w:ascii="Calibri" w:hAnsi="Calibri" w:cs="Calibri"/>
          <w:b/>
        </w:rPr>
        <w:t xml:space="preserve">Ambitious - </w:t>
      </w:r>
      <w:r w:rsidRPr="00DC5FAD">
        <w:rPr>
          <w:rFonts w:ascii="Calibri" w:hAnsi="Calibri" w:cs="Calibri"/>
        </w:rPr>
        <w:t xml:space="preserve">we are committed to striving for excellence, and </w:t>
      </w:r>
      <w:proofErr w:type="spellStart"/>
      <w:r w:rsidRPr="00DC5FAD">
        <w:rPr>
          <w:rFonts w:ascii="Calibri" w:hAnsi="Calibri" w:cs="Calibri"/>
        </w:rPr>
        <w:t>maximising</w:t>
      </w:r>
      <w:proofErr w:type="spellEnd"/>
      <w:r w:rsidRPr="00DC5FAD">
        <w:rPr>
          <w:rFonts w:ascii="Calibri" w:hAnsi="Calibri" w:cs="Calibri"/>
        </w:rPr>
        <w:t xml:space="preserve"> opportunity for our people and the customers that we are here to serve.  An example of RSG’s ambition is its development </w:t>
      </w:r>
      <w:proofErr w:type="spellStart"/>
      <w:r w:rsidRPr="00DC5FAD">
        <w:rPr>
          <w:rFonts w:ascii="Calibri" w:hAnsi="Calibri" w:cs="Calibri"/>
        </w:rPr>
        <w:t>programme</w:t>
      </w:r>
      <w:proofErr w:type="spellEnd"/>
      <w:r w:rsidRPr="00DC5FAD">
        <w:rPr>
          <w:rFonts w:ascii="Calibri" w:hAnsi="Calibri" w:cs="Calibri"/>
        </w:rPr>
        <w:t>, which is significant for an RSL of its size but will have a very positive impact on the communities in which it operates</w:t>
      </w:r>
      <w:r>
        <w:rPr>
          <w:rFonts w:ascii="Calibri" w:hAnsi="Calibri" w:cs="Calibri"/>
        </w:rPr>
        <w:t>.</w:t>
      </w:r>
    </w:p>
    <w:p w14:paraId="080C084A" w14:textId="77777777" w:rsidR="00B44580" w:rsidRPr="00DC5FAD" w:rsidRDefault="00B44580" w:rsidP="00B44580">
      <w:pPr>
        <w:jc w:val="both"/>
        <w:rPr>
          <w:rFonts w:cs="Calibri"/>
          <w:lang w:val="en-US"/>
        </w:rPr>
      </w:pPr>
    </w:p>
    <w:p w14:paraId="50A6A4DF" w14:textId="77777777" w:rsidR="00B44580" w:rsidRPr="00DC5FAD" w:rsidRDefault="00B44580" w:rsidP="00B44580">
      <w:pPr>
        <w:pStyle w:val="ListParagraph"/>
        <w:numPr>
          <w:ilvl w:val="0"/>
          <w:numId w:val="1"/>
        </w:numPr>
        <w:ind w:left="1134" w:hanging="425"/>
        <w:jc w:val="both"/>
        <w:rPr>
          <w:rFonts w:ascii="Calibri" w:hAnsi="Calibri" w:cs="Calibri"/>
        </w:rPr>
      </w:pPr>
      <w:r w:rsidRPr="00DC5FAD">
        <w:rPr>
          <w:rFonts w:ascii="Calibri" w:hAnsi="Calibri" w:cs="Calibri"/>
          <w:b/>
        </w:rPr>
        <w:t xml:space="preserve">Caring - </w:t>
      </w:r>
      <w:r w:rsidRPr="00DC5FAD">
        <w:rPr>
          <w:rFonts w:ascii="Calibri" w:hAnsi="Calibri" w:cs="Calibri"/>
        </w:rPr>
        <w:t xml:space="preserve">the services that we deliver will meet the needs of our customers and be delivered by professional and caring staff.  We are here for the long-term, so we care deeply about the design, life-long quality and cost of our homes, and their impact on the physical and social environment.  We believe that a healthy community is a socially inclusive one and, through our landlord and other services, we will meet local needs, provide ongoing </w:t>
      </w:r>
      <w:proofErr w:type="gramStart"/>
      <w:r w:rsidRPr="00DC5FAD">
        <w:rPr>
          <w:rFonts w:ascii="Calibri" w:hAnsi="Calibri" w:cs="Calibri"/>
        </w:rPr>
        <w:t>support</w:t>
      </w:r>
      <w:proofErr w:type="gramEnd"/>
      <w:r w:rsidRPr="00DC5FAD">
        <w:rPr>
          <w:rFonts w:ascii="Calibri" w:hAnsi="Calibri" w:cs="Calibri"/>
        </w:rPr>
        <w:t xml:space="preserve"> and help tackle rural disadvantage</w:t>
      </w:r>
      <w:r w:rsidRPr="00DC5FAD" w:rsidDel="00CD052B">
        <w:rPr>
          <w:rFonts w:ascii="Calibri" w:hAnsi="Calibri" w:cs="Calibri"/>
        </w:rPr>
        <w:t>.</w:t>
      </w:r>
      <w:r w:rsidRPr="00DC5FAD">
        <w:rPr>
          <w:rFonts w:ascii="Calibri" w:hAnsi="Calibri" w:cs="Calibri"/>
        </w:rPr>
        <w:t xml:space="preserve">  We also want to build a happy healthy and engaged team, and we value and care for everyone that works for us</w:t>
      </w:r>
      <w:r>
        <w:rPr>
          <w:rFonts w:ascii="Calibri" w:hAnsi="Calibri" w:cs="Calibri"/>
        </w:rPr>
        <w:t>.</w:t>
      </w:r>
    </w:p>
    <w:p w14:paraId="240FDC60" w14:textId="77777777" w:rsidR="00B44580" w:rsidRPr="00DC5FAD" w:rsidRDefault="00B44580" w:rsidP="00B44580">
      <w:pPr>
        <w:jc w:val="both"/>
        <w:rPr>
          <w:rFonts w:cs="Calibri"/>
          <w:lang w:val="en-US"/>
        </w:rPr>
      </w:pPr>
    </w:p>
    <w:p w14:paraId="0F860ECB" w14:textId="77777777" w:rsidR="00B44580" w:rsidRPr="00DC5FAD" w:rsidRDefault="00B44580" w:rsidP="00B44580">
      <w:pPr>
        <w:pStyle w:val="ListParagraph"/>
        <w:numPr>
          <w:ilvl w:val="0"/>
          <w:numId w:val="1"/>
        </w:numPr>
        <w:ind w:left="1134" w:hanging="425"/>
        <w:jc w:val="both"/>
        <w:rPr>
          <w:rFonts w:ascii="Calibri" w:hAnsi="Calibri" w:cs="Calibri"/>
        </w:rPr>
      </w:pPr>
      <w:r w:rsidRPr="00DC5FAD">
        <w:rPr>
          <w:rFonts w:ascii="Calibri" w:hAnsi="Calibri" w:cs="Calibri"/>
          <w:b/>
        </w:rPr>
        <w:t>Collaborative</w:t>
      </w:r>
      <w:r w:rsidRPr="00DC5FAD">
        <w:rPr>
          <w:rFonts w:ascii="Calibri" w:hAnsi="Calibri" w:cs="Calibri"/>
        </w:rPr>
        <w:t xml:space="preserve"> </w:t>
      </w:r>
      <w:r w:rsidRPr="00DC5FAD">
        <w:rPr>
          <w:rFonts w:ascii="Calibri" w:hAnsi="Calibri" w:cs="Calibri"/>
          <w:b/>
        </w:rPr>
        <w:t>-</w:t>
      </w:r>
      <w:r w:rsidRPr="00DC5FAD">
        <w:rPr>
          <w:rFonts w:ascii="Calibri" w:hAnsi="Calibri" w:cs="Calibri"/>
        </w:rPr>
        <w:t xml:space="preserve"> we will work collaboratively with all sections of the local community.  This includes working collectively and individually with our customers and with other housing associations, statutory, </w:t>
      </w:r>
      <w:proofErr w:type="gramStart"/>
      <w:r w:rsidRPr="00DC5FAD">
        <w:rPr>
          <w:rFonts w:ascii="Calibri" w:hAnsi="Calibri" w:cs="Calibri"/>
        </w:rPr>
        <w:t>public</w:t>
      </w:r>
      <w:proofErr w:type="gramEnd"/>
      <w:r w:rsidRPr="00DC5FAD">
        <w:rPr>
          <w:rFonts w:ascii="Calibri" w:hAnsi="Calibri" w:cs="Calibri"/>
        </w:rPr>
        <w:t xml:space="preserve"> and voluntary sector partners to improve the lives of our residents.  We will be a proactive </w:t>
      </w:r>
      <w:r w:rsidRPr="00DC5FAD">
        <w:rPr>
          <w:rFonts w:ascii="Calibri" w:hAnsi="Calibri" w:cs="Calibri"/>
        </w:rPr>
        <w:lastRenderedPageBreak/>
        <w:t xml:space="preserve">member of our local communities, seeking out new, innovative ways to address issues that impact our residents.  We will work with communities and explore ways of </w:t>
      </w:r>
      <w:proofErr w:type="spellStart"/>
      <w:r w:rsidRPr="00DC5FAD">
        <w:rPr>
          <w:rFonts w:ascii="Calibri" w:hAnsi="Calibri" w:cs="Calibri"/>
        </w:rPr>
        <w:t>maximising</w:t>
      </w:r>
      <w:proofErr w:type="spellEnd"/>
      <w:r w:rsidRPr="00DC5FAD">
        <w:rPr>
          <w:rFonts w:ascii="Calibri" w:hAnsi="Calibri" w:cs="Calibri"/>
        </w:rPr>
        <w:t xml:space="preserve"> opportunity through community empowerment to ensure local voices are heard in the planning and delivery of services</w:t>
      </w:r>
      <w:r>
        <w:rPr>
          <w:rFonts w:ascii="Calibri" w:hAnsi="Calibri" w:cs="Calibri"/>
        </w:rPr>
        <w:t>.</w:t>
      </w:r>
      <w:r w:rsidRPr="00DC5FAD">
        <w:rPr>
          <w:rFonts w:ascii="Calibri" w:hAnsi="Calibri" w:cs="Calibri"/>
        </w:rPr>
        <w:t xml:space="preserve">  </w:t>
      </w:r>
    </w:p>
    <w:p w14:paraId="24F232E7" w14:textId="77777777" w:rsidR="00B44580" w:rsidRPr="00DC5FAD" w:rsidRDefault="00B44580" w:rsidP="00B44580">
      <w:pPr>
        <w:jc w:val="both"/>
        <w:rPr>
          <w:rFonts w:cs="Calibri"/>
          <w:lang w:val="en-US"/>
        </w:rPr>
      </w:pPr>
    </w:p>
    <w:p w14:paraId="7A978162" w14:textId="77777777" w:rsidR="00B44580" w:rsidRPr="00DC5FAD" w:rsidRDefault="00B44580" w:rsidP="00B44580">
      <w:pPr>
        <w:pStyle w:val="ListParagraph"/>
        <w:numPr>
          <w:ilvl w:val="0"/>
          <w:numId w:val="1"/>
        </w:numPr>
        <w:ind w:left="1134" w:hanging="425"/>
        <w:jc w:val="both"/>
        <w:rPr>
          <w:rFonts w:ascii="Calibri" w:hAnsi="Calibri" w:cs="Calibri"/>
        </w:rPr>
      </w:pPr>
      <w:r w:rsidRPr="00DC5FAD">
        <w:rPr>
          <w:rFonts w:ascii="Calibri" w:hAnsi="Calibri" w:cs="Calibri"/>
          <w:b/>
        </w:rPr>
        <w:t>Inclusive -</w:t>
      </w:r>
      <w:r w:rsidRPr="00DC5FAD">
        <w:rPr>
          <w:rFonts w:ascii="Calibri" w:hAnsi="Calibri" w:cs="Calibri"/>
        </w:rPr>
        <w:t xml:space="preserve"> we </w:t>
      </w:r>
      <w:proofErr w:type="spellStart"/>
      <w:r w:rsidRPr="00DC5FAD">
        <w:rPr>
          <w:rFonts w:ascii="Calibri" w:hAnsi="Calibri" w:cs="Calibri"/>
        </w:rPr>
        <w:t>recognise</w:t>
      </w:r>
      <w:proofErr w:type="spellEnd"/>
      <w:r w:rsidRPr="00DC5FAD">
        <w:rPr>
          <w:rFonts w:ascii="Calibri" w:hAnsi="Calibri" w:cs="Calibri"/>
        </w:rPr>
        <w:t xml:space="preserve"> that the communities in which we operate have a diverse mixture of people and we are committed to reflect that by having a diverse and inclusive staff and board.  More than that, we value the perspectives and contributions of everyone connected to the RSG</w:t>
      </w:r>
      <w:r>
        <w:rPr>
          <w:rFonts w:ascii="Calibri" w:hAnsi="Calibri" w:cs="Calibri"/>
        </w:rPr>
        <w:t>.</w:t>
      </w:r>
    </w:p>
    <w:p w14:paraId="214B9905" w14:textId="77777777" w:rsidR="00B44580" w:rsidRPr="00DC5FAD" w:rsidRDefault="00B44580" w:rsidP="00B44580">
      <w:pPr>
        <w:pStyle w:val="ListParagraph"/>
        <w:ind w:left="1134"/>
        <w:jc w:val="both"/>
        <w:rPr>
          <w:rFonts w:ascii="Calibri" w:hAnsi="Calibri" w:cs="Calibri"/>
          <w:b/>
        </w:rPr>
      </w:pPr>
    </w:p>
    <w:p w14:paraId="4D4396A8" w14:textId="1546C609" w:rsidR="0002569A" w:rsidRPr="00B44580" w:rsidRDefault="00B44580" w:rsidP="00B44580">
      <w:pPr>
        <w:pStyle w:val="ListParagraph"/>
        <w:numPr>
          <w:ilvl w:val="0"/>
          <w:numId w:val="1"/>
        </w:numPr>
        <w:ind w:left="1134" w:hanging="425"/>
        <w:jc w:val="both"/>
        <w:rPr>
          <w:rFonts w:ascii="Calibri" w:hAnsi="Calibri" w:cs="Calibri"/>
          <w:b/>
        </w:rPr>
      </w:pPr>
      <w:r w:rsidRPr="00DC5FAD">
        <w:rPr>
          <w:rFonts w:ascii="Calibri" w:hAnsi="Calibri" w:cs="Calibri"/>
          <w:b/>
        </w:rPr>
        <w:t>Respectful -</w:t>
      </w:r>
      <w:r w:rsidRPr="00DC5FAD">
        <w:rPr>
          <w:rFonts w:ascii="Calibri" w:hAnsi="Calibri" w:cs="Calibri"/>
        </w:rPr>
        <w:t xml:space="preserve"> RSG will treat everyone with respect:  this is equally important for those outside the </w:t>
      </w:r>
      <w:proofErr w:type="spellStart"/>
      <w:r w:rsidRPr="00DC5FAD">
        <w:rPr>
          <w:rFonts w:ascii="Calibri" w:hAnsi="Calibri" w:cs="Calibri"/>
        </w:rPr>
        <w:t>organisation</w:t>
      </w:r>
      <w:proofErr w:type="spellEnd"/>
      <w:r w:rsidRPr="00DC5FAD">
        <w:rPr>
          <w:rFonts w:ascii="Calibri" w:hAnsi="Calibri" w:cs="Calibri"/>
        </w:rPr>
        <w:t xml:space="preserve"> as it is our employees and Board members</w:t>
      </w:r>
      <w:r>
        <w:rPr>
          <w:rFonts w:ascii="Calibri" w:hAnsi="Calibri" w:cs="Calibri"/>
        </w:rPr>
        <w:t>.</w:t>
      </w:r>
    </w:p>
    <w:p w14:paraId="3D481B2F" w14:textId="717D7BDC" w:rsidR="00FF077E" w:rsidRDefault="004A6D9B" w:rsidP="00FF077E">
      <w:pPr>
        <w:jc w:val="left"/>
        <w:rPr>
          <w:rFonts w:ascii="Calibri" w:hAnsi="Calibri" w:cs="Calibri"/>
          <w:sz w:val="24"/>
          <w:szCs w:val="24"/>
        </w:rPr>
      </w:pPr>
      <w:r w:rsidRPr="004A6D9B">
        <w:rPr>
          <w:rFonts w:ascii="Calibri" w:hAnsi="Calibri" w:cs="Calibri"/>
          <w:noProof/>
          <w:sz w:val="24"/>
          <w:szCs w:val="24"/>
        </w:rPr>
        <mc:AlternateContent>
          <mc:Choice Requires="wps">
            <w:drawing>
              <wp:anchor distT="91440" distB="91440" distL="114300" distR="114300" simplePos="0" relativeHeight="251659264" behindDoc="1" locked="0" layoutInCell="1" allowOverlap="1" wp14:anchorId="77B3F403" wp14:editId="577EA481">
                <wp:simplePos x="0" y="0"/>
                <wp:positionH relativeFrom="page">
                  <wp:align>center</wp:align>
                </wp:positionH>
                <wp:positionV relativeFrom="paragraph">
                  <wp:posOffset>274320</wp:posOffset>
                </wp:positionV>
                <wp:extent cx="3474720" cy="1403985"/>
                <wp:effectExtent l="0" t="0" r="0" b="0"/>
                <wp:wrapTight wrapText="bothSides">
                  <wp:wrapPolygon edited="0">
                    <wp:start x="368" y="0"/>
                    <wp:lineTo x="368" y="21178"/>
                    <wp:lineTo x="21109" y="21178"/>
                    <wp:lineTo x="21109" y="0"/>
                    <wp:lineTo x="368"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50BAF8A0" w14:textId="7AA00A76" w:rsidR="004A6D9B" w:rsidRDefault="004A6D9B" w:rsidP="004A6D9B">
                            <w:pPr>
                              <w:pBdr>
                                <w:top w:val="single" w:sz="24" w:space="8" w:color="4472C4" w:themeColor="accent1"/>
                                <w:bottom w:val="single" w:sz="24" w:space="8" w:color="4472C4" w:themeColor="accent1"/>
                              </w:pBdr>
                              <w:jc w:val="both"/>
                              <w:rPr>
                                <w:i/>
                                <w:iCs/>
                                <w:color w:val="4472C4" w:themeColor="accent1"/>
                                <w:sz w:val="24"/>
                              </w:rPr>
                            </w:pPr>
                            <w:r>
                              <w:rPr>
                                <w:i/>
                                <w:iCs/>
                                <w:color w:val="4472C4" w:themeColor="accent1"/>
                                <w:sz w:val="24"/>
                              </w:rPr>
                              <w:t xml:space="preserve">More information about the Association is available from our </w:t>
                            </w:r>
                            <w:r w:rsidR="00124610">
                              <w:rPr>
                                <w:i/>
                                <w:iCs/>
                                <w:color w:val="4472C4" w:themeColor="accent1"/>
                                <w:sz w:val="24"/>
                              </w:rPr>
                              <w:t xml:space="preserve">RSHA </w:t>
                            </w:r>
                            <w:r>
                              <w:rPr>
                                <w:i/>
                                <w:iCs/>
                                <w:color w:val="4472C4" w:themeColor="accent1"/>
                                <w:sz w:val="24"/>
                              </w:rPr>
                              <w:t>Business Plan 20</w:t>
                            </w:r>
                            <w:r w:rsidR="00124610">
                              <w:rPr>
                                <w:i/>
                                <w:iCs/>
                                <w:color w:val="4472C4" w:themeColor="accent1"/>
                                <w:sz w:val="24"/>
                              </w:rPr>
                              <w:t>20/23</w:t>
                            </w:r>
                            <w:r>
                              <w:rPr>
                                <w:i/>
                                <w:iCs/>
                                <w:color w:val="4472C4" w:themeColor="accent1"/>
                                <w:sz w:val="24"/>
                              </w:rPr>
                              <w:t xml:space="preserve"> and </w:t>
                            </w:r>
                            <w:r w:rsidR="00124610">
                              <w:rPr>
                                <w:i/>
                                <w:iCs/>
                                <w:color w:val="4472C4" w:themeColor="accent1"/>
                                <w:sz w:val="24"/>
                              </w:rPr>
                              <w:t xml:space="preserve">RSHA Strategic </w:t>
                            </w:r>
                            <w:r>
                              <w:rPr>
                                <w:i/>
                                <w:iCs/>
                                <w:color w:val="4472C4" w:themeColor="accent1"/>
                                <w:sz w:val="24"/>
                              </w:rPr>
                              <w:t>Delivery Plan 20</w:t>
                            </w:r>
                            <w:r w:rsidR="00124610">
                              <w:rPr>
                                <w:i/>
                                <w:iCs/>
                                <w:color w:val="4472C4" w:themeColor="accent1"/>
                                <w:sz w:val="24"/>
                              </w:rPr>
                              <w:t>21/22, both of</w:t>
                            </w:r>
                            <w:r>
                              <w:rPr>
                                <w:i/>
                                <w:iCs/>
                                <w:color w:val="4472C4" w:themeColor="accent1"/>
                                <w:sz w:val="24"/>
                              </w:rPr>
                              <w:t xml:space="preserve"> which are available to download from our website:  </w:t>
                            </w:r>
                            <w:hyperlink r:id="rId7" w:history="1">
                              <w:r w:rsidRPr="00862B16">
                                <w:rPr>
                                  <w:rStyle w:val="Hyperlink"/>
                                  <w:i/>
                                  <w:iCs/>
                                  <w:sz w:val="24"/>
                                </w:rPr>
                                <w:t>https://www.rsha.org.uk/about-us/</w:t>
                              </w:r>
                            </w:hyperlink>
                            <w:r>
                              <w:rPr>
                                <w:i/>
                                <w:iCs/>
                                <w:color w:val="4472C4" w:themeColor="accent1"/>
                                <w:sz w:val="24"/>
                              </w:rPr>
                              <w:t xml:space="preserve"> </w:t>
                            </w:r>
                          </w:p>
                          <w:p w14:paraId="35E7AABF" w14:textId="138E3349" w:rsidR="00B44580" w:rsidRDefault="00B44580" w:rsidP="004A6D9B">
                            <w:pPr>
                              <w:pBdr>
                                <w:top w:val="single" w:sz="24" w:space="8" w:color="4472C4" w:themeColor="accent1"/>
                                <w:bottom w:val="single" w:sz="24" w:space="8" w:color="4472C4" w:themeColor="accent1"/>
                              </w:pBdr>
                              <w:jc w:val="both"/>
                              <w:rPr>
                                <w:i/>
                                <w:iCs/>
                                <w:color w:val="4472C4" w:themeColor="accent1"/>
                                <w:sz w:val="24"/>
                              </w:rPr>
                            </w:pP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xmlns:w16sdtdh="http://schemas.microsoft.com/office/word/2020/wordml/sdtdatahash">
            <w:pict>
              <v:shapetype w14:anchorId="77B3F403" id="_x0000_t202" coordsize="21600,21600" o:spt="202" path="m,l,21600r21600,l21600,xe">
                <v:stroke joinstyle="miter"/>
                <v:path gradientshapeok="t" o:connecttype="rect"/>
              </v:shapetype>
              <v:shape id="Text Box 2" o:spid="_x0000_s1026" type="#_x0000_t202" style="position:absolute;margin-left:0;margin-top:21.6pt;width:273.6pt;height:110.55pt;z-index:-251657216;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YWDQ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" filled="f" stroked="f">
                <v:textbox style="mso-fit-shape-to-text:t">
                  <w:txbxContent>
                    <w:p w14:paraId="50BAF8A0" w14:textId="7AA00A76" w:rsidR="004A6D9B" w:rsidRDefault="004A6D9B" w:rsidP="004A6D9B">
                      <w:pPr>
                        <w:pBdr>
                          <w:top w:val="single" w:sz="24" w:space="8" w:color="4472C4" w:themeColor="accent1"/>
                          <w:bottom w:val="single" w:sz="24" w:space="8" w:color="4472C4" w:themeColor="accent1"/>
                        </w:pBdr>
                        <w:jc w:val="both"/>
                        <w:rPr>
                          <w:i/>
                          <w:iCs/>
                          <w:color w:val="4472C4" w:themeColor="accent1"/>
                          <w:sz w:val="24"/>
                        </w:rPr>
                      </w:pPr>
                      <w:r>
                        <w:rPr>
                          <w:i/>
                          <w:iCs/>
                          <w:color w:val="4472C4" w:themeColor="accent1"/>
                          <w:sz w:val="24"/>
                        </w:rPr>
                        <w:t xml:space="preserve">More information about the Association is available from our </w:t>
                      </w:r>
                      <w:r w:rsidR="00124610">
                        <w:rPr>
                          <w:i/>
                          <w:iCs/>
                          <w:color w:val="4472C4" w:themeColor="accent1"/>
                          <w:sz w:val="24"/>
                        </w:rPr>
                        <w:t xml:space="preserve">RSHA </w:t>
                      </w:r>
                      <w:r>
                        <w:rPr>
                          <w:i/>
                          <w:iCs/>
                          <w:color w:val="4472C4" w:themeColor="accent1"/>
                          <w:sz w:val="24"/>
                        </w:rPr>
                        <w:t>Business Plan 20</w:t>
                      </w:r>
                      <w:r w:rsidR="00124610">
                        <w:rPr>
                          <w:i/>
                          <w:iCs/>
                          <w:color w:val="4472C4" w:themeColor="accent1"/>
                          <w:sz w:val="24"/>
                        </w:rPr>
                        <w:t>20/23</w:t>
                      </w:r>
                      <w:r>
                        <w:rPr>
                          <w:i/>
                          <w:iCs/>
                          <w:color w:val="4472C4" w:themeColor="accent1"/>
                          <w:sz w:val="24"/>
                        </w:rPr>
                        <w:t xml:space="preserve"> and </w:t>
                      </w:r>
                      <w:r w:rsidR="00124610">
                        <w:rPr>
                          <w:i/>
                          <w:iCs/>
                          <w:color w:val="4472C4" w:themeColor="accent1"/>
                          <w:sz w:val="24"/>
                        </w:rPr>
                        <w:t xml:space="preserve">RSHA Strategic </w:t>
                      </w:r>
                      <w:r>
                        <w:rPr>
                          <w:i/>
                          <w:iCs/>
                          <w:color w:val="4472C4" w:themeColor="accent1"/>
                          <w:sz w:val="24"/>
                        </w:rPr>
                        <w:t>Delivery Plan 20</w:t>
                      </w:r>
                      <w:r w:rsidR="00124610">
                        <w:rPr>
                          <w:i/>
                          <w:iCs/>
                          <w:color w:val="4472C4" w:themeColor="accent1"/>
                          <w:sz w:val="24"/>
                        </w:rPr>
                        <w:t>21/22, both of</w:t>
                      </w:r>
                      <w:r>
                        <w:rPr>
                          <w:i/>
                          <w:iCs/>
                          <w:color w:val="4472C4" w:themeColor="accent1"/>
                          <w:sz w:val="24"/>
                        </w:rPr>
                        <w:t xml:space="preserve"> which are available to download from our website:  </w:t>
                      </w:r>
                      <w:hyperlink r:id="rId8" w:history="1">
                        <w:r w:rsidRPr="00862B16">
                          <w:rPr>
                            <w:rStyle w:val="Hyperlink"/>
                            <w:i/>
                            <w:iCs/>
                            <w:sz w:val="24"/>
                          </w:rPr>
                          <w:t>https://www.rsha.org.uk/about-us/</w:t>
                        </w:r>
                      </w:hyperlink>
                      <w:r>
                        <w:rPr>
                          <w:i/>
                          <w:iCs/>
                          <w:color w:val="4472C4" w:themeColor="accent1"/>
                          <w:sz w:val="24"/>
                        </w:rPr>
                        <w:t xml:space="preserve"> </w:t>
                      </w:r>
                    </w:p>
                    <w:p w14:paraId="35E7AABF" w14:textId="138E3349" w:rsidR="00B44580" w:rsidRDefault="00B44580" w:rsidP="004A6D9B">
                      <w:pPr>
                        <w:pBdr>
                          <w:top w:val="single" w:sz="24" w:space="8" w:color="4472C4" w:themeColor="accent1"/>
                          <w:bottom w:val="single" w:sz="24" w:space="8" w:color="4472C4" w:themeColor="accent1"/>
                        </w:pBdr>
                        <w:jc w:val="both"/>
                        <w:rPr>
                          <w:i/>
                          <w:iCs/>
                          <w:color w:val="4472C4" w:themeColor="accent1"/>
                          <w:sz w:val="24"/>
                        </w:rPr>
                      </w:pPr>
                    </w:p>
                  </w:txbxContent>
                </v:textbox>
                <w10:wrap type="tight" anchorx="page"/>
              </v:shape>
            </w:pict>
          </mc:Fallback>
        </mc:AlternateContent>
      </w:r>
    </w:p>
    <w:p w14:paraId="6474A22D" w14:textId="77777777" w:rsidR="00FF077E" w:rsidRDefault="00FF077E" w:rsidP="00FF077E">
      <w:pPr>
        <w:jc w:val="left"/>
        <w:rPr>
          <w:rFonts w:ascii="Calibri" w:hAnsi="Calibri" w:cs="Calibri"/>
          <w:sz w:val="24"/>
          <w:szCs w:val="24"/>
        </w:rPr>
      </w:pPr>
    </w:p>
    <w:p w14:paraId="374ABAEF" w14:textId="77777777" w:rsidR="00FF077E" w:rsidRDefault="00FF077E" w:rsidP="00FF077E">
      <w:pPr>
        <w:jc w:val="left"/>
        <w:rPr>
          <w:rFonts w:ascii="Calibri" w:hAnsi="Calibri" w:cs="Calibri"/>
          <w:sz w:val="24"/>
          <w:szCs w:val="24"/>
        </w:rPr>
      </w:pPr>
    </w:p>
    <w:p w14:paraId="0C148537" w14:textId="77777777" w:rsidR="00FF077E" w:rsidRDefault="00FF077E" w:rsidP="00FF077E">
      <w:pPr>
        <w:jc w:val="left"/>
        <w:rPr>
          <w:rFonts w:ascii="Calibri" w:hAnsi="Calibri" w:cs="Calibri"/>
          <w:sz w:val="24"/>
          <w:szCs w:val="24"/>
        </w:rPr>
      </w:pPr>
    </w:p>
    <w:p w14:paraId="6AE45324" w14:textId="77777777" w:rsidR="00FF077E" w:rsidRDefault="00FF077E" w:rsidP="00FF077E">
      <w:pPr>
        <w:jc w:val="left"/>
        <w:rPr>
          <w:rFonts w:ascii="Calibri" w:hAnsi="Calibri" w:cs="Calibri"/>
          <w:sz w:val="24"/>
          <w:szCs w:val="24"/>
        </w:rPr>
      </w:pPr>
    </w:p>
    <w:p w14:paraId="124E7196" w14:textId="77777777" w:rsidR="00FF077E" w:rsidRDefault="00FF077E" w:rsidP="00FF077E">
      <w:pPr>
        <w:jc w:val="left"/>
        <w:rPr>
          <w:rFonts w:ascii="Calibri" w:hAnsi="Calibri" w:cs="Calibri"/>
          <w:sz w:val="24"/>
          <w:szCs w:val="24"/>
        </w:rPr>
      </w:pPr>
    </w:p>
    <w:p w14:paraId="4820E877" w14:textId="77777777" w:rsidR="00FF077E" w:rsidRDefault="00FF077E" w:rsidP="00FF077E">
      <w:pPr>
        <w:jc w:val="left"/>
        <w:rPr>
          <w:rFonts w:ascii="Calibri" w:hAnsi="Calibri" w:cs="Calibri"/>
          <w:sz w:val="24"/>
          <w:szCs w:val="24"/>
        </w:rPr>
      </w:pPr>
    </w:p>
    <w:p w14:paraId="5C1963C3" w14:textId="77777777" w:rsidR="00FF077E" w:rsidRDefault="00FF077E" w:rsidP="00FF077E">
      <w:pPr>
        <w:jc w:val="left"/>
        <w:rPr>
          <w:rFonts w:ascii="Calibri" w:hAnsi="Calibri" w:cs="Calibri"/>
          <w:sz w:val="24"/>
          <w:szCs w:val="24"/>
        </w:rPr>
      </w:pPr>
    </w:p>
    <w:p w14:paraId="0AE0F07F" w14:textId="77777777" w:rsidR="00B44580" w:rsidRDefault="00B44580" w:rsidP="00FF077E">
      <w:pPr>
        <w:jc w:val="left"/>
        <w:rPr>
          <w:rFonts w:ascii="Calibri" w:hAnsi="Calibri" w:cs="Calibri"/>
          <w:b/>
          <w:sz w:val="24"/>
          <w:szCs w:val="24"/>
          <w:u w:val="single"/>
        </w:rPr>
      </w:pPr>
    </w:p>
    <w:p w14:paraId="55DB077C" w14:textId="77777777" w:rsidR="00B44580" w:rsidRDefault="00B44580" w:rsidP="00FF077E">
      <w:pPr>
        <w:jc w:val="left"/>
        <w:rPr>
          <w:rFonts w:ascii="Calibri" w:hAnsi="Calibri" w:cs="Calibri"/>
          <w:b/>
          <w:sz w:val="24"/>
          <w:szCs w:val="24"/>
          <w:u w:val="single"/>
        </w:rPr>
      </w:pPr>
    </w:p>
    <w:p w14:paraId="769B44ED" w14:textId="77777777" w:rsidR="00B44580" w:rsidRDefault="00B44580" w:rsidP="00FF077E">
      <w:pPr>
        <w:jc w:val="left"/>
        <w:rPr>
          <w:rFonts w:ascii="Calibri" w:hAnsi="Calibri" w:cs="Calibri"/>
          <w:b/>
          <w:sz w:val="24"/>
          <w:szCs w:val="24"/>
          <w:u w:val="single"/>
        </w:rPr>
      </w:pPr>
    </w:p>
    <w:p w14:paraId="2B757ED8" w14:textId="77777777" w:rsidR="00B44580" w:rsidRDefault="00B44580" w:rsidP="00FF077E">
      <w:pPr>
        <w:jc w:val="left"/>
        <w:rPr>
          <w:rFonts w:ascii="Calibri" w:hAnsi="Calibri" w:cs="Calibri"/>
          <w:b/>
          <w:sz w:val="24"/>
          <w:szCs w:val="24"/>
          <w:u w:val="single"/>
        </w:rPr>
      </w:pPr>
    </w:p>
    <w:p w14:paraId="16422063" w14:textId="3DB031DB" w:rsidR="00C07024" w:rsidRPr="006A3D1B" w:rsidRDefault="00C07024" w:rsidP="00FF077E">
      <w:pPr>
        <w:jc w:val="left"/>
        <w:rPr>
          <w:rFonts w:ascii="Calibri" w:hAnsi="Calibri" w:cs="Calibri"/>
          <w:b/>
          <w:sz w:val="24"/>
          <w:szCs w:val="24"/>
          <w:u w:val="single"/>
        </w:rPr>
      </w:pPr>
      <w:r w:rsidRPr="006A3D1B">
        <w:rPr>
          <w:rFonts w:ascii="Calibri" w:hAnsi="Calibri" w:cs="Calibri"/>
          <w:b/>
          <w:sz w:val="24"/>
          <w:szCs w:val="24"/>
          <w:u w:val="single"/>
        </w:rPr>
        <w:t>Being a Board Member</w:t>
      </w:r>
    </w:p>
    <w:p w14:paraId="01E126AC" w14:textId="53C80599" w:rsidR="00C07024" w:rsidRDefault="00C07024" w:rsidP="00C07024">
      <w:pPr>
        <w:jc w:val="both"/>
        <w:rPr>
          <w:rFonts w:ascii="Calibri" w:hAnsi="Calibri" w:cs="Calibri"/>
          <w:b/>
          <w:sz w:val="24"/>
          <w:szCs w:val="24"/>
          <w:u w:val="single"/>
        </w:rPr>
      </w:pPr>
    </w:p>
    <w:p w14:paraId="744C6573" w14:textId="77777777" w:rsidR="006A3D1B" w:rsidRPr="004A6D9B" w:rsidRDefault="006A3D1B" w:rsidP="004A6D9B">
      <w:pPr>
        <w:widowControl w:val="0"/>
        <w:jc w:val="both"/>
        <w:rPr>
          <w:rFonts w:eastAsia="Calibri" w:cs="Arial"/>
          <w:bCs/>
          <w:sz w:val="24"/>
          <w:szCs w:val="24"/>
        </w:rPr>
      </w:pPr>
      <w:r w:rsidRPr="004A6D9B">
        <w:rPr>
          <w:rFonts w:eastAsia="Calibri" w:cs="Arial"/>
          <w:bCs/>
          <w:sz w:val="24"/>
          <w:szCs w:val="24"/>
        </w:rPr>
        <w:t>We are controlled and led by a voluntary and unpaid Managem</w:t>
      </w:r>
      <w:r w:rsidRPr="004A6D9B">
        <w:rPr>
          <w:rFonts w:cs="Arial"/>
          <w:bCs/>
          <w:sz w:val="24"/>
          <w:szCs w:val="24"/>
        </w:rPr>
        <w:t>ent Board. This governing body is made up of tenants and other individuals from a variety of different backgrounds.</w:t>
      </w:r>
    </w:p>
    <w:p w14:paraId="31DCD647" w14:textId="77777777" w:rsidR="006A3D1B" w:rsidRPr="004A6D9B" w:rsidRDefault="006A3D1B" w:rsidP="004A6D9B">
      <w:pPr>
        <w:widowControl w:val="0"/>
        <w:jc w:val="both"/>
        <w:rPr>
          <w:rFonts w:eastAsia="Calibri" w:cs="Arial"/>
          <w:bCs/>
          <w:sz w:val="24"/>
          <w:szCs w:val="24"/>
        </w:rPr>
      </w:pPr>
    </w:p>
    <w:p w14:paraId="0015320C" w14:textId="0948A029" w:rsidR="006A3D1B" w:rsidRPr="004A6D9B" w:rsidRDefault="006A3D1B" w:rsidP="004A6D9B">
      <w:pPr>
        <w:widowControl w:val="0"/>
        <w:jc w:val="both"/>
        <w:rPr>
          <w:rFonts w:eastAsia="Calibri" w:cs="Arial"/>
          <w:bCs/>
          <w:sz w:val="24"/>
          <w:szCs w:val="24"/>
        </w:rPr>
      </w:pPr>
      <w:r w:rsidRPr="004A6D9B">
        <w:rPr>
          <w:rFonts w:eastAsia="Calibri" w:cs="Arial"/>
          <w:bCs/>
          <w:sz w:val="24"/>
          <w:szCs w:val="24"/>
        </w:rPr>
        <w:t>Our</w:t>
      </w:r>
      <w:r w:rsidRPr="004A6D9B">
        <w:rPr>
          <w:rFonts w:cs="Arial"/>
          <w:bCs/>
          <w:sz w:val="24"/>
          <w:szCs w:val="24"/>
        </w:rPr>
        <w:t xml:space="preserve"> Board</w:t>
      </w:r>
      <w:r w:rsidRPr="004A6D9B">
        <w:rPr>
          <w:rFonts w:eastAsia="Calibri" w:cs="Arial"/>
          <w:bCs/>
          <w:sz w:val="24"/>
          <w:szCs w:val="24"/>
        </w:rPr>
        <w:t xml:space="preserve"> make the key decisions about the organisation and provide challenge, </w:t>
      </w:r>
      <w:proofErr w:type="gramStart"/>
      <w:r w:rsidRPr="004A6D9B">
        <w:rPr>
          <w:rFonts w:eastAsia="Calibri" w:cs="Arial"/>
          <w:bCs/>
          <w:sz w:val="24"/>
          <w:szCs w:val="24"/>
        </w:rPr>
        <w:t>scrutiny</w:t>
      </w:r>
      <w:proofErr w:type="gramEnd"/>
      <w:r w:rsidRPr="004A6D9B">
        <w:rPr>
          <w:rFonts w:eastAsia="Calibri" w:cs="Arial"/>
          <w:bCs/>
          <w:sz w:val="24"/>
          <w:szCs w:val="24"/>
        </w:rPr>
        <w:t xml:space="preserve"> and oversight over our senior staff team to ensure that all decisions and activity are in the best interests of our tenants. </w:t>
      </w:r>
    </w:p>
    <w:p w14:paraId="482D9814" w14:textId="77777777" w:rsidR="006A3D1B" w:rsidRPr="004A6D9B" w:rsidRDefault="006A3D1B" w:rsidP="004A6D9B">
      <w:pPr>
        <w:widowControl w:val="0"/>
        <w:jc w:val="both"/>
        <w:rPr>
          <w:rFonts w:eastAsia="Calibri" w:cs="Arial"/>
          <w:bCs/>
          <w:sz w:val="24"/>
          <w:szCs w:val="24"/>
        </w:rPr>
      </w:pPr>
    </w:p>
    <w:p w14:paraId="18300712" w14:textId="430272CF" w:rsidR="006A3D1B" w:rsidRPr="004A6D9B" w:rsidRDefault="006A3D1B" w:rsidP="004A6D9B">
      <w:pPr>
        <w:widowControl w:val="0"/>
        <w:jc w:val="both"/>
        <w:rPr>
          <w:rFonts w:eastAsia="Calibri" w:cs="Arial"/>
          <w:bCs/>
          <w:sz w:val="24"/>
          <w:szCs w:val="24"/>
        </w:rPr>
      </w:pPr>
      <w:r w:rsidRPr="004A6D9B">
        <w:rPr>
          <w:rFonts w:eastAsia="Calibri" w:cs="Arial"/>
          <w:bCs/>
          <w:sz w:val="24"/>
          <w:szCs w:val="24"/>
        </w:rPr>
        <w:t xml:space="preserve">Our Board of </w:t>
      </w:r>
      <w:r w:rsidR="00B96570">
        <w:rPr>
          <w:rFonts w:eastAsia="Calibri" w:cs="Arial"/>
          <w:bCs/>
          <w:sz w:val="24"/>
          <w:szCs w:val="24"/>
        </w:rPr>
        <w:t>M</w:t>
      </w:r>
      <w:r w:rsidRPr="004A6D9B">
        <w:rPr>
          <w:rFonts w:eastAsia="Calibri" w:cs="Arial"/>
          <w:bCs/>
          <w:sz w:val="24"/>
          <w:szCs w:val="24"/>
        </w:rPr>
        <w:t xml:space="preserve">anagement come from a wide range of backgrounds and bring a wealth of varied skills and experience to our organisation. We </w:t>
      </w:r>
      <w:r w:rsidR="0024656A">
        <w:rPr>
          <w:rFonts w:eastAsia="Calibri" w:cs="Arial"/>
          <w:bCs/>
          <w:sz w:val="24"/>
          <w:szCs w:val="24"/>
        </w:rPr>
        <w:t xml:space="preserve">have a comprehensive induction programme in place for new Board members, </w:t>
      </w:r>
      <w:r w:rsidRPr="004A6D9B">
        <w:rPr>
          <w:rFonts w:eastAsia="Calibri" w:cs="Arial"/>
          <w:bCs/>
          <w:sz w:val="24"/>
          <w:szCs w:val="24"/>
        </w:rPr>
        <w:t xml:space="preserve">carry out an annual programme of training needs assessment and have a Board Learning and Development programme to address any skills gaps. </w:t>
      </w:r>
    </w:p>
    <w:p w14:paraId="3B8B9127" w14:textId="77777777" w:rsidR="006A3D1B" w:rsidRPr="006A3D1B" w:rsidRDefault="006A3D1B" w:rsidP="004A6D9B">
      <w:pPr>
        <w:jc w:val="both"/>
        <w:rPr>
          <w:rFonts w:ascii="Calibri" w:hAnsi="Calibri" w:cs="Calibri"/>
          <w:b/>
          <w:sz w:val="24"/>
          <w:szCs w:val="24"/>
          <w:u w:val="single"/>
        </w:rPr>
      </w:pPr>
    </w:p>
    <w:p w14:paraId="35954A82" w14:textId="77777777" w:rsidR="00C07024" w:rsidRPr="006A3D1B" w:rsidRDefault="00C07024" w:rsidP="004A6D9B">
      <w:pPr>
        <w:jc w:val="both"/>
        <w:rPr>
          <w:rFonts w:ascii="Calibri" w:hAnsi="Calibri" w:cs="Calibri"/>
          <w:b/>
          <w:sz w:val="24"/>
          <w:szCs w:val="24"/>
        </w:rPr>
      </w:pPr>
      <w:r w:rsidRPr="006A3D1B">
        <w:rPr>
          <w:rFonts w:ascii="Calibri" w:hAnsi="Calibri" w:cs="Calibri"/>
          <w:sz w:val="24"/>
          <w:szCs w:val="24"/>
        </w:rPr>
        <w:t>The Board of Management is ultimately responsible for the work of the housing association.   Being a Board Member is therefore a serious responsibility but at the same time can be rewarding, fun, interesting and enjoyable</w:t>
      </w:r>
      <w:r w:rsidRPr="006A3D1B">
        <w:rPr>
          <w:rFonts w:ascii="Calibri" w:hAnsi="Calibri" w:cs="Calibri"/>
          <w:b/>
          <w:sz w:val="24"/>
          <w:szCs w:val="24"/>
        </w:rPr>
        <w:t xml:space="preserve">.  </w:t>
      </w:r>
    </w:p>
    <w:p w14:paraId="3B5835A5" w14:textId="77777777" w:rsidR="00C07024" w:rsidRPr="006A3D1B" w:rsidRDefault="00C07024" w:rsidP="004A6D9B">
      <w:pPr>
        <w:jc w:val="both"/>
        <w:rPr>
          <w:rFonts w:ascii="Calibri" w:hAnsi="Calibri" w:cs="Calibri"/>
          <w:b/>
          <w:sz w:val="24"/>
          <w:szCs w:val="24"/>
        </w:rPr>
      </w:pPr>
      <w:r w:rsidRPr="006A3D1B">
        <w:rPr>
          <w:rFonts w:ascii="Calibri" w:hAnsi="Calibri" w:cs="Calibri"/>
          <w:b/>
          <w:sz w:val="24"/>
          <w:szCs w:val="24"/>
        </w:rPr>
        <w:t xml:space="preserve">                                        </w:t>
      </w:r>
    </w:p>
    <w:p w14:paraId="420ED24F" w14:textId="38108E31" w:rsidR="00C07024" w:rsidRPr="006A3D1B" w:rsidRDefault="00C07024" w:rsidP="004A6D9B">
      <w:pPr>
        <w:jc w:val="both"/>
        <w:rPr>
          <w:rFonts w:ascii="Calibri" w:hAnsi="Calibri" w:cs="Calibri"/>
          <w:sz w:val="24"/>
          <w:szCs w:val="24"/>
        </w:rPr>
      </w:pPr>
      <w:r w:rsidRPr="006A3D1B">
        <w:rPr>
          <w:rFonts w:ascii="Calibri" w:hAnsi="Calibri" w:cs="Calibri"/>
          <w:sz w:val="24"/>
          <w:szCs w:val="24"/>
        </w:rPr>
        <w:t>Being a Board Member requires a commitment of time and effort (a rough estimate is given below</w:t>
      </w:r>
      <w:r w:rsidRPr="006A3D1B">
        <w:rPr>
          <w:rFonts w:ascii="Calibri" w:hAnsi="Calibri" w:cs="Calibri"/>
          <w:b/>
          <w:i/>
          <w:sz w:val="24"/>
          <w:szCs w:val="24"/>
        </w:rPr>
        <w:t xml:space="preserve"> </w:t>
      </w:r>
      <w:r w:rsidRPr="006A3D1B">
        <w:rPr>
          <w:rFonts w:ascii="Calibri" w:hAnsi="Calibri" w:cs="Calibri"/>
          <w:sz w:val="24"/>
          <w:szCs w:val="24"/>
        </w:rPr>
        <w:t xml:space="preserve">of the expected time commitment). </w:t>
      </w:r>
    </w:p>
    <w:p w14:paraId="4DA6F298" w14:textId="77777777" w:rsidR="00C07024" w:rsidRPr="006A3D1B" w:rsidRDefault="00C07024" w:rsidP="00C07024">
      <w:pPr>
        <w:jc w:val="both"/>
        <w:rPr>
          <w:rFonts w:ascii="Calibri" w:hAnsi="Calibri" w:cs="Calibri"/>
          <w:sz w:val="24"/>
          <w:szCs w:val="24"/>
        </w:rPr>
      </w:pPr>
    </w:p>
    <w:p w14:paraId="18B59F84" w14:textId="77777777" w:rsidR="00C07024" w:rsidRPr="006A3D1B" w:rsidRDefault="00C07024" w:rsidP="00C07024">
      <w:pPr>
        <w:jc w:val="both"/>
        <w:rPr>
          <w:rFonts w:ascii="Calibri" w:hAnsi="Calibri" w:cs="Calibri"/>
          <w:sz w:val="24"/>
          <w:szCs w:val="24"/>
        </w:rPr>
      </w:pPr>
      <w:r w:rsidRPr="006A3D1B">
        <w:rPr>
          <w:rFonts w:ascii="Calibri" w:hAnsi="Calibri" w:cs="Calibri"/>
          <w:sz w:val="24"/>
          <w:szCs w:val="24"/>
        </w:rPr>
        <w:t xml:space="preserve">The Association has a Board Members’ Expenses Policy which details how members can be reimbursed for out of pocket expenses involved in, </w:t>
      </w:r>
      <w:proofErr w:type="spellStart"/>
      <w:r w:rsidRPr="006A3D1B">
        <w:rPr>
          <w:rFonts w:ascii="Calibri" w:hAnsi="Calibri" w:cs="Calibri"/>
          <w:sz w:val="24"/>
          <w:szCs w:val="24"/>
        </w:rPr>
        <w:t>eg</w:t>
      </w:r>
      <w:proofErr w:type="spellEnd"/>
      <w:r w:rsidRPr="006A3D1B">
        <w:rPr>
          <w:rFonts w:ascii="Calibri" w:hAnsi="Calibri" w:cs="Calibri"/>
          <w:sz w:val="24"/>
          <w:szCs w:val="24"/>
        </w:rPr>
        <w:t xml:space="preserve"> travelling to meetings.</w:t>
      </w:r>
    </w:p>
    <w:p w14:paraId="650F1122" w14:textId="558FE79A" w:rsidR="00C07024" w:rsidRDefault="00C07024" w:rsidP="00C07024">
      <w:pPr>
        <w:rPr>
          <w:rFonts w:ascii="Calibri" w:hAnsi="Calibri" w:cs="Calibri"/>
          <w:b/>
          <w:i/>
          <w:sz w:val="24"/>
          <w:szCs w:val="24"/>
        </w:rPr>
      </w:pPr>
    </w:p>
    <w:p w14:paraId="0CB4F58F" w14:textId="4779F3F0" w:rsidR="00B44580" w:rsidRDefault="00B44580" w:rsidP="00C07024">
      <w:pPr>
        <w:rPr>
          <w:rFonts w:ascii="Calibri" w:hAnsi="Calibri" w:cs="Calibri"/>
          <w:b/>
          <w:i/>
          <w:sz w:val="24"/>
          <w:szCs w:val="24"/>
        </w:rPr>
      </w:pPr>
    </w:p>
    <w:p w14:paraId="2C900FDC" w14:textId="77777777" w:rsidR="00C82221" w:rsidRDefault="00C82221" w:rsidP="00C07024">
      <w:pPr>
        <w:rPr>
          <w:rFonts w:ascii="Calibri" w:hAnsi="Calibri" w:cs="Calibri"/>
          <w:b/>
          <w:i/>
          <w:sz w:val="24"/>
          <w:szCs w:val="24"/>
        </w:rPr>
      </w:pPr>
    </w:p>
    <w:p w14:paraId="6874FDB4" w14:textId="77777777" w:rsidR="00B44580" w:rsidRPr="006A3D1B" w:rsidRDefault="00B44580" w:rsidP="00C07024">
      <w:pPr>
        <w:rPr>
          <w:rFonts w:ascii="Calibri" w:hAnsi="Calibri" w:cs="Calibri"/>
          <w:b/>
          <w:i/>
          <w:sz w:val="24"/>
          <w:szCs w:val="24"/>
        </w:rPr>
      </w:pPr>
    </w:p>
    <w:p w14:paraId="0E11202B" w14:textId="77777777" w:rsidR="00C07024" w:rsidRPr="006A3D1B" w:rsidRDefault="00C07024" w:rsidP="00C07024">
      <w:pPr>
        <w:jc w:val="center"/>
        <w:rPr>
          <w:rFonts w:ascii="Calibri" w:hAnsi="Calibri" w:cs="Calibri"/>
          <w:b/>
          <w:i/>
          <w:sz w:val="24"/>
          <w:szCs w:val="24"/>
        </w:rPr>
      </w:pPr>
      <w:r w:rsidRPr="006A3D1B">
        <w:rPr>
          <w:rFonts w:ascii="Calibri" w:hAnsi="Calibri" w:cs="Calibri"/>
          <w:b/>
          <w:i/>
          <w:sz w:val="24"/>
          <w:szCs w:val="24"/>
        </w:rPr>
        <w:t>Estimated Time Commitment</w:t>
      </w:r>
    </w:p>
    <w:p w14:paraId="420BCACB" w14:textId="77777777" w:rsidR="00C07024" w:rsidRPr="006A3D1B" w:rsidRDefault="00C07024" w:rsidP="00C07024">
      <w:pPr>
        <w:spacing w:line="180" w:lineRule="exact"/>
        <w:jc w:val="both"/>
        <w:rPr>
          <w:rFonts w:ascii="Calibri" w:hAnsi="Calibri" w:cs="Calibri"/>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616"/>
      </w:tblGrid>
      <w:tr w:rsidR="00C07024" w:rsidRPr="006A3D1B" w14:paraId="6CA66C7F" w14:textId="77777777" w:rsidTr="00DF3441">
        <w:tc>
          <w:tcPr>
            <w:tcW w:w="4928" w:type="dxa"/>
          </w:tcPr>
          <w:p w14:paraId="596F97ED" w14:textId="6A7AF197" w:rsidR="00C07024" w:rsidRPr="006A3D1B" w:rsidRDefault="00C07024" w:rsidP="00DF3441">
            <w:pPr>
              <w:jc w:val="both"/>
              <w:rPr>
                <w:rFonts w:ascii="Calibri" w:hAnsi="Calibri" w:cs="Calibri"/>
                <w:sz w:val="24"/>
                <w:szCs w:val="24"/>
              </w:rPr>
            </w:pPr>
            <w:r w:rsidRPr="006A3D1B">
              <w:rPr>
                <w:rFonts w:ascii="Calibri" w:hAnsi="Calibri" w:cs="Calibri"/>
                <w:i/>
                <w:sz w:val="24"/>
                <w:szCs w:val="24"/>
              </w:rPr>
              <w:t xml:space="preserve">Attendance at around </w:t>
            </w:r>
            <w:r w:rsidR="00B44580">
              <w:rPr>
                <w:rFonts w:ascii="Calibri" w:hAnsi="Calibri" w:cs="Calibri"/>
                <w:i/>
                <w:sz w:val="24"/>
                <w:szCs w:val="24"/>
              </w:rPr>
              <w:t>7</w:t>
            </w:r>
            <w:r w:rsidRPr="006A3D1B">
              <w:rPr>
                <w:rFonts w:ascii="Calibri" w:hAnsi="Calibri" w:cs="Calibri"/>
                <w:i/>
                <w:sz w:val="24"/>
                <w:szCs w:val="24"/>
              </w:rPr>
              <w:t xml:space="preserve"> Board of Management meetings</w:t>
            </w:r>
            <w:r w:rsidRPr="006A3D1B">
              <w:rPr>
                <w:rFonts w:ascii="Calibri" w:hAnsi="Calibri" w:cs="Calibri"/>
                <w:i/>
                <w:sz w:val="24"/>
                <w:szCs w:val="24"/>
              </w:rPr>
              <w:tab/>
              <w:t xml:space="preserve"> </w:t>
            </w:r>
          </w:p>
        </w:tc>
        <w:tc>
          <w:tcPr>
            <w:tcW w:w="4995" w:type="dxa"/>
          </w:tcPr>
          <w:p w14:paraId="29243232" w14:textId="77777777" w:rsidR="00C07024" w:rsidRPr="006A3D1B" w:rsidRDefault="00C07024" w:rsidP="00DF3441">
            <w:pPr>
              <w:jc w:val="both"/>
              <w:rPr>
                <w:rFonts w:ascii="Calibri" w:hAnsi="Calibri" w:cs="Calibri"/>
                <w:sz w:val="24"/>
                <w:szCs w:val="24"/>
              </w:rPr>
            </w:pPr>
            <w:r w:rsidRPr="006A3D1B">
              <w:rPr>
                <w:rFonts w:ascii="Calibri" w:hAnsi="Calibri" w:cs="Calibri"/>
                <w:i/>
                <w:sz w:val="24"/>
                <w:szCs w:val="24"/>
              </w:rPr>
              <w:t xml:space="preserve">20 hours, plus travel per year </w:t>
            </w:r>
          </w:p>
        </w:tc>
      </w:tr>
      <w:tr w:rsidR="00C07024" w:rsidRPr="006A3D1B" w14:paraId="0B46834D" w14:textId="77777777" w:rsidTr="00DF3441">
        <w:tc>
          <w:tcPr>
            <w:tcW w:w="4928" w:type="dxa"/>
          </w:tcPr>
          <w:p w14:paraId="479D3727" w14:textId="77777777" w:rsidR="00C07024" w:rsidRPr="006A3D1B" w:rsidRDefault="00C07024" w:rsidP="00DF3441">
            <w:pPr>
              <w:jc w:val="both"/>
              <w:rPr>
                <w:rFonts w:ascii="Calibri" w:hAnsi="Calibri" w:cs="Calibri"/>
                <w:sz w:val="24"/>
                <w:szCs w:val="24"/>
              </w:rPr>
            </w:pPr>
            <w:r w:rsidRPr="006A3D1B">
              <w:rPr>
                <w:rFonts w:ascii="Calibri" w:hAnsi="Calibri" w:cs="Calibri"/>
                <w:i/>
                <w:sz w:val="24"/>
                <w:szCs w:val="24"/>
              </w:rPr>
              <w:t>Reading and preparation for Board meetings</w:t>
            </w:r>
          </w:p>
        </w:tc>
        <w:tc>
          <w:tcPr>
            <w:tcW w:w="4995" w:type="dxa"/>
          </w:tcPr>
          <w:p w14:paraId="7559A61C" w14:textId="77777777" w:rsidR="00C07024" w:rsidRPr="006A3D1B" w:rsidRDefault="00C07024" w:rsidP="00DF3441">
            <w:pPr>
              <w:jc w:val="both"/>
              <w:rPr>
                <w:rFonts w:ascii="Calibri" w:hAnsi="Calibri" w:cs="Calibri"/>
                <w:sz w:val="24"/>
                <w:szCs w:val="24"/>
              </w:rPr>
            </w:pPr>
            <w:r w:rsidRPr="006A3D1B">
              <w:rPr>
                <w:rFonts w:ascii="Calibri" w:hAnsi="Calibri" w:cs="Calibri"/>
                <w:i/>
                <w:sz w:val="24"/>
                <w:szCs w:val="24"/>
              </w:rPr>
              <w:t>16 hours per year</w:t>
            </w:r>
          </w:p>
        </w:tc>
      </w:tr>
      <w:tr w:rsidR="00C07024" w:rsidRPr="006A3D1B" w14:paraId="4F25C92A" w14:textId="77777777" w:rsidTr="00DF3441">
        <w:tc>
          <w:tcPr>
            <w:tcW w:w="4928" w:type="dxa"/>
          </w:tcPr>
          <w:p w14:paraId="2B27CFA8" w14:textId="39EF5AA9"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Attendance at Committee meeting</w:t>
            </w:r>
          </w:p>
        </w:tc>
        <w:tc>
          <w:tcPr>
            <w:tcW w:w="4995" w:type="dxa"/>
          </w:tcPr>
          <w:p w14:paraId="315619BA" w14:textId="09932E10"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 xml:space="preserve">Audit &amp; Risk Committee meets at least </w:t>
            </w:r>
            <w:r w:rsidR="00B44580">
              <w:rPr>
                <w:rFonts w:ascii="Calibri" w:hAnsi="Calibri" w:cs="Calibri"/>
                <w:i/>
                <w:sz w:val="24"/>
                <w:szCs w:val="24"/>
              </w:rPr>
              <w:t>3</w:t>
            </w:r>
            <w:r w:rsidRPr="006A3D1B">
              <w:rPr>
                <w:rFonts w:ascii="Calibri" w:hAnsi="Calibri" w:cs="Calibri"/>
                <w:i/>
                <w:sz w:val="24"/>
                <w:szCs w:val="24"/>
              </w:rPr>
              <w:t xml:space="preserve"> times per year with meetings lasting approx. 2 hours. Travel in addition.    </w:t>
            </w:r>
          </w:p>
        </w:tc>
      </w:tr>
      <w:tr w:rsidR="00C07024" w:rsidRPr="006A3D1B" w14:paraId="10D95D89" w14:textId="77777777" w:rsidTr="00DF3441">
        <w:tc>
          <w:tcPr>
            <w:tcW w:w="4928" w:type="dxa"/>
          </w:tcPr>
          <w:p w14:paraId="77A32CDE" w14:textId="2E75E18F"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Reading and preparation for Committee meeting</w:t>
            </w:r>
            <w:r w:rsidRPr="006A3D1B">
              <w:rPr>
                <w:rFonts w:ascii="Calibri" w:hAnsi="Calibri" w:cs="Calibri"/>
                <w:i/>
                <w:sz w:val="24"/>
                <w:szCs w:val="24"/>
              </w:rPr>
              <w:tab/>
            </w:r>
          </w:p>
        </w:tc>
        <w:tc>
          <w:tcPr>
            <w:tcW w:w="4995" w:type="dxa"/>
          </w:tcPr>
          <w:p w14:paraId="49FD2DF8" w14:textId="77777777"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1 hour per meeting</w:t>
            </w:r>
          </w:p>
        </w:tc>
      </w:tr>
      <w:tr w:rsidR="00C07024" w:rsidRPr="006A3D1B" w14:paraId="626645F7" w14:textId="77777777" w:rsidTr="00DF3441">
        <w:tc>
          <w:tcPr>
            <w:tcW w:w="4928" w:type="dxa"/>
          </w:tcPr>
          <w:p w14:paraId="7DE60D75" w14:textId="77777777"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Attendance at annual planning days</w:t>
            </w:r>
          </w:p>
        </w:tc>
        <w:tc>
          <w:tcPr>
            <w:tcW w:w="4995" w:type="dxa"/>
          </w:tcPr>
          <w:p w14:paraId="7D9F46A6" w14:textId="77777777"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1 full day</w:t>
            </w:r>
          </w:p>
        </w:tc>
      </w:tr>
      <w:tr w:rsidR="00C07024" w:rsidRPr="006A3D1B" w14:paraId="72F306E9" w14:textId="77777777" w:rsidTr="00DF3441">
        <w:tc>
          <w:tcPr>
            <w:tcW w:w="4928" w:type="dxa"/>
          </w:tcPr>
          <w:p w14:paraId="0896F1B8" w14:textId="77777777"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Serving on occasional/ad hoc working groups</w:t>
            </w:r>
          </w:p>
        </w:tc>
        <w:tc>
          <w:tcPr>
            <w:tcW w:w="4995" w:type="dxa"/>
          </w:tcPr>
          <w:p w14:paraId="21C3E348" w14:textId="77777777"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Dependent on Working Group volunteered for and remit of Groups.</w:t>
            </w:r>
          </w:p>
        </w:tc>
      </w:tr>
      <w:tr w:rsidR="00C07024" w:rsidRPr="006A3D1B" w14:paraId="4252C40E" w14:textId="77777777" w:rsidTr="00DF3441">
        <w:tc>
          <w:tcPr>
            <w:tcW w:w="4928" w:type="dxa"/>
          </w:tcPr>
          <w:p w14:paraId="705D1CF7" w14:textId="77777777"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Training and conferences</w:t>
            </w:r>
          </w:p>
        </w:tc>
        <w:tc>
          <w:tcPr>
            <w:tcW w:w="4995" w:type="dxa"/>
          </w:tcPr>
          <w:p w14:paraId="3F2D278B" w14:textId="77777777" w:rsidR="00C07024" w:rsidRPr="006A3D1B" w:rsidRDefault="00C07024" w:rsidP="00DF3441">
            <w:pPr>
              <w:jc w:val="both"/>
              <w:rPr>
                <w:rFonts w:ascii="Calibri" w:hAnsi="Calibri" w:cs="Calibri"/>
                <w:i/>
                <w:sz w:val="24"/>
                <w:szCs w:val="24"/>
              </w:rPr>
            </w:pPr>
            <w:r w:rsidRPr="006A3D1B">
              <w:rPr>
                <w:rFonts w:ascii="Calibri" w:hAnsi="Calibri" w:cs="Calibri"/>
                <w:i/>
                <w:sz w:val="24"/>
                <w:szCs w:val="24"/>
              </w:rPr>
              <w:t>Dependent on events volunteered for.</w:t>
            </w:r>
          </w:p>
        </w:tc>
      </w:tr>
    </w:tbl>
    <w:p w14:paraId="2ECACDB8" w14:textId="77777777" w:rsidR="00C07024" w:rsidRPr="006A3D1B" w:rsidRDefault="00C07024" w:rsidP="00C07024">
      <w:pPr>
        <w:jc w:val="left"/>
        <w:rPr>
          <w:rFonts w:ascii="Calibri" w:hAnsi="Calibri" w:cs="Calibri"/>
          <w:sz w:val="24"/>
          <w:szCs w:val="24"/>
        </w:rPr>
      </w:pPr>
    </w:p>
    <w:sectPr w:rsidR="00C07024" w:rsidRPr="006A3D1B" w:rsidSect="004A6D9B">
      <w:headerReference w:type="even" r:id="rId9"/>
      <w:headerReference w:type="default" r:id="rId10"/>
      <w:footerReference w:type="default" r:id="rId11"/>
      <w:headerReference w:type="firs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E0063" w14:textId="77777777" w:rsidR="00EB34D0" w:rsidRDefault="00EB34D0" w:rsidP="004A6D9B">
      <w:r>
        <w:separator/>
      </w:r>
    </w:p>
  </w:endnote>
  <w:endnote w:type="continuationSeparator" w:id="0">
    <w:p w14:paraId="3A42F18C" w14:textId="77777777" w:rsidR="00EB34D0" w:rsidRDefault="00EB34D0" w:rsidP="004A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6649648"/>
      <w:docPartObj>
        <w:docPartGallery w:val="Page Numbers (Bottom of Page)"/>
        <w:docPartUnique/>
      </w:docPartObj>
    </w:sdtPr>
    <w:sdtEndPr>
      <w:rPr>
        <w:noProof/>
      </w:rPr>
    </w:sdtEndPr>
    <w:sdtContent>
      <w:p w14:paraId="35AE5CA4" w14:textId="077F6906" w:rsidR="004833CF" w:rsidRDefault="004833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AC8A8" w14:textId="77777777" w:rsidR="004A6D9B" w:rsidRDefault="004A6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9899B" w14:textId="77777777" w:rsidR="00EB34D0" w:rsidRDefault="00EB34D0" w:rsidP="004A6D9B">
      <w:r>
        <w:separator/>
      </w:r>
    </w:p>
  </w:footnote>
  <w:footnote w:type="continuationSeparator" w:id="0">
    <w:p w14:paraId="25D84B16" w14:textId="77777777" w:rsidR="00EB34D0" w:rsidRDefault="00EB34D0" w:rsidP="004A6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88E0F" w14:textId="559A6851" w:rsidR="004A6D9B" w:rsidRDefault="00B25CF8">
    <w:pPr>
      <w:pStyle w:val="Header"/>
    </w:pPr>
    <w:r>
      <w:rPr>
        <w:noProof/>
      </w:rPr>
      <w:pict w14:anchorId="156B6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9422" o:spid="_x0000_s2050" type="#_x0000_t136" style="position:absolute;left:0;text-align:left;margin-left:0;margin-top:0;width:363.6pt;height:272.7pt;rotation:315;z-index:-251655168;mso-position-horizontal:center;mso-position-horizontal-relative:margin;mso-position-vertical:center;mso-position-vertical-relative:margin" o:allowincell="f" fillcolor="silver" stroked="f">
          <v:fill opacity=".5"/>
          <v:textpath style="font-family:&quot;Calibri&quot;;font-size:1pt" string="RSH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06C1C" w14:textId="2E919BAA" w:rsidR="004A6D9B" w:rsidRDefault="00B25CF8">
    <w:pPr>
      <w:pStyle w:val="Header"/>
    </w:pPr>
    <w:r>
      <w:rPr>
        <w:noProof/>
      </w:rPr>
      <w:pict w14:anchorId="2651E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9423" o:spid="_x0000_s2051" type="#_x0000_t136" style="position:absolute;left:0;text-align:left;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RSH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A3367" w14:textId="0522F9D7" w:rsidR="004A6D9B" w:rsidRDefault="00B25CF8">
    <w:pPr>
      <w:pStyle w:val="Header"/>
    </w:pPr>
    <w:r>
      <w:rPr>
        <w:noProof/>
      </w:rPr>
      <w:pict w14:anchorId="04DF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9421" o:spid="_x0000_s2049" type="#_x0000_t136" style="position:absolute;left:0;text-align:left;margin-left:0;margin-top:0;width:363.6pt;height:272.7pt;rotation:315;z-index:-251657216;mso-position-horizontal:center;mso-position-horizontal-relative:margin;mso-position-vertical:center;mso-position-vertical-relative:margin" o:allowincell="f" fillcolor="silver" stroked="f">
          <v:fill opacity=".5"/>
          <v:textpath style="font-family:&quot;Calibri&quot;;font-size:1pt" string="RSH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31CB7"/>
    <w:multiLevelType w:val="hybridMultilevel"/>
    <w:tmpl w:val="C45A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24"/>
    <w:rsid w:val="0002569A"/>
    <w:rsid w:val="00080660"/>
    <w:rsid w:val="00124610"/>
    <w:rsid w:val="00230FA3"/>
    <w:rsid w:val="0024656A"/>
    <w:rsid w:val="002E1EB9"/>
    <w:rsid w:val="004833CF"/>
    <w:rsid w:val="004A6D9B"/>
    <w:rsid w:val="006A3D1B"/>
    <w:rsid w:val="00AF03DF"/>
    <w:rsid w:val="00B25CF8"/>
    <w:rsid w:val="00B44580"/>
    <w:rsid w:val="00B96570"/>
    <w:rsid w:val="00C07024"/>
    <w:rsid w:val="00C22F56"/>
    <w:rsid w:val="00C82221"/>
    <w:rsid w:val="00D66277"/>
    <w:rsid w:val="00EB34D0"/>
    <w:rsid w:val="00EE5981"/>
    <w:rsid w:val="00FF0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89D3E"/>
  <w15:chartTrackingRefBased/>
  <w15:docId w15:val="{199D7313-F21E-40FE-9A37-97508642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569A"/>
    <w:pPr>
      <w:ind w:left="720"/>
      <w:contextualSpacing/>
      <w:jc w:val="left"/>
    </w:pPr>
    <w:rPr>
      <w:rFonts w:ascii="Cambria" w:eastAsia="MS Mincho" w:hAnsi="Cambria" w:cs="Times New Roman"/>
      <w:sz w:val="24"/>
      <w:szCs w:val="24"/>
      <w:lang w:val="en-US"/>
    </w:rPr>
  </w:style>
  <w:style w:type="character" w:styleId="Hyperlink">
    <w:name w:val="Hyperlink"/>
    <w:basedOn w:val="DefaultParagraphFont"/>
    <w:uiPriority w:val="99"/>
    <w:unhideWhenUsed/>
    <w:rsid w:val="004A6D9B"/>
    <w:rPr>
      <w:color w:val="0563C1" w:themeColor="hyperlink"/>
      <w:u w:val="single"/>
    </w:rPr>
  </w:style>
  <w:style w:type="character" w:styleId="UnresolvedMention">
    <w:name w:val="Unresolved Mention"/>
    <w:basedOn w:val="DefaultParagraphFont"/>
    <w:uiPriority w:val="99"/>
    <w:semiHidden/>
    <w:unhideWhenUsed/>
    <w:rsid w:val="004A6D9B"/>
    <w:rPr>
      <w:color w:val="605E5C"/>
      <w:shd w:val="clear" w:color="auto" w:fill="E1DFDD"/>
    </w:rPr>
  </w:style>
  <w:style w:type="paragraph" w:styleId="Header">
    <w:name w:val="header"/>
    <w:basedOn w:val="Normal"/>
    <w:link w:val="HeaderChar"/>
    <w:uiPriority w:val="99"/>
    <w:unhideWhenUsed/>
    <w:rsid w:val="004A6D9B"/>
    <w:pPr>
      <w:tabs>
        <w:tab w:val="center" w:pos="4513"/>
        <w:tab w:val="right" w:pos="9026"/>
      </w:tabs>
    </w:pPr>
  </w:style>
  <w:style w:type="character" w:customStyle="1" w:styleId="HeaderChar">
    <w:name w:val="Header Char"/>
    <w:basedOn w:val="DefaultParagraphFont"/>
    <w:link w:val="Header"/>
    <w:uiPriority w:val="99"/>
    <w:rsid w:val="004A6D9B"/>
  </w:style>
  <w:style w:type="paragraph" w:styleId="Footer">
    <w:name w:val="footer"/>
    <w:basedOn w:val="Normal"/>
    <w:link w:val="FooterChar"/>
    <w:uiPriority w:val="99"/>
    <w:unhideWhenUsed/>
    <w:rsid w:val="004A6D9B"/>
    <w:pPr>
      <w:tabs>
        <w:tab w:val="center" w:pos="4513"/>
        <w:tab w:val="right" w:pos="9026"/>
      </w:tabs>
    </w:pPr>
  </w:style>
  <w:style w:type="character" w:customStyle="1" w:styleId="FooterChar">
    <w:name w:val="Footer Char"/>
    <w:basedOn w:val="DefaultParagraphFont"/>
    <w:link w:val="Footer"/>
    <w:uiPriority w:val="99"/>
    <w:rsid w:val="004A6D9B"/>
  </w:style>
  <w:style w:type="character" w:customStyle="1" w:styleId="Hyperlink1">
    <w:name w:val="Hyperlink.1"/>
    <w:basedOn w:val="DefaultParagraphFont"/>
    <w:rsid w:val="00FF077E"/>
    <w:rPr>
      <w:sz w:val="24"/>
      <w:szCs w:val="24"/>
    </w:rPr>
  </w:style>
  <w:style w:type="paragraph" w:styleId="BalloonText">
    <w:name w:val="Balloon Text"/>
    <w:basedOn w:val="Normal"/>
    <w:link w:val="BalloonTextChar"/>
    <w:uiPriority w:val="99"/>
    <w:semiHidden/>
    <w:unhideWhenUsed/>
    <w:rsid w:val="00B44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580"/>
    <w:rPr>
      <w:rFonts w:ascii="Segoe UI" w:hAnsi="Segoe UI" w:cs="Segoe UI"/>
      <w:sz w:val="18"/>
      <w:szCs w:val="18"/>
    </w:rPr>
  </w:style>
  <w:style w:type="paragraph" w:customStyle="1" w:styleId="Style1">
    <w:name w:val="Style1"/>
    <w:basedOn w:val="Normal"/>
    <w:qFormat/>
    <w:rsid w:val="00B44580"/>
    <w:pPr>
      <w:ind w:left="567" w:hanging="567"/>
      <w:jc w:val="left"/>
    </w:pPr>
    <w:rPr>
      <w:rFonts w:ascii="Arial" w:hAnsi="Arial" w:cs="Arial"/>
      <w:sz w:val="24"/>
      <w:szCs w:val="24"/>
      <w:lang w:val="en-US" w:eastAsia="en-GB"/>
    </w:rPr>
  </w:style>
  <w:style w:type="character" w:customStyle="1" w:styleId="ListParagraphChar">
    <w:name w:val="List Paragraph Char"/>
    <w:basedOn w:val="DefaultParagraphFont"/>
    <w:link w:val="ListParagraph"/>
    <w:uiPriority w:val="34"/>
    <w:locked/>
    <w:rsid w:val="00B44580"/>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04451">
      <w:bodyDiv w:val="1"/>
      <w:marLeft w:val="0"/>
      <w:marRight w:val="0"/>
      <w:marTop w:val="0"/>
      <w:marBottom w:val="0"/>
      <w:divBdr>
        <w:top w:val="none" w:sz="0" w:space="0" w:color="auto"/>
        <w:left w:val="none" w:sz="0" w:space="0" w:color="auto"/>
        <w:bottom w:val="none" w:sz="0" w:space="0" w:color="auto"/>
        <w:right w:val="none" w:sz="0" w:space="0" w:color="auto"/>
      </w:divBdr>
    </w:div>
    <w:div w:id="19432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ha.org.uk/abou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sha.org.uk/about-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Mackay</dc:creator>
  <cp:keywords/>
  <dc:description/>
  <cp:lastModifiedBy>Hilary Tennant</cp:lastModifiedBy>
  <cp:revision>10</cp:revision>
  <dcterms:created xsi:type="dcterms:W3CDTF">2020-05-07T10:32:00Z</dcterms:created>
  <dcterms:modified xsi:type="dcterms:W3CDTF">2021-06-08T12:44:00Z</dcterms:modified>
</cp:coreProperties>
</file>