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108" w:type="dxa"/>
        <w:shd w:val="clear" w:color="auto" w:fill="7030A0"/>
        <w:tblLook w:val="01E0" w:firstRow="1" w:lastRow="1" w:firstColumn="1" w:lastColumn="1" w:noHBand="0" w:noVBand="0"/>
      </w:tblPr>
      <w:tblGrid>
        <w:gridCol w:w="9498"/>
      </w:tblGrid>
      <w:tr w:rsidR="001D6AF4" w:rsidRPr="001D6AF4" w14:paraId="4309DD34" w14:textId="77777777" w:rsidTr="00C80D84">
        <w:tc>
          <w:tcPr>
            <w:tcW w:w="9498" w:type="dxa"/>
            <w:shd w:val="clear" w:color="auto" w:fill="3B3838" w:themeFill="background2" w:themeFillShade="40"/>
          </w:tcPr>
          <w:p w14:paraId="50AAC9BB" w14:textId="4A477EEC" w:rsidR="00843E99" w:rsidRPr="001D6AF4" w:rsidRDefault="00843E99" w:rsidP="00843E99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object w:dxaOrig="15" w:dyaOrig="15" w14:anchorId="70E03D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.2pt;height:1.2pt" o:ole="">
                  <v:imagedata r:id="rId11" o:title=""/>
                </v:shape>
                <o:OLEObject Type="Embed" ProgID="Photoshop.Image.6" ShapeID="_x0000_i1025" DrawAspect="Content" ObjectID="_1685261507" r:id="rId12">
                  <o:FieldCodes>\s</o:FieldCodes>
                </o:OLEObject>
              </w:object>
            </w: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object w:dxaOrig="15" w:dyaOrig="15" w14:anchorId="6598CCD4">
                <v:shape id="_x0000_i1026" type="#_x0000_t75" style="width:1.2pt;height:1.2pt" o:ole="">
                  <v:imagedata r:id="rId11" o:title=""/>
                </v:shape>
                <o:OLEObject Type="Embed" ProgID="Photoshop.Image.6" ShapeID="_x0000_i1026" DrawAspect="Content" ObjectID="_1685261508" r:id="rId13">
                  <o:FieldCodes>\s</o:FieldCodes>
                </o:OLEObject>
              </w:object>
            </w: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Job Description </w:t>
            </w:r>
          </w:p>
        </w:tc>
      </w:tr>
    </w:tbl>
    <w:p w14:paraId="6C77FEA9" w14:textId="01CE938B" w:rsidR="00AF553C" w:rsidRPr="00E8437B" w:rsidRDefault="00AF553C" w:rsidP="00AF553C">
      <w:pPr>
        <w:rPr>
          <w:rFonts w:asciiTheme="majorHAnsi" w:hAnsiTheme="majorHAnsi" w:cstheme="majorHAnsi"/>
          <w:sz w:val="8"/>
        </w:rPr>
      </w:pPr>
    </w:p>
    <w:p w14:paraId="52719361" w14:textId="77777777" w:rsidR="00AF553C" w:rsidRPr="00E8437B" w:rsidRDefault="00AF553C" w:rsidP="00AF553C">
      <w:pPr>
        <w:jc w:val="center"/>
        <w:rPr>
          <w:rFonts w:asciiTheme="majorHAnsi" w:hAnsiTheme="majorHAnsi" w:cstheme="majorHAnsi"/>
          <w:b/>
          <w:bCs/>
          <w:sz w:val="8"/>
        </w:rPr>
      </w:pPr>
    </w:p>
    <w:p w14:paraId="4A568419" w14:textId="77777777" w:rsidR="00C22117" w:rsidRPr="00E8437B" w:rsidRDefault="00C22117" w:rsidP="00AF553C">
      <w:pPr>
        <w:rPr>
          <w:rFonts w:asciiTheme="majorHAnsi" w:hAnsiTheme="majorHAnsi" w:cstheme="majorHAnsi"/>
          <w:sz w:val="12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1980"/>
        <w:gridCol w:w="7518"/>
      </w:tblGrid>
      <w:tr w:rsidR="00441327" w:rsidRPr="00441327" w14:paraId="65C1C2C2" w14:textId="77777777" w:rsidTr="00873622">
        <w:tc>
          <w:tcPr>
            <w:tcW w:w="9498" w:type="dxa"/>
            <w:gridSpan w:val="2"/>
            <w:shd w:val="clear" w:color="auto" w:fill="767171" w:themeFill="background2" w:themeFillShade="80"/>
          </w:tcPr>
          <w:p w14:paraId="44BEC614" w14:textId="77777777" w:rsidR="00AF553C" w:rsidRPr="00441327" w:rsidRDefault="00AF553C" w:rsidP="00952FA7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441327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Job Details</w:t>
            </w:r>
          </w:p>
        </w:tc>
      </w:tr>
      <w:tr w:rsidR="00AF553C" w:rsidRPr="00644632" w14:paraId="567A0B5E" w14:textId="77777777" w:rsidTr="004066EB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5596FFB" w14:textId="77777777" w:rsidR="00AF553C" w:rsidRPr="004A3F37" w:rsidRDefault="00AF553C" w:rsidP="00952FA7">
            <w:pPr>
              <w:rPr>
                <w:rFonts w:asciiTheme="majorHAnsi" w:hAnsiTheme="majorHAnsi" w:cstheme="majorHAnsi"/>
                <w:szCs w:val="22"/>
              </w:rPr>
            </w:pPr>
            <w:r w:rsidRPr="004A3F37">
              <w:rPr>
                <w:rFonts w:asciiTheme="majorHAnsi" w:hAnsiTheme="majorHAnsi" w:cstheme="majorHAnsi"/>
                <w:szCs w:val="22"/>
              </w:rPr>
              <w:t>Job Title</w:t>
            </w:r>
          </w:p>
        </w:tc>
        <w:tc>
          <w:tcPr>
            <w:tcW w:w="7518" w:type="dxa"/>
            <w:vAlign w:val="center"/>
          </w:tcPr>
          <w:p w14:paraId="6329D26A" w14:textId="1235F83A" w:rsidR="00AF553C" w:rsidRPr="00F459AC" w:rsidRDefault="004A457E" w:rsidP="00447D1F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Lead</w:t>
            </w:r>
            <w:r w:rsidR="00756638">
              <w:rPr>
                <w:rFonts w:asciiTheme="majorHAnsi" w:hAnsiTheme="majorHAnsi" w:cstheme="majorHAnsi"/>
              </w:rPr>
              <w:t xml:space="preserve"> Consultant (</w:t>
            </w:r>
            <w:r w:rsidR="00B92D3D">
              <w:rPr>
                <w:rFonts w:asciiTheme="majorHAnsi" w:hAnsiTheme="majorHAnsi" w:cstheme="majorHAnsi"/>
              </w:rPr>
              <w:t>Evaluation</w:t>
            </w:r>
            <w:r w:rsidR="00756638">
              <w:rPr>
                <w:rFonts w:asciiTheme="majorHAnsi" w:hAnsiTheme="majorHAnsi" w:cstheme="majorHAnsi"/>
              </w:rPr>
              <w:t>)</w:t>
            </w:r>
          </w:p>
        </w:tc>
      </w:tr>
      <w:tr w:rsidR="00AF553C" w:rsidRPr="00644632" w14:paraId="1FD8E0ED" w14:textId="77777777" w:rsidTr="004066EB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2312ED57" w14:textId="77777777" w:rsidR="00AF553C" w:rsidRPr="004A3F37" w:rsidRDefault="00AF553C" w:rsidP="00952FA7">
            <w:pPr>
              <w:rPr>
                <w:rFonts w:asciiTheme="majorHAnsi" w:hAnsiTheme="majorHAnsi" w:cstheme="majorHAnsi"/>
                <w:szCs w:val="22"/>
              </w:rPr>
            </w:pPr>
            <w:r w:rsidRPr="004A3F37">
              <w:rPr>
                <w:rFonts w:asciiTheme="majorHAnsi" w:hAnsiTheme="majorHAnsi" w:cstheme="majorHAnsi"/>
                <w:szCs w:val="22"/>
              </w:rPr>
              <w:t>Location:</w:t>
            </w:r>
          </w:p>
        </w:tc>
        <w:tc>
          <w:tcPr>
            <w:tcW w:w="7518" w:type="dxa"/>
            <w:vAlign w:val="center"/>
          </w:tcPr>
          <w:p w14:paraId="2827F46E" w14:textId="40131622" w:rsidR="00AF553C" w:rsidRPr="00F459AC" w:rsidRDefault="00321028" w:rsidP="00952FA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Glasgow</w:t>
            </w:r>
            <w:r w:rsidR="0066457E">
              <w:rPr>
                <w:rFonts w:asciiTheme="majorHAnsi" w:hAnsiTheme="majorHAnsi" w:cstheme="majorHAnsi"/>
              </w:rPr>
              <w:t xml:space="preserve"> with some travel throughout Scotland</w:t>
            </w:r>
          </w:p>
        </w:tc>
      </w:tr>
      <w:tr w:rsidR="00AF553C" w:rsidRPr="00644632" w14:paraId="31914149" w14:textId="77777777" w:rsidTr="004066EB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E39AA14" w14:textId="45BC0EC8" w:rsidR="00AF553C" w:rsidRPr="004A3F37" w:rsidRDefault="004904EC" w:rsidP="00952FA7">
            <w:pPr>
              <w:rPr>
                <w:rFonts w:asciiTheme="majorHAnsi" w:hAnsiTheme="majorHAnsi" w:cstheme="majorHAnsi"/>
                <w:szCs w:val="22"/>
              </w:rPr>
            </w:pPr>
            <w:r w:rsidRPr="004A3F37">
              <w:rPr>
                <w:rFonts w:asciiTheme="majorHAnsi" w:hAnsiTheme="majorHAnsi" w:cstheme="majorHAnsi"/>
                <w:szCs w:val="22"/>
              </w:rPr>
              <w:t>Line Manager</w:t>
            </w:r>
            <w:r w:rsidR="00AF553C" w:rsidRPr="004A3F37">
              <w:rPr>
                <w:rFonts w:asciiTheme="majorHAnsi" w:hAnsiTheme="majorHAnsi" w:cstheme="majorHAnsi"/>
                <w:szCs w:val="22"/>
              </w:rPr>
              <w:t xml:space="preserve">: </w:t>
            </w:r>
          </w:p>
        </w:tc>
        <w:tc>
          <w:tcPr>
            <w:tcW w:w="7518" w:type="dxa"/>
            <w:vAlign w:val="center"/>
          </w:tcPr>
          <w:p w14:paraId="653EB421" w14:textId="0028F308" w:rsidR="00AF553C" w:rsidRPr="00F459AC" w:rsidRDefault="006D171F" w:rsidP="00447D1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CEO</w:t>
            </w:r>
          </w:p>
        </w:tc>
      </w:tr>
    </w:tbl>
    <w:p w14:paraId="4EFEABC0" w14:textId="0877AC30" w:rsidR="00AF553C" w:rsidRPr="00E8437B" w:rsidRDefault="00AF553C" w:rsidP="00AF553C">
      <w:pPr>
        <w:rPr>
          <w:rFonts w:asciiTheme="majorHAnsi" w:hAnsiTheme="majorHAnsi" w:cstheme="majorHAnsi"/>
          <w:sz w:val="12"/>
        </w:rPr>
      </w:pPr>
    </w:p>
    <w:p w14:paraId="72155F69" w14:textId="77777777" w:rsidR="00E8437B" w:rsidRPr="00E8437B" w:rsidRDefault="00E8437B" w:rsidP="00AF553C">
      <w:pPr>
        <w:rPr>
          <w:rFonts w:asciiTheme="majorHAnsi" w:hAnsiTheme="majorHAnsi" w:cstheme="majorHAnsi"/>
          <w:sz w:val="12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9498"/>
      </w:tblGrid>
      <w:tr w:rsidR="00AF553C" w:rsidRPr="00E8437B" w14:paraId="48E3D7F0" w14:textId="77777777" w:rsidTr="00873622">
        <w:tc>
          <w:tcPr>
            <w:tcW w:w="9498" w:type="dxa"/>
            <w:shd w:val="clear" w:color="auto" w:fill="767171" w:themeFill="background2" w:themeFillShade="80"/>
          </w:tcPr>
          <w:p w14:paraId="1B0FD179" w14:textId="77777777" w:rsidR="00AF553C" w:rsidRPr="00E8437B" w:rsidRDefault="00AF553C" w:rsidP="00952FA7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8437B">
              <w:rPr>
                <w:rFonts w:asciiTheme="majorHAnsi" w:hAnsiTheme="majorHAnsi" w:cstheme="majorHAnsi"/>
                <w:b/>
                <w:color w:val="FFFFFF"/>
                <w:sz w:val="24"/>
              </w:rPr>
              <w:t>Main Purpose of Job</w:t>
            </w:r>
          </w:p>
        </w:tc>
      </w:tr>
      <w:tr w:rsidR="00AF553C" w:rsidRPr="001035E5" w14:paraId="5A91A9F6" w14:textId="77777777" w:rsidTr="00873622">
        <w:tblPrEx>
          <w:tblLook w:val="0000" w:firstRow="0" w:lastRow="0" w:firstColumn="0" w:lastColumn="0" w:noHBand="0" w:noVBand="0"/>
        </w:tblPrEx>
        <w:trPr>
          <w:trHeight w:val="1203"/>
        </w:trPr>
        <w:tc>
          <w:tcPr>
            <w:tcW w:w="9498" w:type="dxa"/>
          </w:tcPr>
          <w:p w14:paraId="47A90431" w14:textId="73A6281B" w:rsidR="004A457E" w:rsidRPr="00265D45" w:rsidRDefault="004A457E" w:rsidP="004A457E">
            <w:pPr>
              <w:shd w:val="clear" w:color="auto" w:fill="FFFFFF"/>
              <w:spacing w:after="480"/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</w:pPr>
            <w:r w:rsidRPr="00265D45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 xml:space="preserve">We are looking for a competent </w:t>
            </w:r>
            <w:r w:rsidR="00B92D3D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 xml:space="preserve">Lead Consultant </w:t>
            </w:r>
            <w:r w:rsidRPr="00265D45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 xml:space="preserve">to </w:t>
            </w:r>
            <w:r w:rsidR="00825D1A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>lead the evaluation team within VIAS</w:t>
            </w:r>
            <w:r w:rsidRPr="00265D45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 xml:space="preserve">. </w:t>
            </w:r>
            <w:r w:rsidR="00491BCD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 xml:space="preserve">You will work with </w:t>
            </w:r>
            <w:proofErr w:type="gramStart"/>
            <w:r w:rsidR="00825D1A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>Consultants</w:t>
            </w:r>
            <w:proofErr w:type="gramEnd"/>
            <w:r w:rsidR="00825D1A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 xml:space="preserve"> to evaluate </w:t>
            </w:r>
            <w:r w:rsidR="00137B07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>services that people with learning disabilities and/ or autism access in the private, public and voluntary sectors.</w:t>
            </w:r>
          </w:p>
          <w:p w14:paraId="3A12A1BF" w14:textId="7859851D" w:rsidR="004A457E" w:rsidRPr="00265D45" w:rsidRDefault="004A457E" w:rsidP="004A457E">
            <w:pPr>
              <w:shd w:val="clear" w:color="auto" w:fill="FFFFFF"/>
              <w:spacing w:after="480"/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</w:pPr>
            <w:bookmarkStart w:id="0" w:name="_Hlk34128483"/>
            <w:r w:rsidRPr="00265D45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 xml:space="preserve">A </w:t>
            </w:r>
            <w:r w:rsidR="00137B07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>Lead Consultant</w:t>
            </w:r>
            <w:r w:rsidRPr="00265D45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 xml:space="preserve"> must </w:t>
            </w:r>
            <w:r w:rsidR="00611D91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 xml:space="preserve">have a passionate belief in people having the best possible experiences to ensure that they have maximum opportunities to achieve their life goals and </w:t>
            </w:r>
            <w:r w:rsidR="008F1C83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>meaningful citizenship in society</w:t>
            </w:r>
            <w:r w:rsidRPr="00265D45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 xml:space="preserve">. You must be able to discover people’s strengths and </w:t>
            </w:r>
            <w:r w:rsidR="00491BCD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>support needs</w:t>
            </w:r>
            <w:r w:rsidRPr="00265D45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 xml:space="preserve"> and identify what works best for them</w:t>
            </w:r>
            <w:r w:rsidR="00463ABB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 xml:space="preserve"> </w:t>
            </w:r>
            <w:r w:rsidR="00F04404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>in life</w:t>
            </w:r>
            <w:r w:rsidRPr="00265D45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 xml:space="preserve">. </w:t>
            </w:r>
            <w:r w:rsidR="00B922DC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 xml:space="preserve">You must be able to evaluate services and make recommendations about improvements that can be made. </w:t>
            </w:r>
            <w:r w:rsidRPr="00265D45">
              <w:rPr>
                <w:rFonts w:asciiTheme="majorHAnsi" w:hAnsiTheme="majorHAnsi" w:cstheme="majorHAnsi"/>
                <w:color w:val="333E49"/>
                <w:szCs w:val="22"/>
                <w:lang w:eastAsia="en-GB"/>
              </w:rPr>
              <w:t>Having communication skills partnered with critical thinking are prerequisites for this job.</w:t>
            </w:r>
          </w:p>
          <w:bookmarkEnd w:id="0"/>
          <w:p w14:paraId="13F5DFA6" w14:textId="444E8ACF" w:rsidR="00F01000" w:rsidRPr="00265D45" w:rsidRDefault="00F01000" w:rsidP="00265D4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1322739" w14:textId="56F366BE" w:rsidR="00AF553C" w:rsidRPr="00E8437B" w:rsidRDefault="004E594B" w:rsidP="00AF553C">
      <w:pPr>
        <w:rPr>
          <w:rFonts w:asciiTheme="majorHAnsi" w:hAnsiTheme="majorHAnsi" w:cstheme="majorHAnsi"/>
          <w:sz w:val="12"/>
        </w:rPr>
      </w:pPr>
      <w:r>
        <w:rPr>
          <w:rFonts w:asciiTheme="majorHAnsi" w:hAnsiTheme="majorHAnsi" w:cstheme="majorHAnsi"/>
          <w:sz w:val="12"/>
        </w:rPr>
        <w:t xml:space="preserve"> </w:t>
      </w:r>
    </w:p>
    <w:p w14:paraId="1C177BEB" w14:textId="77777777" w:rsidR="00AF553C" w:rsidRPr="00E8437B" w:rsidRDefault="00AF553C" w:rsidP="00AF553C">
      <w:pPr>
        <w:rPr>
          <w:rFonts w:asciiTheme="majorHAnsi" w:hAnsiTheme="majorHAnsi" w:cstheme="majorHAnsi"/>
          <w:sz w:val="16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9498"/>
      </w:tblGrid>
      <w:tr w:rsidR="00AF553C" w:rsidRPr="001035E5" w14:paraId="4B125436" w14:textId="77777777" w:rsidTr="00873622">
        <w:tc>
          <w:tcPr>
            <w:tcW w:w="9498" w:type="dxa"/>
            <w:shd w:val="clear" w:color="auto" w:fill="767171" w:themeFill="background2" w:themeFillShade="80"/>
          </w:tcPr>
          <w:p w14:paraId="42B23E71" w14:textId="584EF886" w:rsidR="00AF553C" w:rsidRPr="001035E5" w:rsidRDefault="006D2DDF" w:rsidP="004730CE">
            <w:pPr>
              <w:jc w:val="both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>Duties and</w:t>
            </w:r>
            <w:r w:rsidR="007B5BA0"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 </w:t>
            </w:r>
            <w:r w:rsidR="00AF553C"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>Responsibilities</w:t>
            </w:r>
          </w:p>
        </w:tc>
      </w:tr>
      <w:tr w:rsidR="00AF553C" w:rsidRPr="001035E5" w14:paraId="3B412473" w14:textId="77777777" w:rsidTr="00873622">
        <w:tblPrEx>
          <w:tblLook w:val="0000" w:firstRow="0" w:lastRow="0" w:firstColumn="0" w:lastColumn="0" w:noHBand="0" w:noVBand="0"/>
        </w:tblPrEx>
        <w:trPr>
          <w:trHeight w:val="967"/>
        </w:trPr>
        <w:tc>
          <w:tcPr>
            <w:tcW w:w="9498" w:type="dxa"/>
          </w:tcPr>
          <w:p w14:paraId="0B204B13" w14:textId="77777777" w:rsidR="00756638" w:rsidRPr="00756638" w:rsidRDefault="00756638" w:rsidP="00756638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/>
                <w:szCs w:val="22"/>
              </w:rPr>
            </w:pPr>
            <w:r w:rsidRPr="00756638">
              <w:rPr>
                <w:rFonts w:asciiTheme="majorHAnsi" w:hAnsiTheme="majorHAnsi" w:cstheme="majorHAnsi"/>
                <w:b/>
                <w:color w:val="000000"/>
                <w:szCs w:val="22"/>
              </w:rPr>
              <w:t xml:space="preserve">Strategic </w:t>
            </w:r>
          </w:p>
          <w:p w14:paraId="585FDD70" w14:textId="68712F20" w:rsidR="00756638" w:rsidRDefault="00463ABB" w:rsidP="004A457E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E</w:t>
            </w:r>
            <w:r w:rsidR="00756638" w:rsidRPr="00756638">
              <w:rPr>
                <w:rFonts w:asciiTheme="majorHAnsi" w:hAnsiTheme="majorHAnsi" w:cstheme="majorHAnsi"/>
                <w:color w:val="000000"/>
                <w:szCs w:val="22"/>
              </w:rPr>
              <w:t>stablish and maintain good relationships with a range of relevant</w:t>
            </w:r>
            <w:r w:rsidR="00756638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  <w:r w:rsidR="00E35057">
              <w:rPr>
                <w:rFonts w:asciiTheme="majorHAnsi" w:hAnsiTheme="majorHAnsi" w:cstheme="majorHAnsi"/>
                <w:color w:val="000000"/>
                <w:szCs w:val="22"/>
              </w:rPr>
              <w:t>stakeholders and</w:t>
            </w:r>
            <w:r w:rsidR="00756638">
              <w:rPr>
                <w:rFonts w:asciiTheme="majorHAnsi" w:hAnsiTheme="majorHAnsi" w:cstheme="majorHAnsi"/>
                <w:color w:val="000000"/>
                <w:szCs w:val="22"/>
              </w:rPr>
              <w:t xml:space="preserve"> represent VIAS in external meetings</w:t>
            </w:r>
            <w:r w:rsidR="00E35057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</w:p>
          <w:p w14:paraId="4B831799" w14:textId="345C5373" w:rsidR="00756638" w:rsidRDefault="00756638" w:rsidP="004A457E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756638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  <w:r w:rsidR="00016ACA">
              <w:rPr>
                <w:rFonts w:asciiTheme="majorHAnsi" w:hAnsiTheme="majorHAnsi" w:cstheme="majorHAnsi"/>
                <w:color w:val="000000"/>
                <w:szCs w:val="22"/>
              </w:rPr>
              <w:t>Promote</w:t>
            </w:r>
            <w:r w:rsidR="009A5339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  <w:r w:rsidR="00016ACA">
              <w:rPr>
                <w:rFonts w:asciiTheme="majorHAnsi" w:hAnsiTheme="majorHAnsi" w:cstheme="majorHAnsi"/>
                <w:color w:val="000000"/>
                <w:szCs w:val="22"/>
              </w:rPr>
              <w:t xml:space="preserve">the concept of co-productive quality checking </w:t>
            </w:r>
            <w:r w:rsidR="00C130F1">
              <w:rPr>
                <w:rFonts w:asciiTheme="majorHAnsi" w:hAnsiTheme="majorHAnsi" w:cstheme="majorHAnsi"/>
                <w:color w:val="000000"/>
                <w:szCs w:val="22"/>
              </w:rPr>
              <w:t>with key scrutiny bodies throughout Scotland</w:t>
            </w:r>
            <w:r w:rsidR="00E35057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</w:p>
          <w:p w14:paraId="6FB1F2F9" w14:textId="54FA3892" w:rsidR="00F53B88" w:rsidRDefault="00756638" w:rsidP="004A457E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756638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  <w:r w:rsidR="00463ABB">
              <w:rPr>
                <w:rFonts w:asciiTheme="majorHAnsi" w:hAnsiTheme="majorHAnsi" w:cstheme="majorHAnsi"/>
                <w:color w:val="000000"/>
                <w:szCs w:val="22"/>
              </w:rPr>
              <w:t>D</w:t>
            </w:r>
            <w:r w:rsidRPr="00756638">
              <w:rPr>
                <w:rFonts w:asciiTheme="majorHAnsi" w:hAnsiTheme="majorHAnsi" w:cstheme="majorHAnsi"/>
                <w:color w:val="000000"/>
                <w:szCs w:val="22"/>
              </w:rPr>
              <w:t>evelop appropriate networking relationships that will enhance the job role and the business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 opportunities available for VIAS</w:t>
            </w:r>
            <w:r w:rsidR="00E35057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</w:p>
          <w:p w14:paraId="6EECBC3A" w14:textId="0AD7A374" w:rsidR="00756638" w:rsidRDefault="00756638" w:rsidP="00756638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/>
                <w:szCs w:val="22"/>
              </w:rPr>
            </w:pPr>
            <w:r w:rsidRPr="00756638">
              <w:rPr>
                <w:rFonts w:asciiTheme="majorHAnsi" w:hAnsiTheme="majorHAnsi" w:cstheme="majorHAnsi"/>
                <w:b/>
                <w:color w:val="000000"/>
                <w:szCs w:val="22"/>
              </w:rPr>
              <w:t xml:space="preserve">Operational </w:t>
            </w:r>
          </w:p>
          <w:p w14:paraId="6CBCF6B8" w14:textId="259613CA" w:rsidR="00463ABB" w:rsidRDefault="00463ABB" w:rsidP="004A457E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bCs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Use a </w:t>
            </w:r>
            <w:r w:rsidR="00A33C8D">
              <w:rPr>
                <w:rFonts w:asciiTheme="majorHAnsi" w:hAnsiTheme="majorHAnsi" w:cstheme="majorHAnsi"/>
                <w:bCs/>
                <w:color w:val="000000"/>
                <w:szCs w:val="22"/>
              </w:rPr>
              <w:t>p</w:t>
            </w:r>
            <w:r w:rsidRPr="00463ABB">
              <w:rPr>
                <w:rFonts w:asciiTheme="majorHAnsi" w:hAnsiTheme="majorHAnsi" w:cstheme="majorHAnsi"/>
                <w:bCs/>
                <w:color w:val="000000"/>
                <w:szCs w:val="22"/>
              </w:rPr>
              <w:t>erson-</w:t>
            </w:r>
            <w:r w:rsidR="00A33C8D">
              <w:rPr>
                <w:rFonts w:asciiTheme="majorHAnsi" w:hAnsiTheme="majorHAnsi" w:cstheme="majorHAnsi"/>
                <w:bCs/>
                <w:color w:val="000000"/>
                <w:szCs w:val="22"/>
              </w:rPr>
              <w:t>c</w:t>
            </w:r>
            <w:r w:rsidRPr="00463ABB"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entred approach </w:t>
            </w:r>
            <w:r>
              <w:rPr>
                <w:rFonts w:asciiTheme="majorHAnsi" w:hAnsiTheme="majorHAnsi" w:cstheme="majorHAnsi"/>
                <w:bCs/>
                <w:color w:val="000000"/>
                <w:szCs w:val="22"/>
              </w:rPr>
              <w:t>t</w:t>
            </w:r>
            <w:r w:rsidRPr="00463ABB"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o collect relevant information </w:t>
            </w:r>
            <w:r w:rsidR="00E82796">
              <w:rPr>
                <w:rFonts w:asciiTheme="majorHAnsi" w:hAnsiTheme="majorHAnsi" w:cstheme="majorHAnsi"/>
                <w:bCs/>
                <w:color w:val="000000"/>
                <w:szCs w:val="22"/>
              </w:rPr>
              <w:t>for evaluation purposes and to make recommendations about ways that it can be improved to enhance people’s lives</w:t>
            </w:r>
            <w:r w:rsidR="001C6746">
              <w:rPr>
                <w:rFonts w:asciiTheme="majorHAnsi" w:hAnsiTheme="majorHAnsi" w:cstheme="majorHAnsi"/>
                <w:bCs/>
                <w:color w:val="000000"/>
                <w:szCs w:val="22"/>
              </w:rPr>
              <w:t>.</w:t>
            </w:r>
          </w:p>
          <w:p w14:paraId="18DDAD2F" w14:textId="0981F07F" w:rsidR="00463ABB" w:rsidRDefault="00463ABB" w:rsidP="004A457E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bCs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Create individual flexible </w:t>
            </w:r>
            <w:r w:rsidR="00E82796">
              <w:rPr>
                <w:rFonts w:asciiTheme="majorHAnsi" w:hAnsiTheme="majorHAnsi" w:cstheme="majorHAnsi"/>
                <w:bCs/>
                <w:color w:val="000000"/>
                <w:szCs w:val="22"/>
              </w:rPr>
              <w:t>development</w:t>
            </w:r>
            <w:r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 plan</w:t>
            </w:r>
            <w:r w:rsidR="00E82796"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s </w:t>
            </w:r>
            <w:r w:rsidR="00901200">
              <w:rPr>
                <w:rFonts w:asciiTheme="majorHAnsi" w:hAnsiTheme="majorHAnsi" w:cstheme="majorHAnsi"/>
                <w:bCs/>
                <w:color w:val="000000"/>
                <w:szCs w:val="22"/>
              </w:rPr>
              <w:t>for people who take part in evaluations</w:t>
            </w:r>
            <w:r w:rsidR="001C6746">
              <w:rPr>
                <w:rFonts w:asciiTheme="majorHAnsi" w:hAnsiTheme="majorHAnsi" w:cstheme="majorHAnsi"/>
                <w:bCs/>
                <w:color w:val="000000"/>
                <w:szCs w:val="22"/>
              </w:rPr>
              <w:t>.</w:t>
            </w:r>
          </w:p>
          <w:p w14:paraId="3081E158" w14:textId="284BAA61" w:rsidR="00463ABB" w:rsidRDefault="00173133" w:rsidP="004A457E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bCs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Line </w:t>
            </w:r>
            <w:proofErr w:type="gramStart"/>
            <w:r>
              <w:rPr>
                <w:rFonts w:asciiTheme="majorHAnsi" w:hAnsiTheme="majorHAnsi" w:cstheme="majorHAnsi"/>
                <w:bCs/>
                <w:color w:val="000000"/>
                <w:szCs w:val="22"/>
              </w:rPr>
              <w:t>manage</w:t>
            </w:r>
            <w:proofErr w:type="gramEnd"/>
            <w:r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 and s</w:t>
            </w:r>
            <w:r w:rsidR="00463ABB"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upport </w:t>
            </w:r>
            <w:r w:rsidR="00E82796">
              <w:rPr>
                <w:rFonts w:asciiTheme="majorHAnsi" w:hAnsiTheme="majorHAnsi" w:cstheme="majorHAnsi"/>
                <w:bCs/>
                <w:color w:val="000000"/>
                <w:szCs w:val="22"/>
              </w:rPr>
              <w:t>Consultants to carry out meaningful service evaluations</w:t>
            </w:r>
          </w:p>
          <w:p w14:paraId="0490FA89" w14:textId="58F3EFE2" w:rsidR="00463ABB" w:rsidRPr="00BB5C76" w:rsidRDefault="00E82796" w:rsidP="00BB5C76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bCs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000000"/>
                <w:szCs w:val="22"/>
              </w:rPr>
              <w:t>Create evaluation reports in</w:t>
            </w:r>
            <w:r w:rsidR="008536C7">
              <w:rPr>
                <w:rFonts w:asciiTheme="majorHAnsi" w:hAnsiTheme="majorHAnsi" w:cstheme="majorHAnsi"/>
                <w:bCs/>
                <w:color w:val="000000"/>
                <w:szCs w:val="22"/>
              </w:rPr>
              <w:t>cluding easy read information</w:t>
            </w:r>
            <w:r w:rsidR="001C6746">
              <w:rPr>
                <w:rFonts w:asciiTheme="majorHAnsi" w:hAnsiTheme="majorHAnsi" w:cstheme="majorHAnsi"/>
                <w:bCs/>
                <w:color w:val="000000"/>
                <w:szCs w:val="22"/>
              </w:rPr>
              <w:t>.</w:t>
            </w:r>
          </w:p>
          <w:p w14:paraId="3137C3D7" w14:textId="31347552" w:rsidR="00E349CF" w:rsidRPr="00463ABB" w:rsidRDefault="00463ABB" w:rsidP="00463ABB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bCs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000000"/>
                <w:szCs w:val="22"/>
              </w:rPr>
              <w:lastRenderedPageBreak/>
              <w:t xml:space="preserve">Provide </w:t>
            </w:r>
            <w:r w:rsidRPr="00463ABB"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training </w:t>
            </w:r>
            <w:r w:rsidR="00B0487D">
              <w:rPr>
                <w:rFonts w:asciiTheme="majorHAnsi" w:hAnsiTheme="majorHAnsi" w:cstheme="majorHAnsi"/>
                <w:bCs/>
                <w:color w:val="000000"/>
                <w:szCs w:val="22"/>
              </w:rPr>
              <w:t>internally and externally as requi</w:t>
            </w:r>
            <w:r w:rsidR="00E349CF"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red </w:t>
            </w:r>
            <w:r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that is </w:t>
            </w:r>
            <w:r w:rsidRPr="00463ABB"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appropriate and effective </w:t>
            </w:r>
            <w:r w:rsidR="00E349CF">
              <w:rPr>
                <w:rFonts w:asciiTheme="majorHAnsi" w:hAnsiTheme="majorHAnsi" w:cstheme="majorHAnsi"/>
                <w:bCs/>
                <w:color w:val="000000"/>
                <w:szCs w:val="22"/>
              </w:rPr>
              <w:t>to encourage the wide use of the co-produced quality checking model</w:t>
            </w:r>
            <w:r w:rsidR="006B59B5">
              <w:rPr>
                <w:rFonts w:asciiTheme="majorHAnsi" w:hAnsiTheme="majorHAnsi" w:cstheme="majorHAnsi"/>
                <w:bCs/>
                <w:color w:val="000000"/>
                <w:szCs w:val="22"/>
              </w:rPr>
              <w:t>.</w:t>
            </w:r>
          </w:p>
          <w:p w14:paraId="7C0474CD" w14:textId="743C1891" w:rsidR="00A45832" w:rsidRPr="00BB5C76" w:rsidRDefault="005A6977" w:rsidP="00BB5C7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bCs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Market the evaluation service to services in the private, </w:t>
            </w:r>
            <w:r w:rsidR="006B59B5">
              <w:rPr>
                <w:rFonts w:asciiTheme="majorHAnsi" w:hAnsiTheme="majorHAnsi" w:cstheme="majorHAnsi"/>
                <w:bCs/>
                <w:color w:val="000000"/>
                <w:szCs w:val="22"/>
              </w:rPr>
              <w:t>public,</w:t>
            </w:r>
            <w:r>
              <w:rPr>
                <w:rFonts w:asciiTheme="majorHAnsi" w:hAnsiTheme="majorHAnsi" w:cstheme="majorHAnsi"/>
                <w:bCs/>
                <w:color w:val="000000"/>
                <w:szCs w:val="22"/>
              </w:rPr>
              <w:t xml:space="preserve"> and voluntary sectors.</w:t>
            </w:r>
          </w:p>
          <w:p w14:paraId="32DBCCF1" w14:textId="253982E7" w:rsidR="00463ABB" w:rsidRPr="00BB5C76" w:rsidRDefault="00A45832" w:rsidP="00BB5C7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bCs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</w:rPr>
              <w:t xml:space="preserve">Facilitate evaluations </w:t>
            </w:r>
            <w:r w:rsidR="00D8711F">
              <w:rPr>
                <w:rFonts w:asciiTheme="majorHAnsi" w:hAnsiTheme="majorHAnsi" w:cstheme="majorHAnsi"/>
              </w:rPr>
              <w:t xml:space="preserve">in a variety of ways </w:t>
            </w:r>
            <w:r w:rsidR="00381B90">
              <w:rPr>
                <w:rFonts w:asciiTheme="majorHAnsi" w:hAnsiTheme="majorHAnsi" w:cstheme="majorHAnsi"/>
              </w:rPr>
              <w:t>i</w:t>
            </w:r>
            <w:r w:rsidR="00D8711F">
              <w:rPr>
                <w:rFonts w:asciiTheme="majorHAnsi" w:hAnsiTheme="majorHAnsi" w:cstheme="majorHAnsi"/>
              </w:rPr>
              <w:t>ncluding mystery shopping, Survey Monkey, one-</w:t>
            </w:r>
            <w:r w:rsidR="00381B90">
              <w:rPr>
                <w:rFonts w:asciiTheme="majorHAnsi" w:hAnsiTheme="majorHAnsi" w:cstheme="majorHAnsi"/>
              </w:rPr>
              <w:t xml:space="preserve">to-one interviews, focus groups etc. </w:t>
            </w:r>
          </w:p>
          <w:p w14:paraId="7AE7EE5A" w14:textId="77777777" w:rsidR="00756638" w:rsidRPr="00756638" w:rsidRDefault="00756638" w:rsidP="00756638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/>
                <w:szCs w:val="22"/>
              </w:rPr>
            </w:pPr>
            <w:r w:rsidRPr="00756638">
              <w:rPr>
                <w:rFonts w:asciiTheme="majorHAnsi" w:hAnsiTheme="majorHAnsi" w:cstheme="majorHAnsi"/>
                <w:b/>
                <w:color w:val="000000"/>
                <w:szCs w:val="22"/>
              </w:rPr>
              <w:t xml:space="preserve">Administrative </w:t>
            </w:r>
          </w:p>
          <w:p w14:paraId="6E2D82D1" w14:textId="3CA4A5F5" w:rsidR="004A457E" w:rsidRPr="004A457E" w:rsidRDefault="00381B90" w:rsidP="004A457E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Prepare</w:t>
            </w:r>
            <w:r w:rsidR="00496AAC">
              <w:rPr>
                <w:rFonts w:asciiTheme="majorHAnsi" w:hAnsiTheme="majorHAnsi" w:cstheme="majorHAnsi"/>
                <w:color w:val="000000"/>
                <w:szCs w:val="22"/>
              </w:rPr>
              <w:t xml:space="preserve">, </w:t>
            </w:r>
            <w:r w:rsidR="00473DE7">
              <w:rPr>
                <w:rFonts w:asciiTheme="majorHAnsi" w:hAnsiTheme="majorHAnsi" w:cstheme="majorHAnsi"/>
                <w:color w:val="000000"/>
                <w:szCs w:val="22"/>
              </w:rPr>
              <w:t>circulate,</w:t>
            </w:r>
            <w:r w:rsidR="00496AAC">
              <w:rPr>
                <w:rFonts w:asciiTheme="majorHAnsi" w:hAnsiTheme="majorHAnsi" w:cstheme="majorHAnsi"/>
                <w:color w:val="000000"/>
                <w:szCs w:val="22"/>
              </w:rPr>
              <w:t xml:space="preserve"> and monitor results of online surveys prepared via Survey Monkey.</w:t>
            </w:r>
          </w:p>
          <w:p w14:paraId="42B22A34" w14:textId="137F88AA" w:rsidR="004A457E" w:rsidRPr="00265D45" w:rsidRDefault="004A457E" w:rsidP="00265D45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4A457E">
              <w:rPr>
                <w:rFonts w:asciiTheme="majorHAnsi" w:hAnsiTheme="majorHAnsi" w:cstheme="majorHAnsi"/>
                <w:color w:val="000000"/>
                <w:szCs w:val="22"/>
              </w:rPr>
              <w:t>Keep records and documentation and prepare appropriate reports</w:t>
            </w:r>
            <w:r w:rsidR="00473DE7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</w:p>
          <w:p w14:paraId="39A429DB" w14:textId="660B6A4C" w:rsidR="00756638" w:rsidRPr="003517FE" w:rsidRDefault="00756638" w:rsidP="004A457E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To promote the </w:t>
            </w:r>
            <w:r w:rsidR="00A45832">
              <w:rPr>
                <w:rFonts w:asciiTheme="majorHAnsi" w:hAnsiTheme="majorHAnsi" w:cstheme="majorHAnsi"/>
                <w:color w:val="000000"/>
                <w:szCs w:val="22"/>
              </w:rPr>
              <w:t>evaluation</w:t>
            </w:r>
            <w:r w:rsidR="004A457E">
              <w:rPr>
                <w:rFonts w:asciiTheme="majorHAnsi" w:hAnsiTheme="majorHAnsi" w:cstheme="majorHAnsi"/>
                <w:color w:val="000000"/>
                <w:szCs w:val="22"/>
              </w:rPr>
              <w:t xml:space="preserve"> service</w:t>
            </w: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 through various means, including networking and digital media </w:t>
            </w:r>
            <w:proofErr w:type="gramStart"/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>e.g.</w:t>
            </w:r>
            <w:proofErr w:type="gramEnd"/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 website; twitter etc.  </w:t>
            </w:r>
          </w:p>
          <w:p w14:paraId="3ADA947A" w14:textId="12FD9B85" w:rsidR="0043202F" w:rsidRPr="003517FE" w:rsidRDefault="00756638" w:rsidP="004A457E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To support the </w:t>
            </w:r>
            <w:r w:rsidR="00473DE7" w:rsidRPr="003517FE">
              <w:rPr>
                <w:rFonts w:asciiTheme="majorHAnsi" w:hAnsiTheme="majorHAnsi" w:cstheme="majorHAnsi"/>
                <w:color w:val="000000"/>
                <w:szCs w:val="22"/>
              </w:rPr>
              <w:t>day-to-day</w:t>
            </w: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 functioning of the VIAS office, including the answering of phones</w:t>
            </w:r>
          </w:p>
          <w:p w14:paraId="27978375" w14:textId="77777777" w:rsidR="0043202F" w:rsidRPr="0043202F" w:rsidRDefault="00756638" w:rsidP="0043202F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/>
                <w:szCs w:val="22"/>
              </w:rPr>
            </w:pPr>
            <w:r w:rsidRPr="0043202F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  <w:r w:rsidR="0043202F" w:rsidRPr="0043202F">
              <w:rPr>
                <w:rFonts w:asciiTheme="majorHAnsi" w:hAnsiTheme="majorHAnsi" w:cstheme="majorHAnsi"/>
                <w:b/>
                <w:color w:val="000000"/>
                <w:szCs w:val="22"/>
              </w:rPr>
              <w:t xml:space="preserve">Other requirements </w:t>
            </w:r>
          </w:p>
          <w:p w14:paraId="568EB641" w14:textId="5700C565" w:rsidR="0043202F" w:rsidRPr="003517FE" w:rsidRDefault="0043202F" w:rsidP="004A457E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To commit to uphold VIAS’s values, demonstrating them in </w:t>
            </w:r>
            <w:r w:rsidR="00B3192D" w:rsidRPr="003517FE">
              <w:rPr>
                <w:rFonts w:asciiTheme="majorHAnsi" w:hAnsiTheme="majorHAnsi" w:cstheme="majorHAnsi"/>
                <w:color w:val="000000"/>
                <w:szCs w:val="22"/>
              </w:rPr>
              <w:t>day-to-day</w:t>
            </w: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 duties </w:t>
            </w:r>
          </w:p>
          <w:p w14:paraId="7FEE0621" w14:textId="53A195C6" w:rsidR="0043202F" w:rsidRPr="003517FE" w:rsidRDefault="0043202F" w:rsidP="004A457E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To comply with VIAS’s policy and practice requirements as outlined in the Staff </w:t>
            </w:r>
            <w:r w:rsidR="008233A1">
              <w:rPr>
                <w:rFonts w:asciiTheme="majorHAnsi" w:hAnsiTheme="majorHAnsi" w:cstheme="majorHAnsi"/>
                <w:color w:val="000000"/>
                <w:szCs w:val="22"/>
              </w:rPr>
              <w:t>Teams Portal</w:t>
            </w: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 including Health &amp; Safety, Adult Safeguarding, Equal Opportunities and other relevant policies and procedures</w:t>
            </w:r>
            <w:r w:rsidR="00B3192D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</w:p>
          <w:p w14:paraId="381ED1FC" w14:textId="78FB9DD9" w:rsidR="00756638" w:rsidRPr="003517FE" w:rsidRDefault="0043202F" w:rsidP="004A457E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>To be accountable to t</w:t>
            </w:r>
            <w:r w:rsidR="004F4F90"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he </w:t>
            </w:r>
            <w:r w:rsidR="00FB4E88">
              <w:rPr>
                <w:rFonts w:asciiTheme="majorHAnsi" w:hAnsiTheme="majorHAnsi" w:cstheme="majorHAnsi"/>
                <w:color w:val="000000"/>
                <w:szCs w:val="22"/>
              </w:rPr>
              <w:t>CEO</w:t>
            </w: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>, positively engaging in supervision and support processes and liaise with other staff as a positive member of the VIAS team, through team meetings and general day to day working</w:t>
            </w:r>
            <w:r w:rsidR="00B3192D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</w:p>
          <w:p w14:paraId="116A7542" w14:textId="77777777" w:rsidR="00756638" w:rsidRPr="00756638" w:rsidRDefault="00756638" w:rsidP="00756638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756638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</w:p>
          <w:p w14:paraId="31163021" w14:textId="6EF6C764" w:rsidR="00756638" w:rsidRPr="00756638" w:rsidRDefault="00756638" w:rsidP="00756638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</w:tbl>
    <w:p w14:paraId="7FEB6F83" w14:textId="0621ED9A" w:rsidR="0069657C" w:rsidRPr="00E8437B" w:rsidRDefault="0069657C" w:rsidP="00AF553C">
      <w:pPr>
        <w:rPr>
          <w:rFonts w:asciiTheme="majorHAnsi" w:hAnsiTheme="majorHAnsi" w:cstheme="majorHAnsi"/>
          <w:sz w:val="12"/>
        </w:rPr>
      </w:pPr>
    </w:p>
    <w:p w14:paraId="3701F828" w14:textId="52EEFE28" w:rsidR="00A40490" w:rsidRDefault="00A40490" w:rsidP="00AF553C">
      <w:pPr>
        <w:rPr>
          <w:rFonts w:asciiTheme="majorHAnsi" w:hAnsiTheme="majorHAnsi" w:cstheme="majorHAnsi"/>
          <w:sz w:val="12"/>
        </w:rPr>
      </w:pPr>
    </w:p>
    <w:p w14:paraId="35993526" w14:textId="77777777" w:rsidR="00873622" w:rsidRDefault="00873622" w:rsidP="00AF553C">
      <w:pPr>
        <w:rPr>
          <w:rFonts w:asciiTheme="majorHAnsi" w:hAnsiTheme="majorHAnsi" w:cstheme="majorHAnsi"/>
          <w:sz w:val="12"/>
        </w:rPr>
      </w:pPr>
    </w:p>
    <w:tbl>
      <w:tblPr>
        <w:tblW w:w="9526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248"/>
        <w:gridCol w:w="7278"/>
      </w:tblGrid>
      <w:tr w:rsidR="00090940" w:rsidRPr="00E8437B" w14:paraId="79A7EFE8" w14:textId="77777777" w:rsidTr="00873622">
        <w:trPr>
          <w:trHeight w:val="491"/>
        </w:trPr>
        <w:tc>
          <w:tcPr>
            <w:tcW w:w="9526" w:type="dxa"/>
            <w:gridSpan w:val="2"/>
            <w:shd w:val="clear" w:color="auto" w:fill="767171" w:themeFill="background2" w:themeFillShade="80"/>
          </w:tcPr>
          <w:p w14:paraId="62267D76" w14:textId="537F0FB3" w:rsidR="00090940" w:rsidRPr="00990AFF" w:rsidRDefault="00090940" w:rsidP="00123869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8437B"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Person Specification </w:t>
            </w:r>
            <w:r w:rsidR="003C4230"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                                 </w:t>
            </w:r>
          </w:p>
        </w:tc>
      </w:tr>
      <w:tr w:rsidR="007B05AF" w:rsidRPr="00E8437B" w14:paraId="4E600039" w14:textId="77777777" w:rsidTr="000312CA">
        <w:trPr>
          <w:trHeight w:val="1027"/>
        </w:trPr>
        <w:tc>
          <w:tcPr>
            <w:tcW w:w="2248" w:type="dxa"/>
            <w:shd w:val="clear" w:color="auto" w:fill="FBE4D5" w:themeFill="accent2" w:themeFillTint="33"/>
            <w:vAlign w:val="center"/>
          </w:tcPr>
          <w:p w14:paraId="609507C2" w14:textId="77777777" w:rsidR="007B05AF" w:rsidRPr="00E8437B" w:rsidRDefault="007B05AF" w:rsidP="0049506C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>Qualifications</w:t>
            </w:r>
          </w:p>
          <w:p w14:paraId="50579702" w14:textId="77777777" w:rsidR="007B05AF" w:rsidRPr="00E8437B" w:rsidRDefault="007B05AF" w:rsidP="0049506C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278" w:type="dxa"/>
            <w:shd w:val="clear" w:color="auto" w:fill="FFFFFF"/>
            <w:vAlign w:val="center"/>
          </w:tcPr>
          <w:p w14:paraId="1941DE1C" w14:textId="6274944E" w:rsidR="00D912E8" w:rsidRPr="00D912E8" w:rsidRDefault="00D912E8" w:rsidP="00D912E8">
            <w:pPr>
              <w:spacing w:before="240" w:after="200" w:line="276" w:lineRule="auto"/>
              <w:rPr>
                <w:rFonts w:asciiTheme="majorHAnsi" w:hAnsiTheme="majorHAnsi" w:cstheme="majorHAnsi"/>
                <w:b/>
                <w:bCs/>
                <w:i/>
                <w:iCs/>
                <w:szCs w:val="22"/>
              </w:rPr>
            </w:pPr>
            <w:r w:rsidRPr="00D912E8">
              <w:rPr>
                <w:rFonts w:asciiTheme="majorHAnsi" w:hAnsiTheme="majorHAnsi" w:cstheme="majorHAnsi"/>
                <w:b/>
                <w:bCs/>
                <w:i/>
                <w:iCs/>
                <w:szCs w:val="22"/>
              </w:rPr>
              <w:t>Essential</w:t>
            </w:r>
          </w:p>
          <w:p w14:paraId="66F11CA9" w14:textId="24EFA962" w:rsidR="007B05AF" w:rsidRDefault="007B05AF" w:rsidP="00764F7D">
            <w:pPr>
              <w:pStyle w:val="ListParagraph"/>
              <w:numPr>
                <w:ilvl w:val="0"/>
                <w:numId w:val="8"/>
              </w:numPr>
              <w:spacing w:before="240" w:after="200"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No formal qualification is required</w:t>
            </w:r>
          </w:p>
          <w:p w14:paraId="4AE57EA0" w14:textId="77777777" w:rsidR="007B05AF" w:rsidRPr="00C4413A" w:rsidRDefault="007B05AF" w:rsidP="007B05AF">
            <w:pPr>
              <w:spacing w:before="240" w:after="200" w:line="276" w:lineRule="auto"/>
              <w:rPr>
                <w:rFonts w:asciiTheme="majorHAnsi" w:hAnsiTheme="majorHAnsi" w:cstheme="majorHAnsi"/>
                <w:b/>
                <w:bCs/>
                <w:i/>
                <w:iCs/>
                <w:szCs w:val="22"/>
              </w:rPr>
            </w:pPr>
            <w:r w:rsidRPr="00C4413A">
              <w:rPr>
                <w:rFonts w:asciiTheme="majorHAnsi" w:hAnsiTheme="majorHAnsi" w:cstheme="majorHAnsi"/>
                <w:b/>
                <w:bCs/>
                <w:i/>
                <w:iCs/>
                <w:szCs w:val="22"/>
              </w:rPr>
              <w:t xml:space="preserve">Desirable </w:t>
            </w:r>
          </w:p>
          <w:p w14:paraId="2605E7F2" w14:textId="77777777" w:rsidR="007B05AF" w:rsidRDefault="007B05AF" w:rsidP="00C4413A">
            <w:pPr>
              <w:pStyle w:val="ListParagraph"/>
              <w:numPr>
                <w:ilvl w:val="0"/>
                <w:numId w:val="8"/>
              </w:numPr>
              <w:spacing w:before="240" w:after="200" w:line="276" w:lineRule="auto"/>
              <w:rPr>
                <w:rFonts w:asciiTheme="majorHAnsi" w:hAnsiTheme="majorHAnsi" w:cstheme="majorHAnsi"/>
                <w:szCs w:val="22"/>
              </w:rPr>
            </w:pPr>
            <w:r w:rsidRPr="007B05AF">
              <w:rPr>
                <w:rFonts w:asciiTheme="majorHAnsi" w:hAnsiTheme="majorHAnsi" w:cstheme="majorHAnsi"/>
                <w:szCs w:val="22"/>
              </w:rPr>
              <w:t>Social care qualification</w:t>
            </w:r>
          </w:p>
          <w:p w14:paraId="4B491964" w14:textId="5F7D4D32" w:rsidR="00A833A9" w:rsidRPr="0043202F" w:rsidRDefault="00A833A9" w:rsidP="00C4413A">
            <w:pPr>
              <w:pStyle w:val="ListParagraph"/>
              <w:numPr>
                <w:ilvl w:val="0"/>
                <w:numId w:val="8"/>
              </w:numPr>
              <w:spacing w:before="240" w:after="200"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A Degree in a relevant topic</w:t>
            </w:r>
          </w:p>
        </w:tc>
      </w:tr>
      <w:tr w:rsidR="00867258" w:rsidRPr="00E8437B" w14:paraId="7DAE007D" w14:textId="77777777" w:rsidTr="00CB002C">
        <w:trPr>
          <w:trHeight w:val="1289"/>
        </w:trPr>
        <w:tc>
          <w:tcPr>
            <w:tcW w:w="2248" w:type="dxa"/>
            <w:shd w:val="clear" w:color="auto" w:fill="FBE4D5" w:themeFill="accent2" w:themeFillTint="33"/>
            <w:vAlign w:val="center"/>
          </w:tcPr>
          <w:p w14:paraId="53F55DF4" w14:textId="5C131C52" w:rsidR="00867258" w:rsidRPr="00E8437B" w:rsidRDefault="00867258" w:rsidP="0049506C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lastRenderedPageBreak/>
              <w:t>Relevant Experience</w:t>
            </w:r>
            <w:r>
              <w:rPr>
                <w:rFonts w:asciiTheme="majorHAnsi" w:hAnsiTheme="majorHAnsi" w:cstheme="majorHAnsi"/>
                <w:b/>
                <w:szCs w:val="22"/>
              </w:rPr>
              <w:t xml:space="preserve">/Knowledge </w:t>
            </w:r>
            <w:r w:rsidRPr="00E8437B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</w:p>
          <w:p w14:paraId="07222BEA" w14:textId="77777777" w:rsidR="00867258" w:rsidRPr="00E8437B" w:rsidRDefault="00867258" w:rsidP="0049506C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78" w:type="dxa"/>
            <w:shd w:val="clear" w:color="auto" w:fill="FFFFFF"/>
            <w:vAlign w:val="center"/>
          </w:tcPr>
          <w:p w14:paraId="4AE4AC10" w14:textId="77777777" w:rsidR="00867258" w:rsidRPr="00C4413A" w:rsidRDefault="00867258" w:rsidP="00795E48">
            <w:pPr>
              <w:spacing w:line="276" w:lineRule="auto"/>
              <w:rPr>
                <w:rFonts w:asciiTheme="majorHAnsi" w:hAnsiTheme="majorHAnsi" w:cstheme="majorHAnsi"/>
                <w:b/>
                <w:bCs/>
                <w:i/>
                <w:iCs/>
                <w:szCs w:val="22"/>
              </w:rPr>
            </w:pPr>
            <w:r w:rsidRPr="00C4413A">
              <w:rPr>
                <w:rFonts w:asciiTheme="majorHAnsi" w:hAnsiTheme="majorHAnsi" w:cstheme="majorHAnsi"/>
                <w:b/>
                <w:bCs/>
                <w:i/>
                <w:iCs/>
                <w:szCs w:val="22"/>
              </w:rPr>
              <w:t xml:space="preserve">Essential </w:t>
            </w:r>
          </w:p>
          <w:p w14:paraId="41A9CCA9" w14:textId="77777777" w:rsidR="00867258" w:rsidRPr="004A457E" w:rsidRDefault="00867258" w:rsidP="004A457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4A457E">
              <w:rPr>
                <w:rFonts w:asciiTheme="majorHAnsi" w:hAnsiTheme="majorHAnsi" w:cstheme="majorHAnsi"/>
                <w:szCs w:val="22"/>
              </w:rPr>
              <w:t xml:space="preserve">Proven experience </w:t>
            </w:r>
            <w:r>
              <w:rPr>
                <w:rFonts w:asciiTheme="majorHAnsi" w:hAnsiTheme="majorHAnsi" w:cstheme="majorHAnsi"/>
                <w:szCs w:val="22"/>
              </w:rPr>
              <w:t>in evaluating products and or services.</w:t>
            </w:r>
          </w:p>
          <w:p w14:paraId="2A1D585F" w14:textId="77777777" w:rsidR="00867258" w:rsidRDefault="00867258" w:rsidP="004A457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4A457E">
              <w:rPr>
                <w:rFonts w:asciiTheme="majorHAnsi" w:hAnsiTheme="majorHAnsi" w:cstheme="majorHAnsi"/>
                <w:szCs w:val="22"/>
              </w:rPr>
              <w:t xml:space="preserve">Experience in working with people with </w:t>
            </w:r>
            <w:r>
              <w:rPr>
                <w:rFonts w:asciiTheme="majorHAnsi" w:hAnsiTheme="majorHAnsi" w:cstheme="majorHAnsi"/>
                <w:szCs w:val="22"/>
              </w:rPr>
              <w:t xml:space="preserve">learning </w:t>
            </w:r>
            <w:r w:rsidRPr="004A457E">
              <w:rPr>
                <w:rFonts w:asciiTheme="majorHAnsi" w:hAnsiTheme="majorHAnsi" w:cstheme="majorHAnsi"/>
                <w:szCs w:val="22"/>
              </w:rPr>
              <w:t xml:space="preserve">disabilities </w:t>
            </w:r>
            <w:r>
              <w:rPr>
                <w:rFonts w:asciiTheme="majorHAnsi" w:hAnsiTheme="majorHAnsi" w:cstheme="majorHAnsi"/>
                <w:szCs w:val="22"/>
              </w:rPr>
              <w:t>and/ or autism.</w:t>
            </w:r>
          </w:p>
          <w:p w14:paraId="42D3FA58" w14:textId="77777777" w:rsidR="00867258" w:rsidRDefault="00867258" w:rsidP="004A457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Ability to adhere to regulations and standards.</w:t>
            </w:r>
          </w:p>
          <w:p w14:paraId="5937E6E5" w14:textId="77777777" w:rsidR="00867258" w:rsidRDefault="00867258" w:rsidP="004A457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Respect for diversity</w:t>
            </w:r>
          </w:p>
          <w:p w14:paraId="50A1D2BB" w14:textId="77777777" w:rsidR="00867258" w:rsidRDefault="00867258" w:rsidP="004A457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Ability to inspire others.</w:t>
            </w:r>
          </w:p>
          <w:p w14:paraId="6B1E2D38" w14:textId="77777777" w:rsidR="00867258" w:rsidRPr="004A457E" w:rsidRDefault="00867258" w:rsidP="004A457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Experience of delivering training/ facilitating focus groups.</w:t>
            </w:r>
          </w:p>
          <w:p w14:paraId="7FB99CA6" w14:textId="77777777" w:rsidR="00867258" w:rsidRDefault="00867258" w:rsidP="00BB5C76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</w:p>
          <w:p w14:paraId="0EBB8E4F" w14:textId="77777777" w:rsidR="00867258" w:rsidRPr="00C4413A" w:rsidRDefault="00867258" w:rsidP="00BB5C76">
            <w:pPr>
              <w:spacing w:line="276" w:lineRule="auto"/>
              <w:rPr>
                <w:rFonts w:asciiTheme="majorHAnsi" w:hAnsiTheme="majorHAnsi" w:cstheme="majorHAnsi"/>
                <w:b/>
                <w:bCs/>
                <w:i/>
                <w:iCs/>
                <w:szCs w:val="22"/>
              </w:rPr>
            </w:pPr>
            <w:r w:rsidRPr="00C4413A">
              <w:rPr>
                <w:rFonts w:asciiTheme="majorHAnsi" w:hAnsiTheme="majorHAnsi" w:cstheme="majorHAnsi"/>
                <w:b/>
                <w:bCs/>
                <w:i/>
                <w:iCs/>
                <w:szCs w:val="22"/>
              </w:rPr>
              <w:t xml:space="preserve">Desirable </w:t>
            </w:r>
          </w:p>
          <w:p w14:paraId="4C4F25DE" w14:textId="77777777" w:rsidR="00867258" w:rsidRPr="00BB5C76" w:rsidRDefault="00867258" w:rsidP="00867258">
            <w:pPr>
              <w:pStyle w:val="ListParagraph"/>
              <w:numPr>
                <w:ilvl w:val="0"/>
                <w:numId w:val="2"/>
              </w:numPr>
            </w:pPr>
            <w:r w:rsidRPr="00F502EF">
              <w:rPr>
                <w:rFonts w:asciiTheme="majorHAnsi" w:hAnsiTheme="majorHAnsi" w:cstheme="majorHAnsi"/>
              </w:rPr>
              <w:t>Experience of marketing products and service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136CA632" w14:textId="77777777" w:rsidR="00867258" w:rsidRDefault="00867258" w:rsidP="0086725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Line management experience</w:t>
            </w:r>
          </w:p>
          <w:p w14:paraId="4A3078E5" w14:textId="77777777" w:rsidR="00867258" w:rsidRPr="00FC30A8" w:rsidRDefault="00867258" w:rsidP="0086725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FC30A8">
              <w:rPr>
                <w:rFonts w:asciiTheme="majorHAnsi" w:hAnsiTheme="majorHAnsi" w:cstheme="majorHAnsi"/>
                <w:sz w:val="21"/>
                <w:szCs w:val="21"/>
                <w:lang w:eastAsia="en-GB"/>
              </w:rPr>
              <w:t xml:space="preserve">Experience of working in partnership with Health &amp; Social Care providers in the West of Scotland. </w:t>
            </w:r>
          </w:p>
          <w:p w14:paraId="44FB746B" w14:textId="06C3BC3B" w:rsidR="00867258" w:rsidRPr="00867258" w:rsidRDefault="00867258" w:rsidP="0086725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ajorHAnsi" w:hAnsiTheme="majorHAnsi" w:cstheme="majorHAnsi"/>
                <w:sz w:val="21"/>
                <w:szCs w:val="21"/>
                <w:lang w:eastAsia="en-GB"/>
              </w:rPr>
            </w:pPr>
            <w:r w:rsidRPr="00FC30A8">
              <w:rPr>
                <w:rFonts w:asciiTheme="majorHAnsi" w:hAnsiTheme="majorHAnsi" w:cstheme="majorHAnsi"/>
                <w:sz w:val="21"/>
                <w:szCs w:val="21"/>
                <w:lang w:eastAsia="en-GB"/>
              </w:rPr>
              <w:t xml:space="preserve">Experience of sourcing areas of income for services and/or projects. </w:t>
            </w:r>
          </w:p>
        </w:tc>
      </w:tr>
      <w:tr w:rsidR="007B05AF" w:rsidRPr="00E8437B" w14:paraId="49FB998C" w14:textId="77777777" w:rsidTr="008C345F">
        <w:trPr>
          <w:trHeight w:val="2266"/>
        </w:trPr>
        <w:tc>
          <w:tcPr>
            <w:tcW w:w="2248" w:type="dxa"/>
            <w:shd w:val="clear" w:color="auto" w:fill="FBE4D5" w:themeFill="accent2" w:themeFillTint="33"/>
            <w:vAlign w:val="center"/>
          </w:tcPr>
          <w:p w14:paraId="1755B087" w14:textId="7A6CB2CC" w:rsidR="007B05AF" w:rsidRPr="00E8437B" w:rsidRDefault="007B05AF" w:rsidP="0049506C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 xml:space="preserve">Skills and Abilities </w:t>
            </w:r>
          </w:p>
          <w:p w14:paraId="1408B0AA" w14:textId="77777777" w:rsidR="007B05AF" w:rsidRDefault="007B05AF" w:rsidP="0049506C">
            <w:pPr>
              <w:rPr>
                <w:rFonts w:asciiTheme="majorHAnsi" w:hAnsiTheme="majorHAnsi" w:cstheme="majorHAnsi"/>
                <w:b/>
                <w:szCs w:val="22"/>
              </w:rPr>
            </w:pPr>
          </w:p>
          <w:p w14:paraId="4D61DAEC" w14:textId="2C6E2926" w:rsidR="007B05AF" w:rsidRPr="00E8437B" w:rsidRDefault="007B05AF" w:rsidP="0049506C">
            <w:pPr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78" w:type="dxa"/>
            <w:shd w:val="clear" w:color="auto" w:fill="FFFFFF"/>
            <w:vAlign w:val="center"/>
          </w:tcPr>
          <w:p w14:paraId="79647737" w14:textId="77777777" w:rsidR="005869E9" w:rsidRPr="005869E9" w:rsidRDefault="007B05AF" w:rsidP="005869E9">
            <w:pPr>
              <w:pStyle w:val="ListParagraph"/>
              <w:numPr>
                <w:ilvl w:val="0"/>
                <w:numId w:val="18"/>
              </w:numPr>
              <w:spacing w:before="240"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5869E9">
              <w:rPr>
                <w:rFonts w:asciiTheme="majorHAnsi" w:hAnsiTheme="majorHAnsi" w:cstheme="majorHAnsi"/>
                <w:color w:val="000000"/>
                <w:szCs w:val="22"/>
              </w:rPr>
              <w:t>Leadership capability with the capacity to collaborate effectively across and out with organisations.</w:t>
            </w:r>
          </w:p>
          <w:p w14:paraId="4321DBFC" w14:textId="77777777" w:rsidR="005869E9" w:rsidRPr="005869E9" w:rsidRDefault="007B05AF" w:rsidP="005869E9">
            <w:pPr>
              <w:pStyle w:val="ListParagraph"/>
              <w:numPr>
                <w:ilvl w:val="0"/>
                <w:numId w:val="18"/>
              </w:numPr>
              <w:spacing w:before="240"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5869E9">
              <w:rPr>
                <w:rFonts w:asciiTheme="majorHAnsi" w:hAnsiTheme="majorHAnsi" w:cstheme="majorHAnsi"/>
                <w:color w:val="000000"/>
                <w:szCs w:val="22"/>
              </w:rPr>
              <w:t>Demonstrable communication and presentation skills, both verbal and written</w:t>
            </w:r>
          </w:p>
          <w:p w14:paraId="52AC8973" w14:textId="6A25B1C6" w:rsidR="007B05AF" w:rsidRPr="005869E9" w:rsidRDefault="007B05AF" w:rsidP="005869E9">
            <w:pPr>
              <w:pStyle w:val="ListParagraph"/>
              <w:numPr>
                <w:ilvl w:val="0"/>
                <w:numId w:val="18"/>
              </w:numPr>
              <w:spacing w:before="240"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5869E9">
              <w:rPr>
                <w:rFonts w:asciiTheme="majorHAnsi" w:hAnsiTheme="majorHAnsi" w:cstheme="majorHAnsi"/>
                <w:color w:val="000000"/>
                <w:szCs w:val="22"/>
              </w:rPr>
              <w:t>Outstanding communication and interpersonal skills</w:t>
            </w:r>
          </w:p>
          <w:p w14:paraId="4021E961" w14:textId="77777777" w:rsidR="007B05AF" w:rsidRPr="005869E9" w:rsidRDefault="007B05AF" w:rsidP="005869E9">
            <w:pPr>
              <w:pStyle w:val="ListParagraph"/>
              <w:numPr>
                <w:ilvl w:val="0"/>
                <w:numId w:val="18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5869E9">
              <w:rPr>
                <w:rFonts w:asciiTheme="majorHAnsi" w:hAnsiTheme="majorHAnsi" w:cstheme="majorHAnsi"/>
                <w:color w:val="000000"/>
                <w:szCs w:val="22"/>
              </w:rPr>
              <w:t>Excellent organisational and problem-solving ability</w:t>
            </w:r>
          </w:p>
          <w:p w14:paraId="7002F797" w14:textId="77777777" w:rsidR="007B05AF" w:rsidRPr="005869E9" w:rsidRDefault="007B05AF" w:rsidP="005869E9">
            <w:pPr>
              <w:pStyle w:val="ListParagraph"/>
              <w:numPr>
                <w:ilvl w:val="0"/>
                <w:numId w:val="18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5869E9">
              <w:rPr>
                <w:rFonts w:asciiTheme="majorHAnsi" w:hAnsiTheme="majorHAnsi" w:cstheme="majorHAnsi"/>
                <w:color w:val="000000"/>
                <w:szCs w:val="22"/>
              </w:rPr>
              <w:t>Ability to multi-task and problem solve, working in an autonomous capacity.</w:t>
            </w:r>
          </w:p>
          <w:p w14:paraId="3CE15564" w14:textId="77777777" w:rsidR="007B05AF" w:rsidRPr="005869E9" w:rsidRDefault="007B05AF" w:rsidP="005869E9">
            <w:pPr>
              <w:pStyle w:val="ListParagraph"/>
              <w:numPr>
                <w:ilvl w:val="0"/>
                <w:numId w:val="18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5869E9">
              <w:rPr>
                <w:rFonts w:asciiTheme="majorHAnsi" w:hAnsiTheme="majorHAnsi" w:cstheme="majorHAnsi"/>
                <w:color w:val="000000"/>
                <w:szCs w:val="22"/>
              </w:rPr>
              <w:t>Strong IT skills including use of MS Office packages, email, internet.</w:t>
            </w:r>
          </w:p>
          <w:p w14:paraId="2B95A8C8" w14:textId="77777777" w:rsidR="007B05AF" w:rsidRPr="005869E9" w:rsidRDefault="007B05AF" w:rsidP="005869E9">
            <w:pPr>
              <w:pStyle w:val="ListParagraph"/>
              <w:numPr>
                <w:ilvl w:val="0"/>
                <w:numId w:val="18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5869E9">
              <w:rPr>
                <w:rFonts w:asciiTheme="majorHAnsi" w:hAnsiTheme="majorHAnsi" w:cstheme="majorHAnsi"/>
                <w:color w:val="000000"/>
                <w:szCs w:val="22"/>
              </w:rPr>
              <w:t>Ability to identify, prioritise and deliver a varied work programme.</w:t>
            </w:r>
          </w:p>
          <w:p w14:paraId="2778D720" w14:textId="77777777" w:rsidR="007B05AF" w:rsidRPr="005869E9" w:rsidRDefault="007B05AF" w:rsidP="005869E9">
            <w:pPr>
              <w:pStyle w:val="ListParagraph"/>
              <w:numPr>
                <w:ilvl w:val="0"/>
                <w:numId w:val="18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5869E9">
              <w:rPr>
                <w:rFonts w:asciiTheme="majorHAnsi" w:hAnsiTheme="majorHAnsi" w:cstheme="majorHAnsi"/>
                <w:color w:val="000000"/>
                <w:szCs w:val="22"/>
              </w:rPr>
              <w:t>Able to understand and propose solutions by focussing on customer requirements.</w:t>
            </w:r>
          </w:p>
          <w:p w14:paraId="4701EDC7" w14:textId="77777777" w:rsidR="007B05AF" w:rsidRPr="005869E9" w:rsidRDefault="007B05AF" w:rsidP="005869E9">
            <w:pPr>
              <w:pStyle w:val="ListParagraph"/>
              <w:numPr>
                <w:ilvl w:val="0"/>
                <w:numId w:val="18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5869E9">
              <w:rPr>
                <w:rFonts w:asciiTheme="majorHAnsi" w:hAnsiTheme="majorHAnsi" w:cstheme="majorHAnsi"/>
                <w:color w:val="000000"/>
                <w:szCs w:val="22"/>
              </w:rPr>
              <w:t>Ability to work to specified targets and income generate</w:t>
            </w:r>
          </w:p>
          <w:p w14:paraId="3E186C32" w14:textId="7C7F9EF4" w:rsidR="007B05AF" w:rsidRPr="00132F41" w:rsidRDefault="007B05AF" w:rsidP="000B1094">
            <w:pPr>
              <w:spacing w:afterAutospacing="1" w:line="276" w:lineRule="auto"/>
              <w:ind w:left="360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</w:p>
        </w:tc>
      </w:tr>
      <w:tr w:rsidR="00867258" w:rsidRPr="00E8437B" w14:paraId="6337CCBF" w14:textId="77777777" w:rsidTr="00A356E2">
        <w:trPr>
          <w:trHeight w:val="678"/>
        </w:trPr>
        <w:tc>
          <w:tcPr>
            <w:tcW w:w="2248" w:type="dxa"/>
            <w:shd w:val="clear" w:color="auto" w:fill="FBE4D5" w:themeFill="accent2" w:themeFillTint="33"/>
            <w:vAlign w:val="center"/>
          </w:tcPr>
          <w:p w14:paraId="543E7277" w14:textId="77777777" w:rsidR="00867258" w:rsidRPr="00E8437B" w:rsidRDefault="00867258" w:rsidP="0049506C">
            <w:pPr>
              <w:spacing w:before="240" w:after="240"/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>Personal Attributes</w:t>
            </w:r>
          </w:p>
          <w:p w14:paraId="7ABA1A91" w14:textId="77777777" w:rsidR="00867258" w:rsidRPr="00E8437B" w:rsidRDefault="00867258" w:rsidP="0049506C">
            <w:pPr>
              <w:spacing w:before="240" w:after="24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78" w:type="dxa"/>
            <w:shd w:val="clear" w:color="auto" w:fill="FFFFFF"/>
            <w:vAlign w:val="center"/>
          </w:tcPr>
          <w:p w14:paraId="6376551D" w14:textId="77777777" w:rsidR="00867258" w:rsidRPr="004D60CB" w:rsidRDefault="00867258" w:rsidP="0092194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Results oriented team player with a ‘can-do’ attitude. </w:t>
            </w:r>
          </w:p>
          <w:p w14:paraId="4DAC32FE" w14:textId="77777777" w:rsidR="00867258" w:rsidRDefault="00867258" w:rsidP="0092194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Actively demonstrates the values held by VIAS.</w:t>
            </w:r>
          </w:p>
          <w:p w14:paraId="4262CBF8" w14:textId="79A7423D" w:rsidR="00867258" w:rsidRPr="000D7AB3" w:rsidRDefault="00867258" w:rsidP="00BB5C76">
            <w:pPr>
              <w:pStyle w:val="ListParagraph"/>
              <w:spacing w:line="276" w:lineRule="auto"/>
              <w:rPr>
                <w:rFonts w:asciiTheme="majorHAnsi" w:hAnsiTheme="majorHAnsi" w:cstheme="majorHAnsi"/>
                <w:szCs w:val="22"/>
              </w:rPr>
            </w:pPr>
          </w:p>
        </w:tc>
      </w:tr>
    </w:tbl>
    <w:p w14:paraId="31DA3544" w14:textId="1B3A44E0" w:rsidR="00EA55BA" w:rsidRDefault="00EA55BA">
      <w:r>
        <w:br w:type="page"/>
      </w:r>
    </w:p>
    <w:p w14:paraId="0B5E6B46" w14:textId="77777777" w:rsidR="00EA55BA" w:rsidRDefault="00EA55BA"/>
    <w:tbl>
      <w:tblPr>
        <w:tblW w:w="9526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508"/>
        <w:gridCol w:w="7018"/>
      </w:tblGrid>
      <w:tr w:rsidR="003E6113" w:rsidRPr="00E8437B" w14:paraId="37CD76AD" w14:textId="77777777" w:rsidTr="00873622">
        <w:trPr>
          <w:trHeight w:val="491"/>
        </w:trPr>
        <w:tc>
          <w:tcPr>
            <w:tcW w:w="9526" w:type="dxa"/>
            <w:gridSpan w:val="2"/>
            <w:shd w:val="clear" w:color="auto" w:fill="767171" w:themeFill="background2" w:themeFillShade="80"/>
          </w:tcPr>
          <w:p w14:paraId="31342072" w14:textId="423B671F" w:rsidR="003E6113" w:rsidRPr="00990AFF" w:rsidRDefault="003E6113" w:rsidP="00A908E4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Working with </w:t>
            </w:r>
            <w:r w:rsidR="008E6514">
              <w:rPr>
                <w:rFonts w:asciiTheme="majorHAnsi" w:hAnsiTheme="majorHAnsi" w:cstheme="majorHAnsi"/>
                <w:b/>
                <w:color w:val="FFFFFF"/>
                <w:sz w:val="24"/>
              </w:rPr>
              <w:t>Values into Action Scotland</w:t>
            </w:r>
          </w:p>
        </w:tc>
      </w:tr>
      <w:tr w:rsidR="003E6113" w:rsidRPr="00E8437B" w14:paraId="180596DF" w14:textId="77777777" w:rsidTr="004066EB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604EACB4" w14:textId="150E44F9" w:rsidR="003E6113" w:rsidRPr="00E8437B" w:rsidRDefault="005F1E53" w:rsidP="00A908E4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Salary Range</w:t>
            </w:r>
          </w:p>
          <w:p w14:paraId="454457C5" w14:textId="77777777" w:rsidR="003E6113" w:rsidRPr="00E8437B" w:rsidRDefault="003E6113" w:rsidP="00A908E4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065578BD" w14:textId="57C5326B" w:rsidR="00815F36" w:rsidRPr="006A685C" w:rsidRDefault="008E4FAF" w:rsidP="00BB7498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  </w:t>
            </w:r>
            <w:r w:rsidR="006A685C" w:rsidRPr="006A685C">
              <w:rPr>
                <w:rFonts w:asciiTheme="majorHAnsi" w:hAnsiTheme="majorHAnsi" w:cstheme="majorHAnsi"/>
                <w:szCs w:val="22"/>
              </w:rPr>
              <w:t xml:space="preserve">Up to </w:t>
            </w:r>
            <w:r w:rsidR="00A42735" w:rsidRPr="006A685C">
              <w:rPr>
                <w:rFonts w:asciiTheme="majorHAnsi" w:hAnsiTheme="majorHAnsi" w:cstheme="majorHAnsi"/>
                <w:szCs w:val="22"/>
              </w:rPr>
              <w:t>£</w:t>
            </w:r>
            <w:r w:rsidR="0043202F">
              <w:rPr>
                <w:rFonts w:asciiTheme="majorHAnsi" w:hAnsiTheme="majorHAnsi" w:cstheme="majorHAnsi"/>
                <w:szCs w:val="22"/>
              </w:rPr>
              <w:t>2</w:t>
            </w:r>
            <w:r w:rsidR="006D171F">
              <w:rPr>
                <w:rFonts w:asciiTheme="majorHAnsi" w:hAnsiTheme="majorHAnsi" w:cstheme="majorHAnsi"/>
                <w:szCs w:val="22"/>
              </w:rPr>
              <w:t xml:space="preserve">6,000 </w:t>
            </w:r>
            <w:r w:rsidR="00D912E8">
              <w:rPr>
                <w:rFonts w:asciiTheme="majorHAnsi" w:hAnsiTheme="majorHAnsi" w:cstheme="majorHAnsi"/>
                <w:szCs w:val="22"/>
              </w:rPr>
              <w:t xml:space="preserve">(pro-rata) </w:t>
            </w:r>
            <w:r w:rsidR="00A42735" w:rsidRPr="006A685C">
              <w:rPr>
                <w:rFonts w:asciiTheme="majorHAnsi" w:hAnsiTheme="majorHAnsi" w:cstheme="majorHAnsi"/>
                <w:szCs w:val="22"/>
              </w:rPr>
              <w:t xml:space="preserve">per annum </w:t>
            </w:r>
            <w:r w:rsidR="006A685C">
              <w:rPr>
                <w:rFonts w:asciiTheme="majorHAnsi" w:hAnsiTheme="majorHAnsi" w:cstheme="majorHAnsi"/>
                <w:szCs w:val="22"/>
              </w:rPr>
              <w:t xml:space="preserve">depending on experience </w:t>
            </w:r>
          </w:p>
        </w:tc>
      </w:tr>
      <w:tr w:rsidR="0061524C" w:rsidRPr="00E8437B" w14:paraId="3597CB46" w14:textId="77777777" w:rsidTr="004066EB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5CF0EF35" w14:textId="1FDA1024" w:rsidR="0061524C" w:rsidRDefault="0061524C" w:rsidP="00A908E4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Hours of work</w:t>
            </w:r>
          </w:p>
        </w:tc>
        <w:tc>
          <w:tcPr>
            <w:tcW w:w="7018" w:type="dxa"/>
            <w:shd w:val="clear" w:color="auto" w:fill="FFFFFF"/>
            <w:vAlign w:val="center"/>
          </w:tcPr>
          <w:p w14:paraId="1E8A1379" w14:textId="77777777" w:rsidR="0061524C" w:rsidRDefault="0061524C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2215B399" w14:textId="616AD27D" w:rsidR="008B487B" w:rsidRDefault="005A7077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BB12CB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803658">
              <w:rPr>
                <w:rFonts w:asciiTheme="majorHAnsi" w:hAnsiTheme="majorHAnsi" w:cstheme="majorHAnsi"/>
                <w:szCs w:val="22"/>
              </w:rPr>
              <w:t>21</w:t>
            </w:r>
            <w:r w:rsidR="00E12EEA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4D60CB">
              <w:rPr>
                <w:rFonts w:asciiTheme="majorHAnsi" w:hAnsiTheme="majorHAnsi" w:cstheme="majorHAnsi"/>
                <w:szCs w:val="22"/>
              </w:rPr>
              <w:t xml:space="preserve">hours per week </w:t>
            </w:r>
          </w:p>
        </w:tc>
      </w:tr>
      <w:tr w:rsidR="00815F36" w:rsidRPr="00E8437B" w14:paraId="3D3D0ACB" w14:textId="77777777" w:rsidTr="004066EB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2CAAFDAB" w14:textId="4821FAB0" w:rsidR="00815F36" w:rsidRDefault="00815F36" w:rsidP="00A908E4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Duration of Contract</w:t>
            </w:r>
          </w:p>
        </w:tc>
        <w:tc>
          <w:tcPr>
            <w:tcW w:w="7018" w:type="dxa"/>
            <w:shd w:val="clear" w:color="auto" w:fill="FFFFFF"/>
            <w:vAlign w:val="center"/>
          </w:tcPr>
          <w:p w14:paraId="52DF393C" w14:textId="77777777" w:rsidR="00815F36" w:rsidRDefault="00815F36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36D24F68" w14:textId="5C319C11" w:rsidR="00815F36" w:rsidRDefault="00C24305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1 year initially </w:t>
            </w:r>
          </w:p>
        </w:tc>
      </w:tr>
      <w:tr w:rsidR="003E6113" w:rsidRPr="00E8437B" w14:paraId="7E33DA6B" w14:textId="77777777" w:rsidTr="004066EB">
        <w:trPr>
          <w:trHeight w:val="12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3A6C6DF6" w14:textId="4C40A790" w:rsidR="003E6113" w:rsidRPr="00E8437B" w:rsidRDefault="006B1F56" w:rsidP="006B1F56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Pension Scheme</w:t>
            </w:r>
          </w:p>
        </w:tc>
        <w:tc>
          <w:tcPr>
            <w:tcW w:w="7018" w:type="dxa"/>
            <w:shd w:val="clear" w:color="auto" w:fill="FFFFFF"/>
            <w:vAlign w:val="center"/>
          </w:tcPr>
          <w:p w14:paraId="34047F12" w14:textId="77777777" w:rsidR="003E6113" w:rsidRDefault="003E6113" w:rsidP="000318DA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2ABBB5A2" w14:textId="0270E3EC" w:rsidR="00802211" w:rsidRPr="00E8437B" w:rsidRDefault="00802211" w:rsidP="000318DA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Pension allowance of up to </w:t>
            </w:r>
            <w:r w:rsidR="00E12EEA">
              <w:rPr>
                <w:rFonts w:asciiTheme="majorHAnsi" w:hAnsiTheme="majorHAnsi" w:cstheme="majorHAnsi"/>
                <w:szCs w:val="22"/>
              </w:rPr>
              <w:t>6%</w:t>
            </w:r>
            <w:r>
              <w:rPr>
                <w:rFonts w:asciiTheme="majorHAnsi" w:hAnsiTheme="majorHAnsi" w:cstheme="majorHAnsi"/>
                <w:szCs w:val="22"/>
              </w:rPr>
              <w:t xml:space="preserve"> of gross salary, </w:t>
            </w:r>
            <w:r w:rsidR="009A1A27">
              <w:rPr>
                <w:rFonts w:asciiTheme="majorHAnsi" w:hAnsiTheme="majorHAnsi" w:cstheme="majorHAnsi"/>
                <w:szCs w:val="22"/>
              </w:rPr>
              <w:t xml:space="preserve">matched by the </w:t>
            </w:r>
            <w:r w:rsidR="0095000A">
              <w:rPr>
                <w:rFonts w:asciiTheme="majorHAnsi" w:hAnsiTheme="majorHAnsi" w:cstheme="majorHAnsi"/>
                <w:szCs w:val="22"/>
              </w:rPr>
              <w:t>employee’s</w:t>
            </w:r>
            <w:r w:rsidR="009A1A27">
              <w:rPr>
                <w:rFonts w:asciiTheme="majorHAnsi" w:hAnsiTheme="majorHAnsi" w:cstheme="majorHAnsi"/>
                <w:szCs w:val="22"/>
              </w:rPr>
              <w:t xml:space="preserve"> contribution </w:t>
            </w:r>
          </w:p>
        </w:tc>
      </w:tr>
      <w:tr w:rsidR="003E6113" w:rsidRPr="00E8437B" w14:paraId="3096D2E9" w14:textId="77777777" w:rsidTr="004066EB">
        <w:trPr>
          <w:trHeight w:val="14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264F4185" w14:textId="35DE61C8" w:rsidR="003E6113" w:rsidRPr="00E8437B" w:rsidRDefault="006B1F56" w:rsidP="00A908E4">
            <w:pPr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Leave </w:t>
            </w:r>
          </w:p>
          <w:p w14:paraId="49914E87" w14:textId="77777777" w:rsidR="003E6113" w:rsidRPr="00E8437B" w:rsidRDefault="003E6113" w:rsidP="00A908E4">
            <w:pPr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14:paraId="3883BA82" w14:textId="7F5503B1" w:rsidR="0094620A" w:rsidRPr="00AB2091" w:rsidRDefault="00E12EEA" w:rsidP="00E12EEA">
            <w:pPr>
              <w:spacing w:after="240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32 days</w:t>
            </w:r>
            <w:r w:rsidR="0094620A">
              <w:rPr>
                <w:rFonts w:asciiTheme="majorHAnsi" w:hAnsiTheme="majorHAnsi" w:cstheme="majorHAnsi"/>
                <w:color w:val="000000"/>
                <w:szCs w:val="22"/>
              </w:rPr>
              <w:t xml:space="preserve"> paid leave per annu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m inclusive of public holidays</w:t>
            </w:r>
            <w:r w:rsidR="00803658">
              <w:rPr>
                <w:rFonts w:asciiTheme="majorHAnsi" w:hAnsiTheme="majorHAnsi" w:cstheme="majorHAnsi"/>
                <w:color w:val="000000"/>
                <w:szCs w:val="22"/>
              </w:rPr>
              <w:t xml:space="preserve"> (pro rata)</w:t>
            </w:r>
          </w:p>
        </w:tc>
      </w:tr>
      <w:tr w:rsidR="00714D9B" w:rsidRPr="00E8437B" w14:paraId="6C57AD10" w14:textId="77777777" w:rsidTr="004066EB">
        <w:trPr>
          <w:trHeight w:val="14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3BF7216C" w14:textId="1FEC33A7" w:rsidR="00714D9B" w:rsidRDefault="00714D9B" w:rsidP="00A908E4">
            <w:pPr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Other Information </w:t>
            </w:r>
          </w:p>
        </w:tc>
        <w:tc>
          <w:tcPr>
            <w:tcW w:w="7018" w:type="dxa"/>
            <w:shd w:val="clear" w:color="auto" w:fill="FFFFFF"/>
            <w:vAlign w:val="center"/>
          </w:tcPr>
          <w:p w14:paraId="7C79D830" w14:textId="34B6CC1B" w:rsidR="00714D9B" w:rsidRDefault="00714D9B" w:rsidP="00714D9B">
            <w:pPr>
              <w:jc w:val="both"/>
              <w:rPr>
                <w:rFonts w:asciiTheme="majorHAnsi" w:hAnsiTheme="majorHAnsi" w:cstheme="majorHAnsi"/>
              </w:rPr>
            </w:pPr>
            <w:r w:rsidRPr="00714D9B">
              <w:rPr>
                <w:rFonts w:asciiTheme="majorHAnsi" w:hAnsiTheme="majorHAnsi" w:cstheme="majorHAnsi"/>
              </w:rPr>
              <w:t xml:space="preserve">The Job Description is purposefully intended to be of a general nature, defining the main elements of work required for the successful operation of the work of </w:t>
            </w:r>
            <w:r w:rsidR="00CE1246">
              <w:rPr>
                <w:rFonts w:asciiTheme="majorHAnsi" w:hAnsiTheme="majorHAnsi" w:cstheme="majorHAnsi"/>
              </w:rPr>
              <w:t>VIAS.</w:t>
            </w:r>
          </w:p>
          <w:p w14:paraId="63C0F116" w14:textId="7BEDCB8E" w:rsidR="00265D45" w:rsidRDefault="00265D45" w:rsidP="00714D9B">
            <w:pPr>
              <w:jc w:val="both"/>
              <w:rPr>
                <w:rFonts w:asciiTheme="majorHAnsi" w:hAnsiTheme="majorHAnsi" w:cstheme="majorHAnsi"/>
              </w:rPr>
            </w:pPr>
          </w:p>
          <w:p w14:paraId="6CA6FC5F" w14:textId="14E50EDB" w:rsidR="00265D45" w:rsidRPr="00714D9B" w:rsidRDefault="00265D45" w:rsidP="00714D9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Applicants will be required to complete a disclosure/ Protecting Vulnerable Groups check if their application is successful.</w:t>
            </w:r>
          </w:p>
          <w:p w14:paraId="6967A332" w14:textId="77777777" w:rsidR="00714D9B" w:rsidRPr="00714D9B" w:rsidRDefault="00714D9B" w:rsidP="00714D9B">
            <w:pPr>
              <w:jc w:val="both"/>
              <w:rPr>
                <w:rFonts w:asciiTheme="majorHAnsi" w:hAnsiTheme="majorHAnsi" w:cstheme="majorHAnsi"/>
              </w:rPr>
            </w:pPr>
          </w:p>
          <w:p w14:paraId="47EC9572" w14:textId="48F75DF4" w:rsidR="00714D9B" w:rsidRPr="00714D9B" w:rsidRDefault="00714D9B" w:rsidP="00714D9B">
            <w:pPr>
              <w:jc w:val="both"/>
              <w:rPr>
                <w:rFonts w:asciiTheme="majorHAnsi" w:hAnsiTheme="majorHAnsi" w:cstheme="majorHAnsi"/>
              </w:rPr>
            </w:pPr>
            <w:r w:rsidRPr="00714D9B">
              <w:rPr>
                <w:rFonts w:asciiTheme="majorHAnsi" w:hAnsiTheme="majorHAnsi" w:cstheme="majorHAnsi"/>
              </w:rPr>
              <w:t xml:space="preserve">It is recognised that changing circumstances will have a direct bearing on the balance of duties at any </w:t>
            </w:r>
            <w:proofErr w:type="gramStart"/>
            <w:r w:rsidRPr="00714D9B">
              <w:rPr>
                <w:rFonts w:asciiTheme="majorHAnsi" w:hAnsiTheme="majorHAnsi" w:cstheme="majorHAnsi"/>
              </w:rPr>
              <w:t>particular</w:t>
            </w:r>
            <w:r w:rsidR="00FC30A8">
              <w:rPr>
                <w:rFonts w:asciiTheme="majorHAnsi" w:hAnsiTheme="majorHAnsi" w:cstheme="majorHAnsi"/>
              </w:rPr>
              <w:t xml:space="preserve"> </w:t>
            </w:r>
            <w:r w:rsidRPr="00714D9B">
              <w:rPr>
                <w:rFonts w:asciiTheme="majorHAnsi" w:hAnsiTheme="majorHAnsi" w:cstheme="majorHAnsi"/>
              </w:rPr>
              <w:t>time</w:t>
            </w:r>
            <w:proofErr w:type="gramEnd"/>
            <w:r w:rsidRPr="00714D9B">
              <w:rPr>
                <w:rFonts w:asciiTheme="majorHAnsi" w:hAnsiTheme="majorHAnsi" w:cstheme="majorHAnsi"/>
              </w:rPr>
              <w:t xml:space="preserve">. As part of a continuing process, objectives and priorities will be kept under regular review. </w:t>
            </w:r>
          </w:p>
          <w:p w14:paraId="12CA0CBF" w14:textId="77777777" w:rsidR="00714D9B" w:rsidRDefault="00714D9B" w:rsidP="00CE1246">
            <w:pPr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</w:tbl>
    <w:p w14:paraId="6ECCA74E" w14:textId="3C3B46C9" w:rsidR="004A5E76" w:rsidRPr="00E8437B" w:rsidRDefault="004A5E76" w:rsidP="00F127C7">
      <w:pPr>
        <w:rPr>
          <w:rFonts w:asciiTheme="majorHAnsi" w:hAnsiTheme="majorHAnsi" w:cstheme="majorHAnsi"/>
        </w:rPr>
      </w:pPr>
    </w:p>
    <w:p w14:paraId="491752C7" w14:textId="5E43ADD3" w:rsidR="004A5E76" w:rsidRPr="00E8437B" w:rsidRDefault="004A5E76" w:rsidP="00F127C7">
      <w:pPr>
        <w:rPr>
          <w:rFonts w:asciiTheme="majorHAnsi" w:hAnsiTheme="majorHAnsi" w:cstheme="majorHAnsi"/>
        </w:rPr>
      </w:pPr>
    </w:p>
    <w:p w14:paraId="65705B61" w14:textId="1D1B1261" w:rsidR="001257C7" w:rsidRPr="00E8437B" w:rsidRDefault="001257C7" w:rsidP="00F127C7">
      <w:pPr>
        <w:rPr>
          <w:rFonts w:asciiTheme="majorHAnsi" w:hAnsiTheme="majorHAnsi" w:cstheme="majorHAnsi"/>
        </w:rPr>
      </w:pPr>
    </w:p>
    <w:p w14:paraId="501F55D0" w14:textId="7B57AAE0" w:rsidR="00D912E8" w:rsidRDefault="00D912E8" w:rsidP="00D912E8">
      <w:pPr>
        <w:rPr>
          <w:rFonts w:asciiTheme="majorHAnsi" w:hAnsiTheme="majorHAnsi" w:cstheme="majorHAnsi"/>
        </w:rPr>
      </w:pPr>
      <w:r w:rsidRPr="00D912E8">
        <w:rPr>
          <w:rFonts w:asciiTheme="majorHAnsi" w:hAnsiTheme="majorHAnsi" w:cstheme="majorHAnsi"/>
        </w:rPr>
        <w:t xml:space="preserve">Please ensure that in your CV and covering letter you have covered </w:t>
      </w:r>
      <w:proofErr w:type="gramStart"/>
      <w:r w:rsidRPr="00D912E8">
        <w:rPr>
          <w:rFonts w:asciiTheme="majorHAnsi" w:hAnsiTheme="majorHAnsi" w:cstheme="majorHAnsi"/>
        </w:rPr>
        <w:t>all of</w:t>
      </w:r>
      <w:proofErr w:type="gramEnd"/>
      <w:r w:rsidRPr="00D912E8">
        <w:rPr>
          <w:rFonts w:asciiTheme="majorHAnsi" w:hAnsiTheme="majorHAnsi" w:cstheme="majorHAnsi"/>
        </w:rPr>
        <w:t xml:space="preserve"> the criteria as detailed in the person specification for this post.</w:t>
      </w:r>
    </w:p>
    <w:p w14:paraId="6D435021" w14:textId="77777777" w:rsidR="00D912E8" w:rsidRPr="00D912E8" w:rsidRDefault="00D912E8" w:rsidP="00D912E8">
      <w:pPr>
        <w:rPr>
          <w:rFonts w:asciiTheme="majorHAnsi" w:hAnsiTheme="majorHAnsi" w:cstheme="majorHAnsi"/>
        </w:rPr>
      </w:pPr>
    </w:p>
    <w:p w14:paraId="4B7F9546" w14:textId="5D2BFB61" w:rsidR="001257C7" w:rsidRPr="00E8437B" w:rsidRDefault="00D912E8" w:rsidP="00D912E8">
      <w:pPr>
        <w:rPr>
          <w:rFonts w:asciiTheme="majorHAnsi" w:hAnsiTheme="majorHAnsi" w:cstheme="majorHAnsi"/>
        </w:rPr>
      </w:pPr>
      <w:r w:rsidRPr="00D912E8">
        <w:rPr>
          <w:rFonts w:asciiTheme="majorHAnsi" w:hAnsiTheme="majorHAnsi" w:cstheme="majorHAnsi"/>
        </w:rPr>
        <w:t>Applications close on Friday 2 July 2021.</w:t>
      </w:r>
    </w:p>
    <w:sectPr w:rsidR="001257C7" w:rsidRPr="00E8437B" w:rsidSect="009A5E1B">
      <w:headerReference w:type="default" r:id="rId14"/>
      <w:footerReference w:type="default" r:id="rId15"/>
      <w:pgSz w:w="12240" w:h="15840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7ACA1" w14:textId="77777777" w:rsidR="0035187E" w:rsidRDefault="0035187E" w:rsidP="00AF553C">
      <w:r>
        <w:separator/>
      </w:r>
    </w:p>
  </w:endnote>
  <w:endnote w:type="continuationSeparator" w:id="0">
    <w:p w14:paraId="2AE0CCEA" w14:textId="77777777" w:rsidR="0035187E" w:rsidRDefault="0035187E" w:rsidP="00AF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9482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CBD31" w14:textId="74A9B939" w:rsidR="00B6206A" w:rsidRDefault="00B6206A">
        <w:pPr>
          <w:pStyle w:val="Footer"/>
          <w:jc w:val="center"/>
        </w:pPr>
        <w:r w:rsidRPr="00B6206A">
          <w:rPr>
            <w:rFonts w:asciiTheme="minorHAnsi" w:hAnsiTheme="minorHAnsi" w:cstheme="minorHAnsi"/>
          </w:rPr>
          <w:fldChar w:fldCharType="begin"/>
        </w:r>
        <w:r w:rsidRPr="00B6206A">
          <w:rPr>
            <w:rFonts w:asciiTheme="minorHAnsi" w:hAnsiTheme="minorHAnsi" w:cstheme="minorHAnsi"/>
          </w:rPr>
          <w:instrText xml:space="preserve"> PAGE   \* MERGEFORMAT </w:instrText>
        </w:r>
        <w:r w:rsidRPr="00B6206A">
          <w:rPr>
            <w:rFonts w:asciiTheme="minorHAnsi" w:hAnsiTheme="minorHAnsi" w:cstheme="minorHAnsi"/>
          </w:rPr>
          <w:fldChar w:fldCharType="separate"/>
        </w:r>
        <w:r w:rsidR="000D7AB3">
          <w:rPr>
            <w:rFonts w:asciiTheme="minorHAnsi" w:hAnsiTheme="minorHAnsi" w:cstheme="minorHAnsi"/>
            <w:noProof/>
          </w:rPr>
          <w:t>4</w:t>
        </w:r>
        <w:r w:rsidRPr="00B6206A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71C5A199" w14:textId="47A5AB5F" w:rsidR="00E22458" w:rsidRPr="00E22458" w:rsidRDefault="00E22458" w:rsidP="00E22458">
    <w:pPr>
      <w:pStyle w:val="Footer"/>
      <w:jc w:val="righ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AA525" w14:textId="77777777" w:rsidR="0035187E" w:rsidRDefault="0035187E" w:rsidP="00AF553C">
      <w:r>
        <w:separator/>
      </w:r>
    </w:p>
  </w:footnote>
  <w:footnote w:type="continuationSeparator" w:id="0">
    <w:p w14:paraId="2DE7D8CB" w14:textId="77777777" w:rsidR="0035187E" w:rsidRDefault="0035187E" w:rsidP="00AF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B475C" w14:textId="3157E1D6" w:rsidR="000967A9" w:rsidRDefault="002C5F1B" w:rsidP="00603CDC">
    <w:pPr>
      <w:pStyle w:val="Header"/>
      <w:tabs>
        <w:tab w:val="center" w:pos="4680"/>
        <w:tab w:val="right" w:pos="9360"/>
      </w:tabs>
      <w:jc w:val="cent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06042BD" wp14:editId="504696EC">
          <wp:simplePos x="0" y="0"/>
          <wp:positionH relativeFrom="margin">
            <wp:posOffset>3689350</wp:posOffset>
          </wp:positionH>
          <wp:positionV relativeFrom="margin">
            <wp:posOffset>-863600</wp:posOffset>
          </wp:positionV>
          <wp:extent cx="2387600" cy="811530"/>
          <wp:effectExtent l="0" t="0" r="0" b="762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7600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/>
  </w:p>
  <w:p w14:paraId="7E204DEF" w14:textId="026E8233" w:rsidR="0049506C" w:rsidRDefault="002C5F1B" w:rsidP="002C5F1B">
    <w:pPr>
      <w:pStyle w:val="Header"/>
      <w:tabs>
        <w:tab w:val="left" w:pos="2150"/>
      </w:tabs>
    </w:pPr>
    <w:r>
      <w:tab/>
    </w:r>
    <w:r>
      <w:tab/>
    </w:r>
  </w:p>
  <w:p w14:paraId="01326689" w14:textId="3C0EB266" w:rsidR="0049506C" w:rsidRDefault="0049506C" w:rsidP="007B5BA0">
    <w:pPr>
      <w:pStyle w:val="Header"/>
    </w:pPr>
  </w:p>
  <w:p w14:paraId="25C1CEBE" w14:textId="5E9BEAFD" w:rsidR="00E400EC" w:rsidRPr="007B5BA0" w:rsidRDefault="00E400EC" w:rsidP="007B5B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19CE"/>
    <w:multiLevelType w:val="hybridMultilevel"/>
    <w:tmpl w:val="3912DA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B30D8"/>
    <w:multiLevelType w:val="hybridMultilevel"/>
    <w:tmpl w:val="1714A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768B"/>
    <w:multiLevelType w:val="hybridMultilevel"/>
    <w:tmpl w:val="F2462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51C49"/>
    <w:multiLevelType w:val="multilevel"/>
    <w:tmpl w:val="B3D6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33E7B"/>
    <w:multiLevelType w:val="hybridMultilevel"/>
    <w:tmpl w:val="7116B64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2657200B"/>
    <w:multiLevelType w:val="hybridMultilevel"/>
    <w:tmpl w:val="EE385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22440"/>
    <w:multiLevelType w:val="hybridMultilevel"/>
    <w:tmpl w:val="E7C61A6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2E69326D"/>
    <w:multiLevelType w:val="hybridMultilevel"/>
    <w:tmpl w:val="7FF43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F3F1D"/>
    <w:multiLevelType w:val="hybridMultilevel"/>
    <w:tmpl w:val="24E823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061D1"/>
    <w:multiLevelType w:val="multilevel"/>
    <w:tmpl w:val="A1C221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3E93550A"/>
    <w:multiLevelType w:val="hybridMultilevel"/>
    <w:tmpl w:val="463CF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585"/>
    <w:multiLevelType w:val="hybridMultilevel"/>
    <w:tmpl w:val="E9CE2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27E05"/>
    <w:multiLevelType w:val="hybridMultilevel"/>
    <w:tmpl w:val="B7142F0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494062CE"/>
    <w:multiLevelType w:val="hybridMultilevel"/>
    <w:tmpl w:val="7D9671A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54EB77BF"/>
    <w:multiLevelType w:val="hybridMultilevel"/>
    <w:tmpl w:val="62D04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D1535"/>
    <w:multiLevelType w:val="hybridMultilevel"/>
    <w:tmpl w:val="807C9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D45EA"/>
    <w:multiLevelType w:val="hybridMultilevel"/>
    <w:tmpl w:val="68A60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8258B"/>
    <w:multiLevelType w:val="hybridMultilevel"/>
    <w:tmpl w:val="299EE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"/>
  </w:num>
  <w:num w:numId="4">
    <w:abstractNumId w:val="12"/>
  </w:num>
  <w:num w:numId="5">
    <w:abstractNumId w:val="13"/>
  </w:num>
  <w:num w:numId="6">
    <w:abstractNumId w:val="6"/>
  </w:num>
  <w:num w:numId="7">
    <w:abstractNumId w:val="4"/>
  </w:num>
  <w:num w:numId="8">
    <w:abstractNumId w:val="17"/>
  </w:num>
  <w:num w:numId="9">
    <w:abstractNumId w:val="7"/>
  </w:num>
  <w:num w:numId="10">
    <w:abstractNumId w:val="2"/>
  </w:num>
  <w:num w:numId="11">
    <w:abstractNumId w:val="15"/>
  </w:num>
  <w:num w:numId="12">
    <w:abstractNumId w:val="10"/>
  </w:num>
  <w:num w:numId="13">
    <w:abstractNumId w:val="9"/>
  </w:num>
  <w:num w:numId="14">
    <w:abstractNumId w:val="14"/>
  </w:num>
  <w:num w:numId="15">
    <w:abstractNumId w:val="5"/>
  </w:num>
  <w:num w:numId="16">
    <w:abstractNumId w:val="3"/>
  </w:num>
  <w:num w:numId="17">
    <w:abstractNumId w:val="0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3C"/>
    <w:rsid w:val="0000427F"/>
    <w:rsid w:val="00007752"/>
    <w:rsid w:val="000108FD"/>
    <w:rsid w:val="000127CE"/>
    <w:rsid w:val="00016ACA"/>
    <w:rsid w:val="000318DA"/>
    <w:rsid w:val="00042ED4"/>
    <w:rsid w:val="0004446E"/>
    <w:rsid w:val="000549EC"/>
    <w:rsid w:val="000620B6"/>
    <w:rsid w:val="000639D4"/>
    <w:rsid w:val="000653F3"/>
    <w:rsid w:val="00066910"/>
    <w:rsid w:val="00067681"/>
    <w:rsid w:val="0008132C"/>
    <w:rsid w:val="00082D22"/>
    <w:rsid w:val="000907AD"/>
    <w:rsid w:val="00090940"/>
    <w:rsid w:val="00091E12"/>
    <w:rsid w:val="000967A9"/>
    <w:rsid w:val="000A3A00"/>
    <w:rsid w:val="000B1094"/>
    <w:rsid w:val="000C3F95"/>
    <w:rsid w:val="000C7FAD"/>
    <w:rsid w:val="000D4905"/>
    <w:rsid w:val="000D79C2"/>
    <w:rsid w:val="000D7AB3"/>
    <w:rsid w:val="000F3A38"/>
    <w:rsid w:val="000F3B91"/>
    <w:rsid w:val="00102D85"/>
    <w:rsid w:val="00103577"/>
    <w:rsid w:val="001035E5"/>
    <w:rsid w:val="001113AF"/>
    <w:rsid w:val="00113C8C"/>
    <w:rsid w:val="00123869"/>
    <w:rsid w:val="00124780"/>
    <w:rsid w:val="001257C7"/>
    <w:rsid w:val="001314B6"/>
    <w:rsid w:val="00132F41"/>
    <w:rsid w:val="00134EA8"/>
    <w:rsid w:val="00137B07"/>
    <w:rsid w:val="00142242"/>
    <w:rsid w:val="001423D8"/>
    <w:rsid w:val="00144064"/>
    <w:rsid w:val="0014415E"/>
    <w:rsid w:val="00145C9F"/>
    <w:rsid w:val="00150224"/>
    <w:rsid w:val="00153715"/>
    <w:rsid w:val="00157892"/>
    <w:rsid w:val="00163F5F"/>
    <w:rsid w:val="00171B7C"/>
    <w:rsid w:val="00173133"/>
    <w:rsid w:val="001738C9"/>
    <w:rsid w:val="00177945"/>
    <w:rsid w:val="00181FFA"/>
    <w:rsid w:val="00182869"/>
    <w:rsid w:val="00182B7D"/>
    <w:rsid w:val="001A7C7E"/>
    <w:rsid w:val="001B0CBC"/>
    <w:rsid w:val="001C6746"/>
    <w:rsid w:val="001D4365"/>
    <w:rsid w:val="001D6AF4"/>
    <w:rsid w:val="00224063"/>
    <w:rsid w:val="002318CC"/>
    <w:rsid w:val="00235B5D"/>
    <w:rsid w:val="002378E4"/>
    <w:rsid w:val="00240C86"/>
    <w:rsid w:val="00243EA5"/>
    <w:rsid w:val="002532BD"/>
    <w:rsid w:val="00262389"/>
    <w:rsid w:val="00262F60"/>
    <w:rsid w:val="00264851"/>
    <w:rsid w:val="0026596B"/>
    <w:rsid w:val="00265D45"/>
    <w:rsid w:val="002665C9"/>
    <w:rsid w:val="00271391"/>
    <w:rsid w:val="0027620A"/>
    <w:rsid w:val="00280280"/>
    <w:rsid w:val="00282FB2"/>
    <w:rsid w:val="00283996"/>
    <w:rsid w:val="00284970"/>
    <w:rsid w:val="002A6DE7"/>
    <w:rsid w:val="002B497A"/>
    <w:rsid w:val="002B50A0"/>
    <w:rsid w:val="002B7EF5"/>
    <w:rsid w:val="002C124F"/>
    <w:rsid w:val="002C1795"/>
    <w:rsid w:val="002C5F1B"/>
    <w:rsid w:val="0030151B"/>
    <w:rsid w:val="00312B59"/>
    <w:rsid w:val="00316811"/>
    <w:rsid w:val="00321028"/>
    <w:rsid w:val="00327144"/>
    <w:rsid w:val="00327D5B"/>
    <w:rsid w:val="003341D5"/>
    <w:rsid w:val="00335BB6"/>
    <w:rsid w:val="00344ACE"/>
    <w:rsid w:val="003457AD"/>
    <w:rsid w:val="00345868"/>
    <w:rsid w:val="003517FE"/>
    <w:rsid w:val="0035187E"/>
    <w:rsid w:val="00352FFB"/>
    <w:rsid w:val="00354B50"/>
    <w:rsid w:val="00377B12"/>
    <w:rsid w:val="00380D12"/>
    <w:rsid w:val="00381B90"/>
    <w:rsid w:val="00386402"/>
    <w:rsid w:val="0039244C"/>
    <w:rsid w:val="003A40BA"/>
    <w:rsid w:val="003B26D2"/>
    <w:rsid w:val="003C052C"/>
    <w:rsid w:val="003C1416"/>
    <w:rsid w:val="003C4230"/>
    <w:rsid w:val="003D39AC"/>
    <w:rsid w:val="003D54DB"/>
    <w:rsid w:val="003D6263"/>
    <w:rsid w:val="003D6DF0"/>
    <w:rsid w:val="003E201A"/>
    <w:rsid w:val="003E6113"/>
    <w:rsid w:val="003F0A8D"/>
    <w:rsid w:val="00404FB0"/>
    <w:rsid w:val="004066EB"/>
    <w:rsid w:val="00411D93"/>
    <w:rsid w:val="004127D7"/>
    <w:rsid w:val="00416F2D"/>
    <w:rsid w:val="0043202F"/>
    <w:rsid w:val="00434809"/>
    <w:rsid w:val="00434ABE"/>
    <w:rsid w:val="004405F7"/>
    <w:rsid w:val="00441327"/>
    <w:rsid w:val="00444E0C"/>
    <w:rsid w:val="00447D1F"/>
    <w:rsid w:val="00454D9B"/>
    <w:rsid w:val="00457C6F"/>
    <w:rsid w:val="00461645"/>
    <w:rsid w:val="00463ABB"/>
    <w:rsid w:val="004730CE"/>
    <w:rsid w:val="00473DE7"/>
    <w:rsid w:val="004904EC"/>
    <w:rsid w:val="00491BCD"/>
    <w:rsid w:val="0049506C"/>
    <w:rsid w:val="00496AAC"/>
    <w:rsid w:val="004A0677"/>
    <w:rsid w:val="004A06C8"/>
    <w:rsid w:val="004A1217"/>
    <w:rsid w:val="004A3F37"/>
    <w:rsid w:val="004A457E"/>
    <w:rsid w:val="004A5E76"/>
    <w:rsid w:val="004B15AF"/>
    <w:rsid w:val="004C2462"/>
    <w:rsid w:val="004C392A"/>
    <w:rsid w:val="004D60CB"/>
    <w:rsid w:val="004E594B"/>
    <w:rsid w:val="004F4F90"/>
    <w:rsid w:val="00503971"/>
    <w:rsid w:val="00505A36"/>
    <w:rsid w:val="005253F8"/>
    <w:rsid w:val="005362EB"/>
    <w:rsid w:val="005366A6"/>
    <w:rsid w:val="00540EDD"/>
    <w:rsid w:val="00552103"/>
    <w:rsid w:val="0055490D"/>
    <w:rsid w:val="005618FE"/>
    <w:rsid w:val="00564D43"/>
    <w:rsid w:val="005715F8"/>
    <w:rsid w:val="005869E9"/>
    <w:rsid w:val="0059534B"/>
    <w:rsid w:val="005A6977"/>
    <w:rsid w:val="005A7077"/>
    <w:rsid w:val="005B0BEF"/>
    <w:rsid w:val="005C3E88"/>
    <w:rsid w:val="005C40EC"/>
    <w:rsid w:val="005C572A"/>
    <w:rsid w:val="005C71E4"/>
    <w:rsid w:val="005D40F4"/>
    <w:rsid w:val="005E7A38"/>
    <w:rsid w:val="005F1E53"/>
    <w:rsid w:val="005F1F54"/>
    <w:rsid w:val="005F7D48"/>
    <w:rsid w:val="00603CDC"/>
    <w:rsid w:val="00605BBC"/>
    <w:rsid w:val="00607778"/>
    <w:rsid w:val="00611D91"/>
    <w:rsid w:val="006149A4"/>
    <w:rsid w:val="006149D3"/>
    <w:rsid w:val="0061524C"/>
    <w:rsid w:val="00617F1E"/>
    <w:rsid w:val="00634041"/>
    <w:rsid w:val="006355D5"/>
    <w:rsid w:val="006378E1"/>
    <w:rsid w:val="00641B0F"/>
    <w:rsid w:val="006433C5"/>
    <w:rsid w:val="00644632"/>
    <w:rsid w:val="0066457E"/>
    <w:rsid w:val="0067188E"/>
    <w:rsid w:val="00677789"/>
    <w:rsid w:val="00695964"/>
    <w:rsid w:val="0069657C"/>
    <w:rsid w:val="006A10DF"/>
    <w:rsid w:val="006A29D3"/>
    <w:rsid w:val="006A53F1"/>
    <w:rsid w:val="006A685C"/>
    <w:rsid w:val="006B0C15"/>
    <w:rsid w:val="006B1F56"/>
    <w:rsid w:val="006B59B5"/>
    <w:rsid w:val="006B6297"/>
    <w:rsid w:val="006B6C7B"/>
    <w:rsid w:val="006C2D07"/>
    <w:rsid w:val="006C3DCB"/>
    <w:rsid w:val="006D0CEA"/>
    <w:rsid w:val="006D171F"/>
    <w:rsid w:val="006D2DDF"/>
    <w:rsid w:val="006D43C9"/>
    <w:rsid w:val="006E0947"/>
    <w:rsid w:val="006F1277"/>
    <w:rsid w:val="006F5298"/>
    <w:rsid w:val="00702724"/>
    <w:rsid w:val="00702D08"/>
    <w:rsid w:val="007061B5"/>
    <w:rsid w:val="007119F7"/>
    <w:rsid w:val="00714771"/>
    <w:rsid w:val="00714D9B"/>
    <w:rsid w:val="0072365A"/>
    <w:rsid w:val="00725F13"/>
    <w:rsid w:val="00731199"/>
    <w:rsid w:val="0074301F"/>
    <w:rsid w:val="00745FFE"/>
    <w:rsid w:val="00746F3B"/>
    <w:rsid w:val="00755D5E"/>
    <w:rsid w:val="00756638"/>
    <w:rsid w:val="00764AEB"/>
    <w:rsid w:val="00764F7D"/>
    <w:rsid w:val="00765CA5"/>
    <w:rsid w:val="007662F5"/>
    <w:rsid w:val="0077032C"/>
    <w:rsid w:val="00771267"/>
    <w:rsid w:val="00775077"/>
    <w:rsid w:val="00795E48"/>
    <w:rsid w:val="007976B4"/>
    <w:rsid w:val="007A55EA"/>
    <w:rsid w:val="007A6DDC"/>
    <w:rsid w:val="007A7090"/>
    <w:rsid w:val="007B05AF"/>
    <w:rsid w:val="007B49EF"/>
    <w:rsid w:val="007B5BA0"/>
    <w:rsid w:val="007C3237"/>
    <w:rsid w:val="007C5A02"/>
    <w:rsid w:val="007C7227"/>
    <w:rsid w:val="007D01AA"/>
    <w:rsid w:val="007D1412"/>
    <w:rsid w:val="007D676E"/>
    <w:rsid w:val="007D73A6"/>
    <w:rsid w:val="007E684C"/>
    <w:rsid w:val="00802211"/>
    <w:rsid w:val="00803658"/>
    <w:rsid w:val="0080503B"/>
    <w:rsid w:val="00807AC3"/>
    <w:rsid w:val="008109CB"/>
    <w:rsid w:val="00812D07"/>
    <w:rsid w:val="00815F36"/>
    <w:rsid w:val="008233A1"/>
    <w:rsid w:val="00825D1A"/>
    <w:rsid w:val="00843E99"/>
    <w:rsid w:val="0085122E"/>
    <w:rsid w:val="00852CDB"/>
    <w:rsid w:val="008536C7"/>
    <w:rsid w:val="00857455"/>
    <w:rsid w:val="00867258"/>
    <w:rsid w:val="00872A58"/>
    <w:rsid w:val="00873622"/>
    <w:rsid w:val="00876437"/>
    <w:rsid w:val="00882970"/>
    <w:rsid w:val="0089157C"/>
    <w:rsid w:val="00891AE9"/>
    <w:rsid w:val="008929AC"/>
    <w:rsid w:val="0089527A"/>
    <w:rsid w:val="008A2690"/>
    <w:rsid w:val="008A3FB0"/>
    <w:rsid w:val="008B34B2"/>
    <w:rsid w:val="008B487B"/>
    <w:rsid w:val="008C0246"/>
    <w:rsid w:val="008C4823"/>
    <w:rsid w:val="008C5908"/>
    <w:rsid w:val="008D1BA8"/>
    <w:rsid w:val="008E15D7"/>
    <w:rsid w:val="008E2839"/>
    <w:rsid w:val="008E4FAF"/>
    <w:rsid w:val="008E6514"/>
    <w:rsid w:val="008E6934"/>
    <w:rsid w:val="008F1C83"/>
    <w:rsid w:val="008F3ECC"/>
    <w:rsid w:val="008F41B5"/>
    <w:rsid w:val="008F6965"/>
    <w:rsid w:val="00901200"/>
    <w:rsid w:val="00901525"/>
    <w:rsid w:val="00906302"/>
    <w:rsid w:val="00912B31"/>
    <w:rsid w:val="00921495"/>
    <w:rsid w:val="00921945"/>
    <w:rsid w:val="00921DA0"/>
    <w:rsid w:val="00931609"/>
    <w:rsid w:val="0093196D"/>
    <w:rsid w:val="009423D5"/>
    <w:rsid w:val="009445EA"/>
    <w:rsid w:val="0094620A"/>
    <w:rsid w:val="0095000A"/>
    <w:rsid w:val="00951CB4"/>
    <w:rsid w:val="00952FA7"/>
    <w:rsid w:val="00954E3E"/>
    <w:rsid w:val="00970582"/>
    <w:rsid w:val="00974E0D"/>
    <w:rsid w:val="009802A3"/>
    <w:rsid w:val="009872E7"/>
    <w:rsid w:val="00990AFF"/>
    <w:rsid w:val="009A1A27"/>
    <w:rsid w:val="009A4A7E"/>
    <w:rsid w:val="009A5339"/>
    <w:rsid w:val="009A5E1B"/>
    <w:rsid w:val="009B0DD1"/>
    <w:rsid w:val="009B0EE0"/>
    <w:rsid w:val="009B2FD1"/>
    <w:rsid w:val="009B5E72"/>
    <w:rsid w:val="009E147C"/>
    <w:rsid w:val="009E2D5A"/>
    <w:rsid w:val="009F0325"/>
    <w:rsid w:val="009F58D9"/>
    <w:rsid w:val="00A04AE9"/>
    <w:rsid w:val="00A05DC6"/>
    <w:rsid w:val="00A05E24"/>
    <w:rsid w:val="00A302D7"/>
    <w:rsid w:val="00A305F0"/>
    <w:rsid w:val="00A33C8D"/>
    <w:rsid w:val="00A40490"/>
    <w:rsid w:val="00A4066E"/>
    <w:rsid w:val="00A40B40"/>
    <w:rsid w:val="00A42735"/>
    <w:rsid w:val="00A45832"/>
    <w:rsid w:val="00A54416"/>
    <w:rsid w:val="00A5585F"/>
    <w:rsid w:val="00A62933"/>
    <w:rsid w:val="00A62FAB"/>
    <w:rsid w:val="00A64774"/>
    <w:rsid w:val="00A723A0"/>
    <w:rsid w:val="00A75368"/>
    <w:rsid w:val="00A77DF1"/>
    <w:rsid w:val="00A833A9"/>
    <w:rsid w:val="00A93D09"/>
    <w:rsid w:val="00A942A4"/>
    <w:rsid w:val="00AA3E6C"/>
    <w:rsid w:val="00AB2091"/>
    <w:rsid w:val="00AB40E7"/>
    <w:rsid w:val="00AB6C4C"/>
    <w:rsid w:val="00AC3469"/>
    <w:rsid w:val="00AC64E4"/>
    <w:rsid w:val="00AC6DCB"/>
    <w:rsid w:val="00AE2497"/>
    <w:rsid w:val="00AE519B"/>
    <w:rsid w:val="00AF414D"/>
    <w:rsid w:val="00AF553C"/>
    <w:rsid w:val="00AF5611"/>
    <w:rsid w:val="00B0487D"/>
    <w:rsid w:val="00B05EB1"/>
    <w:rsid w:val="00B10231"/>
    <w:rsid w:val="00B249A6"/>
    <w:rsid w:val="00B3192D"/>
    <w:rsid w:val="00B45C2F"/>
    <w:rsid w:val="00B47703"/>
    <w:rsid w:val="00B507A0"/>
    <w:rsid w:val="00B52EBB"/>
    <w:rsid w:val="00B54690"/>
    <w:rsid w:val="00B6206A"/>
    <w:rsid w:val="00B63093"/>
    <w:rsid w:val="00B82536"/>
    <w:rsid w:val="00B9076E"/>
    <w:rsid w:val="00B922DC"/>
    <w:rsid w:val="00B92D3D"/>
    <w:rsid w:val="00B93817"/>
    <w:rsid w:val="00B9455A"/>
    <w:rsid w:val="00B96E0C"/>
    <w:rsid w:val="00BA0097"/>
    <w:rsid w:val="00BB12CB"/>
    <w:rsid w:val="00BB5C76"/>
    <w:rsid w:val="00BB614E"/>
    <w:rsid w:val="00BB7498"/>
    <w:rsid w:val="00BC3C94"/>
    <w:rsid w:val="00BD3DA6"/>
    <w:rsid w:val="00BD3DC2"/>
    <w:rsid w:val="00BF1665"/>
    <w:rsid w:val="00BF5121"/>
    <w:rsid w:val="00C10111"/>
    <w:rsid w:val="00C130F1"/>
    <w:rsid w:val="00C1398F"/>
    <w:rsid w:val="00C15081"/>
    <w:rsid w:val="00C22117"/>
    <w:rsid w:val="00C24305"/>
    <w:rsid w:val="00C30AC3"/>
    <w:rsid w:val="00C36FA6"/>
    <w:rsid w:val="00C42188"/>
    <w:rsid w:val="00C42850"/>
    <w:rsid w:val="00C4399A"/>
    <w:rsid w:val="00C43CE6"/>
    <w:rsid w:val="00C4413A"/>
    <w:rsid w:val="00C51812"/>
    <w:rsid w:val="00C63109"/>
    <w:rsid w:val="00C77334"/>
    <w:rsid w:val="00C80D84"/>
    <w:rsid w:val="00C819B4"/>
    <w:rsid w:val="00C8740B"/>
    <w:rsid w:val="00C874B3"/>
    <w:rsid w:val="00CB070C"/>
    <w:rsid w:val="00CB1E2F"/>
    <w:rsid w:val="00CB3E1A"/>
    <w:rsid w:val="00CC51B4"/>
    <w:rsid w:val="00CC75B4"/>
    <w:rsid w:val="00CD280E"/>
    <w:rsid w:val="00CD6473"/>
    <w:rsid w:val="00CE1246"/>
    <w:rsid w:val="00CE2DFB"/>
    <w:rsid w:val="00CE421C"/>
    <w:rsid w:val="00CE666B"/>
    <w:rsid w:val="00CE7952"/>
    <w:rsid w:val="00CF5293"/>
    <w:rsid w:val="00D01670"/>
    <w:rsid w:val="00D028A3"/>
    <w:rsid w:val="00D04AE9"/>
    <w:rsid w:val="00D0635A"/>
    <w:rsid w:val="00D06E7C"/>
    <w:rsid w:val="00D12E68"/>
    <w:rsid w:val="00D26E46"/>
    <w:rsid w:val="00D44656"/>
    <w:rsid w:val="00D53672"/>
    <w:rsid w:val="00D54837"/>
    <w:rsid w:val="00D61EE0"/>
    <w:rsid w:val="00D67BD7"/>
    <w:rsid w:val="00D8711F"/>
    <w:rsid w:val="00D911CB"/>
    <w:rsid w:val="00D912E8"/>
    <w:rsid w:val="00DA3FE6"/>
    <w:rsid w:val="00DB2F83"/>
    <w:rsid w:val="00DB386F"/>
    <w:rsid w:val="00DC4BAF"/>
    <w:rsid w:val="00DE03F7"/>
    <w:rsid w:val="00DF18B0"/>
    <w:rsid w:val="00E02F44"/>
    <w:rsid w:val="00E10934"/>
    <w:rsid w:val="00E12EEA"/>
    <w:rsid w:val="00E211B8"/>
    <w:rsid w:val="00E22458"/>
    <w:rsid w:val="00E22A77"/>
    <w:rsid w:val="00E23BCC"/>
    <w:rsid w:val="00E31B03"/>
    <w:rsid w:val="00E32AA5"/>
    <w:rsid w:val="00E33EEC"/>
    <w:rsid w:val="00E349CF"/>
    <w:rsid w:val="00E35057"/>
    <w:rsid w:val="00E400EC"/>
    <w:rsid w:val="00E414E3"/>
    <w:rsid w:val="00E4243E"/>
    <w:rsid w:val="00E45DAC"/>
    <w:rsid w:val="00E4610A"/>
    <w:rsid w:val="00E4677F"/>
    <w:rsid w:val="00E479FC"/>
    <w:rsid w:val="00E53054"/>
    <w:rsid w:val="00E57722"/>
    <w:rsid w:val="00E60948"/>
    <w:rsid w:val="00E6624B"/>
    <w:rsid w:val="00E67A57"/>
    <w:rsid w:val="00E75867"/>
    <w:rsid w:val="00E7715B"/>
    <w:rsid w:val="00E82796"/>
    <w:rsid w:val="00E82D62"/>
    <w:rsid w:val="00E8437B"/>
    <w:rsid w:val="00E97441"/>
    <w:rsid w:val="00EA25A0"/>
    <w:rsid w:val="00EA55BA"/>
    <w:rsid w:val="00EA598E"/>
    <w:rsid w:val="00EB1150"/>
    <w:rsid w:val="00EB2977"/>
    <w:rsid w:val="00EC3416"/>
    <w:rsid w:val="00EC67A0"/>
    <w:rsid w:val="00ED5C02"/>
    <w:rsid w:val="00ED6DEE"/>
    <w:rsid w:val="00ED766E"/>
    <w:rsid w:val="00EF18C5"/>
    <w:rsid w:val="00F01000"/>
    <w:rsid w:val="00F04404"/>
    <w:rsid w:val="00F07DF6"/>
    <w:rsid w:val="00F127C7"/>
    <w:rsid w:val="00F13D5D"/>
    <w:rsid w:val="00F270B7"/>
    <w:rsid w:val="00F3586D"/>
    <w:rsid w:val="00F459AC"/>
    <w:rsid w:val="00F474C6"/>
    <w:rsid w:val="00F47777"/>
    <w:rsid w:val="00F502EF"/>
    <w:rsid w:val="00F53B88"/>
    <w:rsid w:val="00F73FE8"/>
    <w:rsid w:val="00F76860"/>
    <w:rsid w:val="00FA1905"/>
    <w:rsid w:val="00FA2C32"/>
    <w:rsid w:val="00FA7452"/>
    <w:rsid w:val="00FA75C4"/>
    <w:rsid w:val="00FB4E88"/>
    <w:rsid w:val="00FB546A"/>
    <w:rsid w:val="00FC30A8"/>
    <w:rsid w:val="00FC3F03"/>
    <w:rsid w:val="00FC6B65"/>
    <w:rsid w:val="00FD15C9"/>
    <w:rsid w:val="00FD325B"/>
    <w:rsid w:val="00FD3765"/>
    <w:rsid w:val="00FD460A"/>
    <w:rsid w:val="00FD6BE5"/>
    <w:rsid w:val="00FE370B"/>
    <w:rsid w:val="00FE59ED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A162A"/>
  <w15:docId w15:val="{BAB10DDF-4A64-4DEB-814E-46F4896D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53C"/>
    <w:rPr>
      <w:rFonts w:ascii="CG Times" w:eastAsia="Times New Roman" w:hAnsi="CG Times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553C"/>
    <w:pPr>
      <w:keepNext/>
      <w:tabs>
        <w:tab w:val="left" w:pos="2460"/>
        <w:tab w:val="right" w:pos="7818"/>
      </w:tabs>
      <w:jc w:val="right"/>
      <w:outlineLvl w:val="0"/>
    </w:pPr>
    <w:rPr>
      <w:rFonts w:ascii="Arial Black" w:hAnsi="Arial Black"/>
      <w:color w:val="6B479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F553C"/>
    <w:rPr>
      <w:rFonts w:ascii="Arial Black" w:eastAsia="Times New Roman" w:hAnsi="Arial Black" w:cs="Times New Roman"/>
      <w:color w:val="6B4798"/>
      <w:sz w:val="32"/>
      <w:szCs w:val="32"/>
    </w:rPr>
  </w:style>
  <w:style w:type="paragraph" w:styleId="Header">
    <w:name w:val="header"/>
    <w:basedOn w:val="Normal"/>
    <w:link w:val="HeaderChar"/>
    <w:uiPriority w:val="99"/>
    <w:rsid w:val="00AF553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F553C"/>
    <w:rPr>
      <w:rFonts w:ascii="CG Times" w:eastAsia="Times New Roman" w:hAnsi="CG Time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F55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553C"/>
    <w:rPr>
      <w:rFonts w:ascii="CG Times" w:eastAsia="Times New Roman" w:hAnsi="CG Times" w:cs="Times New Roman"/>
      <w:szCs w:val="24"/>
    </w:rPr>
  </w:style>
  <w:style w:type="paragraph" w:styleId="PlainText">
    <w:name w:val="Plain Text"/>
    <w:basedOn w:val="Normal"/>
    <w:link w:val="PlainTextChar"/>
    <w:rsid w:val="00AF553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AF553C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553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F553C"/>
    <w:rPr>
      <w:rFonts w:ascii="Times New Roman" w:eastAsia="Times New Roman" w:hAnsi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A7090"/>
    <w:pPr>
      <w:ind w:left="720"/>
      <w:contextualSpacing/>
    </w:pPr>
  </w:style>
  <w:style w:type="paragraph" w:customStyle="1" w:styleId="JDheading">
    <w:name w:val="JD_heading"/>
    <w:basedOn w:val="Normal"/>
    <w:rsid w:val="007A7090"/>
    <w:pPr>
      <w:spacing w:before="240" w:after="240"/>
    </w:pPr>
    <w:rPr>
      <w:rFonts w:ascii="Helvetica Neue" w:hAnsi="Helvetica Neue"/>
      <w:b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6355D5"/>
    <w:pPr>
      <w:spacing w:before="100" w:beforeAutospacing="1" w:after="100" w:afterAutospacing="1"/>
    </w:pPr>
    <w:rPr>
      <w:rFonts w:ascii="Times New Roman" w:eastAsia="Calibri" w:hAnsi="Times New Roman"/>
      <w:sz w:val="24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7B5BA0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B5BA0"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uiPriority w:val="99"/>
    <w:semiHidden/>
    <w:unhideWhenUsed/>
    <w:rsid w:val="009802A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2A3"/>
    <w:rPr>
      <w:rFonts w:ascii="CG Times" w:hAnsi="CG Times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02A3"/>
    <w:rPr>
      <w:rFonts w:ascii="CG Times" w:eastAsia="Times New Roman" w:hAnsi="CG Times"/>
      <w:b/>
      <w:bCs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59AC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59AC"/>
    <w:rPr>
      <w:rFonts w:ascii="Times New Roman" w:eastAsia="Times New Roman" w:hAnsi="Times New Roman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D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D9B"/>
    <w:rPr>
      <w:rFonts w:ascii="CG Times" w:eastAsia="Times New Roman" w:hAnsi="CG Times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6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084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4762">
          <w:marLeft w:val="1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071">
          <w:marLeft w:val="1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34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6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5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tsnowreferrals.com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5754D5945614D90CC264ADB3A3D38" ma:contentTypeVersion="9" ma:contentTypeDescription="Create a new document." ma:contentTypeScope="" ma:versionID="0b76b770e51ece7db47e8e376ce1a421">
  <xsd:schema xmlns:xsd="http://www.w3.org/2001/XMLSchema" xmlns:xs="http://www.w3.org/2001/XMLSchema" xmlns:p="http://schemas.microsoft.com/office/2006/metadata/properties" xmlns:ns2="918c3661-3fb2-4d3d-9247-6582b2980c14" targetNamespace="http://schemas.microsoft.com/office/2006/metadata/properties" ma:root="true" ma:fieldsID="bed4aaff637c28fa9d9fe5176812c9da" ns2:_="">
    <xsd:import namespace="918c3661-3fb2-4d3d-9247-6582b2980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c3661-3fb2-4d3d-9247-6582b2980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B893A6-F634-4DB1-80C6-63A17D63F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4EC541-3CD6-41D4-8C13-E9E97B68E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c3661-3fb2-4d3d-9247-6582b2980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47A47-5404-4F66-9139-AD9D7B481C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1A987C-590C-412F-B2EC-45BBA8928F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5739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http://www.vetsnowreferrals.com/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carolyn.hughes</dc:creator>
  <cp:keywords/>
  <cp:lastModifiedBy>Norma Curran</cp:lastModifiedBy>
  <cp:revision>2</cp:revision>
  <cp:lastPrinted>2021-06-15T10:11:00Z</cp:lastPrinted>
  <dcterms:created xsi:type="dcterms:W3CDTF">2021-06-15T10:25:00Z</dcterms:created>
  <dcterms:modified xsi:type="dcterms:W3CDTF">2021-06-15T10:25:00Z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0x0101000265754D5945614D90CC264ADB3A3D38</vt:lpwstr>
  </property>
</Properties>
</file>