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EA6E" w14:textId="76C3138F" w:rsidR="00F74BED" w:rsidRDefault="000B56AC" w:rsidP="0042357C">
      <w:pPr>
        <w:pStyle w:val="Heading1"/>
        <w:jc w:val="center"/>
      </w:pPr>
      <w:r>
        <w:t>Wellbeing Coordinator</w:t>
      </w:r>
    </w:p>
    <w:p w14:paraId="03856BE2" w14:textId="07F36391" w:rsidR="00E36167" w:rsidRDefault="00111F90" w:rsidP="00E36167">
      <w:pPr>
        <w:pStyle w:val="Heading1"/>
        <w:jc w:val="center"/>
      </w:pPr>
      <w:r>
        <w:t>Student</w:t>
      </w:r>
      <w:r w:rsidR="000B56AC">
        <w:t xml:space="preserve"> Engagement</w:t>
      </w:r>
    </w:p>
    <w:p w14:paraId="30888290" w14:textId="0CCE8824" w:rsidR="00E36167" w:rsidRDefault="00E36167" w:rsidP="00E36167">
      <w:pPr>
        <w:pStyle w:val="Heading1"/>
        <w:jc w:val="center"/>
      </w:pPr>
      <w:r>
        <w:t xml:space="preserve">Grade </w:t>
      </w:r>
      <w:r w:rsidR="000B56AC">
        <w:t>5</w:t>
      </w:r>
    </w:p>
    <w:p w14:paraId="00059067" w14:textId="5B825D05" w:rsidR="00267F14" w:rsidRDefault="00267F14" w:rsidP="005058FD">
      <w:r>
        <w:t xml:space="preserve">Heriot-Watt University Student Union is an independent charity that is run by and for students. While we are a </w:t>
      </w:r>
      <w:r w:rsidR="00DD7670">
        <w:t>charity,</w:t>
      </w:r>
      <w:r>
        <w:t xml:space="preserve"> we also run </w:t>
      </w:r>
      <w:r w:rsidR="00EC1295">
        <w:t>trading</w:t>
      </w:r>
      <w:r>
        <w:t xml:space="preserve"> </w:t>
      </w:r>
      <w:r w:rsidR="00393EB7">
        <w:t>activities</w:t>
      </w:r>
      <w:r>
        <w:t xml:space="preserve"> that aim to make a </w:t>
      </w:r>
      <w:r w:rsidR="00EC1295">
        <w:t>surplus</w:t>
      </w:r>
      <w:r>
        <w:t xml:space="preserve">. We use this </w:t>
      </w:r>
      <w:r w:rsidR="00EC1295">
        <w:t>surplus</w:t>
      </w:r>
      <w:r>
        <w:t xml:space="preserve"> to invest in other vital student support services such as advice &amp; support and volunteering.  </w:t>
      </w:r>
    </w:p>
    <w:p w14:paraId="70817AD5" w14:textId="0A296B8C" w:rsidR="000368D8" w:rsidRDefault="000B56AC" w:rsidP="005058FD">
      <w:r w:rsidRPr="000B56AC">
        <w:t xml:space="preserve">The </w:t>
      </w:r>
      <w:r w:rsidR="00111F90">
        <w:t>Student</w:t>
      </w:r>
      <w:r w:rsidRPr="000B56AC">
        <w:t xml:space="preserve"> Engagement department is responsible for supporting and advising students </w:t>
      </w:r>
      <w:r>
        <w:t>at our Scottish campuses</w:t>
      </w:r>
      <w:r w:rsidRPr="000B56AC">
        <w:t xml:space="preserve">.  The </w:t>
      </w:r>
      <w:r w:rsidR="00EC1295">
        <w:t>SE</w:t>
      </w:r>
      <w:r w:rsidRPr="000B56AC">
        <w:t xml:space="preserve"> team support students to run societies and activities, to volunteer, and to raise money for Charities.  The department supports School Officers, Class Reps and Postgraduate Reps and runs the Annual </w:t>
      </w:r>
      <w:r w:rsidR="00AA0EB6">
        <w:t>Student Union</w:t>
      </w:r>
      <w:r w:rsidRPr="000B56AC">
        <w:t xml:space="preserve"> Oscars and the Volunteer Awards.  The department also runs the Advice Hub, which offers advice and guidance to students on all aspects of university life.</w:t>
      </w:r>
      <w:r w:rsidR="00D34099">
        <w:t xml:space="preserve">  </w:t>
      </w:r>
    </w:p>
    <w:p w14:paraId="32523F28" w14:textId="77777777" w:rsidR="00C20440" w:rsidRDefault="00472283" w:rsidP="00C20440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Purpose of role</w:t>
      </w:r>
    </w:p>
    <w:p w14:paraId="5CC5A5C8" w14:textId="40A774AF" w:rsidR="000B0398" w:rsidRDefault="000B0398" w:rsidP="00C20440">
      <w:pPr>
        <w:pStyle w:val="Heading1"/>
        <w:rPr>
          <w:rFonts w:asciiTheme="majorHAnsi" w:eastAsiaTheme="minorHAnsi" w:hAnsiTheme="majorHAnsi" w:cstheme="minorBidi"/>
          <w:color w:val="auto"/>
          <w:sz w:val="22"/>
          <w:szCs w:val="22"/>
        </w:rPr>
      </w:pPr>
      <w:r w:rsidRPr="000B0398">
        <w:rPr>
          <w:rFonts w:asciiTheme="majorHAnsi" w:eastAsiaTheme="minorHAnsi" w:hAnsiTheme="majorHAnsi" w:cstheme="minorBidi"/>
          <w:color w:val="auto"/>
          <w:sz w:val="22"/>
          <w:szCs w:val="22"/>
        </w:rPr>
        <w:t xml:space="preserve">This is a non-clinical role which will work closely with the Vice President Wellbeing to develop and implement a wellbeing awareness strategy </w:t>
      </w:r>
      <w:r w:rsidR="00D53D22">
        <w:rPr>
          <w:rFonts w:asciiTheme="majorHAnsi" w:eastAsiaTheme="minorHAnsi" w:hAnsiTheme="majorHAnsi" w:cstheme="minorBidi"/>
          <w:color w:val="auto"/>
          <w:sz w:val="22"/>
          <w:szCs w:val="22"/>
        </w:rPr>
        <w:t>to s</w:t>
      </w:r>
      <w:r w:rsidR="005D55A4">
        <w:rPr>
          <w:rFonts w:asciiTheme="majorHAnsi" w:eastAsiaTheme="minorHAnsi" w:hAnsiTheme="majorHAnsi" w:cstheme="minorBidi"/>
          <w:color w:val="auto"/>
          <w:sz w:val="22"/>
          <w:szCs w:val="22"/>
        </w:rPr>
        <w:t xml:space="preserve">upport </w:t>
      </w:r>
      <w:r w:rsidR="00D53D22" w:rsidRPr="000B0398">
        <w:rPr>
          <w:rFonts w:asciiTheme="majorHAnsi" w:eastAsiaTheme="minorHAnsi" w:hAnsiTheme="majorHAnsi" w:cstheme="minorBidi"/>
          <w:color w:val="auto"/>
          <w:sz w:val="22"/>
          <w:szCs w:val="22"/>
        </w:rPr>
        <w:t>students</w:t>
      </w:r>
      <w:r w:rsidR="00D53D22">
        <w:rPr>
          <w:rFonts w:asciiTheme="majorHAnsi" w:eastAsiaTheme="minorHAnsi" w:hAnsiTheme="majorHAnsi" w:cstheme="minorBidi"/>
          <w:color w:val="auto"/>
          <w:sz w:val="22"/>
          <w:szCs w:val="22"/>
        </w:rPr>
        <w:t xml:space="preserve"> in the wake of Covid</w:t>
      </w:r>
      <w:r w:rsidRPr="000B0398">
        <w:rPr>
          <w:rFonts w:asciiTheme="majorHAnsi" w:eastAsiaTheme="minorHAnsi" w:hAnsiTheme="majorHAnsi" w:cstheme="minorBidi"/>
          <w:color w:val="auto"/>
          <w:sz w:val="22"/>
          <w:szCs w:val="22"/>
        </w:rPr>
        <w:t>. The role will also support the Vice President Wellbeing to define areas of focus for campaigning and activity. Some elements of the role will be self-directed in terms of identifying areas of opportunity for growth and innovation around wellbeing and equality, diversity and inclusion issues faced by students living both on and off campus.</w:t>
      </w:r>
    </w:p>
    <w:p w14:paraId="33779E30" w14:textId="77777777" w:rsidR="000B0398" w:rsidRDefault="000B0398" w:rsidP="00C20440">
      <w:pPr>
        <w:pStyle w:val="Heading1"/>
        <w:rPr>
          <w:rFonts w:asciiTheme="majorHAnsi" w:eastAsiaTheme="minorHAnsi" w:hAnsiTheme="majorHAnsi" w:cstheme="minorBidi"/>
          <w:color w:val="auto"/>
          <w:sz w:val="22"/>
          <w:szCs w:val="22"/>
        </w:rPr>
      </w:pPr>
    </w:p>
    <w:p w14:paraId="320378E2" w14:textId="2575CE49" w:rsidR="00C20440" w:rsidRDefault="00C97E31" w:rsidP="00C20440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Organisational position</w:t>
      </w:r>
    </w:p>
    <w:p w14:paraId="4A413B7C" w14:textId="77777777" w:rsidR="00E0534C" w:rsidRDefault="00E0534C" w:rsidP="005D3309">
      <w:pPr>
        <w:spacing w:before="100" w:beforeAutospacing="1" w:after="100" w:afterAutospacing="1" w:line="240" w:lineRule="auto"/>
        <w:rPr>
          <w:rFonts w:ascii="GillSans Light" w:hAnsi="GillSans Light"/>
          <w:sz w:val="24"/>
          <w:szCs w:val="24"/>
        </w:rPr>
      </w:pPr>
    </w:p>
    <w:p w14:paraId="4393E587" w14:textId="77777777" w:rsidR="00C97E31" w:rsidRDefault="00EE4CDA" w:rsidP="00C20440">
      <w:pPr>
        <w:spacing w:before="100" w:beforeAutospacing="1" w:after="100" w:afterAutospacing="1" w:line="240" w:lineRule="auto"/>
        <w:rPr>
          <w:rFonts w:ascii="GillSans Light" w:eastAsia="Times New Roman" w:hAnsi="GillSans Light" w:cs="Arial"/>
          <w:sz w:val="24"/>
          <w:szCs w:val="24"/>
          <w:lang w:eastAsia="en-GB"/>
        </w:rPr>
      </w:pPr>
      <w:r>
        <w:rPr>
          <w:rFonts w:ascii="GillSans Light" w:eastAsia="Times New Roman" w:hAnsi="GillSans Light" w:cs="Arial"/>
          <w:noProof/>
          <w:sz w:val="24"/>
          <w:szCs w:val="24"/>
          <w:lang w:eastAsia="en-GB"/>
        </w:rPr>
        <w:drawing>
          <wp:inline distT="0" distB="0" distL="0" distR="0" wp14:anchorId="59A699FC" wp14:editId="1DFC5E28">
            <wp:extent cx="6534150" cy="2266950"/>
            <wp:effectExtent l="0" t="0" r="19050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BD951F3" w14:textId="77777777" w:rsidR="007E2CC7" w:rsidRDefault="007E2CC7">
      <w:pPr>
        <w:rPr>
          <w:rFonts w:ascii="Gill Sans MT" w:eastAsia="Times New Roman" w:hAnsi="Gill Sans MT" w:cstheme="majorBidi"/>
          <w:color w:val="FF3366"/>
          <w:sz w:val="32"/>
          <w:szCs w:val="32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66CBDC63" w14:textId="6D1FEEF4" w:rsidR="00D53D22" w:rsidRPr="00D53D22" w:rsidRDefault="00C20440" w:rsidP="00D53D22">
      <w:pPr>
        <w:pStyle w:val="Heading1"/>
        <w:rPr>
          <w:rFonts w:eastAsia="Times New Roman"/>
          <w:lang w:eastAsia="en-GB"/>
        </w:rPr>
      </w:pPr>
      <w:r w:rsidRPr="00C20440">
        <w:rPr>
          <w:rFonts w:eastAsia="Times New Roman"/>
          <w:lang w:eastAsia="en-GB"/>
        </w:rPr>
        <w:lastRenderedPageBreak/>
        <w:t>Principal Duties</w:t>
      </w:r>
    </w:p>
    <w:p w14:paraId="35D2A565" w14:textId="77777777" w:rsidR="00D53D22" w:rsidRDefault="00D53D22" w:rsidP="00D53D22">
      <w:pPr>
        <w:rPr>
          <w:lang w:eastAsia="en-GB"/>
        </w:rPr>
      </w:pPr>
      <w:r>
        <w:rPr>
          <w:lang w:eastAsia="en-GB"/>
        </w:rPr>
        <w:t xml:space="preserve">Develop a proactive plan for immediate activity focused on wellbeing </w:t>
      </w:r>
      <w:proofErr w:type="gramStart"/>
      <w:r>
        <w:rPr>
          <w:lang w:eastAsia="en-GB"/>
        </w:rPr>
        <w:t>in light of</w:t>
      </w:r>
      <w:proofErr w:type="gramEnd"/>
      <w:r>
        <w:rPr>
          <w:lang w:eastAsia="en-GB"/>
        </w:rPr>
        <w:t xml:space="preserve"> the impact of COVID19 on students.</w:t>
      </w:r>
    </w:p>
    <w:p w14:paraId="4F3C4CE2" w14:textId="6EB6684A" w:rsidR="00694A38" w:rsidRDefault="00694A38" w:rsidP="00694A38">
      <w:pPr>
        <w:rPr>
          <w:lang w:eastAsia="en-GB"/>
        </w:rPr>
      </w:pPr>
      <w:r>
        <w:rPr>
          <w:lang w:eastAsia="en-GB"/>
        </w:rPr>
        <w:t>Support the</w:t>
      </w:r>
      <w:r w:rsidRPr="1D3D0A77">
        <w:rPr>
          <w:lang w:eastAsia="en-GB"/>
        </w:rPr>
        <w:t xml:space="preserve"> Vice President Wellbeing, Student MPs, the Advice Hub, the Student Wellbeing Group, Liberation Societies and Heriot-Watt University to understand student issues and support development projects across </w:t>
      </w:r>
      <w:proofErr w:type="spellStart"/>
      <w:r w:rsidRPr="1D3D0A77">
        <w:rPr>
          <w:lang w:eastAsia="en-GB"/>
        </w:rPr>
        <w:t>HWUnion</w:t>
      </w:r>
      <w:proofErr w:type="spellEnd"/>
      <w:r w:rsidR="00D53D22">
        <w:rPr>
          <w:lang w:eastAsia="en-GB"/>
        </w:rPr>
        <w:t>, especially areas impacted by covid</w:t>
      </w:r>
      <w:r>
        <w:rPr>
          <w:lang w:eastAsia="en-GB"/>
        </w:rPr>
        <w:t>.</w:t>
      </w:r>
    </w:p>
    <w:p w14:paraId="4545D9F9" w14:textId="6FDA03A5" w:rsidR="00B03280" w:rsidRDefault="00B03280" w:rsidP="005058FD">
      <w:pPr>
        <w:rPr>
          <w:lang w:eastAsia="en-GB"/>
        </w:rPr>
      </w:pPr>
      <w:r w:rsidRPr="7A2092CC">
        <w:rPr>
          <w:lang w:eastAsia="en-GB"/>
        </w:rPr>
        <w:t>Identify wellbeing issues faced by students at Heriot-Watt University and</w:t>
      </w:r>
      <w:r w:rsidR="00C423BE">
        <w:rPr>
          <w:lang w:eastAsia="en-GB"/>
        </w:rPr>
        <w:t xml:space="preserve"> work with the Vice President Wellbeing to</w:t>
      </w:r>
      <w:r w:rsidRPr="7A2092CC">
        <w:rPr>
          <w:lang w:eastAsia="en-GB"/>
        </w:rPr>
        <w:t xml:space="preserve"> develop an annual plan of </w:t>
      </w:r>
      <w:r w:rsidR="00C423BE">
        <w:rPr>
          <w:lang w:eastAsia="en-GB"/>
        </w:rPr>
        <w:t>activity</w:t>
      </w:r>
      <w:r w:rsidRPr="7A2092CC">
        <w:rPr>
          <w:lang w:eastAsia="en-GB"/>
        </w:rPr>
        <w:t xml:space="preserve"> that support relevant</w:t>
      </w:r>
      <w:r w:rsidR="00C423BE">
        <w:rPr>
          <w:lang w:eastAsia="en-GB"/>
        </w:rPr>
        <w:t xml:space="preserve"> issues throughout</w:t>
      </w:r>
      <w:r w:rsidRPr="7A2092CC">
        <w:rPr>
          <w:lang w:eastAsia="en-GB"/>
        </w:rPr>
        <w:t xml:space="preserve"> the academic year</w:t>
      </w:r>
      <w:r w:rsidR="00DD7670">
        <w:rPr>
          <w:lang w:eastAsia="en-GB"/>
        </w:rPr>
        <w:t>.</w:t>
      </w:r>
    </w:p>
    <w:p w14:paraId="76737195" w14:textId="28DA4232" w:rsidR="6FADCAB2" w:rsidRDefault="6FADCAB2" w:rsidP="1D3D0A77">
      <w:pPr>
        <w:rPr>
          <w:lang w:eastAsia="en-GB"/>
        </w:rPr>
      </w:pPr>
      <w:r w:rsidRPr="1D3D0A77">
        <w:rPr>
          <w:lang w:eastAsia="en-GB"/>
        </w:rPr>
        <w:t>Identify equality, diversity and inclusion issues faced by students at Heriot-Watt University and develop an annual plan of campaigns</w:t>
      </w:r>
      <w:r w:rsidR="11B68FD1" w:rsidRPr="1D3D0A77">
        <w:rPr>
          <w:lang w:eastAsia="en-GB"/>
        </w:rPr>
        <w:t xml:space="preserve"> and training</w:t>
      </w:r>
      <w:r w:rsidRPr="1D3D0A77">
        <w:rPr>
          <w:lang w:eastAsia="en-GB"/>
        </w:rPr>
        <w:t xml:space="preserve"> that support the relevant cycle of the academic year</w:t>
      </w:r>
      <w:r w:rsidR="00DD7670">
        <w:rPr>
          <w:lang w:eastAsia="en-GB"/>
        </w:rPr>
        <w:t>.</w:t>
      </w:r>
    </w:p>
    <w:p w14:paraId="02273C63" w14:textId="36BC24FA" w:rsidR="00B03280" w:rsidRDefault="00C423BE" w:rsidP="005058FD">
      <w:pPr>
        <w:rPr>
          <w:lang w:eastAsia="en-GB"/>
        </w:rPr>
      </w:pPr>
      <w:r>
        <w:rPr>
          <w:lang w:eastAsia="en-GB"/>
        </w:rPr>
        <w:t xml:space="preserve">Deliver </w:t>
      </w:r>
      <w:r w:rsidR="00B03280" w:rsidRPr="1D3D0A77">
        <w:rPr>
          <w:lang w:eastAsia="en-GB"/>
        </w:rPr>
        <w:t xml:space="preserve">key wellbeing </w:t>
      </w:r>
      <w:r w:rsidR="00D7F5B5" w:rsidRPr="1D3D0A77">
        <w:rPr>
          <w:lang w:eastAsia="en-GB"/>
        </w:rPr>
        <w:t xml:space="preserve">and equality, diversity and inclusion </w:t>
      </w:r>
      <w:r w:rsidR="00B03280" w:rsidRPr="1D3D0A77">
        <w:rPr>
          <w:lang w:eastAsia="en-GB"/>
        </w:rPr>
        <w:t xml:space="preserve">campaigns and activity across the academic year, such as events, </w:t>
      </w:r>
      <w:r w:rsidR="00DD7670" w:rsidRPr="1D3D0A77">
        <w:rPr>
          <w:lang w:eastAsia="en-GB"/>
        </w:rPr>
        <w:t>activities,</w:t>
      </w:r>
      <w:r w:rsidR="00B03280" w:rsidRPr="1D3D0A77">
        <w:rPr>
          <w:lang w:eastAsia="en-GB"/>
        </w:rPr>
        <w:t xml:space="preserve"> and workshops</w:t>
      </w:r>
      <w:r w:rsidR="00DD7670">
        <w:rPr>
          <w:lang w:eastAsia="en-GB"/>
        </w:rPr>
        <w:t>.</w:t>
      </w:r>
    </w:p>
    <w:p w14:paraId="313E3503" w14:textId="68D29677" w:rsidR="00B03280" w:rsidRDefault="00B03280" w:rsidP="005058FD">
      <w:pPr>
        <w:rPr>
          <w:lang w:eastAsia="en-GB"/>
        </w:rPr>
      </w:pPr>
      <w:r w:rsidRPr="1D3D0A77">
        <w:rPr>
          <w:lang w:eastAsia="en-GB"/>
        </w:rPr>
        <w:t>Support the activity of the Advice Hub in developing resources, information and website content which supports students with their wellbeing needs</w:t>
      </w:r>
      <w:r w:rsidR="00DD7670">
        <w:rPr>
          <w:lang w:eastAsia="en-GB"/>
        </w:rPr>
        <w:t>.</w:t>
      </w:r>
    </w:p>
    <w:p w14:paraId="18187E12" w14:textId="633ABC5C" w:rsidR="00B03280" w:rsidRDefault="00B03280" w:rsidP="005058FD">
      <w:pPr>
        <w:rPr>
          <w:lang w:eastAsia="en-GB"/>
        </w:rPr>
      </w:pPr>
      <w:r w:rsidRPr="1D3D0A77">
        <w:rPr>
          <w:lang w:eastAsia="en-GB"/>
        </w:rPr>
        <w:t>Coordinate and develop content for our online channels in collaboration with the Marketing Team</w:t>
      </w:r>
      <w:r w:rsidR="00DD7670">
        <w:rPr>
          <w:lang w:eastAsia="en-GB"/>
        </w:rPr>
        <w:t>.</w:t>
      </w:r>
    </w:p>
    <w:p w14:paraId="1C908C6C" w14:textId="77777777" w:rsidR="00405A0F" w:rsidRDefault="00405A0F" w:rsidP="00E97293">
      <w:pPr>
        <w:pStyle w:val="Heading1"/>
        <w:rPr>
          <w:rFonts w:eastAsia="Times New Roman"/>
          <w:lang w:eastAsia="en-GB"/>
        </w:rPr>
      </w:pPr>
    </w:p>
    <w:p w14:paraId="7067C706" w14:textId="77777777" w:rsidR="001E1C06" w:rsidRDefault="001E1C06" w:rsidP="00E97293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Other Duties</w:t>
      </w:r>
    </w:p>
    <w:p w14:paraId="584B2F6F" w14:textId="3B1E09BC" w:rsidR="009D6BEE" w:rsidRDefault="009D6BEE" w:rsidP="005058FD">
      <w:pPr>
        <w:rPr>
          <w:lang w:eastAsia="en-GB"/>
        </w:rPr>
      </w:pPr>
      <w:r>
        <w:rPr>
          <w:lang w:eastAsia="en-GB"/>
        </w:rPr>
        <w:t>Any other duties deemed appropriate for the role by the Line Manager</w:t>
      </w:r>
      <w:r w:rsidR="00DD7670">
        <w:rPr>
          <w:lang w:eastAsia="en-GB"/>
        </w:rPr>
        <w:t>.</w:t>
      </w:r>
    </w:p>
    <w:p w14:paraId="44BA3DD9" w14:textId="17CF33C6" w:rsidR="00B03280" w:rsidRDefault="00B03280" w:rsidP="005058FD">
      <w:pPr>
        <w:rPr>
          <w:lang w:eastAsia="en-GB"/>
        </w:rPr>
      </w:pPr>
      <w:r>
        <w:rPr>
          <w:lang w:eastAsia="en-GB"/>
        </w:rPr>
        <w:t xml:space="preserve">Comply with all </w:t>
      </w:r>
      <w:proofErr w:type="spellStart"/>
      <w:r>
        <w:rPr>
          <w:lang w:eastAsia="en-GB"/>
        </w:rPr>
        <w:t>HWUnion</w:t>
      </w:r>
      <w:proofErr w:type="spellEnd"/>
      <w:r>
        <w:rPr>
          <w:lang w:eastAsia="en-GB"/>
        </w:rPr>
        <w:t xml:space="preserve"> policies, </w:t>
      </w:r>
      <w:r w:rsidR="00DD7670">
        <w:rPr>
          <w:lang w:eastAsia="en-GB"/>
        </w:rPr>
        <w:t>procedures,</w:t>
      </w:r>
      <w:r>
        <w:rPr>
          <w:lang w:eastAsia="en-GB"/>
        </w:rPr>
        <w:t xml:space="preserve"> and governing documents</w:t>
      </w:r>
      <w:r w:rsidR="00DD7670">
        <w:rPr>
          <w:lang w:eastAsia="en-GB"/>
        </w:rPr>
        <w:t>.</w:t>
      </w:r>
    </w:p>
    <w:p w14:paraId="2CC149E1" w14:textId="5DE67D0C" w:rsidR="00B03280" w:rsidRDefault="00B03280" w:rsidP="005058FD">
      <w:pPr>
        <w:rPr>
          <w:lang w:eastAsia="en-GB"/>
        </w:rPr>
      </w:pPr>
      <w:r>
        <w:rPr>
          <w:lang w:eastAsia="en-GB"/>
        </w:rPr>
        <w:t>Undertake personal and professional development as required to maintain appropriate knowledge and skills</w:t>
      </w:r>
      <w:r w:rsidR="00DD7670">
        <w:rPr>
          <w:lang w:eastAsia="en-GB"/>
        </w:rPr>
        <w:t>.</w:t>
      </w:r>
    </w:p>
    <w:p w14:paraId="576791B6" w14:textId="77777777" w:rsidR="00C20440" w:rsidRDefault="00C20440" w:rsidP="005058FD">
      <w:pPr>
        <w:rPr>
          <w:lang w:eastAsia="en-GB"/>
        </w:rPr>
      </w:pPr>
      <w:r w:rsidRPr="00C20440">
        <w:rPr>
          <w:lang w:eastAsia="en-GB"/>
        </w:rPr>
        <w:t xml:space="preserve">These duties are a guide to the work that the post holder will initially be required to undertake. Other duties or a change of duties may be necessary from time to time. </w:t>
      </w:r>
    </w:p>
    <w:p w14:paraId="3B4DCB88" w14:textId="77777777" w:rsidR="00CC039A" w:rsidRDefault="00CC039A">
      <w:pPr>
        <w:rPr>
          <w:rFonts w:ascii="Gill Sans MT" w:eastAsia="Times New Roman" w:hAnsi="Gill Sans MT" w:cstheme="majorBidi"/>
          <w:color w:val="00AEEF"/>
          <w:sz w:val="28"/>
          <w:szCs w:val="32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32860722" w14:textId="77777777" w:rsidR="0099263C" w:rsidRDefault="0099263C" w:rsidP="0099263C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Competencies</w:t>
      </w:r>
    </w:p>
    <w:p w14:paraId="5ACC7E50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Accountability</w:t>
      </w:r>
    </w:p>
    <w:p w14:paraId="7216B088" w14:textId="77777777" w:rsidR="005058FD" w:rsidRPr="005058FD" w:rsidRDefault="005058FD" w:rsidP="005058FD">
      <w:pPr>
        <w:rPr>
          <w:lang w:eastAsia="en-GB"/>
        </w:rPr>
      </w:pPr>
      <w:r w:rsidRPr="005058FD">
        <w:t xml:space="preserve">Takes personal responsibility for the part they play in our students’ union, its mission and values, the student body and wider </w:t>
      </w:r>
      <w:proofErr w:type="gramStart"/>
      <w:r w:rsidRPr="005058FD">
        <w:t>society</w:t>
      </w:r>
      <w:proofErr w:type="gramEnd"/>
    </w:p>
    <w:p w14:paraId="6B7F39B4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Student Focus</w:t>
      </w:r>
    </w:p>
    <w:p w14:paraId="0AD5A89A" w14:textId="77777777" w:rsidR="005058FD" w:rsidRPr="005058FD" w:rsidRDefault="005058FD" w:rsidP="005058FD">
      <w:pPr>
        <w:rPr>
          <w:lang w:eastAsia="en-GB"/>
        </w:rPr>
      </w:pPr>
      <w:r w:rsidRPr="005058FD">
        <w:t xml:space="preserve">Keeps the needs of students at the heart of </w:t>
      </w:r>
      <w:proofErr w:type="gramStart"/>
      <w:r w:rsidRPr="005058FD">
        <w:t>activities</w:t>
      </w:r>
      <w:proofErr w:type="gramEnd"/>
    </w:p>
    <w:p w14:paraId="41B1D950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Personal Effectiveness</w:t>
      </w:r>
    </w:p>
    <w:p w14:paraId="5EEAA2D5" w14:textId="77777777" w:rsidR="005058FD" w:rsidRPr="005058FD" w:rsidRDefault="005058FD" w:rsidP="005058FD">
      <w:pPr>
        <w:rPr>
          <w:lang w:eastAsia="en-GB"/>
        </w:rPr>
      </w:pPr>
      <w:r w:rsidRPr="005058FD">
        <w:t>Consistently role models high standards and good practice</w:t>
      </w:r>
    </w:p>
    <w:p w14:paraId="6A75BE3C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Inclusivity</w:t>
      </w:r>
    </w:p>
    <w:p w14:paraId="4210037A" w14:textId="77777777" w:rsidR="005058FD" w:rsidRPr="005058FD" w:rsidRDefault="005058FD" w:rsidP="005058FD">
      <w:pPr>
        <w:rPr>
          <w:lang w:eastAsia="en-GB"/>
        </w:rPr>
      </w:pPr>
      <w:r w:rsidRPr="005058FD">
        <w:t xml:space="preserve">Applies an understanding of equality and diversity to strengthen positive engagement in all our students’ unions activities and </w:t>
      </w:r>
      <w:proofErr w:type="gramStart"/>
      <w:r w:rsidRPr="005058FD">
        <w:t>services</w:t>
      </w:r>
      <w:proofErr w:type="gramEnd"/>
    </w:p>
    <w:p w14:paraId="7B622693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Results Focused</w:t>
      </w:r>
    </w:p>
    <w:p w14:paraId="7F6ECBA3" w14:textId="77777777" w:rsidR="005058FD" w:rsidRPr="005058FD" w:rsidRDefault="005058FD" w:rsidP="005058FD">
      <w:pPr>
        <w:rPr>
          <w:lang w:eastAsia="en-GB"/>
        </w:rPr>
      </w:pPr>
      <w:r w:rsidRPr="005058FD">
        <w:t xml:space="preserve">Maintains commitment to targets and results, striving consistently to achieve </w:t>
      </w:r>
      <w:proofErr w:type="gramStart"/>
      <w:r w:rsidRPr="005058FD">
        <w:t>them</w:t>
      </w:r>
      <w:proofErr w:type="gramEnd"/>
    </w:p>
    <w:p w14:paraId="58871E54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Communications</w:t>
      </w:r>
    </w:p>
    <w:p w14:paraId="52A36EEE" w14:textId="77777777" w:rsidR="005058FD" w:rsidRPr="005058FD" w:rsidRDefault="005058FD" w:rsidP="005058FD">
      <w:pPr>
        <w:rPr>
          <w:lang w:eastAsia="en-GB"/>
        </w:rPr>
      </w:pPr>
      <w:r w:rsidRPr="005058FD">
        <w:t xml:space="preserve">Helps to provide clear, consistent and appropriate messages at all levels of our students’ union and </w:t>
      </w:r>
      <w:proofErr w:type="gramStart"/>
      <w:r w:rsidRPr="005058FD">
        <w:t>beyond</w:t>
      </w:r>
      <w:proofErr w:type="gramEnd"/>
    </w:p>
    <w:p w14:paraId="62E3884F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Political Awareness</w:t>
      </w:r>
    </w:p>
    <w:p w14:paraId="4DF13576" w14:textId="2A0CDF62" w:rsidR="005058FD" w:rsidRPr="005058FD" w:rsidRDefault="005058FD" w:rsidP="005058FD">
      <w:pPr>
        <w:rPr>
          <w:lang w:eastAsia="en-GB"/>
        </w:rPr>
      </w:pPr>
      <w:r>
        <w:t xml:space="preserve">Applies an appreciation of the political environment in which our student union </w:t>
      </w:r>
      <w:proofErr w:type="gramStart"/>
      <w:r>
        <w:t>operates</w:t>
      </w:r>
      <w:proofErr w:type="gramEnd"/>
      <w:r>
        <w:t xml:space="preserve">  </w:t>
      </w:r>
    </w:p>
    <w:p w14:paraId="399CC5E3" w14:textId="77777777" w:rsidR="005058FD" w:rsidRPr="005058FD" w:rsidRDefault="005058FD" w:rsidP="005058FD">
      <w:pPr>
        <w:pStyle w:val="Heading2"/>
        <w:rPr>
          <w:lang w:eastAsia="en-GB"/>
        </w:rPr>
      </w:pPr>
      <w:r w:rsidRPr="005058FD">
        <w:rPr>
          <w:lang w:eastAsia="en-GB"/>
        </w:rPr>
        <w:t>Motivational Leadership</w:t>
      </w:r>
    </w:p>
    <w:p w14:paraId="4E605D05" w14:textId="77777777" w:rsidR="005058FD" w:rsidRPr="005058FD" w:rsidRDefault="005058FD" w:rsidP="005058FD">
      <w:pPr>
        <w:rPr>
          <w:lang w:eastAsia="en-GB"/>
        </w:rPr>
      </w:pPr>
      <w:r w:rsidRPr="005058FD">
        <w:t xml:space="preserve">Actively leads, establishes expectations, accountabilities, purpose and vision, creating an environment where others can achieve optimal </w:t>
      </w:r>
      <w:proofErr w:type="gramStart"/>
      <w:r w:rsidRPr="005058FD">
        <w:t>performance</w:t>
      </w:r>
      <w:proofErr w:type="gramEnd"/>
      <w:r w:rsidRPr="005058FD">
        <w:t xml:space="preserve">  </w:t>
      </w:r>
    </w:p>
    <w:p w14:paraId="61DD7490" w14:textId="77777777" w:rsidR="001B3F9E" w:rsidRDefault="001B3F9E">
      <w:pPr>
        <w:rPr>
          <w:rFonts w:ascii="Gill Sans MT" w:eastAsia="Times New Roman" w:hAnsi="Gill Sans MT" w:cstheme="majorBidi"/>
          <w:color w:val="00AEEF"/>
          <w:sz w:val="28"/>
          <w:szCs w:val="32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07CD99CC" w14:textId="77777777" w:rsidR="00C20440" w:rsidRPr="00C20440" w:rsidRDefault="00C20440" w:rsidP="00C20440">
      <w:pPr>
        <w:pStyle w:val="Heading1"/>
        <w:rPr>
          <w:rFonts w:eastAsia="Times New Roman"/>
          <w:lang w:eastAsia="en-GB"/>
        </w:rPr>
      </w:pPr>
      <w:r w:rsidRPr="00C20440">
        <w:rPr>
          <w:rFonts w:eastAsia="Times New Roman"/>
          <w:lang w:eastAsia="en-GB"/>
        </w:rPr>
        <w:lastRenderedPageBreak/>
        <w:t>Person Specification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9"/>
        <w:gridCol w:w="1843"/>
        <w:gridCol w:w="1814"/>
      </w:tblGrid>
      <w:tr w:rsidR="00BC1336" w14:paraId="596F011F" w14:textId="77777777" w:rsidTr="1D3D0A77">
        <w:tc>
          <w:tcPr>
            <w:tcW w:w="6799" w:type="dxa"/>
          </w:tcPr>
          <w:p w14:paraId="7591E6A5" w14:textId="77777777" w:rsidR="00BC1336" w:rsidRPr="004124FA" w:rsidRDefault="00BC1336" w:rsidP="00BC1336"/>
        </w:tc>
        <w:tc>
          <w:tcPr>
            <w:tcW w:w="1843" w:type="dxa"/>
            <w:shd w:val="clear" w:color="auto" w:fill="auto"/>
            <w:vAlign w:val="center"/>
          </w:tcPr>
          <w:p w14:paraId="794A4957" w14:textId="77777777" w:rsidR="00BC1336" w:rsidRPr="004124FA" w:rsidRDefault="00BC1336" w:rsidP="007E2CC7">
            <w:pPr>
              <w:pStyle w:val="Heading2"/>
              <w:jc w:val="center"/>
              <w:outlineLvl w:val="1"/>
              <w:rPr>
                <w:rFonts w:eastAsia="Times New Roman"/>
                <w:lang w:eastAsia="en-GB"/>
              </w:rPr>
            </w:pPr>
            <w:r w:rsidRPr="004124FA">
              <w:rPr>
                <w:rFonts w:eastAsia="Times New Roman"/>
                <w:lang w:eastAsia="en-GB"/>
              </w:rPr>
              <w:t>Essential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1EC831F" w14:textId="77777777" w:rsidR="00BC1336" w:rsidRPr="004124FA" w:rsidRDefault="00BC1336" w:rsidP="007E2CC7">
            <w:pPr>
              <w:pStyle w:val="Heading2"/>
              <w:jc w:val="center"/>
              <w:outlineLvl w:val="1"/>
              <w:rPr>
                <w:rFonts w:eastAsia="Times New Roman"/>
                <w:lang w:eastAsia="en-GB"/>
              </w:rPr>
            </w:pPr>
            <w:r w:rsidRPr="004124FA">
              <w:rPr>
                <w:rFonts w:eastAsia="Times New Roman"/>
                <w:lang w:eastAsia="en-GB"/>
              </w:rPr>
              <w:t>Desirable</w:t>
            </w:r>
          </w:p>
        </w:tc>
      </w:tr>
      <w:tr w:rsidR="00BC1336" w14:paraId="563E409B" w14:textId="77777777" w:rsidTr="1D3D0A77">
        <w:tc>
          <w:tcPr>
            <w:tcW w:w="6799" w:type="dxa"/>
          </w:tcPr>
          <w:p w14:paraId="128AD955" w14:textId="77777777" w:rsidR="00BC1336" w:rsidRPr="004124FA" w:rsidRDefault="00BC1336" w:rsidP="00BC1336">
            <w:pPr>
              <w:pStyle w:val="Heading2"/>
              <w:outlineLvl w:val="1"/>
            </w:pPr>
            <w:r w:rsidRPr="004124FA">
              <w:rPr>
                <w:rFonts w:eastAsia="Times New Roman"/>
                <w:lang w:eastAsia="en-GB"/>
              </w:rPr>
              <w:t>Qualifications</w:t>
            </w:r>
          </w:p>
        </w:tc>
        <w:tc>
          <w:tcPr>
            <w:tcW w:w="1843" w:type="dxa"/>
          </w:tcPr>
          <w:p w14:paraId="73C047E6" w14:textId="77777777" w:rsidR="00BC1336" w:rsidRPr="004124FA" w:rsidRDefault="00BC1336" w:rsidP="007E2CC7">
            <w:pPr>
              <w:jc w:val="center"/>
            </w:pPr>
          </w:p>
        </w:tc>
        <w:tc>
          <w:tcPr>
            <w:tcW w:w="1814" w:type="dxa"/>
          </w:tcPr>
          <w:p w14:paraId="32934156" w14:textId="77777777" w:rsidR="00BC1336" w:rsidRPr="004124FA" w:rsidRDefault="00BC1336" w:rsidP="007E2CC7">
            <w:pPr>
              <w:jc w:val="center"/>
            </w:pPr>
          </w:p>
        </w:tc>
      </w:tr>
      <w:tr w:rsidR="00BC1336" w14:paraId="16FC4363" w14:textId="77777777" w:rsidTr="1D3D0A77">
        <w:tc>
          <w:tcPr>
            <w:tcW w:w="6799" w:type="dxa"/>
          </w:tcPr>
          <w:p w14:paraId="2D415546" w14:textId="2FC4F1AE" w:rsidR="00BC1336" w:rsidRPr="004124FA" w:rsidRDefault="0038472C" w:rsidP="00CC039A">
            <w:r>
              <w:t>An SCQF Level 9 qualification (</w:t>
            </w:r>
            <w:proofErr w:type="gramStart"/>
            <w:r>
              <w:t>e.g.</w:t>
            </w:r>
            <w:proofErr w:type="gramEnd"/>
            <w:r>
              <w:t xml:space="preserve"> Bachelors/Ordinary degree, graduate diploma/graduate certificate/professional development award</w:t>
            </w:r>
            <w:r w:rsidR="00772228">
              <w:t>s,</w:t>
            </w:r>
            <w:r>
              <w:t xml:space="preserve"> etc) or at least 2 years relevant experience</w:t>
            </w:r>
          </w:p>
        </w:tc>
        <w:tc>
          <w:tcPr>
            <w:tcW w:w="1843" w:type="dxa"/>
          </w:tcPr>
          <w:p w14:paraId="3E712589" w14:textId="41BC4446" w:rsidR="00BC1336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15B9E113" w14:textId="77777777" w:rsidR="00BC1336" w:rsidRPr="004124FA" w:rsidRDefault="00BC1336" w:rsidP="007E2CC7">
            <w:pPr>
              <w:jc w:val="center"/>
            </w:pPr>
          </w:p>
        </w:tc>
      </w:tr>
      <w:tr w:rsidR="005010BF" w14:paraId="53B20233" w14:textId="77777777" w:rsidTr="1D3D0A77">
        <w:tc>
          <w:tcPr>
            <w:tcW w:w="6799" w:type="dxa"/>
          </w:tcPr>
          <w:p w14:paraId="4A7786CC" w14:textId="77777777" w:rsidR="005010BF" w:rsidRPr="004124FA" w:rsidRDefault="005010BF" w:rsidP="00CC039A"/>
        </w:tc>
        <w:tc>
          <w:tcPr>
            <w:tcW w:w="1843" w:type="dxa"/>
          </w:tcPr>
          <w:p w14:paraId="667B1DB1" w14:textId="77777777" w:rsidR="005010BF" w:rsidRPr="004124FA" w:rsidRDefault="005010BF" w:rsidP="007E2CC7">
            <w:pPr>
              <w:jc w:val="center"/>
            </w:pPr>
          </w:p>
        </w:tc>
        <w:tc>
          <w:tcPr>
            <w:tcW w:w="1814" w:type="dxa"/>
          </w:tcPr>
          <w:p w14:paraId="1C2F0A7C" w14:textId="77777777" w:rsidR="005010BF" w:rsidRPr="004124FA" w:rsidRDefault="005010BF" w:rsidP="007E2CC7">
            <w:pPr>
              <w:jc w:val="center"/>
            </w:pPr>
          </w:p>
        </w:tc>
      </w:tr>
      <w:tr w:rsidR="00694A38" w:rsidRPr="004124FA" w14:paraId="565C6195" w14:textId="77777777" w:rsidTr="00142675">
        <w:tc>
          <w:tcPr>
            <w:tcW w:w="6799" w:type="dxa"/>
          </w:tcPr>
          <w:p w14:paraId="0CFCD95B" w14:textId="77777777" w:rsidR="00694A38" w:rsidRPr="004124FA" w:rsidRDefault="00694A38" w:rsidP="00142675">
            <w:pPr>
              <w:pStyle w:val="Heading2"/>
              <w:outlineLvl w:val="1"/>
              <w:rPr>
                <w:rFonts w:eastAsia="Times New Roman"/>
              </w:rPr>
            </w:pPr>
            <w:r w:rsidRPr="004124FA">
              <w:rPr>
                <w:rFonts w:eastAsia="Times New Roman"/>
                <w:lang w:eastAsia="en-GB"/>
              </w:rPr>
              <w:t>Interests</w:t>
            </w:r>
          </w:p>
        </w:tc>
        <w:tc>
          <w:tcPr>
            <w:tcW w:w="1843" w:type="dxa"/>
          </w:tcPr>
          <w:p w14:paraId="5B2B319A" w14:textId="77777777" w:rsidR="00694A38" w:rsidRPr="004124FA" w:rsidRDefault="00694A38" w:rsidP="00142675">
            <w:pPr>
              <w:jc w:val="center"/>
            </w:pPr>
          </w:p>
        </w:tc>
        <w:tc>
          <w:tcPr>
            <w:tcW w:w="1814" w:type="dxa"/>
          </w:tcPr>
          <w:p w14:paraId="231ACDF8" w14:textId="77777777" w:rsidR="00694A38" w:rsidRPr="004124FA" w:rsidRDefault="00694A38" w:rsidP="00142675">
            <w:pPr>
              <w:jc w:val="center"/>
            </w:pPr>
          </w:p>
        </w:tc>
      </w:tr>
      <w:tr w:rsidR="00694A38" w:rsidRPr="004124FA" w14:paraId="62276522" w14:textId="77777777" w:rsidTr="00142675">
        <w:tc>
          <w:tcPr>
            <w:tcW w:w="6799" w:type="dxa"/>
          </w:tcPr>
          <w:p w14:paraId="31187DB4" w14:textId="77777777" w:rsidR="00694A38" w:rsidRPr="004124FA" w:rsidRDefault="00694A38" w:rsidP="00142675">
            <w:r w:rsidRPr="004124FA">
              <w:rPr>
                <w:lang w:eastAsia="en-GB"/>
              </w:rPr>
              <w:t>Working in a democratic structure with elected officers</w:t>
            </w:r>
          </w:p>
        </w:tc>
        <w:tc>
          <w:tcPr>
            <w:tcW w:w="1843" w:type="dxa"/>
          </w:tcPr>
          <w:p w14:paraId="139B1D70" w14:textId="77777777" w:rsidR="00694A38" w:rsidRPr="004124FA" w:rsidRDefault="00694A38" w:rsidP="00142675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40C50A42" w14:textId="77777777" w:rsidR="00694A38" w:rsidRPr="004124FA" w:rsidRDefault="00694A38" w:rsidP="00142675">
            <w:pPr>
              <w:jc w:val="center"/>
            </w:pPr>
          </w:p>
        </w:tc>
      </w:tr>
      <w:tr w:rsidR="00694A38" w:rsidRPr="004124FA" w14:paraId="40985E09" w14:textId="77777777" w:rsidTr="00142675">
        <w:tc>
          <w:tcPr>
            <w:tcW w:w="6799" w:type="dxa"/>
          </w:tcPr>
          <w:p w14:paraId="6B425A86" w14:textId="77777777" w:rsidR="00694A38" w:rsidRPr="004124FA" w:rsidRDefault="00694A38" w:rsidP="00142675">
            <w:pPr>
              <w:rPr>
                <w:lang w:eastAsia="en-GB"/>
              </w:rPr>
            </w:pPr>
          </w:p>
        </w:tc>
        <w:tc>
          <w:tcPr>
            <w:tcW w:w="1843" w:type="dxa"/>
          </w:tcPr>
          <w:p w14:paraId="6B97B3D9" w14:textId="77777777" w:rsidR="00694A38" w:rsidRPr="004124FA" w:rsidRDefault="00694A38" w:rsidP="00142675">
            <w:pPr>
              <w:jc w:val="center"/>
            </w:pPr>
          </w:p>
        </w:tc>
        <w:tc>
          <w:tcPr>
            <w:tcW w:w="1814" w:type="dxa"/>
          </w:tcPr>
          <w:p w14:paraId="35DB7EB3" w14:textId="77777777" w:rsidR="00694A38" w:rsidRPr="004124FA" w:rsidRDefault="00694A38" w:rsidP="00142675">
            <w:pPr>
              <w:jc w:val="center"/>
            </w:pPr>
          </w:p>
        </w:tc>
      </w:tr>
      <w:tr w:rsidR="00BC1336" w14:paraId="482EF05F" w14:textId="77777777" w:rsidTr="1D3D0A77">
        <w:tc>
          <w:tcPr>
            <w:tcW w:w="6799" w:type="dxa"/>
          </w:tcPr>
          <w:p w14:paraId="66B1EA41" w14:textId="77777777" w:rsidR="00BC1336" w:rsidRPr="004124FA" w:rsidRDefault="00BC1336" w:rsidP="00EE4CDA">
            <w:pPr>
              <w:pStyle w:val="Heading2"/>
              <w:outlineLvl w:val="1"/>
            </w:pPr>
            <w:r w:rsidRPr="004124FA">
              <w:rPr>
                <w:rFonts w:eastAsia="Times New Roman"/>
                <w:lang w:eastAsia="en-GB"/>
              </w:rPr>
              <w:t>Skills/competencies (addition</w:t>
            </w:r>
            <w:r w:rsidR="00EE4CDA" w:rsidRPr="004124FA">
              <w:rPr>
                <w:rFonts w:eastAsia="Times New Roman"/>
                <w:lang w:eastAsia="en-GB"/>
              </w:rPr>
              <w:t>al</w:t>
            </w:r>
            <w:r w:rsidRPr="004124FA">
              <w:rPr>
                <w:rFonts w:eastAsia="Times New Roman"/>
                <w:lang w:eastAsia="en-GB"/>
              </w:rPr>
              <w:t xml:space="preserve"> to </w:t>
            </w:r>
            <w:r w:rsidR="00EE4CDA" w:rsidRPr="004124FA">
              <w:rPr>
                <w:rFonts w:eastAsia="Times New Roman"/>
                <w:lang w:eastAsia="en-GB"/>
              </w:rPr>
              <w:t>the standard competencies</w:t>
            </w:r>
            <w:r w:rsidRPr="004124FA">
              <w:rPr>
                <w:rFonts w:eastAsia="Times New Roman"/>
                <w:lang w:eastAsia="en-GB"/>
              </w:rPr>
              <w:t>)</w:t>
            </w:r>
          </w:p>
        </w:tc>
        <w:tc>
          <w:tcPr>
            <w:tcW w:w="1843" w:type="dxa"/>
          </w:tcPr>
          <w:p w14:paraId="5274AFC8" w14:textId="77777777" w:rsidR="00BC1336" w:rsidRPr="004124FA" w:rsidRDefault="00BC1336" w:rsidP="007E2CC7">
            <w:pPr>
              <w:jc w:val="center"/>
            </w:pPr>
          </w:p>
        </w:tc>
        <w:tc>
          <w:tcPr>
            <w:tcW w:w="1814" w:type="dxa"/>
          </w:tcPr>
          <w:p w14:paraId="61886246" w14:textId="77777777" w:rsidR="00BC1336" w:rsidRPr="004124FA" w:rsidRDefault="00BC1336" w:rsidP="007E2CC7">
            <w:pPr>
              <w:jc w:val="center"/>
            </w:pPr>
          </w:p>
        </w:tc>
      </w:tr>
      <w:tr w:rsidR="00BC1336" w14:paraId="654FF29A" w14:textId="77777777" w:rsidTr="1D3D0A77">
        <w:tc>
          <w:tcPr>
            <w:tcW w:w="6799" w:type="dxa"/>
          </w:tcPr>
          <w:p w14:paraId="4BC8374A" w14:textId="015505C4" w:rsidR="00BC1336" w:rsidRPr="004124FA" w:rsidRDefault="005010BF" w:rsidP="005058FD">
            <w:r>
              <w:t>Able to establish and maintain strong working relationships</w:t>
            </w:r>
          </w:p>
        </w:tc>
        <w:tc>
          <w:tcPr>
            <w:tcW w:w="1843" w:type="dxa"/>
          </w:tcPr>
          <w:p w14:paraId="5AFDF65C" w14:textId="77777777" w:rsidR="00BC1336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5BE11783" w14:textId="77777777" w:rsidR="00BC1336" w:rsidRPr="004124FA" w:rsidRDefault="00BC1336" w:rsidP="007E2CC7">
            <w:pPr>
              <w:jc w:val="center"/>
            </w:pPr>
          </w:p>
        </w:tc>
      </w:tr>
      <w:tr w:rsidR="00694B58" w14:paraId="06C4F340" w14:textId="77777777" w:rsidTr="1D3D0A77">
        <w:tc>
          <w:tcPr>
            <w:tcW w:w="6799" w:type="dxa"/>
          </w:tcPr>
          <w:p w14:paraId="471ADB02" w14:textId="78525B99" w:rsidR="00694B58" w:rsidRPr="004124FA" w:rsidRDefault="005010BF" w:rsidP="005058FD">
            <w:r>
              <w:t>Able to present information clearly and concisely in writing or verbally</w:t>
            </w:r>
          </w:p>
        </w:tc>
        <w:tc>
          <w:tcPr>
            <w:tcW w:w="1843" w:type="dxa"/>
          </w:tcPr>
          <w:p w14:paraId="6C50A621" w14:textId="77777777" w:rsidR="00694B58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6D0227FC" w14:textId="77777777" w:rsidR="00694B58" w:rsidRPr="004124FA" w:rsidRDefault="00694B58" w:rsidP="007E2CC7">
            <w:pPr>
              <w:jc w:val="center"/>
            </w:pPr>
          </w:p>
        </w:tc>
      </w:tr>
      <w:tr w:rsidR="00EE4CDA" w14:paraId="2C2943CB" w14:textId="77777777" w:rsidTr="1D3D0A77">
        <w:tc>
          <w:tcPr>
            <w:tcW w:w="6799" w:type="dxa"/>
          </w:tcPr>
          <w:p w14:paraId="4CB485BD" w14:textId="0EA51C25" w:rsidR="00EE4CDA" w:rsidRPr="004124FA" w:rsidRDefault="005010BF" w:rsidP="005058FD">
            <w:r>
              <w:t>Able to work using own initiative</w:t>
            </w:r>
          </w:p>
        </w:tc>
        <w:tc>
          <w:tcPr>
            <w:tcW w:w="1843" w:type="dxa"/>
          </w:tcPr>
          <w:p w14:paraId="447B72EF" w14:textId="77777777" w:rsidR="00EE4CDA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4EF51B68" w14:textId="77777777" w:rsidR="00EE4CDA" w:rsidRPr="004124FA" w:rsidRDefault="00EE4CDA" w:rsidP="007E2CC7">
            <w:pPr>
              <w:jc w:val="center"/>
            </w:pPr>
          </w:p>
        </w:tc>
      </w:tr>
      <w:tr w:rsidR="00EE4CDA" w14:paraId="1AEC73F9" w14:textId="77777777" w:rsidTr="1D3D0A77">
        <w:tc>
          <w:tcPr>
            <w:tcW w:w="6799" w:type="dxa"/>
          </w:tcPr>
          <w:p w14:paraId="461A8283" w14:textId="066C6F81" w:rsidR="00EE4CDA" w:rsidRPr="004124FA" w:rsidRDefault="005010BF" w:rsidP="005058FD">
            <w:r>
              <w:t>Information gathering and/or research skills</w:t>
            </w:r>
          </w:p>
        </w:tc>
        <w:tc>
          <w:tcPr>
            <w:tcW w:w="1843" w:type="dxa"/>
          </w:tcPr>
          <w:p w14:paraId="020DA52C" w14:textId="77777777" w:rsidR="00EE4CDA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60864AB2" w14:textId="77777777" w:rsidR="00EE4CDA" w:rsidRPr="004124FA" w:rsidRDefault="00EE4CDA" w:rsidP="007E2CC7">
            <w:pPr>
              <w:jc w:val="center"/>
            </w:pPr>
          </w:p>
        </w:tc>
      </w:tr>
      <w:tr w:rsidR="00BC1336" w14:paraId="2E63767E" w14:textId="77777777" w:rsidTr="1D3D0A77">
        <w:tc>
          <w:tcPr>
            <w:tcW w:w="6799" w:type="dxa"/>
          </w:tcPr>
          <w:p w14:paraId="55EEFD3C" w14:textId="19D70D7D" w:rsidR="00BC1336" w:rsidRPr="004124FA" w:rsidRDefault="005010BF" w:rsidP="00BC1336">
            <w:r>
              <w:t>Ability to identify at-risk students and appropriately implement procedures for support and referral</w:t>
            </w:r>
          </w:p>
        </w:tc>
        <w:tc>
          <w:tcPr>
            <w:tcW w:w="1843" w:type="dxa"/>
          </w:tcPr>
          <w:p w14:paraId="4C75BAB7" w14:textId="6A2D305A" w:rsidR="00BC1336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5B88E91A" w14:textId="77777777" w:rsidR="00BC1336" w:rsidRPr="004124FA" w:rsidRDefault="00BC1336" w:rsidP="007E2CC7">
            <w:pPr>
              <w:jc w:val="center"/>
            </w:pPr>
          </w:p>
        </w:tc>
      </w:tr>
      <w:tr w:rsidR="005010BF" w14:paraId="22364EF6" w14:textId="77777777" w:rsidTr="1D3D0A77">
        <w:tc>
          <w:tcPr>
            <w:tcW w:w="6799" w:type="dxa"/>
          </w:tcPr>
          <w:p w14:paraId="3420CF64" w14:textId="77777777" w:rsidR="005010BF" w:rsidRPr="004124FA" w:rsidRDefault="005010BF" w:rsidP="00BC1336"/>
        </w:tc>
        <w:tc>
          <w:tcPr>
            <w:tcW w:w="1843" w:type="dxa"/>
          </w:tcPr>
          <w:p w14:paraId="69C0FF59" w14:textId="77777777" w:rsidR="005010BF" w:rsidRPr="004124FA" w:rsidRDefault="005010BF" w:rsidP="007E2CC7">
            <w:pPr>
              <w:jc w:val="center"/>
            </w:pPr>
          </w:p>
        </w:tc>
        <w:tc>
          <w:tcPr>
            <w:tcW w:w="1814" w:type="dxa"/>
          </w:tcPr>
          <w:p w14:paraId="2C10F93C" w14:textId="77777777" w:rsidR="005010BF" w:rsidRPr="004124FA" w:rsidRDefault="005010BF" w:rsidP="007E2CC7">
            <w:pPr>
              <w:jc w:val="center"/>
            </w:pPr>
          </w:p>
        </w:tc>
      </w:tr>
      <w:tr w:rsidR="00BC1336" w14:paraId="4D1EFBF6" w14:textId="77777777" w:rsidTr="1D3D0A77">
        <w:tc>
          <w:tcPr>
            <w:tcW w:w="6799" w:type="dxa"/>
          </w:tcPr>
          <w:p w14:paraId="38C596C4" w14:textId="77777777" w:rsidR="00BC1336" w:rsidRPr="004124FA" w:rsidRDefault="55E03720" w:rsidP="004113F5">
            <w:pPr>
              <w:pStyle w:val="Heading2"/>
              <w:outlineLvl w:val="1"/>
              <w:rPr>
                <w:sz w:val="24"/>
                <w:szCs w:val="24"/>
                <w:lang w:eastAsia="en-GB"/>
              </w:rPr>
            </w:pPr>
            <w:r w:rsidRPr="1D3D0A77">
              <w:rPr>
                <w:rFonts w:eastAsia="Times New Roman"/>
                <w:lang w:eastAsia="en-GB"/>
              </w:rPr>
              <w:t>Knowledge</w:t>
            </w:r>
          </w:p>
        </w:tc>
        <w:tc>
          <w:tcPr>
            <w:tcW w:w="1843" w:type="dxa"/>
          </w:tcPr>
          <w:p w14:paraId="0F35B2A0" w14:textId="77777777" w:rsidR="00BC1336" w:rsidRPr="004124FA" w:rsidRDefault="00BC1336" w:rsidP="007E2CC7">
            <w:pPr>
              <w:jc w:val="center"/>
            </w:pPr>
          </w:p>
        </w:tc>
        <w:tc>
          <w:tcPr>
            <w:tcW w:w="1814" w:type="dxa"/>
          </w:tcPr>
          <w:p w14:paraId="1A125A4D" w14:textId="77777777" w:rsidR="00BC1336" w:rsidRPr="004124FA" w:rsidRDefault="00BC1336" w:rsidP="007E2CC7">
            <w:pPr>
              <w:jc w:val="center"/>
            </w:pPr>
          </w:p>
        </w:tc>
      </w:tr>
      <w:tr w:rsidR="004113F5" w14:paraId="4BB98F35" w14:textId="77777777" w:rsidTr="1D3D0A77">
        <w:tc>
          <w:tcPr>
            <w:tcW w:w="6799" w:type="dxa"/>
          </w:tcPr>
          <w:p w14:paraId="38B4EADA" w14:textId="2D853A1A" w:rsidR="004113F5" w:rsidRPr="004124FA" w:rsidRDefault="005010BF" w:rsidP="007E2CC7">
            <w:r>
              <w:t>Excellent knowledge of wellbeing issues</w:t>
            </w:r>
          </w:p>
        </w:tc>
        <w:tc>
          <w:tcPr>
            <w:tcW w:w="1843" w:type="dxa"/>
          </w:tcPr>
          <w:p w14:paraId="0FA288E9" w14:textId="77777777" w:rsidR="004113F5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696B12B5" w14:textId="77777777" w:rsidR="004113F5" w:rsidRPr="004124FA" w:rsidRDefault="004113F5" w:rsidP="007E2CC7">
            <w:pPr>
              <w:jc w:val="center"/>
            </w:pPr>
          </w:p>
        </w:tc>
      </w:tr>
      <w:tr w:rsidR="1D3D0A77" w14:paraId="2BBAE2B2" w14:textId="77777777" w:rsidTr="1D3D0A77">
        <w:tc>
          <w:tcPr>
            <w:tcW w:w="6799" w:type="dxa"/>
          </w:tcPr>
          <w:p w14:paraId="5A67D9D5" w14:textId="475DD2EC" w:rsidR="17AA1A99" w:rsidRDefault="17AA1A99" w:rsidP="1D3D0A77">
            <w:pPr>
              <w:spacing w:line="259" w:lineRule="auto"/>
              <w:rPr>
                <w:rFonts w:ascii="Calibri Light" w:eastAsia="Calibri" w:hAnsi="Calibri Light"/>
              </w:rPr>
            </w:pPr>
            <w:r w:rsidRPr="1D3D0A77">
              <w:rPr>
                <w:rFonts w:ascii="Calibri Light" w:eastAsia="Calibri" w:hAnsi="Calibri Light"/>
              </w:rPr>
              <w:t xml:space="preserve">Excellent knowledge of Equality, </w:t>
            </w:r>
            <w:proofErr w:type="gramStart"/>
            <w:r w:rsidRPr="1D3D0A77">
              <w:rPr>
                <w:rFonts w:ascii="Calibri Light" w:eastAsia="Calibri" w:hAnsi="Calibri Light"/>
              </w:rPr>
              <w:t>Diversity</w:t>
            </w:r>
            <w:proofErr w:type="gramEnd"/>
            <w:r w:rsidRPr="1D3D0A77">
              <w:rPr>
                <w:rFonts w:ascii="Calibri Light" w:eastAsia="Calibri" w:hAnsi="Calibri Light"/>
              </w:rPr>
              <w:t xml:space="preserve"> and Inclusion issues</w:t>
            </w:r>
          </w:p>
        </w:tc>
        <w:tc>
          <w:tcPr>
            <w:tcW w:w="1843" w:type="dxa"/>
          </w:tcPr>
          <w:p w14:paraId="7A28B2C8" w14:textId="3CDFBD1A" w:rsidR="17AA1A99" w:rsidRDefault="17AA1A99" w:rsidP="1D3D0A77">
            <w:pPr>
              <w:jc w:val="center"/>
              <w:rPr>
                <w:rFonts w:ascii="Calibri Light" w:eastAsia="Calibri" w:hAnsi="Calibri Light"/>
              </w:rPr>
            </w:pPr>
            <w:r w:rsidRPr="1D3D0A77">
              <w:rPr>
                <w:rFonts w:ascii="Calibri Light" w:eastAsia="Calibri" w:hAnsi="Calibri Light"/>
              </w:rPr>
              <w:t>x</w:t>
            </w:r>
          </w:p>
        </w:tc>
        <w:tc>
          <w:tcPr>
            <w:tcW w:w="1814" w:type="dxa"/>
          </w:tcPr>
          <w:p w14:paraId="0A939934" w14:textId="7E8BED33" w:rsidR="1D3D0A77" w:rsidRDefault="1D3D0A77" w:rsidP="1D3D0A77">
            <w:pPr>
              <w:jc w:val="center"/>
            </w:pPr>
          </w:p>
        </w:tc>
      </w:tr>
      <w:tr w:rsidR="00694B58" w14:paraId="191D4BFD" w14:textId="77777777" w:rsidTr="1D3D0A77">
        <w:tc>
          <w:tcPr>
            <w:tcW w:w="6799" w:type="dxa"/>
          </w:tcPr>
          <w:p w14:paraId="28B7BBD9" w14:textId="468402C5" w:rsidR="00694B58" w:rsidRPr="004124FA" w:rsidRDefault="005010BF" w:rsidP="007E2CC7">
            <w:r>
              <w:t>Excellent knowledge of student wellbeing issues</w:t>
            </w:r>
          </w:p>
        </w:tc>
        <w:tc>
          <w:tcPr>
            <w:tcW w:w="1843" w:type="dxa"/>
          </w:tcPr>
          <w:p w14:paraId="2BAE3446" w14:textId="27DCA778" w:rsidR="00694B58" w:rsidRPr="004124FA" w:rsidRDefault="00694B58" w:rsidP="007E2CC7">
            <w:pPr>
              <w:jc w:val="center"/>
            </w:pPr>
          </w:p>
        </w:tc>
        <w:tc>
          <w:tcPr>
            <w:tcW w:w="1814" w:type="dxa"/>
          </w:tcPr>
          <w:p w14:paraId="55181CFF" w14:textId="5711811B" w:rsidR="00694B58" w:rsidRPr="004124FA" w:rsidRDefault="005010BF" w:rsidP="007E2CC7">
            <w:pPr>
              <w:jc w:val="center"/>
            </w:pPr>
            <w:r>
              <w:t>x</w:t>
            </w:r>
          </w:p>
        </w:tc>
      </w:tr>
      <w:tr w:rsidR="00EE4CDA" w14:paraId="7CD5E9AE" w14:textId="77777777" w:rsidTr="1D3D0A77">
        <w:tc>
          <w:tcPr>
            <w:tcW w:w="6799" w:type="dxa"/>
          </w:tcPr>
          <w:p w14:paraId="13F8EB3A" w14:textId="6D62A7C5" w:rsidR="00EE4CDA" w:rsidRPr="004124FA" w:rsidRDefault="005010BF" w:rsidP="004113F5">
            <w:r w:rsidRPr="005010BF">
              <w:t>Relevant knowledge of the Student Union and Higher Education sector</w:t>
            </w:r>
          </w:p>
        </w:tc>
        <w:tc>
          <w:tcPr>
            <w:tcW w:w="1843" w:type="dxa"/>
          </w:tcPr>
          <w:p w14:paraId="4F64BA08" w14:textId="295264B7" w:rsidR="00EE4CDA" w:rsidRPr="004124FA" w:rsidRDefault="00EE4CDA" w:rsidP="005010BF"/>
        </w:tc>
        <w:tc>
          <w:tcPr>
            <w:tcW w:w="1814" w:type="dxa"/>
          </w:tcPr>
          <w:p w14:paraId="664193F4" w14:textId="58EE99CB" w:rsidR="00EE4CDA" w:rsidRPr="004124FA" w:rsidRDefault="005010BF" w:rsidP="007E2CC7">
            <w:pPr>
              <w:jc w:val="center"/>
            </w:pPr>
            <w:r>
              <w:t>x</w:t>
            </w:r>
          </w:p>
        </w:tc>
      </w:tr>
      <w:tr w:rsidR="005010BF" w14:paraId="3ADF28EC" w14:textId="77777777" w:rsidTr="1D3D0A77">
        <w:tc>
          <w:tcPr>
            <w:tcW w:w="6799" w:type="dxa"/>
          </w:tcPr>
          <w:p w14:paraId="392FA3A1" w14:textId="77777777" w:rsidR="005010BF" w:rsidRPr="004124FA" w:rsidRDefault="005010BF" w:rsidP="004113F5"/>
        </w:tc>
        <w:tc>
          <w:tcPr>
            <w:tcW w:w="1843" w:type="dxa"/>
          </w:tcPr>
          <w:p w14:paraId="73A53093" w14:textId="77777777" w:rsidR="005010BF" w:rsidRPr="004124FA" w:rsidRDefault="005010BF" w:rsidP="007E2CC7">
            <w:pPr>
              <w:jc w:val="center"/>
            </w:pPr>
          </w:p>
        </w:tc>
        <w:tc>
          <w:tcPr>
            <w:tcW w:w="1814" w:type="dxa"/>
          </w:tcPr>
          <w:p w14:paraId="2345767C" w14:textId="77777777" w:rsidR="005010BF" w:rsidRPr="004124FA" w:rsidRDefault="005010BF" w:rsidP="007E2CC7">
            <w:pPr>
              <w:jc w:val="center"/>
            </w:pPr>
          </w:p>
        </w:tc>
      </w:tr>
      <w:tr w:rsidR="00BC1336" w14:paraId="5242F731" w14:textId="77777777" w:rsidTr="1D3D0A77">
        <w:tc>
          <w:tcPr>
            <w:tcW w:w="6799" w:type="dxa"/>
          </w:tcPr>
          <w:p w14:paraId="3572A396" w14:textId="77777777" w:rsidR="00BC1336" w:rsidRPr="004124FA" w:rsidRDefault="004113F5" w:rsidP="004113F5">
            <w:pPr>
              <w:pStyle w:val="Heading2"/>
              <w:outlineLvl w:val="1"/>
              <w:rPr>
                <w:sz w:val="24"/>
                <w:szCs w:val="24"/>
                <w:lang w:eastAsia="en-GB"/>
              </w:rPr>
            </w:pPr>
            <w:r w:rsidRPr="004124FA">
              <w:rPr>
                <w:rFonts w:eastAsia="Times New Roman"/>
                <w:lang w:eastAsia="en-GB"/>
              </w:rPr>
              <w:t>Previous experience</w:t>
            </w:r>
          </w:p>
        </w:tc>
        <w:tc>
          <w:tcPr>
            <w:tcW w:w="1843" w:type="dxa"/>
          </w:tcPr>
          <w:p w14:paraId="09FA7036" w14:textId="77777777" w:rsidR="00BC1336" w:rsidRPr="004124FA" w:rsidRDefault="00BC1336" w:rsidP="007E2CC7">
            <w:pPr>
              <w:jc w:val="center"/>
            </w:pPr>
          </w:p>
        </w:tc>
        <w:tc>
          <w:tcPr>
            <w:tcW w:w="1814" w:type="dxa"/>
          </w:tcPr>
          <w:p w14:paraId="67AF7C5D" w14:textId="77777777" w:rsidR="00BC1336" w:rsidRPr="004124FA" w:rsidRDefault="00BC1336" w:rsidP="007E2CC7">
            <w:pPr>
              <w:jc w:val="center"/>
            </w:pPr>
          </w:p>
        </w:tc>
      </w:tr>
      <w:tr w:rsidR="004113F5" w14:paraId="4A53DB81" w14:textId="77777777" w:rsidTr="1D3D0A77">
        <w:tc>
          <w:tcPr>
            <w:tcW w:w="6799" w:type="dxa"/>
          </w:tcPr>
          <w:p w14:paraId="6E11F2DB" w14:textId="324EE9AC" w:rsidR="004113F5" w:rsidRPr="004124FA" w:rsidRDefault="005010BF" w:rsidP="007E2CC7">
            <w:r>
              <w:t>Experience of creating and delivering training</w:t>
            </w:r>
          </w:p>
        </w:tc>
        <w:tc>
          <w:tcPr>
            <w:tcW w:w="1843" w:type="dxa"/>
          </w:tcPr>
          <w:p w14:paraId="419EB684" w14:textId="7BCAFDF2" w:rsidR="004113F5" w:rsidRPr="004124FA" w:rsidRDefault="004113F5" w:rsidP="007E2CC7">
            <w:pPr>
              <w:jc w:val="center"/>
            </w:pPr>
          </w:p>
        </w:tc>
        <w:tc>
          <w:tcPr>
            <w:tcW w:w="1814" w:type="dxa"/>
          </w:tcPr>
          <w:p w14:paraId="00CCC2A5" w14:textId="357D3A01" w:rsidR="004113F5" w:rsidRPr="004124FA" w:rsidRDefault="001F5397" w:rsidP="007E2CC7">
            <w:pPr>
              <w:jc w:val="center"/>
            </w:pPr>
            <w:r>
              <w:t>x</w:t>
            </w:r>
          </w:p>
        </w:tc>
      </w:tr>
      <w:tr w:rsidR="004113F5" w14:paraId="05FFCFA9" w14:textId="77777777" w:rsidTr="1D3D0A77">
        <w:tc>
          <w:tcPr>
            <w:tcW w:w="6799" w:type="dxa"/>
          </w:tcPr>
          <w:p w14:paraId="0E18BA1C" w14:textId="2283C86A" w:rsidR="004113F5" w:rsidRPr="004124FA" w:rsidRDefault="005010BF" w:rsidP="007E2CC7">
            <w:r w:rsidRPr="005010BF">
              <w:t>Experience of delivering campaigns, particularly related to mental health and wellbeing</w:t>
            </w:r>
          </w:p>
        </w:tc>
        <w:tc>
          <w:tcPr>
            <w:tcW w:w="1843" w:type="dxa"/>
          </w:tcPr>
          <w:p w14:paraId="65A885BB" w14:textId="5C89C2CC" w:rsidR="004113F5" w:rsidRPr="004124FA" w:rsidRDefault="004113F5" w:rsidP="007E2CC7">
            <w:pPr>
              <w:jc w:val="center"/>
            </w:pPr>
          </w:p>
        </w:tc>
        <w:tc>
          <w:tcPr>
            <w:tcW w:w="1814" w:type="dxa"/>
          </w:tcPr>
          <w:p w14:paraId="0D1F54AB" w14:textId="7D140B5B" w:rsidR="004113F5" w:rsidRPr="004124FA" w:rsidRDefault="688FC82A" w:rsidP="007E2CC7">
            <w:pPr>
              <w:jc w:val="center"/>
            </w:pPr>
            <w:r>
              <w:t>x</w:t>
            </w:r>
          </w:p>
        </w:tc>
      </w:tr>
      <w:tr w:rsidR="005010BF" w14:paraId="4EF8B47E" w14:textId="77777777" w:rsidTr="1D3D0A77">
        <w:tc>
          <w:tcPr>
            <w:tcW w:w="6799" w:type="dxa"/>
          </w:tcPr>
          <w:p w14:paraId="41CE27F6" w14:textId="47249467" w:rsidR="005010BF" w:rsidRPr="004124FA" w:rsidRDefault="005010BF" w:rsidP="005010BF">
            <w:r w:rsidRPr="00970848">
              <w:t>Experience of event and/or project management</w:t>
            </w:r>
          </w:p>
        </w:tc>
        <w:tc>
          <w:tcPr>
            <w:tcW w:w="1843" w:type="dxa"/>
          </w:tcPr>
          <w:p w14:paraId="1CDFF098" w14:textId="7CAF100A" w:rsidR="005010BF" w:rsidRPr="004124FA" w:rsidRDefault="005010BF" w:rsidP="005010BF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561DC418" w14:textId="61208C28" w:rsidR="005010BF" w:rsidRPr="004124FA" w:rsidRDefault="005010BF" w:rsidP="005010BF">
            <w:pPr>
              <w:jc w:val="center"/>
            </w:pPr>
          </w:p>
        </w:tc>
      </w:tr>
      <w:tr w:rsidR="005010BF" w14:paraId="76944D13" w14:textId="77777777" w:rsidTr="1D3D0A77">
        <w:tc>
          <w:tcPr>
            <w:tcW w:w="6799" w:type="dxa"/>
          </w:tcPr>
          <w:p w14:paraId="36313591" w14:textId="615E0E61" w:rsidR="005010BF" w:rsidRPr="004124FA" w:rsidRDefault="005010BF" w:rsidP="005010BF">
            <w:r w:rsidRPr="00970848">
              <w:t>Experience of working with Microsoft Office packages or equivalent</w:t>
            </w:r>
          </w:p>
        </w:tc>
        <w:tc>
          <w:tcPr>
            <w:tcW w:w="1843" w:type="dxa"/>
          </w:tcPr>
          <w:p w14:paraId="18E0D5D1" w14:textId="63074797" w:rsidR="005010BF" w:rsidRPr="004124FA" w:rsidRDefault="005010BF" w:rsidP="005010BF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04777A1D" w14:textId="14DD5AB5" w:rsidR="005010BF" w:rsidRPr="004124FA" w:rsidRDefault="005010BF" w:rsidP="005010BF">
            <w:pPr>
              <w:jc w:val="center"/>
            </w:pPr>
          </w:p>
        </w:tc>
      </w:tr>
      <w:tr w:rsidR="00CC039A" w14:paraId="512A22C1" w14:textId="77777777" w:rsidTr="1D3D0A77">
        <w:tc>
          <w:tcPr>
            <w:tcW w:w="6799" w:type="dxa"/>
          </w:tcPr>
          <w:p w14:paraId="325DC7FE" w14:textId="0CC287CE" w:rsidR="00CC039A" w:rsidRPr="004124FA" w:rsidRDefault="005010BF" w:rsidP="007E2CC7">
            <w:r w:rsidRPr="00E21043">
              <w:rPr>
                <w:rFonts w:eastAsia="Calibri" w:cstheme="minorHAnsi"/>
              </w:rPr>
              <w:t>Experience of working within a student facing environment</w:t>
            </w:r>
          </w:p>
        </w:tc>
        <w:tc>
          <w:tcPr>
            <w:tcW w:w="1843" w:type="dxa"/>
          </w:tcPr>
          <w:p w14:paraId="52CE18F0" w14:textId="5833768A" w:rsidR="00CC039A" w:rsidRPr="004124FA" w:rsidRDefault="00CC039A" w:rsidP="007E2CC7">
            <w:pPr>
              <w:jc w:val="center"/>
            </w:pPr>
          </w:p>
        </w:tc>
        <w:tc>
          <w:tcPr>
            <w:tcW w:w="1814" w:type="dxa"/>
          </w:tcPr>
          <w:p w14:paraId="479F9BD5" w14:textId="398F5197" w:rsidR="00CC039A" w:rsidRPr="004124FA" w:rsidRDefault="005010BF" w:rsidP="007E2CC7">
            <w:pPr>
              <w:jc w:val="center"/>
            </w:pPr>
            <w:r>
              <w:t>x</w:t>
            </w:r>
          </w:p>
        </w:tc>
      </w:tr>
      <w:tr w:rsidR="00694B58" w14:paraId="3AB48E01" w14:textId="77777777" w:rsidTr="1D3D0A77">
        <w:tc>
          <w:tcPr>
            <w:tcW w:w="6799" w:type="dxa"/>
          </w:tcPr>
          <w:p w14:paraId="588420ED" w14:textId="77777777" w:rsidR="00694B58" w:rsidRPr="004124FA" w:rsidRDefault="00694B58" w:rsidP="00E458F3"/>
        </w:tc>
        <w:tc>
          <w:tcPr>
            <w:tcW w:w="1843" w:type="dxa"/>
          </w:tcPr>
          <w:p w14:paraId="5FF003A1" w14:textId="77777777" w:rsidR="00694B58" w:rsidRPr="004124FA" w:rsidRDefault="00694B58" w:rsidP="007E2CC7">
            <w:pPr>
              <w:jc w:val="center"/>
            </w:pPr>
          </w:p>
        </w:tc>
        <w:tc>
          <w:tcPr>
            <w:tcW w:w="1814" w:type="dxa"/>
          </w:tcPr>
          <w:p w14:paraId="15C82809" w14:textId="77777777" w:rsidR="00694B58" w:rsidRPr="004124FA" w:rsidRDefault="00694B58" w:rsidP="007E2CC7">
            <w:pPr>
              <w:jc w:val="center"/>
            </w:pPr>
          </w:p>
        </w:tc>
      </w:tr>
      <w:tr w:rsidR="004113F5" w14:paraId="406EE06C" w14:textId="77777777" w:rsidTr="1D3D0A77">
        <w:tc>
          <w:tcPr>
            <w:tcW w:w="6799" w:type="dxa"/>
          </w:tcPr>
          <w:p w14:paraId="3BB880B3" w14:textId="77777777" w:rsidR="004113F5" w:rsidRPr="004124FA" w:rsidRDefault="004113F5" w:rsidP="004113F5">
            <w:pPr>
              <w:pStyle w:val="Heading2"/>
              <w:outlineLvl w:val="1"/>
              <w:rPr>
                <w:lang w:eastAsia="en-GB"/>
              </w:rPr>
            </w:pPr>
            <w:r w:rsidRPr="004124FA">
              <w:rPr>
                <w:lang w:eastAsia="en-GB"/>
              </w:rPr>
              <w:lastRenderedPageBreak/>
              <w:t>Personal qualities</w:t>
            </w:r>
          </w:p>
        </w:tc>
        <w:tc>
          <w:tcPr>
            <w:tcW w:w="1843" w:type="dxa"/>
          </w:tcPr>
          <w:p w14:paraId="302E1FAE" w14:textId="77777777" w:rsidR="004113F5" w:rsidRPr="004124FA" w:rsidRDefault="004113F5" w:rsidP="007E2CC7">
            <w:pPr>
              <w:jc w:val="center"/>
            </w:pPr>
          </w:p>
        </w:tc>
        <w:tc>
          <w:tcPr>
            <w:tcW w:w="1814" w:type="dxa"/>
          </w:tcPr>
          <w:p w14:paraId="74822914" w14:textId="77777777" w:rsidR="004113F5" w:rsidRPr="004124FA" w:rsidRDefault="004113F5" w:rsidP="007E2CC7">
            <w:pPr>
              <w:jc w:val="center"/>
            </w:pPr>
          </w:p>
        </w:tc>
      </w:tr>
      <w:tr w:rsidR="004113F5" w14:paraId="0127FEF3" w14:textId="77777777" w:rsidTr="1D3D0A77">
        <w:tc>
          <w:tcPr>
            <w:tcW w:w="6799" w:type="dxa"/>
          </w:tcPr>
          <w:p w14:paraId="78A46852" w14:textId="726C3D29" w:rsidR="004113F5" w:rsidRPr="004124FA" w:rsidRDefault="005010BF" w:rsidP="007E2CC7">
            <w:r>
              <w:t>Attention to detail</w:t>
            </w:r>
          </w:p>
        </w:tc>
        <w:tc>
          <w:tcPr>
            <w:tcW w:w="1843" w:type="dxa"/>
          </w:tcPr>
          <w:p w14:paraId="564310DE" w14:textId="77777777" w:rsidR="004113F5" w:rsidRPr="004124FA" w:rsidRDefault="007E2CC7" w:rsidP="007E2CC7">
            <w:pPr>
              <w:jc w:val="center"/>
            </w:pPr>
            <w:r w:rsidRPr="004124FA">
              <w:t>x</w:t>
            </w:r>
          </w:p>
        </w:tc>
        <w:tc>
          <w:tcPr>
            <w:tcW w:w="1814" w:type="dxa"/>
          </w:tcPr>
          <w:p w14:paraId="65EAF0E2" w14:textId="77777777" w:rsidR="004113F5" w:rsidRPr="004124FA" w:rsidRDefault="004113F5" w:rsidP="007E2CC7">
            <w:pPr>
              <w:jc w:val="center"/>
            </w:pPr>
          </w:p>
        </w:tc>
      </w:tr>
      <w:tr w:rsidR="004113F5" w14:paraId="237793D2" w14:textId="77777777" w:rsidTr="1D3D0A77">
        <w:tc>
          <w:tcPr>
            <w:tcW w:w="6799" w:type="dxa"/>
          </w:tcPr>
          <w:p w14:paraId="766C5284" w14:textId="470E8EA4" w:rsidR="004113F5" w:rsidRPr="004124FA" w:rsidRDefault="005010BF" w:rsidP="004113F5">
            <w:r>
              <w:t>Commitment to continuous development</w:t>
            </w:r>
          </w:p>
        </w:tc>
        <w:tc>
          <w:tcPr>
            <w:tcW w:w="1843" w:type="dxa"/>
          </w:tcPr>
          <w:p w14:paraId="34A69288" w14:textId="0EBDE578" w:rsidR="004113F5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75504518" w14:textId="77777777" w:rsidR="004113F5" w:rsidRPr="004124FA" w:rsidRDefault="004113F5" w:rsidP="007E2CC7">
            <w:pPr>
              <w:jc w:val="center"/>
            </w:pPr>
          </w:p>
        </w:tc>
      </w:tr>
      <w:tr w:rsidR="005010BF" w14:paraId="539425F8" w14:textId="77777777" w:rsidTr="1D3D0A77">
        <w:tc>
          <w:tcPr>
            <w:tcW w:w="6799" w:type="dxa"/>
          </w:tcPr>
          <w:p w14:paraId="4996D797" w14:textId="6D25278B" w:rsidR="005010BF" w:rsidRPr="004124FA" w:rsidRDefault="005010BF" w:rsidP="004113F5">
            <w:r>
              <w:t>Commitment to equal opportunities</w:t>
            </w:r>
          </w:p>
        </w:tc>
        <w:tc>
          <w:tcPr>
            <w:tcW w:w="1843" w:type="dxa"/>
          </w:tcPr>
          <w:p w14:paraId="3AD9A8A7" w14:textId="3DE4300E" w:rsidR="005010BF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4B27DE9E" w14:textId="77777777" w:rsidR="005010BF" w:rsidRPr="004124FA" w:rsidRDefault="005010BF" w:rsidP="007E2CC7">
            <w:pPr>
              <w:jc w:val="center"/>
            </w:pPr>
          </w:p>
        </w:tc>
      </w:tr>
      <w:tr w:rsidR="005010BF" w14:paraId="2B49474D" w14:textId="77777777" w:rsidTr="1D3D0A77">
        <w:tc>
          <w:tcPr>
            <w:tcW w:w="6799" w:type="dxa"/>
          </w:tcPr>
          <w:p w14:paraId="54AF074A" w14:textId="72A7C2B0" w:rsidR="005010BF" w:rsidRPr="004124FA" w:rsidRDefault="005010BF" w:rsidP="004113F5">
            <w:r>
              <w:t>Reliable and Trustworthy</w:t>
            </w:r>
          </w:p>
        </w:tc>
        <w:tc>
          <w:tcPr>
            <w:tcW w:w="1843" w:type="dxa"/>
          </w:tcPr>
          <w:p w14:paraId="59B7798C" w14:textId="761461B9" w:rsidR="005010BF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6EBEDDA0" w14:textId="77777777" w:rsidR="005010BF" w:rsidRPr="004124FA" w:rsidRDefault="005010BF" w:rsidP="007E2CC7">
            <w:pPr>
              <w:jc w:val="center"/>
            </w:pPr>
          </w:p>
        </w:tc>
      </w:tr>
      <w:tr w:rsidR="005010BF" w14:paraId="4507A8D5" w14:textId="77777777" w:rsidTr="1D3D0A77">
        <w:tc>
          <w:tcPr>
            <w:tcW w:w="6799" w:type="dxa"/>
          </w:tcPr>
          <w:p w14:paraId="35411856" w14:textId="34C15258" w:rsidR="005010BF" w:rsidRPr="004124FA" w:rsidRDefault="005010BF" w:rsidP="004113F5">
            <w:r>
              <w:t>Self-motivated and enthusiastic</w:t>
            </w:r>
          </w:p>
        </w:tc>
        <w:tc>
          <w:tcPr>
            <w:tcW w:w="1843" w:type="dxa"/>
          </w:tcPr>
          <w:p w14:paraId="1D4F5A09" w14:textId="4008480A" w:rsidR="005010BF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083DC6FE" w14:textId="77777777" w:rsidR="005010BF" w:rsidRPr="004124FA" w:rsidRDefault="005010BF" w:rsidP="007E2CC7">
            <w:pPr>
              <w:jc w:val="center"/>
            </w:pPr>
          </w:p>
        </w:tc>
      </w:tr>
      <w:tr w:rsidR="005010BF" w14:paraId="175C8F8A" w14:textId="77777777" w:rsidTr="1D3D0A77">
        <w:tc>
          <w:tcPr>
            <w:tcW w:w="6799" w:type="dxa"/>
          </w:tcPr>
          <w:p w14:paraId="51E4D3D0" w14:textId="1BE3D70E" w:rsidR="005010BF" w:rsidRPr="004124FA" w:rsidRDefault="005010BF" w:rsidP="004113F5">
            <w:r>
              <w:t>Work well as part of a team</w:t>
            </w:r>
          </w:p>
        </w:tc>
        <w:tc>
          <w:tcPr>
            <w:tcW w:w="1843" w:type="dxa"/>
          </w:tcPr>
          <w:p w14:paraId="529EA3A2" w14:textId="18C09063" w:rsidR="005010BF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2AF86C39" w14:textId="77777777" w:rsidR="005010BF" w:rsidRPr="004124FA" w:rsidRDefault="005010BF" w:rsidP="007E2CC7">
            <w:pPr>
              <w:jc w:val="center"/>
            </w:pPr>
          </w:p>
        </w:tc>
      </w:tr>
      <w:tr w:rsidR="005010BF" w14:paraId="75AF2DB4" w14:textId="77777777" w:rsidTr="1D3D0A77">
        <w:tc>
          <w:tcPr>
            <w:tcW w:w="6799" w:type="dxa"/>
          </w:tcPr>
          <w:p w14:paraId="75817B60" w14:textId="77777777" w:rsidR="005010BF" w:rsidRPr="004124FA" w:rsidRDefault="005010BF" w:rsidP="004113F5"/>
        </w:tc>
        <w:tc>
          <w:tcPr>
            <w:tcW w:w="1843" w:type="dxa"/>
          </w:tcPr>
          <w:p w14:paraId="0366FB61" w14:textId="77777777" w:rsidR="005010BF" w:rsidRPr="004124FA" w:rsidRDefault="005010BF" w:rsidP="007E2CC7">
            <w:pPr>
              <w:jc w:val="center"/>
            </w:pPr>
          </w:p>
        </w:tc>
        <w:tc>
          <w:tcPr>
            <w:tcW w:w="1814" w:type="dxa"/>
          </w:tcPr>
          <w:p w14:paraId="20C66220" w14:textId="77777777" w:rsidR="005010BF" w:rsidRPr="004124FA" w:rsidRDefault="005010BF" w:rsidP="007E2CC7">
            <w:pPr>
              <w:jc w:val="center"/>
            </w:pPr>
          </w:p>
        </w:tc>
      </w:tr>
      <w:tr w:rsidR="004113F5" w14:paraId="070835E5" w14:textId="77777777" w:rsidTr="1D3D0A77">
        <w:tc>
          <w:tcPr>
            <w:tcW w:w="6799" w:type="dxa"/>
          </w:tcPr>
          <w:p w14:paraId="6D34C211" w14:textId="77777777" w:rsidR="004113F5" w:rsidRPr="004124FA" w:rsidRDefault="004113F5" w:rsidP="004113F5">
            <w:pPr>
              <w:pStyle w:val="Heading2"/>
              <w:outlineLvl w:val="1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4124FA">
              <w:rPr>
                <w:rFonts w:eastAsia="Times New Roman"/>
                <w:lang w:eastAsia="en-GB"/>
              </w:rPr>
              <w:t>Circumstances</w:t>
            </w:r>
          </w:p>
        </w:tc>
        <w:tc>
          <w:tcPr>
            <w:tcW w:w="1843" w:type="dxa"/>
          </w:tcPr>
          <w:p w14:paraId="1C05E99C" w14:textId="77777777" w:rsidR="004113F5" w:rsidRPr="004124FA" w:rsidRDefault="004113F5" w:rsidP="007E2CC7">
            <w:pPr>
              <w:jc w:val="center"/>
            </w:pPr>
          </w:p>
        </w:tc>
        <w:tc>
          <w:tcPr>
            <w:tcW w:w="1814" w:type="dxa"/>
          </w:tcPr>
          <w:p w14:paraId="29DFBAA6" w14:textId="77777777" w:rsidR="004113F5" w:rsidRPr="004124FA" w:rsidRDefault="004113F5" w:rsidP="007E2CC7">
            <w:pPr>
              <w:jc w:val="center"/>
            </w:pPr>
          </w:p>
        </w:tc>
      </w:tr>
      <w:tr w:rsidR="00CC039A" w14:paraId="13437F51" w14:textId="77777777" w:rsidTr="1D3D0A77">
        <w:tc>
          <w:tcPr>
            <w:tcW w:w="6799" w:type="dxa"/>
          </w:tcPr>
          <w:p w14:paraId="61083F85" w14:textId="72CADAFF" w:rsidR="00CC039A" w:rsidRPr="004124FA" w:rsidRDefault="005010BF" w:rsidP="007E2CC7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role will require a disclosure check</w:t>
            </w:r>
          </w:p>
        </w:tc>
        <w:tc>
          <w:tcPr>
            <w:tcW w:w="1843" w:type="dxa"/>
          </w:tcPr>
          <w:p w14:paraId="1479CD67" w14:textId="6B404A91" w:rsidR="00CC039A" w:rsidRPr="004124FA" w:rsidRDefault="005010BF" w:rsidP="007E2CC7">
            <w:pPr>
              <w:jc w:val="center"/>
            </w:pPr>
            <w:r>
              <w:t>x</w:t>
            </w:r>
          </w:p>
        </w:tc>
        <w:tc>
          <w:tcPr>
            <w:tcW w:w="1814" w:type="dxa"/>
          </w:tcPr>
          <w:p w14:paraId="1FC9941A" w14:textId="1C79861A" w:rsidR="00CC039A" w:rsidRPr="004124FA" w:rsidRDefault="00CC039A" w:rsidP="007E2CC7">
            <w:pPr>
              <w:jc w:val="center"/>
            </w:pPr>
          </w:p>
        </w:tc>
      </w:tr>
    </w:tbl>
    <w:p w14:paraId="1F78000C" w14:textId="77777777" w:rsidR="00BC1336" w:rsidRPr="00C20440" w:rsidRDefault="00BC1336" w:rsidP="00C20440">
      <w:pPr>
        <w:rPr>
          <w:rFonts w:ascii="GillSans Light" w:hAnsi="GillSans Light"/>
        </w:rPr>
      </w:pPr>
    </w:p>
    <w:sectPr w:rsidR="00BC1336" w:rsidRPr="00C20440" w:rsidSect="00AD5D8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DD30" w14:textId="77777777" w:rsidR="00545FDB" w:rsidRDefault="00545FDB" w:rsidP="00AD5D87">
      <w:pPr>
        <w:spacing w:after="0" w:line="240" w:lineRule="auto"/>
      </w:pPr>
      <w:r>
        <w:separator/>
      </w:r>
    </w:p>
  </w:endnote>
  <w:endnote w:type="continuationSeparator" w:id="0">
    <w:p w14:paraId="7D4B9A1C" w14:textId="77777777" w:rsidR="00545FDB" w:rsidRDefault="00545FDB" w:rsidP="00AD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Sans Light">
    <w:altName w:val="Segoe UI Semilight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D3D0A77" w14:paraId="1050BCF3" w14:textId="77777777" w:rsidTr="1D3D0A77">
      <w:tc>
        <w:tcPr>
          <w:tcW w:w="3485" w:type="dxa"/>
        </w:tcPr>
        <w:p w14:paraId="5B7921E3" w14:textId="293C72C4" w:rsidR="1D3D0A77" w:rsidRDefault="1D3D0A77" w:rsidP="1D3D0A77">
          <w:pPr>
            <w:pStyle w:val="Header"/>
            <w:ind w:left="-115"/>
          </w:pPr>
        </w:p>
      </w:tc>
      <w:tc>
        <w:tcPr>
          <w:tcW w:w="3485" w:type="dxa"/>
        </w:tcPr>
        <w:p w14:paraId="49687D19" w14:textId="23A3390C" w:rsidR="1D3D0A77" w:rsidRDefault="1D3D0A77" w:rsidP="1D3D0A77">
          <w:pPr>
            <w:pStyle w:val="Header"/>
            <w:jc w:val="center"/>
          </w:pPr>
        </w:p>
      </w:tc>
      <w:tc>
        <w:tcPr>
          <w:tcW w:w="3485" w:type="dxa"/>
        </w:tcPr>
        <w:p w14:paraId="19C3BB09" w14:textId="56240BE3" w:rsidR="1D3D0A77" w:rsidRDefault="1D3D0A77" w:rsidP="1D3D0A77">
          <w:pPr>
            <w:pStyle w:val="Header"/>
            <w:ind w:right="-115"/>
            <w:jc w:val="right"/>
          </w:pPr>
        </w:p>
      </w:tc>
    </w:tr>
  </w:tbl>
  <w:p w14:paraId="42719B44" w14:textId="7B8F4B18" w:rsidR="1D3D0A77" w:rsidRDefault="1D3D0A77" w:rsidP="1D3D0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D3D0A77" w14:paraId="4F508DBC" w14:textId="77777777" w:rsidTr="1D3D0A77">
      <w:tc>
        <w:tcPr>
          <w:tcW w:w="3485" w:type="dxa"/>
        </w:tcPr>
        <w:p w14:paraId="721422A9" w14:textId="177D2D55" w:rsidR="1D3D0A77" w:rsidRDefault="1D3D0A77" w:rsidP="1D3D0A77">
          <w:pPr>
            <w:pStyle w:val="Header"/>
            <w:ind w:left="-115"/>
          </w:pPr>
        </w:p>
      </w:tc>
      <w:tc>
        <w:tcPr>
          <w:tcW w:w="3485" w:type="dxa"/>
        </w:tcPr>
        <w:p w14:paraId="605C9BDD" w14:textId="0D7C8AEA" w:rsidR="1D3D0A77" w:rsidRDefault="1D3D0A77" w:rsidP="1D3D0A77">
          <w:pPr>
            <w:pStyle w:val="Header"/>
            <w:jc w:val="center"/>
          </w:pPr>
        </w:p>
      </w:tc>
      <w:tc>
        <w:tcPr>
          <w:tcW w:w="3485" w:type="dxa"/>
        </w:tcPr>
        <w:p w14:paraId="00C8D8DC" w14:textId="17D9F3EF" w:rsidR="1D3D0A77" w:rsidRDefault="1D3D0A77" w:rsidP="1D3D0A77">
          <w:pPr>
            <w:pStyle w:val="Header"/>
            <w:ind w:right="-115"/>
            <w:jc w:val="right"/>
          </w:pPr>
        </w:p>
      </w:tc>
    </w:tr>
  </w:tbl>
  <w:p w14:paraId="1058930E" w14:textId="2725B3A1" w:rsidR="1D3D0A77" w:rsidRDefault="1D3D0A77" w:rsidP="1D3D0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1465" w14:textId="77777777" w:rsidR="00545FDB" w:rsidRDefault="00545FDB" w:rsidP="00AD5D87">
      <w:pPr>
        <w:spacing w:after="0" w:line="240" w:lineRule="auto"/>
      </w:pPr>
      <w:r>
        <w:separator/>
      </w:r>
    </w:p>
  </w:footnote>
  <w:footnote w:type="continuationSeparator" w:id="0">
    <w:p w14:paraId="76EDB865" w14:textId="77777777" w:rsidR="00545FDB" w:rsidRDefault="00545FDB" w:rsidP="00AD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D3D0A77" w14:paraId="4FDF7E39" w14:textId="77777777" w:rsidTr="1D3D0A77">
      <w:tc>
        <w:tcPr>
          <w:tcW w:w="3485" w:type="dxa"/>
        </w:tcPr>
        <w:p w14:paraId="6BC8E1C6" w14:textId="1B2C4B7F" w:rsidR="1D3D0A77" w:rsidRDefault="1D3D0A77" w:rsidP="1D3D0A77">
          <w:pPr>
            <w:pStyle w:val="Header"/>
            <w:ind w:left="-115"/>
          </w:pPr>
        </w:p>
      </w:tc>
      <w:tc>
        <w:tcPr>
          <w:tcW w:w="3485" w:type="dxa"/>
        </w:tcPr>
        <w:p w14:paraId="611EF0DA" w14:textId="65E84927" w:rsidR="1D3D0A77" w:rsidRDefault="1D3D0A77" w:rsidP="1D3D0A77">
          <w:pPr>
            <w:pStyle w:val="Header"/>
            <w:jc w:val="center"/>
          </w:pPr>
        </w:p>
      </w:tc>
      <w:tc>
        <w:tcPr>
          <w:tcW w:w="3485" w:type="dxa"/>
        </w:tcPr>
        <w:p w14:paraId="191F3EFE" w14:textId="1788D81A" w:rsidR="1D3D0A77" w:rsidRDefault="1D3D0A77" w:rsidP="1D3D0A77">
          <w:pPr>
            <w:pStyle w:val="Header"/>
            <w:ind w:right="-115"/>
            <w:jc w:val="right"/>
          </w:pPr>
        </w:p>
      </w:tc>
    </w:tr>
  </w:tbl>
  <w:p w14:paraId="399D1720" w14:textId="536BAA96" w:rsidR="1D3D0A77" w:rsidRDefault="1D3D0A77" w:rsidP="1D3D0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9CA4" w14:textId="2D144026" w:rsidR="00AF68E8" w:rsidRDefault="00FF1C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64C86" wp14:editId="6ED2EE7E">
              <wp:simplePos x="0" y="0"/>
              <wp:positionH relativeFrom="column">
                <wp:posOffset>3818890</wp:posOffset>
              </wp:positionH>
              <wp:positionV relativeFrom="paragraph">
                <wp:posOffset>-944880</wp:posOffset>
              </wp:positionV>
              <wp:extent cx="293433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433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40A347" w14:textId="7777777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  <w:r w:rsidRPr="00EE4948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Heriot-Watt University</w:t>
                          </w:r>
                        </w:p>
                        <w:p w14:paraId="5CC49C34" w14:textId="7777777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  <w:r w:rsidRPr="00EE4948">
                            <w:rPr>
                              <w:rFonts w:ascii="Arial" w:hAnsi="Arial" w:cs="Arial"/>
                              <w:b/>
                              <w:bCs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Student Union</w:t>
                          </w:r>
                        </w:p>
                        <w:p w14:paraId="7DA966AE" w14:textId="6CA3B15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  <w:r w:rsidRPr="00EE4948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Ric</w:t>
                          </w:r>
                          <w:r w:rsidR="00FA2BD5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c</w:t>
                          </w:r>
                          <w:r w:rsidRPr="00EE4948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arton, Edinburgh</w:t>
                          </w:r>
                        </w:p>
                        <w:p w14:paraId="66D521B6" w14:textId="7777777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  <w:r w:rsidRPr="00EE4948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EH14 4AS</w:t>
                          </w:r>
                        </w:p>
                        <w:p w14:paraId="197B30BD" w14:textId="7777777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</w:p>
                        <w:p w14:paraId="26099289" w14:textId="77777777" w:rsidR="00EE4948" w:rsidRPr="00EE4948" w:rsidRDefault="00EE4948" w:rsidP="00EE49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</w:pPr>
                          <w:r w:rsidRPr="00EE4948">
                            <w:rPr>
                              <w:rFonts w:ascii="Arial" w:hAnsi="Arial" w:cs="Arial"/>
                              <w:color w:val="36D1DE"/>
                              <w:spacing w:val="20"/>
                              <w:sz w:val="18"/>
                              <w:szCs w:val="18"/>
                            </w:rPr>
                            <w:t>0131 451 5333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64C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0.7pt;margin-top:-74.4pt;width:231.0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" filled="f" stroked="f" strokeweight=".5pt">
              <v:textbox inset="0,0,0,0">
                <w:txbxContent>
                  <w:p w14:paraId="3A40A347" w14:textId="77777777" w:rsidR="00EE4948" w:rsidRPr="00EE4948" w:rsidRDefault="00EE4948" w:rsidP="00EE49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</w:pPr>
                    <w:r w:rsidRPr="00EE4948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Heriot-Watt University</w:t>
                    </w:r>
                  </w:p>
                  <w:p w14:paraId="5CC49C34" w14:textId="77777777" w:rsidR="00EE4948" w:rsidRPr="00EE4948" w:rsidRDefault="00EE4948" w:rsidP="00EE49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36D1DE"/>
                        <w:spacing w:val="20"/>
                        <w:sz w:val="18"/>
                        <w:szCs w:val="18"/>
                      </w:rPr>
                    </w:pPr>
                    <w:r w:rsidRPr="00EE4948">
                      <w:rPr>
                        <w:rFonts w:ascii="Arial" w:hAnsi="Arial" w:cs="Arial"/>
                        <w:b/>
                        <w:bCs/>
                        <w:color w:val="36D1DE"/>
                        <w:spacing w:val="20"/>
                        <w:sz w:val="18"/>
                        <w:szCs w:val="18"/>
                      </w:rPr>
                      <w:t>Student Union</w:t>
                    </w:r>
                  </w:p>
                  <w:p w14:paraId="7DA966AE" w14:textId="6CA3B157" w:rsidR="00EE4948" w:rsidRPr="00EE4948" w:rsidRDefault="00EE4948" w:rsidP="00EE49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</w:pPr>
                    <w:r w:rsidRPr="00EE4948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Ric</w:t>
                    </w:r>
                    <w:r w:rsidR="00FA2BD5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c</w:t>
                    </w:r>
                    <w:r w:rsidRPr="00EE4948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arton, Edinburgh</w:t>
                    </w:r>
                  </w:p>
                  <w:p w14:paraId="66D521B6" w14:textId="77777777" w:rsidR="00EE4948" w:rsidRPr="00EE4948" w:rsidRDefault="00EE4948" w:rsidP="00EE49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</w:pPr>
                    <w:r w:rsidRPr="00EE4948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EH14 4AS</w:t>
                    </w:r>
                  </w:p>
                  <w:p w14:paraId="197B30BD" w14:textId="77777777" w:rsidR="00EE4948" w:rsidRPr="00EE4948" w:rsidRDefault="00EE4948" w:rsidP="00EE49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</w:pPr>
                  </w:p>
                  <w:p w14:paraId="26099289" w14:textId="77777777" w:rsidR="00EE4948" w:rsidRPr="00EE4948" w:rsidRDefault="00EE4948" w:rsidP="00EE49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</w:pPr>
                    <w:r w:rsidRPr="00EE4948">
                      <w:rPr>
                        <w:rFonts w:ascii="Arial" w:hAnsi="Arial" w:cs="Arial"/>
                        <w:color w:val="36D1DE"/>
                        <w:spacing w:val="20"/>
                        <w:sz w:val="18"/>
                        <w:szCs w:val="18"/>
                      </w:rPr>
                      <w:t>0131 451 5333</w:t>
                    </w:r>
                  </w:p>
                </w:txbxContent>
              </v:textbox>
            </v:shape>
          </w:pict>
        </mc:Fallback>
      </mc:AlternateContent>
    </w:r>
    <w:r w:rsidR="00EE4948" w:rsidRPr="00EE4948">
      <w:rPr>
        <w:noProof/>
        <w:lang w:eastAsia="en-GB"/>
      </w:rPr>
      <w:drawing>
        <wp:anchor distT="0" distB="0" distL="114300" distR="114300" simplePos="0" relativeHeight="251659264" behindDoc="1" locked="1" layoutInCell="1" allowOverlap="0" wp14:anchorId="7C4927DF" wp14:editId="1D8B9E9C">
          <wp:simplePos x="0" y="0"/>
          <wp:positionH relativeFrom="column">
            <wp:posOffset>-114935</wp:posOffset>
          </wp:positionH>
          <wp:positionV relativeFrom="page">
            <wp:posOffset>295910</wp:posOffset>
          </wp:positionV>
          <wp:extent cx="1320165" cy="1078865"/>
          <wp:effectExtent l="0" t="0" r="0" b="698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948" w:rsidRPr="00EE4948">
      <w:rPr>
        <w:noProof/>
        <w:lang w:eastAsia="en-GB"/>
      </w:rPr>
      <w:drawing>
        <wp:anchor distT="0" distB="0" distL="114300" distR="114300" simplePos="0" relativeHeight="251661312" behindDoc="1" locked="1" layoutInCell="1" allowOverlap="0" wp14:anchorId="10507F3F" wp14:editId="7B2E4CAE">
          <wp:simplePos x="0" y="0"/>
          <wp:positionH relativeFrom="column">
            <wp:posOffset>5265420</wp:posOffset>
          </wp:positionH>
          <wp:positionV relativeFrom="page">
            <wp:posOffset>317500</wp:posOffset>
          </wp:positionV>
          <wp:extent cx="1522730" cy="38735"/>
          <wp:effectExtent l="0" t="0" r="127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38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455"/>
    <w:multiLevelType w:val="multilevel"/>
    <w:tmpl w:val="75A4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246"/>
    <w:multiLevelType w:val="hybridMultilevel"/>
    <w:tmpl w:val="A036D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25CF"/>
    <w:multiLevelType w:val="hybridMultilevel"/>
    <w:tmpl w:val="556C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0914"/>
    <w:multiLevelType w:val="multilevel"/>
    <w:tmpl w:val="E8B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552F"/>
    <w:multiLevelType w:val="multilevel"/>
    <w:tmpl w:val="423E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B461F"/>
    <w:multiLevelType w:val="hybridMultilevel"/>
    <w:tmpl w:val="B454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52170"/>
    <w:multiLevelType w:val="hybridMultilevel"/>
    <w:tmpl w:val="D994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63B7"/>
    <w:multiLevelType w:val="multilevel"/>
    <w:tmpl w:val="E8B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B2254"/>
    <w:multiLevelType w:val="hybridMultilevel"/>
    <w:tmpl w:val="687C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72239"/>
    <w:multiLevelType w:val="hybridMultilevel"/>
    <w:tmpl w:val="1D32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F731C"/>
    <w:multiLevelType w:val="multilevel"/>
    <w:tmpl w:val="7DF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76C3F"/>
    <w:multiLevelType w:val="hybridMultilevel"/>
    <w:tmpl w:val="FBF2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674EB"/>
    <w:multiLevelType w:val="multilevel"/>
    <w:tmpl w:val="445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50391"/>
    <w:multiLevelType w:val="hybridMultilevel"/>
    <w:tmpl w:val="0BCCE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A1F83"/>
    <w:multiLevelType w:val="hybridMultilevel"/>
    <w:tmpl w:val="AC7A6EF6"/>
    <w:numStyleLink w:val="ImportedStyle1"/>
  </w:abstractNum>
  <w:abstractNum w:abstractNumId="15" w15:restartNumberingAfterBreak="0">
    <w:nsid w:val="79AC0084"/>
    <w:multiLevelType w:val="hybridMultilevel"/>
    <w:tmpl w:val="E146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A2CE4"/>
    <w:multiLevelType w:val="hybridMultilevel"/>
    <w:tmpl w:val="AC7A6EF6"/>
    <w:styleLink w:val="ImportedStyle1"/>
    <w:lvl w:ilvl="0" w:tplc="37C62B9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054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2C0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926C4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6422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C0CF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E444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38D9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304A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5"/>
  </w:num>
  <w:num w:numId="10">
    <w:abstractNumId w:val="16"/>
  </w:num>
  <w:num w:numId="11">
    <w:abstractNumId w:val="14"/>
  </w:num>
  <w:num w:numId="12">
    <w:abstractNumId w:val="14"/>
    <w:lvlOverride w:ilvl="0">
      <w:lvl w:ilvl="0" w:tplc="AF1EC806">
        <w:start w:val="1"/>
        <w:numFmt w:val="bullet"/>
        <w:lvlText w:val="•"/>
        <w:lvlJc w:val="left"/>
        <w:pPr>
          <w:tabs>
            <w:tab w:val="left" w:pos="36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CAD800">
        <w:start w:val="1"/>
        <w:numFmt w:val="bullet"/>
        <w:lvlText w:val="o"/>
        <w:lvlJc w:val="left"/>
        <w:pPr>
          <w:tabs>
            <w:tab w:val="left" w:pos="36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164DC6">
        <w:start w:val="1"/>
        <w:numFmt w:val="bullet"/>
        <w:lvlText w:val="▪"/>
        <w:lvlJc w:val="left"/>
        <w:pPr>
          <w:tabs>
            <w:tab w:val="left" w:pos="36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F6C048">
        <w:start w:val="1"/>
        <w:numFmt w:val="bullet"/>
        <w:lvlText w:val="•"/>
        <w:lvlJc w:val="left"/>
        <w:pPr>
          <w:tabs>
            <w:tab w:val="left" w:pos="36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7461BC">
        <w:start w:val="1"/>
        <w:numFmt w:val="bullet"/>
        <w:lvlText w:val="o"/>
        <w:lvlJc w:val="left"/>
        <w:pPr>
          <w:tabs>
            <w:tab w:val="left" w:pos="36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1846A6">
        <w:start w:val="1"/>
        <w:numFmt w:val="bullet"/>
        <w:lvlText w:val="▪"/>
        <w:lvlJc w:val="left"/>
        <w:pPr>
          <w:tabs>
            <w:tab w:val="left" w:pos="36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1EC4B0">
        <w:start w:val="1"/>
        <w:numFmt w:val="bullet"/>
        <w:lvlText w:val="•"/>
        <w:lvlJc w:val="left"/>
        <w:pPr>
          <w:tabs>
            <w:tab w:val="left" w:pos="36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426876">
        <w:start w:val="1"/>
        <w:numFmt w:val="bullet"/>
        <w:lvlText w:val="o"/>
        <w:lvlJc w:val="left"/>
        <w:pPr>
          <w:tabs>
            <w:tab w:val="left" w:pos="36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10D826">
        <w:start w:val="1"/>
        <w:numFmt w:val="bullet"/>
        <w:lvlText w:val="▪"/>
        <w:lvlJc w:val="left"/>
        <w:pPr>
          <w:tabs>
            <w:tab w:val="left" w:pos="36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7"/>
  </w:num>
  <w:num w:numId="15">
    <w:abstractNumId w:val="13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F8"/>
    <w:rsid w:val="000303B8"/>
    <w:rsid w:val="00034CF8"/>
    <w:rsid w:val="000368D8"/>
    <w:rsid w:val="000668DC"/>
    <w:rsid w:val="000767B5"/>
    <w:rsid w:val="000900A1"/>
    <w:rsid w:val="000B0398"/>
    <w:rsid w:val="000B56AC"/>
    <w:rsid w:val="00111F90"/>
    <w:rsid w:val="001240CF"/>
    <w:rsid w:val="0013519F"/>
    <w:rsid w:val="00141737"/>
    <w:rsid w:val="00142675"/>
    <w:rsid w:val="00154CB6"/>
    <w:rsid w:val="001711FD"/>
    <w:rsid w:val="001741F2"/>
    <w:rsid w:val="001846C6"/>
    <w:rsid w:val="001B3F9E"/>
    <w:rsid w:val="001B47C9"/>
    <w:rsid w:val="001E1C06"/>
    <w:rsid w:val="001F456B"/>
    <w:rsid w:val="001F5397"/>
    <w:rsid w:val="001F59F5"/>
    <w:rsid w:val="001F78C3"/>
    <w:rsid w:val="00226725"/>
    <w:rsid w:val="002404F8"/>
    <w:rsid w:val="002409E4"/>
    <w:rsid w:val="00242671"/>
    <w:rsid w:val="00267F14"/>
    <w:rsid w:val="002728A0"/>
    <w:rsid w:val="002D36A6"/>
    <w:rsid w:val="002E148A"/>
    <w:rsid w:val="002E2DE2"/>
    <w:rsid w:val="00302B79"/>
    <w:rsid w:val="0030383E"/>
    <w:rsid w:val="0035093F"/>
    <w:rsid w:val="0038472C"/>
    <w:rsid w:val="00393EB7"/>
    <w:rsid w:val="003A3476"/>
    <w:rsid w:val="00402342"/>
    <w:rsid w:val="00405A0F"/>
    <w:rsid w:val="004113F5"/>
    <w:rsid w:val="004124FA"/>
    <w:rsid w:val="0042357C"/>
    <w:rsid w:val="00440ED6"/>
    <w:rsid w:val="004505F5"/>
    <w:rsid w:val="00472283"/>
    <w:rsid w:val="004D473C"/>
    <w:rsid w:val="004E02DB"/>
    <w:rsid w:val="005010BF"/>
    <w:rsid w:val="005058FD"/>
    <w:rsid w:val="00506527"/>
    <w:rsid w:val="00524EF8"/>
    <w:rsid w:val="005442D9"/>
    <w:rsid w:val="00545FDB"/>
    <w:rsid w:val="005D3309"/>
    <w:rsid w:val="005D55A4"/>
    <w:rsid w:val="00642002"/>
    <w:rsid w:val="00652121"/>
    <w:rsid w:val="00670B51"/>
    <w:rsid w:val="00683994"/>
    <w:rsid w:val="00694A38"/>
    <w:rsid w:val="00694B58"/>
    <w:rsid w:val="006A7E20"/>
    <w:rsid w:val="006C2F4D"/>
    <w:rsid w:val="00714230"/>
    <w:rsid w:val="00724420"/>
    <w:rsid w:val="007335C5"/>
    <w:rsid w:val="0073787A"/>
    <w:rsid w:val="00743337"/>
    <w:rsid w:val="007668F9"/>
    <w:rsid w:val="00772228"/>
    <w:rsid w:val="0077502E"/>
    <w:rsid w:val="007A0784"/>
    <w:rsid w:val="007E2CC7"/>
    <w:rsid w:val="007F2031"/>
    <w:rsid w:val="00801BDB"/>
    <w:rsid w:val="00814998"/>
    <w:rsid w:val="008913CA"/>
    <w:rsid w:val="008A4B94"/>
    <w:rsid w:val="008B4085"/>
    <w:rsid w:val="008E7F41"/>
    <w:rsid w:val="00986FFB"/>
    <w:rsid w:val="0099263C"/>
    <w:rsid w:val="009C09C5"/>
    <w:rsid w:val="009D6BEE"/>
    <w:rsid w:val="009E75E6"/>
    <w:rsid w:val="00A1139C"/>
    <w:rsid w:val="00A12016"/>
    <w:rsid w:val="00A712C5"/>
    <w:rsid w:val="00A97253"/>
    <w:rsid w:val="00AA0EB6"/>
    <w:rsid w:val="00AB7A02"/>
    <w:rsid w:val="00AC4D0F"/>
    <w:rsid w:val="00AD5D87"/>
    <w:rsid w:val="00AE6C25"/>
    <w:rsid w:val="00AF68E8"/>
    <w:rsid w:val="00B03280"/>
    <w:rsid w:val="00B47B57"/>
    <w:rsid w:val="00B77AA5"/>
    <w:rsid w:val="00BA2228"/>
    <w:rsid w:val="00BC1336"/>
    <w:rsid w:val="00BC2B54"/>
    <w:rsid w:val="00C01C34"/>
    <w:rsid w:val="00C102E2"/>
    <w:rsid w:val="00C1274A"/>
    <w:rsid w:val="00C20440"/>
    <w:rsid w:val="00C41EB6"/>
    <w:rsid w:val="00C423BE"/>
    <w:rsid w:val="00C542A3"/>
    <w:rsid w:val="00C60A05"/>
    <w:rsid w:val="00C97E31"/>
    <w:rsid w:val="00CA4C77"/>
    <w:rsid w:val="00CB0181"/>
    <w:rsid w:val="00CC039A"/>
    <w:rsid w:val="00CC7573"/>
    <w:rsid w:val="00CD4ACC"/>
    <w:rsid w:val="00CF39A6"/>
    <w:rsid w:val="00D13330"/>
    <w:rsid w:val="00D34099"/>
    <w:rsid w:val="00D53D22"/>
    <w:rsid w:val="00D624AF"/>
    <w:rsid w:val="00D7F5B5"/>
    <w:rsid w:val="00D86189"/>
    <w:rsid w:val="00DB1208"/>
    <w:rsid w:val="00DB4EF8"/>
    <w:rsid w:val="00DB53B5"/>
    <w:rsid w:val="00DC671F"/>
    <w:rsid w:val="00DD7670"/>
    <w:rsid w:val="00DE7ACB"/>
    <w:rsid w:val="00E0534C"/>
    <w:rsid w:val="00E11012"/>
    <w:rsid w:val="00E34D6E"/>
    <w:rsid w:val="00E36167"/>
    <w:rsid w:val="00E458F3"/>
    <w:rsid w:val="00E47C39"/>
    <w:rsid w:val="00E745AD"/>
    <w:rsid w:val="00E97293"/>
    <w:rsid w:val="00EC1295"/>
    <w:rsid w:val="00ED1F77"/>
    <w:rsid w:val="00ED5D17"/>
    <w:rsid w:val="00EE4948"/>
    <w:rsid w:val="00EE4CDA"/>
    <w:rsid w:val="00EE5E35"/>
    <w:rsid w:val="00EF3846"/>
    <w:rsid w:val="00F67017"/>
    <w:rsid w:val="00F74BED"/>
    <w:rsid w:val="00FA2BD5"/>
    <w:rsid w:val="00FC7A46"/>
    <w:rsid w:val="00FF1CDE"/>
    <w:rsid w:val="0267F684"/>
    <w:rsid w:val="1142BEFF"/>
    <w:rsid w:val="11B68FD1"/>
    <w:rsid w:val="17AA1A99"/>
    <w:rsid w:val="1CAA1CFB"/>
    <w:rsid w:val="1D3D0A77"/>
    <w:rsid w:val="1EAF398B"/>
    <w:rsid w:val="3092BC89"/>
    <w:rsid w:val="34387C22"/>
    <w:rsid w:val="3C3644A7"/>
    <w:rsid w:val="481574C5"/>
    <w:rsid w:val="55E03720"/>
    <w:rsid w:val="61F76F97"/>
    <w:rsid w:val="63974863"/>
    <w:rsid w:val="688FC82A"/>
    <w:rsid w:val="6FADCAB2"/>
    <w:rsid w:val="737CD701"/>
    <w:rsid w:val="79ABB4AC"/>
    <w:rsid w:val="7A2092CC"/>
    <w:rsid w:val="7D5CC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6513E"/>
  <w15:docId w15:val="{D57F1AB6-D090-4410-A5DF-E815C8CE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8FD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948"/>
    <w:pPr>
      <w:keepNext/>
      <w:keepLines/>
      <w:spacing w:before="120" w:after="120"/>
      <w:outlineLvl w:val="0"/>
    </w:pPr>
    <w:rPr>
      <w:rFonts w:ascii="Gill Sans MT" w:eastAsiaTheme="majorEastAsia" w:hAnsi="Gill Sans MT" w:cstheme="majorBidi"/>
      <w:color w:val="FF33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948"/>
    <w:pPr>
      <w:keepNext/>
      <w:keepLines/>
      <w:spacing w:before="40" w:after="0"/>
      <w:outlineLvl w:val="1"/>
    </w:pPr>
    <w:rPr>
      <w:rFonts w:eastAsiaTheme="majorEastAsia" w:cstheme="majorBidi"/>
      <w:b/>
      <w:color w:val="36D1D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948"/>
    <w:pPr>
      <w:keepNext/>
      <w:keepLines/>
      <w:spacing w:before="40" w:after="0"/>
      <w:outlineLvl w:val="2"/>
    </w:pPr>
    <w:rPr>
      <w:rFonts w:eastAsiaTheme="majorEastAsia" w:cstheme="majorBidi"/>
      <w:color w:val="36D1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71F"/>
    <w:rPr>
      <w:color w:val="0563C1" w:themeColor="hyperlink"/>
      <w:u w:val="single"/>
    </w:rPr>
  </w:style>
  <w:style w:type="table" w:customStyle="1" w:styleId="AppFormTable">
    <w:name w:val="AppFormTable"/>
    <w:basedOn w:val="TableNormal"/>
    <w:uiPriority w:val="99"/>
    <w:rsid w:val="00C20440"/>
    <w:pPr>
      <w:spacing w:before="100" w:after="100" w:line="240" w:lineRule="auto"/>
    </w:pPr>
    <w:rPr>
      <w:rFonts w:ascii="Calibri" w:hAnsi="Calibri"/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EE4948"/>
    <w:rPr>
      <w:rFonts w:ascii="Gill Sans MT" w:eastAsiaTheme="majorEastAsia" w:hAnsi="Gill Sans MT" w:cstheme="majorBidi"/>
      <w:color w:val="FF3366"/>
      <w:sz w:val="32"/>
      <w:szCs w:val="32"/>
    </w:rPr>
  </w:style>
  <w:style w:type="paragraph" w:styleId="ListParagraph">
    <w:name w:val="List Paragraph"/>
    <w:basedOn w:val="Normal"/>
    <w:uiPriority w:val="34"/>
    <w:qFormat/>
    <w:rsid w:val="00ED1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8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D5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87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113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8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qFormat/>
    <w:rsid w:val="00AF68E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68E8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E4948"/>
    <w:rPr>
      <w:rFonts w:asciiTheme="majorHAnsi" w:eastAsiaTheme="majorEastAsia" w:hAnsiTheme="majorHAnsi" w:cstheme="majorBidi"/>
      <w:b/>
      <w:color w:val="36D1DE"/>
      <w:sz w:val="26"/>
      <w:szCs w:val="26"/>
    </w:rPr>
  </w:style>
  <w:style w:type="paragraph" w:styleId="BodyText">
    <w:name w:val="Body Text"/>
    <w:link w:val="BodyTextChar"/>
    <w:rsid w:val="00670B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mic Sans MS" w:eastAsia="Comic Sans MS" w:hAnsi="Comic Sans MS" w:cs="Comic Sans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670B51"/>
    <w:rPr>
      <w:rFonts w:ascii="Comic Sans MS" w:eastAsia="Comic Sans MS" w:hAnsi="Comic Sans MS" w:cs="Comic Sans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670B51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EE4948"/>
    <w:rPr>
      <w:rFonts w:asciiTheme="majorHAnsi" w:eastAsiaTheme="majorEastAsia" w:hAnsiTheme="majorHAnsi" w:cstheme="majorBidi"/>
      <w:color w:val="36D1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CD9CE9-AEAB-4629-A5B1-B2170EBDAA1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E1ACA6F-B790-484B-85C3-60BB72B14462}">
      <dgm:prSet phldrT="[Text]"/>
      <dgm:spPr>
        <a:solidFill>
          <a:srgbClr val="36D1DE"/>
        </a:solidFill>
      </dgm:spPr>
      <dgm:t>
        <a:bodyPr/>
        <a:lstStyle/>
        <a:p>
          <a:r>
            <a:rPr lang="en-GB"/>
            <a:t>Student Engagement Manager</a:t>
          </a:r>
        </a:p>
      </dgm:t>
    </dgm:pt>
    <dgm:pt modelId="{3D774A55-B617-44B7-8C1E-39B6FDB6F6FA}" type="parTrans" cxnId="{F9A21E9F-91C3-426B-A195-766B2648884A}">
      <dgm:prSet/>
      <dgm:spPr/>
      <dgm:t>
        <a:bodyPr/>
        <a:lstStyle/>
        <a:p>
          <a:endParaRPr lang="en-GB"/>
        </a:p>
      </dgm:t>
    </dgm:pt>
    <dgm:pt modelId="{F35E5FAC-19CB-43F1-9AAD-43BCBFF37249}" type="sibTrans" cxnId="{F9A21E9F-91C3-426B-A195-766B2648884A}">
      <dgm:prSet/>
      <dgm:spPr/>
      <dgm:t>
        <a:bodyPr/>
        <a:lstStyle/>
        <a:p>
          <a:endParaRPr lang="en-GB"/>
        </a:p>
      </dgm:t>
    </dgm:pt>
    <dgm:pt modelId="{D4BD96B0-9CA5-4A04-9148-3ABBBE064D3D}">
      <dgm:prSet phldrT="[Text]"/>
      <dgm:spPr>
        <a:solidFill>
          <a:srgbClr val="36D1DE"/>
        </a:solidFill>
      </dgm:spPr>
      <dgm:t>
        <a:bodyPr/>
        <a:lstStyle/>
        <a:p>
          <a:r>
            <a:rPr lang="en-GB"/>
            <a:t>Academic Coordinator</a:t>
          </a:r>
        </a:p>
      </dgm:t>
    </dgm:pt>
    <dgm:pt modelId="{94471C8A-02F2-409E-896E-5748D49C8D15}" type="parTrans" cxnId="{D5B7B55F-6303-4332-BAFB-AB8EC7E6558D}">
      <dgm:prSet/>
      <dgm:spPr>
        <a:ln>
          <a:solidFill>
            <a:srgbClr val="FF3366"/>
          </a:solidFill>
        </a:ln>
      </dgm:spPr>
      <dgm:t>
        <a:bodyPr/>
        <a:lstStyle/>
        <a:p>
          <a:endParaRPr lang="en-GB"/>
        </a:p>
      </dgm:t>
    </dgm:pt>
    <dgm:pt modelId="{41C32741-E600-4566-A455-E7AD417AD3C2}" type="sibTrans" cxnId="{D5B7B55F-6303-4332-BAFB-AB8EC7E6558D}">
      <dgm:prSet/>
      <dgm:spPr/>
      <dgm:t>
        <a:bodyPr/>
        <a:lstStyle/>
        <a:p>
          <a:endParaRPr lang="en-GB"/>
        </a:p>
      </dgm:t>
    </dgm:pt>
    <dgm:pt modelId="{3F382A9B-8249-490A-8E20-403AA1F0C85E}">
      <dgm:prSet phldrT="[Text]"/>
      <dgm:spPr>
        <a:solidFill>
          <a:srgbClr val="36D1DE"/>
        </a:solidFill>
      </dgm:spPr>
      <dgm:t>
        <a:bodyPr/>
        <a:lstStyle/>
        <a:p>
          <a:r>
            <a:rPr lang="en-GB"/>
            <a:t>Activities Coordinator</a:t>
          </a:r>
        </a:p>
      </dgm:t>
    </dgm:pt>
    <dgm:pt modelId="{FC6C73C3-A521-43F9-B279-1702154C0579}" type="parTrans" cxnId="{7D1EC90A-40FA-422C-8359-A4346B480A3A}">
      <dgm:prSet/>
      <dgm:spPr>
        <a:ln>
          <a:solidFill>
            <a:srgbClr val="FF3366"/>
          </a:solidFill>
        </a:ln>
      </dgm:spPr>
      <dgm:t>
        <a:bodyPr/>
        <a:lstStyle/>
        <a:p>
          <a:endParaRPr lang="en-GB"/>
        </a:p>
      </dgm:t>
    </dgm:pt>
    <dgm:pt modelId="{233ED2DE-02C8-43BC-A923-229900EBF8A4}" type="sibTrans" cxnId="{7D1EC90A-40FA-422C-8359-A4346B480A3A}">
      <dgm:prSet/>
      <dgm:spPr/>
      <dgm:t>
        <a:bodyPr/>
        <a:lstStyle/>
        <a:p>
          <a:endParaRPr lang="en-GB"/>
        </a:p>
      </dgm:t>
    </dgm:pt>
    <dgm:pt modelId="{B8BC5C94-2206-4A8B-90DB-51A21E6A643B}">
      <dgm:prSet phldrT="[Text]"/>
      <dgm:spPr>
        <a:solidFill>
          <a:srgbClr val="36D1DE"/>
        </a:solidFill>
      </dgm:spPr>
      <dgm:t>
        <a:bodyPr/>
        <a:lstStyle/>
        <a:p>
          <a:r>
            <a:rPr lang="en-GB"/>
            <a:t>Student Advisors</a:t>
          </a:r>
        </a:p>
      </dgm:t>
    </dgm:pt>
    <dgm:pt modelId="{1B87C2C7-E4B8-4116-BF6B-A366BC676013}" type="parTrans" cxnId="{08964304-CE3A-49B4-A60A-E61CA6541569}">
      <dgm:prSet/>
      <dgm:spPr>
        <a:ln>
          <a:solidFill>
            <a:srgbClr val="FF3366"/>
          </a:solidFill>
        </a:ln>
      </dgm:spPr>
      <dgm:t>
        <a:bodyPr/>
        <a:lstStyle/>
        <a:p>
          <a:endParaRPr lang="en-GB"/>
        </a:p>
      </dgm:t>
    </dgm:pt>
    <dgm:pt modelId="{67203029-CB11-478C-A7C0-32CE61A3F7AC}" type="sibTrans" cxnId="{08964304-CE3A-49B4-A60A-E61CA6541569}">
      <dgm:prSet/>
      <dgm:spPr/>
      <dgm:t>
        <a:bodyPr/>
        <a:lstStyle/>
        <a:p>
          <a:endParaRPr lang="en-GB"/>
        </a:p>
      </dgm:t>
    </dgm:pt>
    <dgm:pt modelId="{35136C98-3907-41E0-8C91-FA77512464FC}">
      <dgm:prSet phldrT="[Text]"/>
      <dgm:spPr>
        <a:solidFill>
          <a:srgbClr val="36D1DE"/>
        </a:solidFill>
      </dgm:spPr>
      <dgm:t>
        <a:bodyPr/>
        <a:lstStyle/>
        <a:p>
          <a:r>
            <a:rPr lang="en-GB"/>
            <a:t>Wellbeing Coordinator</a:t>
          </a:r>
        </a:p>
      </dgm:t>
    </dgm:pt>
    <dgm:pt modelId="{74BA7A83-0FF7-4186-AB21-170B146DEB31}" type="parTrans" cxnId="{DC0E4E27-F911-4350-AE59-F72F803C9F93}">
      <dgm:prSet/>
      <dgm:spPr>
        <a:ln>
          <a:solidFill>
            <a:srgbClr val="FF3366"/>
          </a:solidFill>
        </a:ln>
      </dgm:spPr>
      <dgm:t>
        <a:bodyPr/>
        <a:lstStyle/>
        <a:p>
          <a:endParaRPr lang="en-GB"/>
        </a:p>
      </dgm:t>
    </dgm:pt>
    <dgm:pt modelId="{CBC1D63D-94BF-41A4-A188-EE6BA61A276B}" type="sibTrans" cxnId="{DC0E4E27-F911-4350-AE59-F72F803C9F93}">
      <dgm:prSet/>
      <dgm:spPr/>
      <dgm:t>
        <a:bodyPr/>
        <a:lstStyle/>
        <a:p>
          <a:endParaRPr lang="en-GB"/>
        </a:p>
      </dgm:t>
    </dgm:pt>
    <dgm:pt modelId="{45E0C07E-3115-406E-AD1E-DF1052C9D910}" type="pres">
      <dgm:prSet presAssocID="{D1CD9CE9-AEAB-4629-A5B1-B2170EBDAA1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BAE916A-C4CD-40AD-AAD7-CB36016F4705}" type="pres">
      <dgm:prSet presAssocID="{8E1ACA6F-B790-484B-85C3-60BB72B14462}" presName="hierRoot1" presStyleCnt="0">
        <dgm:presLayoutVars>
          <dgm:hierBranch val="init"/>
        </dgm:presLayoutVars>
      </dgm:prSet>
      <dgm:spPr/>
    </dgm:pt>
    <dgm:pt modelId="{35683DA3-0CA5-452F-8EAC-332A4DA88572}" type="pres">
      <dgm:prSet presAssocID="{8E1ACA6F-B790-484B-85C3-60BB72B14462}" presName="rootComposite1" presStyleCnt="0"/>
      <dgm:spPr/>
    </dgm:pt>
    <dgm:pt modelId="{4BB593F8-B853-4148-9CE8-8DE1BA2B3D3C}" type="pres">
      <dgm:prSet presAssocID="{8E1ACA6F-B790-484B-85C3-60BB72B14462}" presName="rootText1" presStyleLbl="node0" presStyleIdx="0" presStyleCnt="1">
        <dgm:presLayoutVars>
          <dgm:chPref val="3"/>
        </dgm:presLayoutVars>
      </dgm:prSet>
      <dgm:spPr/>
    </dgm:pt>
    <dgm:pt modelId="{FCD423F3-427A-473A-83DD-68ABAAEC8664}" type="pres">
      <dgm:prSet presAssocID="{8E1ACA6F-B790-484B-85C3-60BB72B14462}" presName="rootConnector1" presStyleLbl="node1" presStyleIdx="0" presStyleCnt="0"/>
      <dgm:spPr/>
    </dgm:pt>
    <dgm:pt modelId="{1864407F-5694-42DF-8404-A70425D3D7FF}" type="pres">
      <dgm:prSet presAssocID="{8E1ACA6F-B790-484B-85C3-60BB72B14462}" presName="hierChild2" presStyleCnt="0"/>
      <dgm:spPr/>
    </dgm:pt>
    <dgm:pt modelId="{C00E0246-2222-4FB4-BEB0-CD57219B0CF8}" type="pres">
      <dgm:prSet presAssocID="{94471C8A-02F2-409E-896E-5748D49C8D15}" presName="Name37" presStyleLbl="parChTrans1D2" presStyleIdx="0" presStyleCnt="4"/>
      <dgm:spPr/>
    </dgm:pt>
    <dgm:pt modelId="{8D21FD5F-8446-4D68-92E4-F7FF23D0D1BC}" type="pres">
      <dgm:prSet presAssocID="{D4BD96B0-9CA5-4A04-9148-3ABBBE064D3D}" presName="hierRoot2" presStyleCnt="0">
        <dgm:presLayoutVars>
          <dgm:hierBranch val="init"/>
        </dgm:presLayoutVars>
      </dgm:prSet>
      <dgm:spPr/>
    </dgm:pt>
    <dgm:pt modelId="{11BB3396-0E75-4CF5-8887-5DAF9FE9009C}" type="pres">
      <dgm:prSet presAssocID="{D4BD96B0-9CA5-4A04-9148-3ABBBE064D3D}" presName="rootComposite" presStyleCnt="0"/>
      <dgm:spPr/>
    </dgm:pt>
    <dgm:pt modelId="{57317D72-279A-42FA-B6B4-CD59FAF412DE}" type="pres">
      <dgm:prSet presAssocID="{D4BD96B0-9CA5-4A04-9148-3ABBBE064D3D}" presName="rootText" presStyleLbl="node2" presStyleIdx="0" presStyleCnt="4">
        <dgm:presLayoutVars>
          <dgm:chPref val="3"/>
        </dgm:presLayoutVars>
      </dgm:prSet>
      <dgm:spPr/>
    </dgm:pt>
    <dgm:pt modelId="{1D92F718-7CB4-456C-9EF7-113A569F7178}" type="pres">
      <dgm:prSet presAssocID="{D4BD96B0-9CA5-4A04-9148-3ABBBE064D3D}" presName="rootConnector" presStyleLbl="node2" presStyleIdx="0" presStyleCnt="4"/>
      <dgm:spPr/>
    </dgm:pt>
    <dgm:pt modelId="{09E53F5F-F8B9-4EC4-BA45-82535336BDC1}" type="pres">
      <dgm:prSet presAssocID="{D4BD96B0-9CA5-4A04-9148-3ABBBE064D3D}" presName="hierChild4" presStyleCnt="0"/>
      <dgm:spPr/>
    </dgm:pt>
    <dgm:pt modelId="{8314D88A-0E02-4CC9-A7EF-2D511AC07D93}" type="pres">
      <dgm:prSet presAssocID="{D4BD96B0-9CA5-4A04-9148-3ABBBE064D3D}" presName="hierChild5" presStyleCnt="0"/>
      <dgm:spPr/>
    </dgm:pt>
    <dgm:pt modelId="{1849E60C-8E7B-4545-95FD-37594AFAFEBD}" type="pres">
      <dgm:prSet presAssocID="{FC6C73C3-A521-43F9-B279-1702154C0579}" presName="Name37" presStyleLbl="parChTrans1D2" presStyleIdx="1" presStyleCnt="4"/>
      <dgm:spPr/>
    </dgm:pt>
    <dgm:pt modelId="{DF96A700-DCAC-4BDA-AE4C-4B48ECF0C828}" type="pres">
      <dgm:prSet presAssocID="{3F382A9B-8249-490A-8E20-403AA1F0C85E}" presName="hierRoot2" presStyleCnt="0">
        <dgm:presLayoutVars>
          <dgm:hierBranch val="init"/>
        </dgm:presLayoutVars>
      </dgm:prSet>
      <dgm:spPr/>
    </dgm:pt>
    <dgm:pt modelId="{0A77F2D6-4956-4904-A435-6697816E0FA2}" type="pres">
      <dgm:prSet presAssocID="{3F382A9B-8249-490A-8E20-403AA1F0C85E}" presName="rootComposite" presStyleCnt="0"/>
      <dgm:spPr/>
    </dgm:pt>
    <dgm:pt modelId="{6FD486F3-2214-4255-AD3B-744BFE5AAA0F}" type="pres">
      <dgm:prSet presAssocID="{3F382A9B-8249-490A-8E20-403AA1F0C85E}" presName="rootText" presStyleLbl="node2" presStyleIdx="1" presStyleCnt="4">
        <dgm:presLayoutVars>
          <dgm:chPref val="3"/>
        </dgm:presLayoutVars>
      </dgm:prSet>
      <dgm:spPr/>
    </dgm:pt>
    <dgm:pt modelId="{29B92E2C-7C23-48C3-BDD3-E9EF16918BFD}" type="pres">
      <dgm:prSet presAssocID="{3F382A9B-8249-490A-8E20-403AA1F0C85E}" presName="rootConnector" presStyleLbl="node2" presStyleIdx="1" presStyleCnt="4"/>
      <dgm:spPr/>
    </dgm:pt>
    <dgm:pt modelId="{DEF1E411-AB2C-42CC-A96C-3AB670974079}" type="pres">
      <dgm:prSet presAssocID="{3F382A9B-8249-490A-8E20-403AA1F0C85E}" presName="hierChild4" presStyleCnt="0"/>
      <dgm:spPr/>
    </dgm:pt>
    <dgm:pt modelId="{A13F686C-71CA-402C-B8AB-4E283C277E8E}" type="pres">
      <dgm:prSet presAssocID="{3F382A9B-8249-490A-8E20-403AA1F0C85E}" presName="hierChild5" presStyleCnt="0"/>
      <dgm:spPr/>
    </dgm:pt>
    <dgm:pt modelId="{949B4FFE-B400-4D38-B203-B15D74057E00}" type="pres">
      <dgm:prSet presAssocID="{1B87C2C7-E4B8-4116-BF6B-A366BC676013}" presName="Name37" presStyleLbl="parChTrans1D2" presStyleIdx="2" presStyleCnt="4"/>
      <dgm:spPr/>
    </dgm:pt>
    <dgm:pt modelId="{AE3B3A21-17E8-4E11-8E9B-6777C67A5DFD}" type="pres">
      <dgm:prSet presAssocID="{B8BC5C94-2206-4A8B-90DB-51A21E6A643B}" presName="hierRoot2" presStyleCnt="0">
        <dgm:presLayoutVars>
          <dgm:hierBranch/>
        </dgm:presLayoutVars>
      </dgm:prSet>
      <dgm:spPr/>
    </dgm:pt>
    <dgm:pt modelId="{88189B37-3976-44A9-841E-4882A6615938}" type="pres">
      <dgm:prSet presAssocID="{B8BC5C94-2206-4A8B-90DB-51A21E6A643B}" presName="rootComposite" presStyleCnt="0"/>
      <dgm:spPr/>
    </dgm:pt>
    <dgm:pt modelId="{6E4377FD-8530-4127-973D-6F10DA3E673E}" type="pres">
      <dgm:prSet presAssocID="{B8BC5C94-2206-4A8B-90DB-51A21E6A643B}" presName="rootText" presStyleLbl="node2" presStyleIdx="2" presStyleCnt="4">
        <dgm:presLayoutVars>
          <dgm:chPref val="3"/>
        </dgm:presLayoutVars>
      </dgm:prSet>
      <dgm:spPr/>
    </dgm:pt>
    <dgm:pt modelId="{28FCAEC0-ABE6-4562-AA23-6AFE85609EB4}" type="pres">
      <dgm:prSet presAssocID="{B8BC5C94-2206-4A8B-90DB-51A21E6A643B}" presName="rootConnector" presStyleLbl="node2" presStyleIdx="2" presStyleCnt="4"/>
      <dgm:spPr/>
    </dgm:pt>
    <dgm:pt modelId="{3A9C66CF-80B2-4096-B165-7E9CFA26E0C2}" type="pres">
      <dgm:prSet presAssocID="{B8BC5C94-2206-4A8B-90DB-51A21E6A643B}" presName="hierChild4" presStyleCnt="0"/>
      <dgm:spPr/>
    </dgm:pt>
    <dgm:pt modelId="{45F6BF0D-1634-410A-96A2-DE8CC55D81D2}" type="pres">
      <dgm:prSet presAssocID="{B8BC5C94-2206-4A8B-90DB-51A21E6A643B}" presName="hierChild5" presStyleCnt="0"/>
      <dgm:spPr/>
    </dgm:pt>
    <dgm:pt modelId="{1431DD52-C7CA-40C4-9F9F-479C59EDC61E}" type="pres">
      <dgm:prSet presAssocID="{74BA7A83-0FF7-4186-AB21-170B146DEB31}" presName="Name37" presStyleLbl="parChTrans1D2" presStyleIdx="3" presStyleCnt="4"/>
      <dgm:spPr/>
    </dgm:pt>
    <dgm:pt modelId="{29E46354-58C2-48CD-9CCD-C910C75D2F2E}" type="pres">
      <dgm:prSet presAssocID="{35136C98-3907-41E0-8C91-FA77512464FC}" presName="hierRoot2" presStyleCnt="0">
        <dgm:presLayoutVars>
          <dgm:hierBranch val="init"/>
        </dgm:presLayoutVars>
      </dgm:prSet>
      <dgm:spPr/>
    </dgm:pt>
    <dgm:pt modelId="{8FB8CDB1-E0E7-4566-A789-F6756E0035DD}" type="pres">
      <dgm:prSet presAssocID="{35136C98-3907-41E0-8C91-FA77512464FC}" presName="rootComposite" presStyleCnt="0"/>
      <dgm:spPr/>
    </dgm:pt>
    <dgm:pt modelId="{4F5D6943-7C18-4481-A329-5618E1B0513F}" type="pres">
      <dgm:prSet presAssocID="{35136C98-3907-41E0-8C91-FA77512464FC}" presName="rootText" presStyleLbl="node2" presStyleIdx="3" presStyleCnt="4">
        <dgm:presLayoutVars>
          <dgm:chPref val="3"/>
        </dgm:presLayoutVars>
      </dgm:prSet>
      <dgm:spPr/>
    </dgm:pt>
    <dgm:pt modelId="{D1B60F6B-F831-459D-BB77-B1CC78F26EF7}" type="pres">
      <dgm:prSet presAssocID="{35136C98-3907-41E0-8C91-FA77512464FC}" presName="rootConnector" presStyleLbl="node2" presStyleIdx="3" presStyleCnt="4"/>
      <dgm:spPr/>
    </dgm:pt>
    <dgm:pt modelId="{7EB19AB6-AA63-4B25-802E-F5222F0CF2DC}" type="pres">
      <dgm:prSet presAssocID="{35136C98-3907-41E0-8C91-FA77512464FC}" presName="hierChild4" presStyleCnt="0"/>
      <dgm:spPr/>
    </dgm:pt>
    <dgm:pt modelId="{CFB00C6B-DC35-4ABD-90BE-E5C395833D5B}" type="pres">
      <dgm:prSet presAssocID="{35136C98-3907-41E0-8C91-FA77512464FC}" presName="hierChild5" presStyleCnt="0"/>
      <dgm:spPr/>
    </dgm:pt>
    <dgm:pt modelId="{109ABD56-151A-439E-9967-98C674CF0B23}" type="pres">
      <dgm:prSet presAssocID="{8E1ACA6F-B790-484B-85C3-60BB72B14462}" presName="hierChild3" presStyleCnt="0"/>
      <dgm:spPr/>
    </dgm:pt>
  </dgm:ptLst>
  <dgm:cxnLst>
    <dgm:cxn modelId="{08964304-CE3A-49B4-A60A-E61CA6541569}" srcId="{8E1ACA6F-B790-484B-85C3-60BB72B14462}" destId="{B8BC5C94-2206-4A8B-90DB-51A21E6A643B}" srcOrd="2" destOrd="0" parTransId="{1B87C2C7-E4B8-4116-BF6B-A366BC676013}" sibTransId="{67203029-CB11-478C-A7C0-32CE61A3F7AC}"/>
    <dgm:cxn modelId="{7D1EC90A-40FA-422C-8359-A4346B480A3A}" srcId="{8E1ACA6F-B790-484B-85C3-60BB72B14462}" destId="{3F382A9B-8249-490A-8E20-403AA1F0C85E}" srcOrd="1" destOrd="0" parTransId="{FC6C73C3-A521-43F9-B279-1702154C0579}" sibTransId="{233ED2DE-02C8-43BC-A923-229900EBF8A4}"/>
    <dgm:cxn modelId="{164E6F22-D985-46FE-99AE-CB0AE430F35F}" type="presOf" srcId="{35136C98-3907-41E0-8C91-FA77512464FC}" destId="{D1B60F6B-F831-459D-BB77-B1CC78F26EF7}" srcOrd="1" destOrd="0" presId="urn:microsoft.com/office/officeart/2005/8/layout/orgChart1"/>
    <dgm:cxn modelId="{DC0E4E27-F911-4350-AE59-F72F803C9F93}" srcId="{8E1ACA6F-B790-484B-85C3-60BB72B14462}" destId="{35136C98-3907-41E0-8C91-FA77512464FC}" srcOrd="3" destOrd="0" parTransId="{74BA7A83-0FF7-4186-AB21-170B146DEB31}" sibTransId="{CBC1D63D-94BF-41A4-A188-EE6BA61A276B}"/>
    <dgm:cxn modelId="{6272C62B-B986-4ABF-AB8C-FA2B58C6FA0A}" type="presOf" srcId="{35136C98-3907-41E0-8C91-FA77512464FC}" destId="{4F5D6943-7C18-4481-A329-5618E1B0513F}" srcOrd="0" destOrd="0" presId="urn:microsoft.com/office/officeart/2005/8/layout/orgChart1"/>
    <dgm:cxn modelId="{D5B7B55F-6303-4332-BAFB-AB8EC7E6558D}" srcId="{8E1ACA6F-B790-484B-85C3-60BB72B14462}" destId="{D4BD96B0-9CA5-4A04-9148-3ABBBE064D3D}" srcOrd="0" destOrd="0" parTransId="{94471C8A-02F2-409E-896E-5748D49C8D15}" sibTransId="{41C32741-E600-4566-A455-E7AD417AD3C2}"/>
    <dgm:cxn modelId="{34C30C60-350A-475C-8763-8F12F55DB1B7}" type="presOf" srcId="{74BA7A83-0FF7-4186-AB21-170B146DEB31}" destId="{1431DD52-C7CA-40C4-9F9F-479C59EDC61E}" srcOrd="0" destOrd="0" presId="urn:microsoft.com/office/officeart/2005/8/layout/orgChart1"/>
    <dgm:cxn modelId="{C556DE7C-1D89-41C2-BA5B-30E7A725628F}" type="presOf" srcId="{D4BD96B0-9CA5-4A04-9148-3ABBBE064D3D}" destId="{57317D72-279A-42FA-B6B4-CD59FAF412DE}" srcOrd="0" destOrd="0" presId="urn:microsoft.com/office/officeart/2005/8/layout/orgChart1"/>
    <dgm:cxn modelId="{67561085-B6CA-4E82-A535-A93A89BF1C7D}" type="presOf" srcId="{D1CD9CE9-AEAB-4629-A5B1-B2170EBDAA15}" destId="{45E0C07E-3115-406E-AD1E-DF1052C9D910}" srcOrd="0" destOrd="0" presId="urn:microsoft.com/office/officeart/2005/8/layout/orgChart1"/>
    <dgm:cxn modelId="{AAC28E90-667C-4E46-A201-F3328CCED8BD}" type="presOf" srcId="{8E1ACA6F-B790-484B-85C3-60BB72B14462}" destId="{FCD423F3-427A-473A-83DD-68ABAAEC8664}" srcOrd="1" destOrd="0" presId="urn:microsoft.com/office/officeart/2005/8/layout/orgChart1"/>
    <dgm:cxn modelId="{F9A21E9F-91C3-426B-A195-766B2648884A}" srcId="{D1CD9CE9-AEAB-4629-A5B1-B2170EBDAA15}" destId="{8E1ACA6F-B790-484B-85C3-60BB72B14462}" srcOrd="0" destOrd="0" parTransId="{3D774A55-B617-44B7-8C1E-39B6FDB6F6FA}" sibTransId="{F35E5FAC-19CB-43F1-9AAD-43BCBFF37249}"/>
    <dgm:cxn modelId="{B6F5D2A3-F34E-4708-954F-412AF1F297A0}" type="presOf" srcId="{8E1ACA6F-B790-484B-85C3-60BB72B14462}" destId="{4BB593F8-B853-4148-9CE8-8DE1BA2B3D3C}" srcOrd="0" destOrd="0" presId="urn:microsoft.com/office/officeart/2005/8/layout/orgChart1"/>
    <dgm:cxn modelId="{FBD93CAE-D5DD-4447-B464-AE6505B05A7B}" type="presOf" srcId="{94471C8A-02F2-409E-896E-5748D49C8D15}" destId="{C00E0246-2222-4FB4-BEB0-CD57219B0CF8}" srcOrd="0" destOrd="0" presId="urn:microsoft.com/office/officeart/2005/8/layout/orgChart1"/>
    <dgm:cxn modelId="{148512B2-1DC1-4595-9E75-8126F4B19BE4}" type="presOf" srcId="{3F382A9B-8249-490A-8E20-403AA1F0C85E}" destId="{29B92E2C-7C23-48C3-BDD3-E9EF16918BFD}" srcOrd="1" destOrd="0" presId="urn:microsoft.com/office/officeart/2005/8/layout/orgChart1"/>
    <dgm:cxn modelId="{224711C2-A7F3-4B01-9787-DC59404C101F}" type="presOf" srcId="{1B87C2C7-E4B8-4116-BF6B-A366BC676013}" destId="{949B4FFE-B400-4D38-B203-B15D74057E00}" srcOrd="0" destOrd="0" presId="urn:microsoft.com/office/officeart/2005/8/layout/orgChart1"/>
    <dgm:cxn modelId="{77D557D7-AA92-42F3-9F35-78EB5A0851BE}" type="presOf" srcId="{3F382A9B-8249-490A-8E20-403AA1F0C85E}" destId="{6FD486F3-2214-4255-AD3B-744BFE5AAA0F}" srcOrd="0" destOrd="0" presId="urn:microsoft.com/office/officeart/2005/8/layout/orgChart1"/>
    <dgm:cxn modelId="{064692D7-7EF4-4A1A-9F1F-CB0220904140}" type="presOf" srcId="{B8BC5C94-2206-4A8B-90DB-51A21E6A643B}" destId="{6E4377FD-8530-4127-973D-6F10DA3E673E}" srcOrd="0" destOrd="0" presId="urn:microsoft.com/office/officeart/2005/8/layout/orgChart1"/>
    <dgm:cxn modelId="{8B8621E6-66C6-47C8-8B84-A06A76375B34}" type="presOf" srcId="{B8BC5C94-2206-4A8B-90DB-51A21E6A643B}" destId="{28FCAEC0-ABE6-4562-AA23-6AFE85609EB4}" srcOrd="1" destOrd="0" presId="urn:microsoft.com/office/officeart/2005/8/layout/orgChart1"/>
    <dgm:cxn modelId="{8CA69EF5-8F49-4AF0-A793-F4E1DE4ED6E5}" type="presOf" srcId="{FC6C73C3-A521-43F9-B279-1702154C0579}" destId="{1849E60C-8E7B-4545-95FD-37594AFAFEBD}" srcOrd="0" destOrd="0" presId="urn:microsoft.com/office/officeart/2005/8/layout/orgChart1"/>
    <dgm:cxn modelId="{0BC581FE-616D-45E1-825E-00A3EF4AAADC}" type="presOf" srcId="{D4BD96B0-9CA5-4A04-9148-3ABBBE064D3D}" destId="{1D92F718-7CB4-456C-9EF7-113A569F7178}" srcOrd="1" destOrd="0" presId="urn:microsoft.com/office/officeart/2005/8/layout/orgChart1"/>
    <dgm:cxn modelId="{869D8EE9-1AC1-4575-A256-1F86F659E7CB}" type="presParOf" srcId="{45E0C07E-3115-406E-AD1E-DF1052C9D910}" destId="{1BAE916A-C4CD-40AD-AAD7-CB36016F4705}" srcOrd="0" destOrd="0" presId="urn:microsoft.com/office/officeart/2005/8/layout/orgChart1"/>
    <dgm:cxn modelId="{3B3F6C50-0B40-490A-A988-D78C139FED5F}" type="presParOf" srcId="{1BAE916A-C4CD-40AD-AAD7-CB36016F4705}" destId="{35683DA3-0CA5-452F-8EAC-332A4DA88572}" srcOrd="0" destOrd="0" presId="urn:microsoft.com/office/officeart/2005/8/layout/orgChart1"/>
    <dgm:cxn modelId="{52AD068A-DEC4-4994-9EA4-3FE7DAD96AA2}" type="presParOf" srcId="{35683DA3-0CA5-452F-8EAC-332A4DA88572}" destId="{4BB593F8-B853-4148-9CE8-8DE1BA2B3D3C}" srcOrd="0" destOrd="0" presId="urn:microsoft.com/office/officeart/2005/8/layout/orgChart1"/>
    <dgm:cxn modelId="{D2812B83-5C3A-4A7B-8973-AB1AE5160B59}" type="presParOf" srcId="{35683DA3-0CA5-452F-8EAC-332A4DA88572}" destId="{FCD423F3-427A-473A-83DD-68ABAAEC8664}" srcOrd="1" destOrd="0" presId="urn:microsoft.com/office/officeart/2005/8/layout/orgChart1"/>
    <dgm:cxn modelId="{84FFB505-7165-4916-9D7C-9626F7CF6BA4}" type="presParOf" srcId="{1BAE916A-C4CD-40AD-AAD7-CB36016F4705}" destId="{1864407F-5694-42DF-8404-A70425D3D7FF}" srcOrd="1" destOrd="0" presId="urn:microsoft.com/office/officeart/2005/8/layout/orgChart1"/>
    <dgm:cxn modelId="{2021EA9A-2856-4A4E-9ECA-C6AE2BA69F7A}" type="presParOf" srcId="{1864407F-5694-42DF-8404-A70425D3D7FF}" destId="{C00E0246-2222-4FB4-BEB0-CD57219B0CF8}" srcOrd="0" destOrd="0" presId="urn:microsoft.com/office/officeart/2005/8/layout/orgChart1"/>
    <dgm:cxn modelId="{219B4D6B-0941-4A38-896A-737DCD6B9956}" type="presParOf" srcId="{1864407F-5694-42DF-8404-A70425D3D7FF}" destId="{8D21FD5F-8446-4D68-92E4-F7FF23D0D1BC}" srcOrd="1" destOrd="0" presId="urn:microsoft.com/office/officeart/2005/8/layout/orgChart1"/>
    <dgm:cxn modelId="{6534CA8B-671C-4F79-82C3-FC864814B4D8}" type="presParOf" srcId="{8D21FD5F-8446-4D68-92E4-F7FF23D0D1BC}" destId="{11BB3396-0E75-4CF5-8887-5DAF9FE9009C}" srcOrd="0" destOrd="0" presId="urn:microsoft.com/office/officeart/2005/8/layout/orgChart1"/>
    <dgm:cxn modelId="{D7E54066-7CA2-4376-81BE-5B55023463AD}" type="presParOf" srcId="{11BB3396-0E75-4CF5-8887-5DAF9FE9009C}" destId="{57317D72-279A-42FA-B6B4-CD59FAF412DE}" srcOrd="0" destOrd="0" presId="urn:microsoft.com/office/officeart/2005/8/layout/orgChart1"/>
    <dgm:cxn modelId="{C816A39E-05BD-42B6-891E-EE8A1D7E3BBF}" type="presParOf" srcId="{11BB3396-0E75-4CF5-8887-5DAF9FE9009C}" destId="{1D92F718-7CB4-456C-9EF7-113A569F7178}" srcOrd="1" destOrd="0" presId="urn:microsoft.com/office/officeart/2005/8/layout/orgChart1"/>
    <dgm:cxn modelId="{0F150134-4A5B-49B2-ADDA-7F02484AEC3C}" type="presParOf" srcId="{8D21FD5F-8446-4D68-92E4-F7FF23D0D1BC}" destId="{09E53F5F-F8B9-4EC4-BA45-82535336BDC1}" srcOrd="1" destOrd="0" presId="urn:microsoft.com/office/officeart/2005/8/layout/orgChart1"/>
    <dgm:cxn modelId="{39BD3713-445D-42C3-8694-84E14E88E1B6}" type="presParOf" srcId="{8D21FD5F-8446-4D68-92E4-F7FF23D0D1BC}" destId="{8314D88A-0E02-4CC9-A7EF-2D511AC07D93}" srcOrd="2" destOrd="0" presId="urn:microsoft.com/office/officeart/2005/8/layout/orgChart1"/>
    <dgm:cxn modelId="{3919011E-734F-454E-AE30-8690052325F2}" type="presParOf" srcId="{1864407F-5694-42DF-8404-A70425D3D7FF}" destId="{1849E60C-8E7B-4545-95FD-37594AFAFEBD}" srcOrd="2" destOrd="0" presId="urn:microsoft.com/office/officeart/2005/8/layout/orgChart1"/>
    <dgm:cxn modelId="{0A568A19-2913-43FA-AFBC-2BCD8248F5E6}" type="presParOf" srcId="{1864407F-5694-42DF-8404-A70425D3D7FF}" destId="{DF96A700-DCAC-4BDA-AE4C-4B48ECF0C828}" srcOrd="3" destOrd="0" presId="urn:microsoft.com/office/officeart/2005/8/layout/orgChart1"/>
    <dgm:cxn modelId="{1CCF06C3-4796-46B7-80E0-F048B9255783}" type="presParOf" srcId="{DF96A700-DCAC-4BDA-AE4C-4B48ECF0C828}" destId="{0A77F2D6-4956-4904-A435-6697816E0FA2}" srcOrd="0" destOrd="0" presId="urn:microsoft.com/office/officeart/2005/8/layout/orgChart1"/>
    <dgm:cxn modelId="{CBB87907-6571-4027-AB2A-00C6A2724458}" type="presParOf" srcId="{0A77F2D6-4956-4904-A435-6697816E0FA2}" destId="{6FD486F3-2214-4255-AD3B-744BFE5AAA0F}" srcOrd="0" destOrd="0" presId="urn:microsoft.com/office/officeart/2005/8/layout/orgChart1"/>
    <dgm:cxn modelId="{C7643331-F827-463D-A560-7E67AE551C1C}" type="presParOf" srcId="{0A77F2D6-4956-4904-A435-6697816E0FA2}" destId="{29B92E2C-7C23-48C3-BDD3-E9EF16918BFD}" srcOrd="1" destOrd="0" presId="urn:microsoft.com/office/officeart/2005/8/layout/orgChart1"/>
    <dgm:cxn modelId="{8E64F719-BF9E-44D6-83C9-F6DEB0DCF8CB}" type="presParOf" srcId="{DF96A700-DCAC-4BDA-AE4C-4B48ECF0C828}" destId="{DEF1E411-AB2C-42CC-A96C-3AB670974079}" srcOrd="1" destOrd="0" presId="urn:microsoft.com/office/officeart/2005/8/layout/orgChart1"/>
    <dgm:cxn modelId="{31FDCFEE-A08C-48DE-9C40-37FF7DB47664}" type="presParOf" srcId="{DF96A700-DCAC-4BDA-AE4C-4B48ECF0C828}" destId="{A13F686C-71CA-402C-B8AB-4E283C277E8E}" srcOrd="2" destOrd="0" presId="urn:microsoft.com/office/officeart/2005/8/layout/orgChart1"/>
    <dgm:cxn modelId="{54970602-6E63-4500-9F5A-896B8AA2AE4B}" type="presParOf" srcId="{1864407F-5694-42DF-8404-A70425D3D7FF}" destId="{949B4FFE-B400-4D38-B203-B15D74057E00}" srcOrd="4" destOrd="0" presId="urn:microsoft.com/office/officeart/2005/8/layout/orgChart1"/>
    <dgm:cxn modelId="{6A30EC23-F9F8-4CCC-B62C-A29E1526E752}" type="presParOf" srcId="{1864407F-5694-42DF-8404-A70425D3D7FF}" destId="{AE3B3A21-17E8-4E11-8E9B-6777C67A5DFD}" srcOrd="5" destOrd="0" presId="urn:microsoft.com/office/officeart/2005/8/layout/orgChart1"/>
    <dgm:cxn modelId="{BB898ACB-BB5E-44B1-9A39-B557429EFCF3}" type="presParOf" srcId="{AE3B3A21-17E8-4E11-8E9B-6777C67A5DFD}" destId="{88189B37-3976-44A9-841E-4882A6615938}" srcOrd="0" destOrd="0" presId="urn:microsoft.com/office/officeart/2005/8/layout/orgChart1"/>
    <dgm:cxn modelId="{05FD4807-BFE9-496A-9DF8-4A2C4ED15F45}" type="presParOf" srcId="{88189B37-3976-44A9-841E-4882A6615938}" destId="{6E4377FD-8530-4127-973D-6F10DA3E673E}" srcOrd="0" destOrd="0" presId="urn:microsoft.com/office/officeart/2005/8/layout/orgChart1"/>
    <dgm:cxn modelId="{B8226107-3787-4579-88A1-2C151F0B85FA}" type="presParOf" srcId="{88189B37-3976-44A9-841E-4882A6615938}" destId="{28FCAEC0-ABE6-4562-AA23-6AFE85609EB4}" srcOrd="1" destOrd="0" presId="urn:microsoft.com/office/officeart/2005/8/layout/orgChart1"/>
    <dgm:cxn modelId="{D30F8929-D205-4C2F-8671-6E4DE2912018}" type="presParOf" srcId="{AE3B3A21-17E8-4E11-8E9B-6777C67A5DFD}" destId="{3A9C66CF-80B2-4096-B165-7E9CFA26E0C2}" srcOrd="1" destOrd="0" presId="urn:microsoft.com/office/officeart/2005/8/layout/orgChart1"/>
    <dgm:cxn modelId="{E4866A04-F27B-4B4C-9D5C-5D7BDB6FE446}" type="presParOf" srcId="{AE3B3A21-17E8-4E11-8E9B-6777C67A5DFD}" destId="{45F6BF0D-1634-410A-96A2-DE8CC55D81D2}" srcOrd="2" destOrd="0" presId="urn:microsoft.com/office/officeart/2005/8/layout/orgChart1"/>
    <dgm:cxn modelId="{5BEC93FA-CD27-4712-AA3D-3C29CE8B6166}" type="presParOf" srcId="{1864407F-5694-42DF-8404-A70425D3D7FF}" destId="{1431DD52-C7CA-40C4-9F9F-479C59EDC61E}" srcOrd="6" destOrd="0" presId="urn:microsoft.com/office/officeart/2005/8/layout/orgChart1"/>
    <dgm:cxn modelId="{B4D7CE62-E0FB-4E42-B183-A766B83D3F82}" type="presParOf" srcId="{1864407F-5694-42DF-8404-A70425D3D7FF}" destId="{29E46354-58C2-48CD-9CCD-C910C75D2F2E}" srcOrd="7" destOrd="0" presId="urn:microsoft.com/office/officeart/2005/8/layout/orgChart1"/>
    <dgm:cxn modelId="{D52A17DD-016B-4D6F-8BAC-45955DE70B75}" type="presParOf" srcId="{29E46354-58C2-48CD-9CCD-C910C75D2F2E}" destId="{8FB8CDB1-E0E7-4566-A789-F6756E0035DD}" srcOrd="0" destOrd="0" presId="urn:microsoft.com/office/officeart/2005/8/layout/orgChart1"/>
    <dgm:cxn modelId="{F1037675-9B91-4141-9925-BD832ACB5FF7}" type="presParOf" srcId="{8FB8CDB1-E0E7-4566-A789-F6756E0035DD}" destId="{4F5D6943-7C18-4481-A329-5618E1B0513F}" srcOrd="0" destOrd="0" presId="urn:microsoft.com/office/officeart/2005/8/layout/orgChart1"/>
    <dgm:cxn modelId="{BCC37AC6-C805-4406-8B3A-87EC4707EC62}" type="presParOf" srcId="{8FB8CDB1-E0E7-4566-A789-F6756E0035DD}" destId="{D1B60F6B-F831-459D-BB77-B1CC78F26EF7}" srcOrd="1" destOrd="0" presId="urn:microsoft.com/office/officeart/2005/8/layout/orgChart1"/>
    <dgm:cxn modelId="{5100FD53-8417-4FFB-918A-E25C00D91D2E}" type="presParOf" srcId="{29E46354-58C2-48CD-9CCD-C910C75D2F2E}" destId="{7EB19AB6-AA63-4B25-802E-F5222F0CF2DC}" srcOrd="1" destOrd="0" presId="urn:microsoft.com/office/officeart/2005/8/layout/orgChart1"/>
    <dgm:cxn modelId="{3818C9C5-E9BD-4979-895A-77BEF136C335}" type="presParOf" srcId="{29E46354-58C2-48CD-9CCD-C910C75D2F2E}" destId="{CFB00C6B-DC35-4ABD-90BE-E5C395833D5B}" srcOrd="2" destOrd="0" presId="urn:microsoft.com/office/officeart/2005/8/layout/orgChart1"/>
    <dgm:cxn modelId="{BE487185-404B-4F67-A5AE-021E83ACFAEC}" type="presParOf" srcId="{1BAE916A-C4CD-40AD-AAD7-CB36016F4705}" destId="{109ABD56-151A-439E-9967-98C674CF0B2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31DD52-C7CA-40C4-9F9F-479C59EDC61E}">
      <dsp:nvSpPr>
        <dsp:cNvPr id="0" name=""/>
        <dsp:cNvSpPr/>
      </dsp:nvSpPr>
      <dsp:spPr>
        <a:xfrm>
          <a:off x="3267075" y="985445"/>
          <a:ext cx="2558793" cy="296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029"/>
              </a:lnTo>
              <a:lnTo>
                <a:pt x="2558793" y="148029"/>
              </a:lnTo>
              <a:lnTo>
                <a:pt x="2558793" y="296058"/>
              </a:lnTo>
            </a:path>
          </a:pathLst>
        </a:custGeom>
        <a:noFill/>
        <a:ln w="12700" cap="flat" cmpd="sng" algn="ctr">
          <a:solidFill>
            <a:srgbClr val="FF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B4FFE-B400-4D38-B203-B15D74057E00}">
      <dsp:nvSpPr>
        <dsp:cNvPr id="0" name=""/>
        <dsp:cNvSpPr/>
      </dsp:nvSpPr>
      <dsp:spPr>
        <a:xfrm>
          <a:off x="3267075" y="985445"/>
          <a:ext cx="852931" cy="296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029"/>
              </a:lnTo>
              <a:lnTo>
                <a:pt x="852931" y="148029"/>
              </a:lnTo>
              <a:lnTo>
                <a:pt x="852931" y="296058"/>
              </a:lnTo>
            </a:path>
          </a:pathLst>
        </a:custGeom>
        <a:noFill/>
        <a:ln w="12700" cap="flat" cmpd="sng" algn="ctr">
          <a:solidFill>
            <a:srgbClr val="FF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9E60C-8E7B-4545-95FD-37594AFAFEBD}">
      <dsp:nvSpPr>
        <dsp:cNvPr id="0" name=""/>
        <dsp:cNvSpPr/>
      </dsp:nvSpPr>
      <dsp:spPr>
        <a:xfrm>
          <a:off x="2414143" y="985445"/>
          <a:ext cx="852931" cy="296058"/>
        </a:xfrm>
        <a:custGeom>
          <a:avLst/>
          <a:gdLst/>
          <a:ahLst/>
          <a:cxnLst/>
          <a:rect l="0" t="0" r="0" b="0"/>
          <a:pathLst>
            <a:path>
              <a:moveTo>
                <a:pt x="852931" y="0"/>
              </a:moveTo>
              <a:lnTo>
                <a:pt x="852931" y="148029"/>
              </a:lnTo>
              <a:lnTo>
                <a:pt x="0" y="148029"/>
              </a:lnTo>
              <a:lnTo>
                <a:pt x="0" y="296058"/>
              </a:lnTo>
            </a:path>
          </a:pathLst>
        </a:custGeom>
        <a:noFill/>
        <a:ln w="12700" cap="flat" cmpd="sng" algn="ctr">
          <a:solidFill>
            <a:srgbClr val="FF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E0246-2222-4FB4-BEB0-CD57219B0CF8}">
      <dsp:nvSpPr>
        <dsp:cNvPr id="0" name=""/>
        <dsp:cNvSpPr/>
      </dsp:nvSpPr>
      <dsp:spPr>
        <a:xfrm>
          <a:off x="708281" y="985445"/>
          <a:ext cx="2558793" cy="296058"/>
        </a:xfrm>
        <a:custGeom>
          <a:avLst/>
          <a:gdLst/>
          <a:ahLst/>
          <a:cxnLst/>
          <a:rect l="0" t="0" r="0" b="0"/>
          <a:pathLst>
            <a:path>
              <a:moveTo>
                <a:pt x="2558793" y="0"/>
              </a:moveTo>
              <a:lnTo>
                <a:pt x="2558793" y="148029"/>
              </a:lnTo>
              <a:lnTo>
                <a:pt x="0" y="148029"/>
              </a:lnTo>
              <a:lnTo>
                <a:pt x="0" y="296058"/>
              </a:lnTo>
            </a:path>
          </a:pathLst>
        </a:custGeom>
        <a:noFill/>
        <a:ln w="12700" cap="flat" cmpd="sng" algn="ctr">
          <a:solidFill>
            <a:srgbClr val="FF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593F8-B853-4148-9CE8-8DE1BA2B3D3C}">
      <dsp:nvSpPr>
        <dsp:cNvPr id="0" name=""/>
        <dsp:cNvSpPr/>
      </dsp:nvSpPr>
      <dsp:spPr>
        <a:xfrm>
          <a:off x="2562173" y="280543"/>
          <a:ext cx="1409803" cy="704901"/>
        </a:xfrm>
        <a:prstGeom prst="rect">
          <a:avLst/>
        </a:prstGeom>
        <a:solidFill>
          <a:srgbClr val="36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Student Engagement Manager</a:t>
          </a:r>
        </a:p>
      </dsp:txBody>
      <dsp:txXfrm>
        <a:off x="2562173" y="280543"/>
        <a:ext cx="1409803" cy="704901"/>
      </dsp:txXfrm>
    </dsp:sp>
    <dsp:sp modelId="{57317D72-279A-42FA-B6B4-CD59FAF412DE}">
      <dsp:nvSpPr>
        <dsp:cNvPr id="0" name=""/>
        <dsp:cNvSpPr/>
      </dsp:nvSpPr>
      <dsp:spPr>
        <a:xfrm>
          <a:off x="3379" y="1281504"/>
          <a:ext cx="1409803" cy="704901"/>
        </a:xfrm>
        <a:prstGeom prst="rect">
          <a:avLst/>
        </a:prstGeom>
        <a:solidFill>
          <a:srgbClr val="36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Academic Coordinator</a:t>
          </a:r>
        </a:p>
      </dsp:txBody>
      <dsp:txXfrm>
        <a:off x="3379" y="1281504"/>
        <a:ext cx="1409803" cy="704901"/>
      </dsp:txXfrm>
    </dsp:sp>
    <dsp:sp modelId="{6FD486F3-2214-4255-AD3B-744BFE5AAA0F}">
      <dsp:nvSpPr>
        <dsp:cNvPr id="0" name=""/>
        <dsp:cNvSpPr/>
      </dsp:nvSpPr>
      <dsp:spPr>
        <a:xfrm>
          <a:off x="1709242" y="1281504"/>
          <a:ext cx="1409803" cy="704901"/>
        </a:xfrm>
        <a:prstGeom prst="rect">
          <a:avLst/>
        </a:prstGeom>
        <a:solidFill>
          <a:srgbClr val="36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Activities Coordinator</a:t>
          </a:r>
        </a:p>
      </dsp:txBody>
      <dsp:txXfrm>
        <a:off x="1709242" y="1281504"/>
        <a:ext cx="1409803" cy="704901"/>
      </dsp:txXfrm>
    </dsp:sp>
    <dsp:sp modelId="{6E4377FD-8530-4127-973D-6F10DA3E673E}">
      <dsp:nvSpPr>
        <dsp:cNvPr id="0" name=""/>
        <dsp:cNvSpPr/>
      </dsp:nvSpPr>
      <dsp:spPr>
        <a:xfrm>
          <a:off x="3415104" y="1281504"/>
          <a:ext cx="1409803" cy="704901"/>
        </a:xfrm>
        <a:prstGeom prst="rect">
          <a:avLst/>
        </a:prstGeom>
        <a:solidFill>
          <a:srgbClr val="36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Student Advisors</a:t>
          </a:r>
        </a:p>
      </dsp:txBody>
      <dsp:txXfrm>
        <a:off x="3415104" y="1281504"/>
        <a:ext cx="1409803" cy="704901"/>
      </dsp:txXfrm>
    </dsp:sp>
    <dsp:sp modelId="{4F5D6943-7C18-4481-A329-5618E1B0513F}">
      <dsp:nvSpPr>
        <dsp:cNvPr id="0" name=""/>
        <dsp:cNvSpPr/>
      </dsp:nvSpPr>
      <dsp:spPr>
        <a:xfrm>
          <a:off x="5120966" y="1281504"/>
          <a:ext cx="1409803" cy="704901"/>
        </a:xfrm>
        <a:prstGeom prst="rect">
          <a:avLst/>
        </a:prstGeom>
        <a:solidFill>
          <a:srgbClr val="36D1D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Wellbeing Coordinator</a:t>
          </a:r>
        </a:p>
      </dsp:txBody>
      <dsp:txXfrm>
        <a:off x="5120966" y="1281504"/>
        <a:ext cx="1409803" cy="7049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D2CCDA8B87C4FB160BC87ED4BBF8A" ma:contentTypeVersion="13" ma:contentTypeDescription="Create a new document." ma:contentTypeScope="" ma:versionID="5480cb8c4df34e85664fd6047707074b">
  <xsd:schema xmlns:xsd="http://www.w3.org/2001/XMLSchema" xmlns:xs="http://www.w3.org/2001/XMLSchema" xmlns:p="http://schemas.microsoft.com/office/2006/metadata/properties" xmlns:ns3="c823ee31-72b4-477b-8807-0d0452016d24" xmlns:ns4="cf21e102-c8f4-4438-82dd-9b5b9f44403a" targetNamespace="http://schemas.microsoft.com/office/2006/metadata/properties" ma:root="true" ma:fieldsID="60747e28c5d46604653f44083108cc49" ns3:_="" ns4:_="">
    <xsd:import namespace="c823ee31-72b4-477b-8807-0d0452016d24"/>
    <xsd:import namespace="cf21e102-c8f4-4438-82dd-9b5b9f4440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3ee31-72b4-477b-8807-0d0452016d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e102-c8f4-4438-82dd-9b5b9f444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69BDA-617F-48F3-8FCB-521CF01EF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28509-4B29-434B-9D29-5DF4A118C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3ee31-72b4-477b-8807-0d0452016d24"/>
    <ds:schemaRef ds:uri="cf21e102-c8f4-4438-82dd-9b5b9f444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8C438-87B1-413C-AA34-B52D21225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A471A-45A7-4270-99AA-7C1556FDA0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McAdams, Kathleen</dc:creator>
  <cp:keywords/>
  <dc:description/>
  <cp:lastModifiedBy>Nesbitt, Genna</cp:lastModifiedBy>
  <cp:revision>6</cp:revision>
  <cp:lastPrinted>2016-11-24T16:01:00Z</cp:lastPrinted>
  <dcterms:created xsi:type="dcterms:W3CDTF">2021-05-27T08:00:00Z</dcterms:created>
  <dcterms:modified xsi:type="dcterms:W3CDTF">2021-06-22T07:42:00Z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0x010100EA6D2CCDA8B87C4FB160BC87ED4BBF8A</vt:lpwstr>
  </property>
</Properties>
</file>