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F36B" w14:textId="77777777" w:rsidR="004E2DBB" w:rsidRPr="002A0E1A" w:rsidRDefault="004E2DBB" w:rsidP="002F0068">
      <w:pPr>
        <w:pStyle w:val="Heading1"/>
        <w:rPr>
          <w:rFonts w:ascii="Avenir Next LT Pro" w:hAnsi="Avenir Next LT Pro"/>
          <w:sz w:val="24"/>
          <w:szCs w:val="24"/>
        </w:rPr>
      </w:pPr>
    </w:p>
    <w:p w14:paraId="160CE87C" w14:textId="18FA47A2" w:rsidR="00EE23B6" w:rsidRDefault="00EE23B6" w:rsidP="00F21774">
      <w:pPr>
        <w:rPr>
          <w:rFonts w:ascii="Avenir Next LT Pro" w:hAnsi="Avenir Next LT Pro" w:cstheme="minorHAnsi"/>
          <w:b/>
          <w:bCs/>
          <w:szCs w:val="24"/>
        </w:rPr>
      </w:pPr>
    </w:p>
    <w:p w14:paraId="549ADC7B" w14:textId="77777777" w:rsidR="00EE23B6" w:rsidRDefault="00EE23B6" w:rsidP="00F21774">
      <w:pPr>
        <w:rPr>
          <w:rFonts w:ascii="Avenir Next LT Pro" w:hAnsi="Avenir Next LT Pro" w:cstheme="minorHAnsi"/>
          <w:b/>
          <w:bCs/>
          <w:szCs w:val="24"/>
        </w:rPr>
      </w:pPr>
    </w:p>
    <w:p w14:paraId="6CC3C4C5" w14:textId="77777777" w:rsidR="00181BAD" w:rsidRDefault="00181BAD" w:rsidP="00F21774">
      <w:pPr>
        <w:rPr>
          <w:rFonts w:ascii="Avenir Next LT Pro" w:hAnsi="Avenir Next LT Pro" w:cstheme="minorHAnsi"/>
          <w:b/>
          <w:bCs/>
          <w:szCs w:val="24"/>
        </w:rPr>
      </w:pPr>
    </w:p>
    <w:p w14:paraId="3A34295D" w14:textId="6633D01D" w:rsidR="00C600E9" w:rsidRPr="002A0E1A" w:rsidRDefault="00F21774" w:rsidP="00F21774">
      <w:pPr>
        <w:rPr>
          <w:rFonts w:ascii="Avenir Next LT Pro" w:hAnsi="Avenir Next LT Pro" w:cstheme="minorHAnsi"/>
          <w:b/>
          <w:bCs/>
          <w:szCs w:val="24"/>
        </w:rPr>
      </w:pPr>
      <w:r w:rsidRPr="002A0E1A">
        <w:rPr>
          <w:rFonts w:ascii="Avenir Next LT Pro" w:hAnsi="Avenir Next LT Pro" w:cstheme="minorHAnsi"/>
          <w:b/>
          <w:bCs/>
          <w:szCs w:val="24"/>
        </w:rPr>
        <w:t>Funding</w:t>
      </w:r>
      <w:r w:rsidR="00E6340A" w:rsidRPr="002A0E1A">
        <w:rPr>
          <w:rFonts w:ascii="Avenir Next LT Pro" w:hAnsi="Avenir Next LT Pro" w:cstheme="minorHAnsi"/>
          <w:b/>
          <w:bCs/>
          <w:szCs w:val="24"/>
        </w:rPr>
        <w:t xml:space="preserve"> &amp; </w:t>
      </w:r>
      <w:r w:rsidRPr="002A0E1A">
        <w:rPr>
          <w:rFonts w:ascii="Avenir Next LT Pro" w:hAnsi="Avenir Next LT Pro" w:cstheme="minorHAnsi"/>
          <w:b/>
          <w:bCs/>
          <w:szCs w:val="24"/>
        </w:rPr>
        <w:t>Communications Officer</w:t>
      </w:r>
    </w:p>
    <w:p w14:paraId="3A34295E" w14:textId="75B889DA" w:rsidR="00C600E9" w:rsidRPr="002A0E1A" w:rsidRDefault="00637B46" w:rsidP="004E2DBB">
      <w:pPr>
        <w:spacing w:after="0" w:line="240" w:lineRule="auto"/>
        <w:jc w:val="both"/>
        <w:rPr>
          <w:rFonts w:ascii="Avenir Next LT Pro" w:hAnsi="Avenir Next LT Pro" w:cstheme="minorHAnsi"/>
          <w:bCs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 xml:space="preserve">Location: </w:t>
      </w:r>
      <w:r w:rsidR="0002679A" w:rsidRPr="002A0E1A">
        <w:rPr>
          <w:rFonts w:ascii="Avenir Next LT Pro" w:hAnsi="Avenir Next LT Pro" w:cstheme="minorHAnsi"/>
          <w:bCs/>
          <w:szCs w:val="24"/>
        </w:rPr>
        <w:t>Volunteer Centre East Lothian</w:t>
      </w:r>
      <w:r w:rsidR="00442207" w:rsidRPr="002A0E1A">
        <w:rPr>
          <w:rFonts w:ascii="Avenir Next LT Pro" w:hAnsi="Avenir Next LT Pro" w:cstheme="minorHAnsi"/>
          <w:bCs/>
          <w:szCs w:val="24"/>
        </w:rPr>
        <w:t>’s office and home working</w:t>
      </w:r>
      <w:r w:rsidR="00D701C0" w:rsidRPr="002A0E1A">
        <w:rPr>
          <w:rFonts w:ascii="Avenir Next LT Pro" w:hAnsi="Avenir Next LT Pro" w:cstheme="minorHAnsi"/>
          <w:bCs/>
          <w:szCs w:val="24"/>
        </w:rPr>
        <w:t xml:space="preserve"> (as required/agreed)</w:t>
      </w:r>
    </w:p>
    <w:p w14:paraId="050A9B1E" w14:textId="02ED8713" w:rsidR="00E6340A" w:rsidRPr="002A0E1A" w:rsidRDefault="00E6340A" w:rsidP="004E2DBB">
      <w:pPr>
        <w:spacing w:after="0" w:line="240" w:lineRule="auto"/>
        <w:jc w:val="both"/>
        <w:rPr>
          <w:rFonts w:ascii="Avenir Next LT Pro" w:hAnsi="Avenir Next LT Pro" w:cstheme="minorHAnsi"/>
          <w:bCs/>
          <w:szCs w:val="24"/>
        </w:rPr>
      </w:pPr>
    </w:p>
    <w:p w14:paraId="1E5A70F2" w14:textId="77777777" w:rsidR="00E6340A" w:rsidRPr="002A0E1A" w:rsidRDefault="00E6340A" w:rsidP="00E6340A">
      <w:pPr>
        <w:spacing w:after="0" w:line="240" w:lineRule="auto"/>
        <w:jc w:val="both"/>
        <w:outlineLvl w:val="0"/>
        <w:rPr>
          <w:rFonts w:ascii="Avenir Next LT Pro" w:hAnsi="Avenir Next LT Pro" w:cstheme="minorHAnsi"/>
          <w:color w:val="31849B" w:themeColor="accent5" w:themeShade="BF"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>Line Manages</w:t>
      </w:r>
      <w:r w:rsidRPr="002A0E1A">
        <w:rPr>
          <w:rFonts w:ascii="Avenir Next LT Pro" w:hAnsi="Avenir Next LT Pro" w:cstheme="minorHAnsi"/>
          <w:bCs/>
          <w:szCs w:val="24"/>
        </w:rPr>
        <w:t>:  None</w:t>
      </w:r>
    </w:p>
    <w:p w14:paraId="3A34295F" w14:textId="77777777" w:rsidR="00637B46" w:rsidRPr="002A0E1A" w:rsidRDefault="00637B46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</w:p>
    <w:p w14:paraId="3A342960" w14:textId="1DBC40A7" w:rsidR="00C600E9" w:rsidRPr="002A0E1A" w:rsidRDefault="00C600E9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Cs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>Report</w:t>
      </w:r>
      <w:r w:rsidR="00637B46" w:rsidRPr="002A0E1A">
        <w:rPr>
          <w:rFonts w:ascii="Avenir Next LT Pro" w:hAnsi="Avenir Next LT Pro" w:cstheme="minorHAnsi"/>
          <w:b/>
          <w:szCs w:val="24"/>
        </w:rPr>
        <w:t>s</w:t>
      </w:r>
      <w:r w:rsidRPr="002A0E1A">
        <w:rPr>
          <w:rFonts w:ascii="Avenir Next LT Pro" w:hAnsi="Avenir Next LT Pro" w:cstheme="minorHAnsi"/>
          <w:b/>
          <w:szCs w:val="24"/>
        </w:rPr>
        <w:t xml:space="preserve"> to:</w:t>
      </w:r>
      <w:r w:rsidR="00442207" w:rsidRPr="002A0E1A">
        <w:rPr>
          <w:rFonts w:ascii="Avenir Next LT Pro" w:hAnsi="Avenir Next LT Pro" w:cstheme="minorHAnsi"/>
          <w:b/>
          <w:szCs w:val="24"/>
        </w:rPr>
        <w:t xml:space="preserve"> </w:t>
      </w:r>
      <w:r w:rsidR="00442207" w:rsidRPr="002A0E1A">
        <w:rPr>
          <w:rFonts w:ascii="Avenir Next LT Pro" w:hAnsi="Avenir Next LT Pro" w:cstheme="minorHAnsi"/>
          <w:bCs/>
          <w:szCs w:val="24"/>
        </w:rPr>
        <w:t xml:space="preserve">Chief </w:t>
      </w:r>
      <w:r w:rsidR="00EE23B6">
        <w:rPr>
          <w:rFonts w:ascii="Avenir Next LT Pro" w:hAnsi="Avenir Next LT Pro" w:cstheme="minorHAnsi"/>
          <w:bCs/>
          <w:szCs w:val="24"/>
        </w:rPr>
        <w:t>Officer</w:t>
      </w:r>
    </w:p>
    <w:p w14:paraId="3A342961" w14:textId="77777777" w:rsidR="00637B46" w:rsidRPr="002A0E1A" w:rsidRDefault="00637B46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</w:p>
    <w:p w14:paraId="3A342962" w14:textId="4D75C60F" w:rsidR="00637B46" w:rsidRPr="002A0E1A" w:rsidRDefault="00C600E9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color w:val="31849B" w:themeColor="accent5" w:themeShade="BF"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>Salary</w:t>
      </w:r>
      <w:r w:rsidRPr="002A0E1A">
        <w:rPr>
          <w:rFonts w:ascii="Avenir Next LT Pro" w:hAnsi="Avenir Next LT Pro" w:cstheme="minorHAnsi"/>
          <w:szCs w:val="24"/>
        </w:rPr>
        <w:t>:</w:t>
      </w:r>
      <w:r w:rsidR="00C4705B" w:rsidRPr="002A0E1A">
        <w:rPr>
          <w:rFonts w:ascii="Avenir Next LT Pro" w:hAnsi="Avenir Next LT Pro" w:cstheme="minorHAnsi"/>
          <w:szCs w:val="24"/>
        </w:rPr>
        <w:t xml:space="preserve"> £26,000</w:t>
      </w:r>
    </w:p>
    <w:p w14:paraId="3A342963" w14:textId="77777777" w:rsidR="00C6708D" w:rsidRPr="002A0E1A" w:rsidRDefault="00C6708D" w:rsidP="004E2DBB">
      <w:pPr>
        <w:spacing w:after="0" w:line="240" w:lineRule="auto"/>
        <w:jc w:val="both"/>
        <w:rPr>
          <w:rFonts w:ascii="Avenir Next LT Pro" w:hAnsi="Avenir Next LT Pro" w:cstheme="minorHAnsi"/>
          <w:b/>
          <w:szCs w:val="24"/>
        </w:rPr>
      </w:pPr>
    </w:p>
    <w:p w14:paraId="3A342964" w14:textId="0EABA8E4" w:rsidR="00C600E9" w:rsidRPr="002A0E1A" w:rsidRDefault="00C600E9" w:rsidP="004E2DBB">
      <w:pPr>
        <w:spacing w:after="0" w:line="240" w:lineRule="auto"/>
        <w:jc w:val="both"/>
        <w:rPr>
          <w:rFonts w:ascii="Avenir Next LT Pro" w:hAnsi="Avenir Next LT Pro" w:cstheme="minorHAnsi"/>
          <w:bCs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 xml:space="preserve">Hours: </w:t>
      </w:r>
      <w:r w:rsidR="00442207" w:rsidRPr="002A0E1A">
        <w:rPr>
          <w:rFonts w:ascii="Avenir Next LT Pro" w:hAnsi="Avenir Next LT Pro" w:cstheme="minorHAnsi"/>
          <w:bCs/>
          <w:szCs w:val="24"/>
        </w:rPr>
        <w:t>Full time 35 hrs per week (part time/job share of functions will also be considered)</w:t>
      </w:r>
    </w:p>
    <w:p w14:paraId="7C1C1E9B" w14:textId="5DCF14F8" w:rsidR="004763AF" w:rsidRPr="002A0E1A" w:rsidRDefault="004763AF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</w:p>
    <w:p w14:paraId="6C646740" w14:textId="0510DE7E" w:rsidR="004763AF" w:rsidRPr="002A0E1A" w:rsidRDefault="004763AF" w:rsidP="004E2DBB">
      <w:pPr>
        <w:spacing w:after="0" w:line="240" w:lineRule="auto"/>
        <w:jc w:val="both"/>
        <w:rPr>
          <w:rFonts w:ascii="Avenir Next LT Pro" w:hAnsi="Avenir Next LT Pro" w:cstheme="minorHAnsi"/>
          <w:color w:val="31849B" w:themeColor="accent5" w:themeShade="BF"/>
          <w:szCs w:val="24"/>
        </w:rPr>
      </w:pPr>
      <w:r w:rsidRPr="002A0E1A">
        <w:rPr>
          <w:rFonts w:ascii="Avenir Next LT Pro" w:hAnsi="Avenir Next LT Pro" w:cstheme="minorHAnsi"/>
          <w:b/>
          <w:bCs/>
          <w:szCs w:val="24"/>
        </w:rPr>
        <w:t>Duration:</w:t>
      </w:r>
      <w:r w:rsidR="00442207" w:rsidRPr="002A0E1A">
        <w:rPr>
          <w:rFonts w:ascii="Avenir Next LT Pro" w:hAnsi="Avenir Next LT Pro" w:cstheme="minorHAnsi"/>
          <w:b/>
          <w:bCs/>
          <w:szCs w:val="24"/>
        </w:rPr>
        <w:t xml:space="preserve">  </w:t>
      </w:r>
      <w:r w:rsidR="00EE23B6">
        <w:rPr>
          <w:rFonts w:ascii="Avenir Next LT Pro" w:hAnsi="Avenir Next LT Pro" w:cstheme="minorHAnsi"/>
          <w:szCs w:val="24"/>
        </w:rPr>
        <w:t>1 year fixed term contract subject to funding</w:t>
      </w:r>
    </w:p>
    <w:p w14:paraId="3A342965" w14:textId="69D11BFB" w:rsidR="0073161F" w:rsidRDefault="0073161F" w:rsidP="004E2DBB">
      <w:pPr>
        <w:spacing w:after="0" w:line="240" w:lineRule="auto"/>
        <w:jc w:val="both"/>
        <w:rPr>
          <w:rFonts w:ascii="Avenir Next LT Pro" w:hAnsi="Avenir Next LT Pro" w:cstheme="minorHAnsi"/>
          <w:b/>
          <w:bCs/>
          <w:szCs w:val="24"/>
        </w:rPr>
      </w:pPr>
    </w:p>
    <w:p w14:paraId="162B535D" w14:textId="77777777" w:rsidR="00181BAD" w:rsidRPr="002A0E1A" w:rsidRDefault="00181BAD" w:rsidP="004E2DBB">
      <w:pPr>
        <w:spacing w:after="0" w:line="240" w:lineRule="auto"/>
        <w:jc w:val="both"/>
        <w:rPr>
          <w:rFonts w:ascii="Avenir Next LT Pro" w:hAnsi="Avenir Next LT Pro" w:cstheme="minorHAnsi"/>
          <w:b/>
          <w:bCs/>
          <w:szCs w:val="24"/>
        </w:rPr>
      </w:pPr>
    </w:p>
    <w:p w14:paraId="3A342966" w14:textId="6504A636" w:rsidR="00C600E9" w:rsidRPr="002A0E1A" w:rsidRDefault="00C600E9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/>
          <w:bCs/>
          <w:szCs w:val="24"/>
        </w:rPr>
      </w:pPr>
      <w:r w:rsidRPr="002A0E1A">
        <w:rPr>
          <w:rFonts w:ascii="Avenir Next LT Pro" w:hAnsi="Avenir Next LT Pro" w:cstheme="minorHAnsi"/>
          <w:b/>
          <w:bCs/>
          <w:szCs w:val="24"/>
        </w:rPr>
        <w:t>R</w:t>
      </w:r>
      <w:r w:rsidR="00181BAD">
        <w:rPr>
          <w:rFonts w:ascii="Avenir Next LT Pro" w:hAnsi="Avenir Next LT Pro" w:cstheme="minorHAnsi"/>
          <w:b/>
          <w:bCs/>
          <w:szCs w:val="24"/>
        </w:rPr>
        <w:t>OLE</w:t>
      </w:r>
    </w:p>
    <w:p w14:paraId="41614B8B" w14:textId="59BEEBDB" w:rsidR="00915CDC" w:rsidRPr="002A0E1A" w:rsidRDefault="00F21774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  <w:r w:rsidRPr="002A0E1A">
        <w:rPr>
          <w:rFonts w:ascii="Avenir Next LT Pro" w:hAnsi="Avenir Next LT Pro" w:cstheme="minorHAnsi"/>
          <w:szCs w:val="24"/>
        </w:rPr>
        <w:t xml:space="preserve">We are looking for an ambitious and enthusiastic individual to deliver </w:t>
      </w:r>
      <w:r w:rsidR="0002679A" w:rsidRPr="002A0E1A">
        <w:rPr>
          <w:rFonts w:ascii="Avenir Next LT Pro" w:hAnsi="Avenir Next LT Pro" w:cstheme="minorHAnsi"/>
          <w:szCs w:val="24"/>
        </w:rPr>
        <w:t>Volunteer Centre East Lothian</w:t>
      </w:r>
      <w:r w:rsidRPr="002A0E1A">
        <w:rPr>
          <w:rFonts w:ascii="Avenir Next LT Pro" w:hAnsi="Avenir Next LT Pro" w:cstheme="minorHAnsi"/>
          <w:szCs w:val="24"/>
        </w:rPr>
        <w:t>’s (</w:t>
      </w:r>
      <w:r w:rsidR="0002679A" w:rsidRPr="002A0E1A">
        <w:rPr>
          <w:rFonts w:ascii="Avenir Next LT Pro" w:hAnsi="Avenir Next LT Pro" w:cstheme="minorHAnsi"/>
          <w:szCs w:val="24"/>
        </w:rPr>
        <w:t>VCEL</w:t>
      </w:r>
      <w:r w:rsidRPr="002A0E1A">
        <w:rPr>
          <w:rFonts w:ascii="Avenir Next LT Pro" w:hAnsi="Avenir Next LT Pro" w:cstheme="minorHAnsi"/>
          <w:szCs w:val="24"/>
        </w:rPr>
        <w:t xml:space="preserve">) funding and communications function.  Reporting to the Chief </w:t>
      </w:r>
      <w:r w:rsidR="00EE23B6">
        <w:rPr>
          <w:rFonts w:ascii="Avenir Next LT Pro" w:hAnsi="Avenir Next LT Pro" w:cstheme="minorHAnsi"/>
          <w:szCs w:val="24"/>
        </w:rPr>
        <w:t>Officer</w:t>
      </w:r>
      <w:r w:rsidRPr="002A0E1A">
        <w:rPr>
          <w:rFonts w:ascii="Avenir Next LT Pro" w:hAnsi="Avenir Next LT Pro" w:cstheme="minorHAnsi"/>
          <w:szCs w:val="24"/>
        </w:rPr>
        <w:t xml:space="preserve">, the postholder will be responsible for driving much needed investment into </w:t>
      </w:r>
      <w:r w:rsidR="0002679A" w:rsidRPr="002A0E1A">
        <w:rPr>
          <w:rFonts w:ascii="Avenir Next LT Pro" w:hAnsi="Avenir Next LT Pro" w:cstheme="minorHAnsi"/>
          <w:szCs w:val="24"/>
        </w:rPr>
        <w:t>VCEL</w:t>
      </w:r>
      <w:r w:rsidRPr="002A0E1A">
        <w:rPr>
          <w:rFonts w:ascii="Avenir Next LT Pro" w:hAnsi="Avenir Next LT Pro" w:cstheme="minorHAnsi"/>
          <w:szCs w:val="24"/>
        </w:rPr>
        <w:t xml:space="preserve"> and </w:t>
      </w:r>
      <w:r w:rsidR="00D84AB1">
        <w:rPr>
          <w:rFonts w:ascii="Avenir Next LT Pro" w:hAnsi="Avenir Next LT Pro" w:cstheme="minorHAnsi"/>
          <w:szCs w:val="24"/>
        </w:rPr>
        <w:t>East Lothian</w:t>
      </w:r>
      <w:r w:rsidRPr="002A0E1A">
        <w:rPr>
          <w:rFonts w:ascii="Avenir Next LT Pro" w:hAnsi="Avenir Next LT Pro" w:cstheme="minorHAnsi"/>
          <w:szCs w:val="24"/>
        </w:rPr>
        <w:t xml:space="preserve">’s third sector by identifying new funding opportunities, whilst leading the PR, </w:t>
      </w:r>
      <w:r w:rsidR="00E6340A" w:rsidRPr="002A0E1A">
        <w:rPr>
          <w:rFonts w:ascii="Avenir Next LT Pro" w:hAnsi="Avenir Next LT Pro" w:cstheme="minorHAnsi"/>
          <w:szCs w:val="24"/>
        </w:rPr>
        <w:t>marketing,</w:t>
      </w:r>
      <w:r w:rsidRPr="002A0E1A">
        <w:rPr>
          <w:rFonts w:ascii="Avenir Next LT Pro" w:hAnsi="Avenir Next LT Pro" w:cstheme="minorHAnsi"/>
          <w:szCs w:val="24"/>
        </w:rPr>
        <w:t xml:space="preserve"> and communications function to ensure that </w:t>
      </w:r>
      <w:r w:rsidR="0002679A" w:rsidRPr="002A0E1A">
        <w:rPr>
          <w:rFonts w:ascii="Avenir Next LT Pro" w:hAnsi="Avenir Next LT Pro" w:cstheme="minorHAnsi"/>
          <w:szCs w:val="24"/>
        </w:rPr>
        <w:t>VCEL</w:t>
      </w:r>
      <w:r w:rsidRPr="002A0E1A">
        <w:rPr>
          <w:rFonts w:ascii="Avenir Next LT Pro" w:hAnsi="Avenir Next LT Pro" w:cstheme="minorHAnsi"/>
          <w:szCs w:val="24"/>
        </w:rPr>
        <w:t xml:space="preserve"> and local third sector organisations are able to raise their profile and communicate the impact of their work</w:t>
      </w:r>
      <w:r w:rsidR="00915CDC" w:rsidRPr="002A0E1A">
        <w:rPr>
          <w:rFonts w:ascii="Avenir Next LT Pro" w:hAnsi="Avenir Next LT Pro" w:cstheme="minorHAnsi"/>
          <w:szCs w:val="24"/>
        </w:rPr>
        <w:t>.</w:t>
      </w:r>
      <w:r w:rsidR="00D927BC" w:rsidRPr="002A0E1A">
        <w:rPr>
          <w:rFonts w:ascii="Avenir Next LT Pro" w:hAnsi="Avenir Next LT Pro" w:cstheme="minorHAnsi"/>
          <w:szCs w:val="24"/>
        </w:rPr>
        <w:t xml:space="preserve">  </w:t>
      </w:r>
    </w:p>
    <w:p w14:paraId="6FF155CA" w14:textId="187513B5" w:rsidR="00D927BC" w:rsidRPr="002A0E1A" w:rsidRDefault="00D927BC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</w:p>
    <w:p w14:paraId="5E81BAD4" w14:textId="1BC8FE60" w:rsidR="00D927BC" w:rsidRPr="002A0E1A" w:rsidRDefault="00E6340A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  <w:r w:rsidRPr="002A0E1A">
        <w:rPr>
          <w:rFonts w:ascii="Avenir Next LT Pro" w:hAnsi="Avenir Next LT Pro" w:cstheme="minorHAnsi"/>
          <w:szCs w:val="24"/>
        </w:rPr>
        <w:t>Ideally,</w:t>
      </w:r>
      <w:r w:rsidR="00D927BC" w:rsidRPr="002A0E1A">
        <w:rPr>
          <w:rFonts w:ascii="Avenir Next LT Pro" w:hAnsi="Avenir Next LT Pro" w:cstheme="minorHAnsi"/>
          <w:szCs w:val="24"/>
        </w:rPr>
        <w:t xml:space="preserve"> we are looking for someone with both funding and communications skills but </w:t>
      </w:r>
      <w:r w:rsidR="00DD32CB" w:rsidRPr="002A0E1A">
        <w:rPr>
          <w:rFonts w:ascii="Avenir Next LT Pro" w:hAnsi="Avenir Next LT Pro" w:cstheme="minorHAnsi"/>
          <w:szCs w:val="24"/>
        </w:rPr>
        <w:t>we will consider</w:t>
      </w:r>
      <w:r w:rsidR="00D40C67" w:rsidRPr="002A0E1A">
        <w:rPr>
          <w:rFonts w:ascii="Avenir Next LT Pro" w:hAnsi="Avenir Next LT Pro" w:cstheme="minorHAnsi"/>
          <w:szCs w:val="24"/>
        </w:rPr>
        <w:t xml:space="preserve"> individual roles for the right individual.</w:t>
      </w:r>
      <w:r w:rsidR="00D927BC" w:rsidRPr="002A0E1A">
        <w:rPr>
          <w:rFonts w:ascii="Avenir Next LT Pro" w:hAnsi="Avenir Next LT Pro" w:cstheme="minorHAnsi"/>
          <w:szCs w:val="24"/>
        </w:rPr>
        <w:t xml:space="preserve">  </w:t>
      </w:r>
    </w:p>
    <w:p w14:paraId="35074FB7" w14:textId="7489EEE7" w:rsidR="00D927BC" w:rsidRPr="002A0E1A" w:rsidRDefault="00D927BC" w:rsidP="004E2DBB">
      <w:pPr>
        <w:spacing w:after="0" w:line="240" w:lineRule="auto"/>
        <w:jc w:val="both"/>
        <w:rPr>
          <w:rFonts w:ascii="Avenir Next LT Pro" w:hAnsi="Avenir Next LT Pro" w:cstheme="minorHAnsi"/>
          <w:szCs w:val="24"/>
        </w:rPr>
      </w:pPr>
    </w:p>
    <w:p w14:paraId="6A9F026F" w14:textId="354989B4" w:rsidR="00D927BC" w:rsidRDefault="00D927BC" w:rsidP="004E2DBB">
      <w:pPr>
        <w:spacing w:after="0" w:line="240" w:lineRule="auto"/>
        <w:jc w:val="both"/>
        <w:rPr>
          <w:rFonts w:ascii="Avenir Next LT Pro" w:hAnsi="Avenir Next LT Pro"/>
          <w:szCs w:val="24"/>
        </w:rPr>
      </w:pPr>
      <w:r w:rsidRPr="002A0E1A">
        <w:rPr>
          <w:rFonts w:ascii="Avenir Next LT Pro" w:hAnsi="Avenir Next LT Pro" w:cstheme="minorHAnsi"/>
          <w:szCs w:val="24"/>
        </w:rPr>
        <w:t xml:space="preserve">Contact the Chief </w:t>
      </w:r>
      <w:r w:rsidR="00EE23B6">
        <w:rPr>
          <w:rFonts w:ascii="Avenir Next LT Pro" w:hAnsi="Avenir Next LT Pro" w:cstheme="minorHAnsi"/>
          <w:szCs w:val="24"/>
        </w:rPr>
        <w:t>Officer</w:t>
      </w:r>
      <w:r w:rsidRPr="002A0E1A">
        <w:rPr>
          <w:rFonts w:ascii="Avenir Next LT Pro" w:hAnsi="Avenir Next LT Pro" w:cstheme="minorHAnsi"/>
          <w:szCs w:val="24"/>
        </w:rPr>
        <w:t xml:space="preserve"> for an informal discussion in the first instance</w:t>
      </w:r>
      <w:r w:rsidR="000A716B" w:rsidRPr="002A0E1A">
        <w:rPr>
          <w:rFonts w:ascii="Avenir Next LT Pro" w:hAnsi="Avenir Next LT Pro" w:cstheme="minorHAnsi"/>
          <w:szCs w:val="24"/>
        </w:rPr>
        <w:t xml:space="preserve"> via </w:t>
      </w:r>
      <w:hyperlink r:id="rId11" w:history="1">
        <w:r w:rsidR="00D84AB1" w:rsidRPr="00931E44">
          <w:rPr>
            <w:rStyle w:val="Hyperlink"/>
            <w:rFonts w:ascii="Avenir Next LT Pro" w:hAnsi="Avenir Next LT Pro"/>
            <w:szCs w:val="24"/>
          </w:rPr>
          <w:t>louise@volunteereastlothian.org.uk</w:t>
        </w:r>
      </w:hyperlink>
      <w:r w:rsidR="002A5E2B" w:rsidRPr="002A0E1A">
        <w:rPr>
          <w:rFonts w:ascii="Avenir Next LT Pro" w:hAnsi="Avenir Next LT Pro"/>
          <w:szCs w:val="24"/>
        </w:rPr>
        <w:t xml:space="preserve"> </w:t>
      </w:r>
    </w:p>
    <w:p w14:paraId="61349E99" w14:textId="1729CED6" w:rsidR="00E47ADB" w:rsidRDefault="00E47ADB" w:rsidP="004E2DBB">
      <w:pPr>
        <w:spacing w:after="0" w:line="240" w:lineRule="auto"/>
        <w:jc w:val="both"/>
        <w:rPr>
          <w:rFonts w:ascii="Avenir Next LT Pro" w:hAnsi="Avenir Next LT Pro"/>
          <w:szCs w:val="24"/>
        </w:rPr>
      </w:pPr>
    </w:p>
    <w:p w14:paraId="39F09620" w14:textId="77777777" w:rsidR="00181BAD" w:rsidRDefault="00181BAD" w:rsidP="004E2DBB">
      <w:pPr>
        <w:spacing w:after="0" w:line="240" w:lineRule="auto"/>
        <w:jc w:val="both"/>
        <w:rPr>
          <w:rFonts w:ascii="Avenir Next LT Pro" w:hAnsi="Avenir Next LT Pro"/>
          <w:szCs w:val="24"/>
        </w:rPr>
      </w:pPr>
    </w:p>
    <w:p w14:paraId="302C8AAE" w14:textId="77777777" w:rsidR="00E47ADB" w:rsidRPr="00E47ADB" w:rsidRDefault="00E47ADB" w:rsidP="00E47ADB">
      <w:pPr>
        <w:spacing w:after="0" w:line="240" w:lineRule="auto"/>
        <w:jc w:val="both"/>
        <w:rPr>
          <w:rFonts w:ascii="Avenir Next LT Pro" w:hAnsi="Avenir Next LT Pro"/>
          <w:b/>
          <w:szCs w:val="24"/>
          <w:lang w:val="en-US"/>
        </w:rPr>
      </w:pPr>
      <w:r w:rsidRPr="00E47ADB">
        <w:rPr>
          <w:rFonts w:ascii="Avenir Next LT Pro" w:hAnsi="Avenir Next LT Pro"/>
          <w:b/>
          <w:szCs w:val="24"/>
          <w:lang w:val="en-US"/>
        </w:rPr>
        <w:t>ABOUT US</w:t>
      </w:r>
    </w:p>
    <w:p w14:paraId="37D106E2" w14:textId="1DD4B624" w:rsidR="00E47ADB" w:rsidRDefault="00E47ADB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  <w:r w:rsidRPr="00E47ADB">
        <w:rPr>
          <w:rFonts w:ascii="Avenir Next LT Pro" w:hAnsi="Avenir Next LT Pro"/>
          <w:szCs w:val="24"/>
          <w:lang w:val="en-US"/>
        </w:rPr>
        <w:t xml:space="preserve">Volunteer Centre East Lothian is the operational name for Volunteer Development East Lothian (VDEL). VDEL was founded in 1999 and is a Charity registered in Scotland (SC029045) and a Company Limited by Guarantee (SC230099).  </w:t>
      </w:r>
    </w:p>
    <w:p w14:paraId="045C50EF" w14:textId="77777777" w:rsidR="00D93308" w:rsidRPr="00E47ADB" w:rsidRDefault="00D93308" w:rsidP="00E47ADB">
      <w:pPr>
        <w:spacing w:after="0" w:line="240" w:lineRule="auto"/>
        <w:jc w:val="both"/>
        <w:rPr>
          <w:rFonts w:ascii="Avenir Next LT Pro" w:hAnsi="Avenir Next LT Pro"/>
          <w:b/>
          <w:szCs w:val="24"/>
          <w:lang w:val="en-US"/>
        </w:rPr>
      </w:pPr>
    </w:p>
    <w:p w14:paraId="6901E57D" w14:textId="401F7825" w:rsidR="00E47ADB" w:rsidRDefault="00E47ADB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  <w:r w:rsidRPr="00E47ADB">
        <w:rPr>
          <w:rFonts w:ascii="Avenir Next LT Pro" w:hAnsi="Avenir Next LT Pro"/>
          <w:szCs w:val="24"/>
          <w:lang w:val="en-US"/>
        </w:rPr>
        <w:t>We provide support, learning and development opportunities for both individuals and organisations through our Volunteering, Organisational Support</w:t>
      </w:r>
      <w:r w:rsidR="00D803A5">
        <w:rPr>
          <w:rFonts w:ascii="Avenir Next LT Pro" w:hAnsi="Avenir Next LT Pro"/>
          <w:szCs w:val="24"/>
          <w:lang w:val="en-US"/>
        </w:rPr>
        <w:t xml:space="preserve"> and </w:t>
      </w:r>
      <w:r w:rsidRPr="00E47ADB">
        <w:rPr>
          <w:rFonts w:ascii="Avenir Next LT Pro" w:hAnsi="Avenir Next LT Pro"/>
          <w:szCs w:val="24"/>
          <w:lang w:val="en-US"/>
        </w:rPr>
        <w:t xml:space="preserve">Community Support teams. We provide guidance, support, and training to </w:t>
      </w:r>
      <w:r w:rsidR="00D803A5">
        <w:rPr>
          <w:rFonts w:ascii="Avenir Next LT Pro" w:hAnsi="Avenir Next LT Pro"/>
          <w:szCs w:val="24"/>
          <w:lang w:val="en-US"/>
        </w:rPr>
        <w:t>t</w:t>
      </w:r>
      <w:r w:rsidRPr="00E47ADB">
        <w:rPr>
          <w:rFonts w:ascii="Avenir Next LT Pro" w:hAnsi="Avenir Next LT Pro"/>
          <w:szCs w:val="24"/>
          <w:lang w:val="en-US"/>
        </w:rPr>
        <w:t>hird sector agencies and community groups.</w:t>
      </w:r>
    </w:p>
    <w:p w14:paraId="7145D1E0" w14:textId="77777777" w:rsidR="00D93308" w:rsidRPr="00E47ADB" w:rsidRDefault="00D93308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</w:p>
    <w:p w14:paraId="08CDE101" w14:textId="7E69423A" w:rsidR="00E47ADB" w:rsidRDefault="00E47ADB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  <w:r w:rsidRPr="00E47ADB">
        <w:rPr>
          <w:rFonts w:ascii="Avenir Next LT Pro" w:hAnsi="Avenir Next LT Pro"/>
          <w:szCs w:val="24"/>
          <w:lang w:val="en-US"/>
        </w:rPr>
        <w:lastRenderedPageBreak/>
        <w:t>Volunteer Centre East Lothian is the Third Sector Interface (TSI) for East Lothian. Third Sector Interfaces have a common mission to build empowered, resilient communities with a thriving third sector. They promote and encourage informal learning, leadership development and community capacity building.</w:t>
      </w:r>
    </w:p>
    <w:p w14:paraId="271E9864" w14:textId="5BC90EC4" w:rsidR="00181BAD" w:rsidRDefault="00181BAD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</w:p>
    <w:p w14:paraId="4B485842" w14:textId="77777777" w:rsidR="00181BAD" w:rsidRPr="00E47ADB" w:rsidRDefault="00181BAD" w:rsidP="00E47ADB">
      <w:pPr>
        <w:spacing w:after="0" w:line="240" w:lineRule="auto"/>
        <w:jc w:val="both"/>
        <w:rPr>
          <w:rFonts w:ascii="Avenir Next LT Pro" w:hAnsi="Avenir Next LT Pro"/>
          <w:szCs w:val="24"/>
          <w:lang w:val="en-US"/>
        </w:rPr>
      </w:pPr>
    </w:p>
    <w:p w14:paraId="3A34296B" w14:textId="77777777" w:rsidR="00C600E9" w:rsidRPr="002A0E1A" w:rsidRDefault="00924118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 xml:space="preserve">Core </w:t>
      </w:r>
      <w:r w:rsidR="00C600E9" w:rsidRPr="002A0E1A">
        <w:rPr>
          <w:rFonts w:ascii="Avenir Next LT Pro" w:hAnsi="Avenir Next LT Pro" w:cstheme="minorHAnsi"/>
          <w:b/>
          <w:szCs w:val="24"/>
        </w:rPr>
        <w:t xml:space="preserve">Duties &amp; </w:t>
      </w:r>
      <w:r w:rsidRPr="002A0E1A">
        <w:rPr>
          <w:rFonts w:ascii="Avenir Next LT Pro" w:hAnsi="Avenir Next LT Pro" w:cstheme="minorHAnsi"/>
          <w:b/>
          <w:szCs w:val="24"/>
        </w:rPr>
        <w:t>R</w:t>
      </w:r>
      <w:r w:rsidR="00C600E9" w:rsidRPr="002A0E1A">
        <w:rPr>
          <w:rFonts w:ascii="Avenir Next LT Pro" w:hAnsi="Avenir Next LT Pro" w:cstheme="minorHAnsi"/>
          <w:b/>
          <w:szCs w:val="24"/>
        </w:rPr>
        <w:t>esponsibilities</w:t>
      </w:r>
    </w:p>
    <w:p w14:paraId="26BDF518" w14:textId="74462EA4" w:rsidR="00B230CF" w:rsidRPr="002A0E1A" w:rsidRDefault="00B230CF" w:rsidP="000924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</w:p>
    <w:p w14:paraId="3A342975" w14:textId="5EBF891D" w:rsidR="00C600E9" w:rsidRPr="002A0E1A" w:rsidRDefault="00F21774" w:rsidP="004E2DBB">
      <w:pPr>
        <w:jc w:val="both"/>
        <w:outlineLvl w:val="0"/>
        <w:rPr>
          <w:rFonts w:ascii="Avenir Next LT Pro" w:hAnsi="Avenir Next LT Pro" w:cstheme="minorHAnsi"/>
          <w:b/>
          <w:szCs w:val="24"/>
        </w:rPr>
      </w:pPr>
      <w:r w:rsidRPr="002A0E1A">
        <w:rPr>
          <w:rFonts w:ascii="Avenir Next LT Pro" w:hAnsi="Avenir Next LT Pro" w:cstheme="minorHAnsi"/>
          <w:b/>
          <w:szCs w:val="24"/>
        </w:rPr>
        <w:t>Funding</w:t>
      </w:r>
      <w:r w:rsidR="00C600E9" w:rsidRPr="002A0E1A">
        <w:rPr>
          <w:rFonts w:ascii="Avenir Next LT Pro" w:hAnsi="Avenir Next LT Pro" w:cstheme="minorHAnsi"/>
          <w:b/>
          <w:szCs w:val="24"/>
        </w:rPr>
        <w:t xml:space="preserve"> </w:t>
      </w:r>
      <w:r w:rsidR="00512C7C" w:rsidRPr="002A0E1A">
        <w:rPr>
          <w:rFonts w:ascii="Avenir Next LT Pro" w:hAnsi="Avenir Next LT Pro" w:cstheme="minorHAnsi"/>
          <w:b/>
          <w:szCs w:val="24"/>
        </w:rPr>
        <w:t>R</w:t>
      </w:r>
      <w:r w:rsidR="00C600E9" w:rsidRPr="002A0E1A">
        <w:rPr>
          <w:rFonts w:ascii="Avenir Next LT Pro" w:hAnsi="Avenir Next LT Pro" w:cstheme="minorHAnsi"/>
          <w:b/>
          <w:szCs w:val="24"/>
        </w:rPr>
        <w:t>esponsibilities</w:t>
      </w:r>
    </w:p>
    <w:p w14:paraId="0D5CB713" w14:textId="735637EB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 xml:space="preserve">Developing and submitting high quality funding applications to a variety of funders, that enable </w:t>
      </w:r>
      <w:r w:rsidR="0002679A" w:rsidRPr="002A0E1A">
        <w:rPr>
          <w:rFonts w:ascii="Avenir Next LT Pro" w:eastAsia="Times New Roman" w:hAnsi="Avenir Next LT Pro" w:cstheme="minorHAnsi"/>
          <w:szCs w:val="24"/>
        </w:rPr>
        <w:t>VCEL</w:t>
      </w:r>
      <w:r w:rsidRPr="002A0E1A">
        <w:rPr>
          <w:rFonts w:ascii="Avenir Next LT Pro" w:eastAsia="Times New Roman" w:hAnsi="Avenir Next LT Pro" w:cstheme="minorHAnsi"/>
          <w:szCs w:val="24"/>
        </w:rPr>
        <w:t xml:space="preserve"> and third sector organisations to increase their income.</w:t>
      </w:r>
    </w:p>
    <w:p w14:paraId="38E8195D" w14:textId="77777777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>Encouraging and supporting collaboration &amp; partnership between agencies to develop innovative programmes that can attract funding.</w:t>
      </w:r>
    </w:p>
    <w:p w14:paraId="3B21C6DF" w14:textId="77777777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 xml:space="preserve">Developing and delivering a programme of training and funding support and guidance to third sector organisations </w:t>
      </w:r>
    </w:p>
    <w:p w14:paraId="19D73ACC" w14:textId="6306DA87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 xml:space="preserve">Working alongside public sector agencies to ensure that funding for </w:t>
      </w:r>
      <w:r w:rsidR="00EE23B6">
        <w:rPr>
          <w:rFonts w:ascii="Avenir Next LT Pro" w:eastAsia="Times New Roman" w:hAnsi="Avenir Next LT Pro" w:cstheme="minorHAnsi"/>
          <w:szCs w:val="24"/>
        </w:rPr>
        <w:t>East Lothian</w:t>
      </w:r>
      <w:r w:rsidRPr="002A0E1A">
        <w:rPr>
          <w:rFonts w:ascii="Avenir Next LT Pro" w:eastAsia="Times New Roman" w:hAnsi="Avenir Next LT Pro" w:cstheme="minorHAnsi"/>
          <w:szCs w:val="24"/>
        </w:rPr>
        <w:t xml:space="preserve"> is maximised and that funded projects in the third sector are aligned with agreed community planning priorities.</w:t>
      </w:r>
    </w:p>
    <w:p w14:paraId="70F75928" w14:textId="77777777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>Identifying and driving community fundraising opportunities for local organisations.</w:t>
      </w:r>
    </w:p>
    <w:p w14:paraId="5C244472" w14:textId="1CD33DCC" w:rsidR="00F21774" w:rsidRPr="002A0E1A" w:rsidRDefault="00F21774" w:rsidP="00F2177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375" w:line="240" w:lineRule="atLeast"/>
        <w:jc w:val="both"/>
        <w:rPr>
          <w:rFonts w:ascii="Avenir Next LT Pro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 xml:space="preserve">Working alongside colleagues, seek opportunities to bring in new sources of income generation for </w:t>
      </w:r>
      <w:r w:rsidR="00D84AB1">
        <w:rPr>
          <w:rFonts w:ascii="Avenir Next LT Pro" w:eastAsia="Times New Roman" w:hAnsi="Avenir Next LT Pro" w:cstheme="minorHAnsi"/>
          <w:szCs w:val="24"/>
        </w:rPr>
        <w:t>VCEL’s</w:t>
      </w:r>
      <w:r w:rsidRPr="002A0E1A">
        <w:rPr>
          <w:rFonts w:ascii="Avenir Next LT Pro" w:eastAsia="Times New Roman" w:hAnsi="Avenir Next LT Pro" w:cstheme="minorHAnsi"/>
          <w:szCs w:val="24"/>
        </w:rPr>
        <w:t xml:space="preserve"> Community Hub</w:t>
      </w:r>
    </w:p>
    <w:p w14:paraId="7662BF6C" w14:textId="1B62BEF5" w:rsidR="00F21774" w:rsidRPr="00EE23B6" w:rsidRDefault="00F21774" w:rsidP="00C84FA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375" w:line="240" w:lineRule="atLeast"/>
        <w:jc w:val="both"/>
        <w:rPr>
          <w:rFonts w:ascii="Avenir Next LT Pro" w:hAnsi="Avenir Next LT Pro" w:cstheme="minorHAnsi"/>
          <w:szCs w:val="24"/>
        </w:rPr>
      </w:pPr>
      <w:r w:rsidRPr="00EE23B6">
        <w:rPr>
          <w:rFonts w:ascii="Avenir Next LT Pro" w:hAnsi="Avenir Next LT Pro" w:cstheme="minorHAnsi"/>
          <w:szCs w:val="24"/>
        </w:rPr>
        <w:t xml:space="preserve">Providing technical advice, support and guidance to third sector organisations </w:t>
      </w:r>
      <w:r w:rsidRPr="00EE23B6">
        <w:rPr>
          <w:rFonts w:ascii="Avenir Next LT Pro" w:eastAsia="Times New Roman" w:hAnsi="Avenir Next LT Pro" w:cstheme="minorHAnsi"/>
          <w:szCs w:val="24"/>
        </w:rPr>
        <w:t>on grant applications and ensure that fundraising is</w:t>
      </w:r>
      <w:r w:rsidRPr="00EE23B6">
        <w:rPr>
          <w:rFonts w:ascii="Avenir Next LT Pro" w:hAnsi="Avenir Next LT Pro" w:cstheme="minorHAnsi"/>
          <w:szCs w:val="24"/>
        </w:rPr>
        <w:t xml:space="preserve"> line with relevant codes of practice.</w:t>
      </w:r>
    </w:p>
    <w:p w14:paraId="6A1D14B8" w14:textId="77777777" w:rsidR="00F21774" w:rsidRPr="002A0E1A" w:rsidRDefault="00F21774" w:rsidP="00F2177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375" w:line="240" w:lineRule="atLeast"/>
        <w:jc w:val="both"/>
        <w:rPr>
          <w:rFonts w:ascii="Avenir Next LT Pro" w:hAnsi="Avenir Next LT Pro" w:cstheme="minorHAnsi"/>
          <w:b/>
          <w:bCs/>
          <w:szCs w:val="24"/>
        </w:rPr>
      </w:pPr>
      <w:r w:rsidRPr="002A0E1A">
        <w:rPr>
          <w:rFonts w:ascii="Avenir Next LT Pro" w:hAnsi="Avenir Next LT Pro" w:cstheme="minorHAnsi"/>
          <w:b/>
          <w:bCs/>
          <w:szCs w:val="24"/>
        </w:rPr>
        <w:t>PR, Marketing &amp; Communications Responsibilities</w:t>
      </w:r>
    </w:p>
    <w:p w14:paraId="78B0C62F" w14:textId="1EB7226E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Developing and implementing a </w:t>
      </w:r>
      <w:r w:rsidR="0002679A" w:rsidRPr="002A0E1A">
        <w:rPr>
          <w:rFonts w:ascii="Avenir Next LT Pro" w:hAnsi="Avenir Next LT Pro" w:cstheme="minorHAnsi"/>
          <w:color w:val="2D2D2D"/>
          <w:szCs w:val="24"/>
          <w:lang w:eastAsia="en-GB"/>
        </w:rPr>
        <w:t>VCEL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 communication strategy, to demonstrate the impact of our </w:t>
      </w:r>
      <w:r w:rsidR="00181BAD" w:rsidRPr="002A0E1A">
        <w:rPr>
          <w:rFonts w:ascii="Avenir Next LT Pro" w:hAnsi="Avenir Next LT Pro" w:cstheme="minorHAnsi"/>
          <w:color w:val="2D2D2D"/>
          <w:szCs w:val="24"/>
          <w:lang w:eastAsia="en-GB"/>
        </w:rPr>
        <w:t>work.</w:t>
      </w:r>
    </w:p>
    <w:p w14:paraId="30AFF621" w14:textId="76DCD350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Developing and disseminating communications, public relations materials and campaigns that raise the profile of </w:t>
      </w:r>
      <w:r w:rsidR="0002679A" w:rsidRPr="002A0E1A">
        <w:rPr>
          <w:rFonts w:ascii="Avenir Next LT Pro" w:hAnsi="Avenir Next LT Pro" w:cstheme="minorHAnsi"/>
          <w:color w:val="2D2D2D"/>
          <w:szCs w:val="24"/>
          <w:lang w:eastAsia="en-GB"/>
        </w:rPr>
        <w:t>VCEL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, connected organisations and the third sector in </w:t>
      </w:r>
      <w:r w:rsidR="00D84AB1">
        <w:rPr>
          <w:rFonts w:ascii="Avenir Next LT Pro" w:hAnsi="Avenir Next LT Pro" w:cstheme="minorHAnsi"/>
          <w:color w:val="2D2D2D"/>
          <w:szCs w:val="24"/>
          <w:lang w:eastAsia="en-GB"/>
        </w:rPr>
        <w:t>East Lothian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.</w:t>
      </w:r>
    </w:p>
    <w:p w14:paraId="69822FF8" w14:textId="12FDDDA7" w:rsidR="00F21774" w:rsidRPr="002A0E1A" w:rsidRDefault="00F21774" w:rsidP="00181BA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Ensuring that communications are strategic, on brand, and support </w:t>
      </w:r>
      <w:r w:rsidR="0002679A" w:rsidRPr="002A0E1A">
        <w:rPr>
          <w:rFonts w:ascii="Avenir Next LT Pro" w:hAnsi="Avenir Next LT Pro" w:cstheme="minorHAnsi"/>
          <w:color w:val="2D2D2D"/>
          <w:szCs w:val="24"/>
          <w:lang w:eastAsia="en-GB"/>
        </w:rPr>
        <w:t>VCEL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’s objectives and in line with local strategies and plans.</w:t>
      </w:r>
    </w:p>
    <w:p w14:paraId="42773115" w14:textId="77777777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Building and maintaining relationships with a wide range of stakeholders including local media.</w:t>
      </w:r>
    </w:p>
    <w:p w14:paraId="71A2D35C" w14:textId="37A933E2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Delivery of a minimum of 3 events per year including </w:t>
      </w:r>
      <w:r w:rsidR="0002679A" w:rsidRPr="002A0E1A">
        <w:rPr>
          <w:rFonts w:ascii="Avenir Next LT Pro" w:hAnsi="Avenir Next LT Pro" w:cstheme="minorHAnsi"/>
          <w:color w:val="2D2D2D"/>
          <w:szCs w:val="24"/>
          <w:lang w:eastAsia="en-GB"/>
        </w:rPr>
        <w:t>VCEL</w:t>
      </w:r>
      <w:r w:rsidR="00D84AB1">
        <w:rPr>
          <w:rFonts w:ascii="Avenir Next LT Pro" w:hAnsi="Avenir Next LT Pro" w:cstheme="minorHAnsi"/>
          <w:color w:val="2D2D2D"/>
          <w:szCs w:val="24"/>
          <w:lang w:eastAsia="en-GB"/>
        </w:rPr>
        <w:t>’s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 </w:t>
      </w:r>
      <w:r w:rsidR="00D84AB1">
        <w:rPr>
          <w:rFonts w:ascii="Avenir Next LT Pro" w:hAnsi="Avenir Next LT Pro" w:cstheme="minorHAnsi"/>
          <w:color w:val="2D2D2D"/>
          <w:szCs w:val="24"/>
          <w:lang w:eastAsia="en-GB"/>
        </w:rPr>
        <w:t xml:space="preserve">Volunteering 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Awards, AGM and Annual Conference.</w:t>
      </w:r>
    </w:p>
    <w:p w14:paraId="0E935D5F" w14:textId="611A2401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Developing and maintaining </w:t>
      </w:r>
      <w:r w:rsidR="0002679A" w:rsidRPr="002A0E1A">
        <w:rPr>
          <w:rFonts w:ascii="Avenir Next LT Pro" w:hAnsi="Avenir Next LT Pro" w:cstheme="minorHAnsi"/>
          <w:color w:val="2D2D2D"/>
          <w:szCs w:val="24"/>
          <w:lang w:eastAsia="en-GB"/>
        </w:rPr>
        <w:t>VCEL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’s websites and digital content, ensuring that our digital presence aligns with our identity and message.</w:t>
      </w:r>
    </w:p>
    <w:p w14:paraId="4671BD2F" w14:textId="77777777" w:rsidR="00F21774" w:rsidRPr="002A0E1A" w:rsidRDefault="00F21774" w:rsidP="00181BAD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venir Next LT Pro" w:eastAsia="Times New Roman" w:hAnsi="Avenir Next LT Pro" w:cstheme="minorHAnsi"/>
          <w:szCs w:val="24"/>
        </w:rPr>
      </w:pPr>
      <w:r w:rsidRPr="002A0E1A">
        <w:rPr>
          <w:rFonts w:ascii="Avenir Next LT Pro" w:eastAsia="Times New Roman" w:hAnsi="Avenir Next LT Pro" w:cstheme="minorHAnsi"/>
          <w:szCs w:val="24"/>
        </w:rPr>
        <w:t>Proactively communicating with external funding opportunities and their benefits to partners and third sector organisations.</w:t>
      </w:r>
    </w:p>
    <w:p w14:paraId="14738C58" w14:textId="647BDFA1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Supporting a programme of PR and marketing activity to maximise opportunities for the development of </w:t>
      </w:r>
      <w:r w:rsidR="00D84AB1">
        <w:rPr>
          <w:rFonts w:ascii="Avenir Next LT Pro" w:hAnsi="Avenir Next LT Pro" w:cstheme="minorHAnsi"/>
          <w:color w:val="2D2D2D"/>
          <w:szCs w:val="24"/>
          <w:lang w:eastAsia="en-GB"/>
        </w:rPr>
        <w:t>VCEL’s</w:t>
      </w: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 xml:space="preserve"> Community Hub</w:t>
      </w:r>
    </w:p>
    <w:p w14:paraId="2FDBBE66" w14:textId="77777777" w:rsidR="00F21774" w:rsidRPr="002A0E1A" w:rsidRDefault="00F21774" w:rsidP="00181B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Preparing annual reports.</w:t>
      </w:r>
    </w:p>
    <w:p w14:paraId="544EE2B7" w14:textId="4390EB60" w:rsidR="00181BAD" w:rsidRPr="00181BAD" w:rsidRDefault="00F21774" w:rsidP="006645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color w:val="2D2D2D"/>
          <w:szCs w:val="24"/>
          <w:lang w:eastAsia="en-GB"/>
        </w:rPr>
      </w:pPr>
      <w:r w:rsidRPr="002A0E1A">
        <w:rPr>
          <w:rFonts w:ascii="Avenir Next LT Pro" w:hAnsi="Avenir Next LT Pro" w:cstheme="minorHAnsi"/>
          <w:color w:val="2D2D2D"/>
          <w:szCs w:val="24"/>
          <w:lang w:eastAsia="en-GB"/>
        </w:rPr>
        <w:t>Supporting implementation of the organisations strategic plan.</w:t>
      </w:r>
    </w:p>
    <w:p w14:paraId="3C38A394" w14:textId="33977421" w:rsidR="006645B8" w:rsidRPr="006645B8" w:rsidRDefault="006645B8" w:rsidP="006645B8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6645B8"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  <w:lastRenderedPageBreak/>
        <w:t>General</w:t>
      </w:r>
    </w:p>
    <w:p w14:paraId="5C0D7C24" w14:textId="652E57D7" w:rsidR="006645B8" w:rsidRPr="006645B8" w:rsidRDefault="006645B8" w:rsidP="007864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6645B8">
        <w:rPr>
          <w:rFonts w:ascii="Avenir Next LT Pro" w:hAnsi="Avenir Next LT Pro" w:cstheme="minorHAnsi"/>
          <w:color w:val="2D2D2D"/>
          <w:szCs w:val="24"/>
          <w:lang w:val="en-US" w:eastAsia="en-GB"/>
        </w:rPr>
        <w:t>Maintain accurate and up to date records using the MILO database.</w:t>
      </w:r>
    </w:p>
    <w:p w14:paraId="65326A86" w14:textId="30B41BBB" w:rsidR="006645B8" w:rsidRPr="006645B8" w:rsidRDefault="006645B8" w:rsidP="00B557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6645B8">
        <w:rPr>
          <w:rFonts w:ascii="Avenir Next LT Pro" w:hAnsi="Avenir Next LT Pro" w:cstheme="minorHAnsi"/>
          <w:color w:val="2D2D2D"/>
          <w:szCs w:val="24"/>
          <w:lang w:val="en-US" w:eastAsia="en-GB"/>
        </w:rPr>
        <w:t>Maintain and uphold Volunteer Centre East Lothian’s commitment to best practice and equal opportunities.</w:t>
      </w:r>
    </w:p>
    <w:p w14:paraId="1F788B01" w14:textId="1D68C6D9" w:rsidR="006645B8" w:rsidRPr="006645B8" w:rsidRDefault="006645B8" w:rsidP="008E18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6645B8">
        <w:rPr>
          <w:rFonts w:ascii="Avenir Next LT Pro" w:hAnsi="Avenir Next LT Pro" w:cstheme="minorHAnsi"/>
          <w:color w:val="2D2D2D"/>
          <w:szCs w:val="24"/>
          <w:lang w:val="en-US" w:eastAsia="en-GB"/>
        </w:rPr>
        <w:t xml:space="preserve">Maintain and uphold the reputation, vision, mission and values of Volunteer Centre East Lothian at all times. </w:t>
      </w:r>
    </w:p>
    <w:p w14:paraId="59DBCEDB" w14:textId="08957C60" w:rsidR="00181BAD" w:rsidRPr="00181BAD" w:rsidRDefault="006645B8" w:rsidP="00181B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6645B8">
        <w:rPr>
          <w:rFonts w:ascii="Avenir Next LT Pro" w:hAnsi="Avenir Next LT Pro" w:cstheme="minorHAnsi"/>
          <w:color w:val="2D2D2D"/>
          <w:szCs w:val="24"/>
          <w:lang w:val="en-US" w:eastAsia="en-GB"/>
        </w:rPr>
        <w:t>Carry out any other reasonable duties as identified by the Executive Team and the Board of Directors.</w:t>
      </w:r>
    </w:p>
    <w:p w14:paraId="6134475B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i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  <w:t>TRAINING</w:t>
      </w:r>
      <w:r w:rsidRPr="00181BAD">
        <w:rPr>
          <w:rFonts w:ascii="Avenir Next LT Pro" w:hAnsi="Avenir Next LT Pro" w:cstheme="minorHAnsi"/>
          <w:i/>
          <w:color w:val="2D2D2D"/>
          <w:szCs w:val="24"/>
          <w:lang w:val="en-US" w:eastAsia="en-GB"/>
        </w:rPr>
        <w:br/>
      </w: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>An induction programme will be provided on commencing employment.  Additional training relevant to the role will also be offered, based on individual training and development needs.</w:t>
      </w:r>
    </w:p>
    <w:p w14:paraId="2DA25516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  <w:t>HOURS OF WORK</w:t>
      </w:r>
    </w:p>
    <w:p w14:paraId="47A6FD77" w14:textId="46C49C4F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i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 xml:space="preserve">Contracted hours per week will be </w:t>
      </w:r>
      <w:r>
        <w:rPr>
          <w:rFonts w:ascii="Avenir Next LT Pro" w:hAnsi="Avenir Next LT Pro" w:cstheme="minorHAnsi"/>
          <w:color w:val="2D2D2D"/>
          <w:szCs w:val="24"/>
          <w:lang w:val="en-US" w:eastAsia="en-GB"/>
        </w:rPr>
        <w:t>35</w:t>
      </w: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 xml:space="preserve"> hours.</w:t>
      </w:r>
    </w:p>
    <w:p w14:paraId="6C569B37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>Evening and weekend work will be required from time to time. Time worked more than contracted hours is rewarded with time off in lieu.</w:t>
      </w:r>
    </w:p>
    <w:p w14:paraId="518D76C7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  <w:t>HOLIDAY ENTITLEMENT (PRO-RATA)</w:t>
      </w:r>
    </w:p>
    <w:p w14:paraId="174FA34D" w14:textId="77777777" w:rsid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>28 days paid leave per year plus 6 public holidays. In addition, 4 non-transferable leave days are offered. These are Christmas Eve and the 3 working days between Christmas and New Year.</w:t>
      </w:r>
    </w:p>
    <w:p w14:paraId="54076C78" w14:textId="73D6ED04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i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color w:val="2D2D2D"/>
          <w:szCs w:val="24"/>
          <w:lang w:val="en-US" w:eastAsia="en-GB"/>
        </w:rPr>
        <w:br/>
        <w:t xml:space="preserve">TRANSPORT </w:t>
      </w:r>
    </w:p>
    <w:p w14:paraId="3BD908E4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>Reimbursement will be made for expenses incurred on business travel. Allowance for car usage will be paid at 45p per mile. There is no assisted car purchase or leasing scheme.</w:t>
      </w:r>
    </w:p>
    <w:p w14:paraId="62F25A94" w14:textId="0852C3D6" w:rsid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b/>
          <w:bCs/>
          <w:color w:val="2D2D2D"/>
          <w:szCs w:val="24"/>
          <w:lang w:eastAsia="en-GB"/>
        </w:rPr>
      </w:pP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>Volunteer Centre East Lothian operates the Government’s Green Transport Plan through the Evans Cycles’ Ride2Work scheme. This offers savings of up to 50% on the cost of a new bicycle (to the value of £1,000). Employees can benefit from this scheme once every three years after an initial qualifying period of 6 months.</w:t>
      </w:r>
    </w:p>
    <w:p w14:paraId="6F59E1AE" w14:textId="77777777" w:rsid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b/>
          <w:bCs/>
          <w:color w:val="2D2D2D"/>
          <w:szCs w:val="24"/>
          <w:lang w:eastAsia="en-GB"/>
        </w:rPr>
      </w:pPr>
    </w:p>
    <w:p w14:paraId="318A93A7" w14:textId="0689CBBE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b/>
          <w:bCs/>
          <w:color w:val="2D2D2D"/>
          <w:szCs w:val="24"/>
          <w:lang w:eastAsia="en-GB"/>
        </w:rPr>
      </w:pPr>
      <w:r w:rsidRPr="00181BAD">
        <w:rPr>
          <w:rFonts w:ascii="Avenir Next LT Pro" w:hAnsi="Avenir Next LT Pro" w:cstheme="minorHAnsi"/>
          <w:b/>
          <w:bCs/>
          <w:color w:val="2D2D2D"/>
          <w:szCs w:val="24"/>
          <w:lang w:eastAsia="en-GB"/>
        </w:rPr>
        <w:t>OUR VISION, MISSION &amp; VALUES</w:t>
      </w:r>
    </w:p>
    <w:p w14:paraId="7906D16E" w14:textId="6356282C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bCs/>
          <w:color w:val="2D2D2D"/>
          <w:szCs w:val="24"/>
          <w:lang w:val="en-US" w:eastAsia="en-GB"/>
        </w:rPr>
        <w:t>Vision</w:t>
      </w: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 xml:space="preserve"> – A strong and sustainable third sector that can make lasting change to the health, wellbeing and community life of the people in East Lothian.</w:t>
      </w:r>
    </w:p>
    <w:p w14:paraId="159D5A7B" w14:textId="77777777" w:rsidR="00181BAD" w:rsidRP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bCs/>
          <w:color w:val="2D2D2D"/>
          <w:szCs w:val="24"/>
          <w:lang w:val="en-US" w:eastAsia="en-GB"/>
        </w:rPr>
        <w:t>Mission</w:t>
      </w:r>
      <w:r w:rsidRPr="00181BAD">
        <w:rPr>
          <w:rFonts w:ascii="Avenir Next LT Pro" w:hAnsi="Avenir Next LT Pro" w:cstheme="minorHAnsi"/>
          <w:color w:val="2D2D2D"/>
          <w:szCs w:val="24"/>
          <w:lang w:val="en-US" w:eastAsia="en-GB"/>
        </w:rPr>
        <w:t xml:space="preserve"> – To inspire and support people and organisations to develop and become active members in their community.</w:t>
      </w:r>
    </w:p>
    <w:p w14:paraId="4A61DE21" w14:textId="60F83E5E" w:rsidR="00181BAD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b/>
          <w:bCs/>
          <w:color w:val="2D2D2D"/>
          <w:szCs w:val="24"/>
          <w:lang w:val="en-US" w:eastAsia="en-GB"/>
        </w:rPr>
      </w:pPr>
      <w:r w:rsidRPr="00181BAD">
        <w:rPr>
          <w:rFonts w:ascii="Avenir Next LT Pro" w:hAnsi="Avenir Next LT Pro" w:cstheme="minorHAnsi"/>
          <w:b/>
          <w:bCs/>
          <w:color w:val="2D2D2D"/>
          <w:szCs w:val="24"/>
          <w:lang w:val="en-US" w:eastAsia="en-GB"/>
        </w:rPr>
        <w:lastRenderedPageBreak/>
        <w:t>Values</w:t>
      </w:r>
      <w:r>
        <w:rPr>
          <w:rFonts w:ascii="Avenir Next LT Pro" w:hAnsi="Avenir Next LT Pro" w:cstheme="minorHAnsi"/>
          <w:b/>
          <w:bCs/>
          <w:color w:val="2D2D2D"/>
          <w:szCs w:val="24"/>
          <w:lang w:val="en-US" w:eastAsia="en-GB"/>
        </w:rPr>
        <w:t xml:space="preserve"> – </w:t>
      </w:r>
    </w:p>
    <w:p w14:paraId="5C08E20D" w14:textId="01D7AF04" w:rsidR="00181BAD" w:rsidRPr="00181BAD" w:rsidRDefault="00181BAD" w:rsidP="00181BAD">
      <w:pPr>
        <w:pStyle w:val="NoSpacing"/>
        <w:rPr>
          <w:rFonts w:ascii="Avenir Next LT Pro" w:hAnsi="Avenir Next LT Pro"/>
          <w:lang w:val="en-US" w:eastAsia="en-GB"/>
        </w:rPr>
      </w:pPr>
      <w:r w:rsidRPr="00181BAD">
        <w:rPr>
          <w:rFonts w:ascii="Avenir Next LT Pro" w:hAnsi="Avenir Next LT Pro"/>
          <w:lang w:val="en-US" w:eastAsia="en-GB"/>
        </w:rPr>
        <w:t>We will work in an open and honest way with all our partners.</w:t>
      </w:r>
    </w:p>
    <w:p w14:paraId="49E01B92" w14:textId="4C650F4D" w:rsidR="00181BAD" w:rsidRPr="00181BAD" w:rsidRDefault="00181BAD" w:rsidP="00181BAD">
      <w:pPr>
        <w:pStyle w:val="NoSpacing"/>
        <w:rPr>
          <w:rFonts w:ascii="Avenir Next LT Pro" w:hAnsi="Avenir Next LT Pro"/>
          <w:lang w:val="en-US" w:eastAsia="en-GB"/>
        </w:rPr>
      </w:pPr>
      <w:r w:rsidRPr="00181BAD">
        <w:rPr>
          <w:rFonts w:ascii="Avenir Next LT Pro" w:hAnsi="Avenir Next LT Pro"/>
          <w:lang w:val="en-US" w:eastAsia="en-GB"/>
        </w:rPr>
        <w:t>We will work with integrity and trust.</w:t>
      </w:r>
    </w:p>
    <w:p w14:paraId="358E7BDE" w14:textId="77777777" w:rsidR="00181BAD" w:rsidRPr="00181BAD" w:rsidRDefault="00181BAD" w:rsidP="00181BAD">
      <w:pPr>
        <w:pStyle w:val="NoSpacing"/>
        <w:rPr>
          <w:rFonts w:ascii="Avenir Next LT Pro" w:hAnsi="Avenir Next LT Pro"/>
          <w:lang w:val="en-US" w:eastAsia="en-GB"/>
        </w:rPr>
      </w:pPr>
      <w:r w:rsidRPr="00181BAD">
        <w:rPr>
          <w:rFonts w:ascii="Avenir Next LT Pro" w:hAnsi="Avenir Next LT Pro"/>
          <w:lang w:val="en-US" w:eastAsia="en-GB"/>
        </w:rPr>
        <w:t>We will aspire to create dynamic, forward thinking caring communities.</w:t>
      </w:r>
    </w:p>
    <w:p w14:paraId="3632C698" w14:textId="77777777" w:rsidR="00181BAD" w:rsidRPr="00181BAD" w:rsidRDefault="00181BAD" w:rsidP="00181BAD">
      <w:pPr>
        <w:pStyle w:val="NoSpacing"/>
        <w:rPr>
          <w:rFonts w:ascii="Avenir Next LT Pro" w:hAnsi="Avenir Next LT Pro"/>
          <w:lang w:val="en-US" w:eastAsia="en-GB"/>
        </w:rPr>
      </w:pPr>
      <w:r w:rsidRPr="00181BAD">
        <w:rPr>
          <w:rFonts w:ascii="Avenir Next LT Pro" w:hAnsi="Avenir Next LT Pro"/>
          <w:lang w:val="en-US" w:eastAsia="en-GB"/>
        </w:rPr>
        <w:t>We will be passionate and inclusive about what we do.</w:t>
      </w:r>
    </w:p>
    <w:p w14:paraId="4BB40CB7" w14:textId="77777777" w:rsidR="00181BAD" w:rsidRPr="006645B8" w:rsidRDefault="00181BAD" w:rsidP="00181BAD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val="en-US" w:eastAsia="en-GB"/>
        </w:rPr>
      </w:pPr>
    </w:p>
    <w:p w14:paraId="7F172FAC" w14:textId="77777777" w:rsidR="006645B8" w:rsidRPr="002A0E1A" w:rsidRDefault="006645B8" w:rsidP="006645B8">
      <w:pPr>
        <w:spacing w:before="100" w:beforeAutospacing="1" w:after="100" w:afterAutospacing="1" w:line="240" w:lineRule="auto"/>
        <w:rPr>
          <w:rFonts w:ascii="Avenir Next LT Pro" w:hAnsi="Avenir Next LT Pro" w:cstheme="minorHAnsi"/>
          <w:color w:val="2D2D2D"/>
          <w:szCs w:val="24"/>
          <w:lang w:eastAsia="en-GB"/>
        </w:rPr>
      </w:pPr>
    </w:p>
    <w:p w14:paraId="3A34297E" w14:textId="25913A32" w:rsidR="00C600E9" w:rsidRPr="00181BAD" w:rsidRDefault="00E6340A" w:rsidP="00181BAD">
      <w:pPr>
        <w:pStyle w:val="ListParagraph"/>
        <w:numPr>
          <w:ilvl w:val="0"/>
          <w:numId w:val="12"/>
        </w:numPr>
        <w:rPr>
          <w:rFonts w:ascii="Avenir Next LT Pro" w:hAnsi="Avenir Next LT Pro" w:cstheme="minorHAnsi"/>
          <w:b/>
          <w:bCs/>
        </w:rPr>
      </w:pPr>
      <w:r w:rsidRPr="00181BAD">
        <w:rPr>
          <w:rFonts w:ascii="Century Gothic" w:hAnsi="Century Gothic" w:cstheme="minorHAnsi"/>
          <w:color w:val="2D2D2D"/>
          <w:szCs w:val="24"/>
          <w:lang w:eastAsia="en-GB"/>
        </w:rPr>
        <w:br w:type="page"/>
      </w:r>
      <w:r w:rsidR="00C600E9" w:rsidRPr="00181BAD">
        <w:rPr>
          <w:rFonts w:ascii="Avenir Next LT Pro" w:hAnsi="Avenir Next LT Pro" w:cstheme="minorHAnsi"/>
          <w:b/>
          <w:bCs/>
        </w:rPr>
        <w:lastRenderedPageBreak/>
        <w:t>Person Specification</w:t>
      </w:r>
    </w:p>
    <w:p w14:paraId="3A34297F" w14:textId="77777777" w:rsidR="00C600E9" w:rsidRPr="00902AA8" w:rsidRDefault="00C600E9" w:rsidP="004E2DBB">
      <w:pPr>
        <w:spacing w:after="0" w:line="240" w:lineRule="auto"/>
        <w:jc w:val="both"/>
        <w:rPr>
          <w:rFonts w:ascii="Avenir Next LT Pro" w:hAnsi="Avenir Next LT Pro" w:cstheme="minorHAnsi"/>
          <w:b/>
        </w:rPr>
      </w:pPr>
    </w:p>
    <w:p w14:paraId="3A342980" w14:textId="77777777" w:rsidR="00ED4009" w:rsidRPr="00902AA8" w:rsidRDefault="00ED4009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/>
          <w:bCs/>
        </w:rPr>
      </w:pPr>
      <w:r w:rsidRPr="00902AA8">
        <w:rPr>
          <w:rFonts w:ascii="Avenir Next LT Pro" w:hAnsi="Avenir Next LT Pro" w:cstheme="minorHAnsi"/>
          <w:b/>
          <w:bCs/>
        </w:rPr>
        <w:t>Qualifications</w:t>
      </w:r>
    </w:p>
    <w:p w14:paraId="3A342981" w14:textId="77777777" w:rsidR="00ED4009" w:rsidRPr="00902AA8" w:rsidRDefault="00ED4009" w:rsidP="004E2DBB">
      <w:pPr>
        <w:spacing w:after="0" w:line="240" w:lineRule="auto"/>
        <w:jc w:val="both"/>
        <w:rPr>
          <w:rFonts w:ascii="Avenir Next LT Pro" w:hAnsi="Avenir Next LT Pr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1471"/>
      </w:tblGrid>
      <w:tr w:rsidR="00ED4009" w:rsidRPr="00902AA8" w14:paraId="3A342984" w14:textId="77777777" w:rsidTr="00C6708D">
        <w:tc>
          <w:tcPr>
            <w:tcW w:w="7763" w:type="dxa"/>
          </w:tcPr>
          <w:p w14:paraId="3A342982" w14:textId="628FCF04" w:rsidR="00ED4009" w:rsidRPr="00902AA8" w:rsidRDefault="00D927BC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Educated to degree level or equivalent</w:t>
            </w:r>
          </w:p>
        </w:tc>
        <w:tc>
          <w:tcPr>
            <w:tcW w:w="1479" w:type="dxa"/>
          </w:tcPr>
          <w:p w14:paraId="3A342983" w14:textId="3DE4DCA9" w:rsidR="00ED4009" w:rsidRPr="00902AA8" w:rsidRDefault="00F550A9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  <w:tr w:rsidR="00F14DA2" w:rsidRPr="00902AA8" w14:paraId="3A342987" w14:textId="77777777" w:rsidTr="00C6708D">
        <w:tc>
          <w:tcPr>
            <w:tcW w:w="7763" w:type="dxa"/>
          </w:tcPr>
          <w:p w14:paraId="3A342985" w14:textId="6CFE4F17" w:rsidR="00F14DA2" w:rsidRPr="00902AA8" w:rsidRDefault="00F550A9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Membership of Chartered Institute of Fundraising and/or Marketing</w:t>
            </w:r>
          </w:p>
        </w:tc>
        <w:tc>
          <w:tcPr>
            <w:tcW w:w="1479" w:type="dxa"/>
          </w:tcPr>
          <w:p w14:paraId="3A342986" w14:textId="049546BF" w:rsidR="00F14DA2" w:rsidRPr="00902AA8" w:rsidRDefault="00F550A9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  <w:tr w:rsidR="00ED4009" w:rsidRPr="00902AA8" w14:paraId="3A34298A" w14:textId="77777777" w:rsidTr="00C6708D">
        <w:tc>
          <w:tcPr>
            <w:tcW w:w="7763" w:type="dxa"/>
          </w:tcPr>
          <w:p w14:paraId="3A342988" w14:textId="44611771" w:rsidR="00ED4009" w:rsidRPr="00902AA8" w:rsidRDefault="00F550A9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Professional qualification from either Chartered Institute of Fundraising and/or Marketing</w:t>
            </w:r>
          </w:p>
        </w:tc>
        <w:tc>
          <w:tcPr>
            <w:tcW w:w="1479" w:type="dxa"/>
          </w:tcPr>
          <w:p w14:paraId="3A342989" w14:textId="543A08A2" w:rsidR="00ED4009" w:rsidRPr="00902AA8" w:rsidRDefault="00F550A9" w:rsidP="004E2DBB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Desirable</w:t>
            </w:r>
          </w:p>
        </w:tc>
      </w:tr>
    </w:tbl>
    <w:p w14:paraId="6C7CD34E" w14:textId="77777777" w:rsidR="00F550A9" w:rsidRPr="00902AA8" w:rsidRDefault="00F550A9" w:rsidP="00F550A9">
      <w:pPr>
        <w:spacing w:line="360" w:lineRule="auto"/>
        <w:jc w:val="both"/>
        <w:rPr>
          <w:rFonts w:ascii="Avenir Next LT Pro" w:hAnsi="Avenir Next LT Pro" w:cstheme="minorHAnsi"/>
          <w:b/>
          <w:bCs/>
          <w:szCs w:val="24"/>
        </w:rPr>
      </w:pPr>
    </w:p>
    <w:p w14:paraId="3A34298C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/>
          <w:bCs/>
        </w:rPr>
      </w:pPr>
      <w:r w:rsidRPr="00902AA8">
        <w:rPr>
          <w:rFonts w:ascii="Avenir Next LT Pro" w:hAnsi="Avenir Next LT Pro" w:cstheme="minorHAnsi"/>
          <w:b/>
          <w:bCs/>
        </w:rPr>
        <w:t>Experience / Knowledge</w:t>
      </w:r>
    </w:p>
    <w:p w14:paraId="3A34298D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9"/>
        <w:gridCol w:w="1467"/>
      </w:tblGrid>
      <w:tr w:rsidR="00F550A9" w:rsidRPr="00902AA8" w14:paraId="3A342990" w14:textId="77777777" w:rsidTr="00AB4FEE">
        <w:tc>
          <w:tcPr>
            <w:tcW w:w="7763" w:type="dxa"/>
          </w:tcPr>
          <w:p w14:paraId="3A34298E" w14:textId="321C1502" w:rsidR="00F550A9" w:rsidRPr="00902AA8" w:rsidRDefault="00F550A9" w:rsidP="00E6340A">
            <w:pPr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Experience of writing high quality, complex funding applications of values over £50,000</w:t>
            </w:r>
          </w:p>
        </w:tc>
        <w:tc>
          <w:tcPr>
            <w:tcW w:w="1479" w:type="dxa"/>
          </w:tcPr>
          <w:p w14:paraId="3A34298F" w14:textId="7A5EBC53" w:rsidR="00F550A9" w:rsidRPr="00902AA8" w:rsidRDefault="00F550A9" w:rsidP="00F550A9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  <w:tr w:rsidR="00F550A9" w:rsidRPr="00902AA8" w14:paraId="3A342993" w14:textId="77777777" w:rsidTr="00AB4FEE">
        <w:tc>
          <w:tcPr>
            <w:tcW w:w="7763" w:type="dxa"/>
          </w:tcPr>
          <w:p w14:paraId="3A342991" w14:textId="1F6BAAC0" w:rsidR="00F550A9" w:rsidRPr="00902AA8" w:rsidRDefault="00F550A9" w:rsidP="00E6340A">
            <w:pPr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Knowledge of fundraising regulations and good practice</w:t>
            </w:r>
          </w:p>
        </w:tc>
        <w:tc>
          <w:tcPr>
            <w:tcW w:w="1479" w:type="dxa"/>
          </w:tcPr>
          <w:p w14:paraId="3A342992" w14:textId="00823F20" w:rsidR="00F550A9" w:rsidRPr="00902AA8" w:rsidRDefault="00F550A9" w:rsidP="00F550A9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  <w:tr w:rsidR="00F550A9" w:rsidRPr="00902AA8" w14:paraId="3A342996" w14:textId="77777777" w:rsidTr="00AB4FEE">
        <w:tc>
          <w:tcPr>
            <w:tcW w:w="7763" w:type="dxa"/>
          </w:tcPr>
          <w:p w14:paraId="3A342994" w14:textId="1FBC6B05" w:rsidR="00F550A9" w:rsidRPr="00902AA8" w:rsidRDefault="00F550A9" w:rsidP="00E6340A">
            <w:pPr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Experienced in developing strategic plans for fundraising and/or communications</w:t>
            </w:r>
          </w:p>
        </w:tc>
        <w:tc>
          <w:tcPr>
            <w:tcW w:w="1479" w:type="dxa"/>
          </w:tcPr>
          <w:p w14:paraId="3A342995" w14:textId="1A6261BB" w:rsidR="00F550A9" w:rsidRPr="00902AA8" w:rsidRDefault="00F550A9" w:rsidP="00F550A9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  <w:tr w:rsidR="00F550A9" w:rsidRPr="00902AA8" w14:paraId="3A342999" w14:textId="77777777" w:rsidTr="00AB4FEE">
        <w:tc>
          <w:tcPr>
            <w:tcW w:w="7763" w:type="dxa"/>
          </w:tcPr>
          <w:p w14:paraId="3A342997" w14:textId="4B4C09C7" w:rsidR="00F550A9" w:rsidRPr="00902AA8" w:rsidRDefault="00F550A9" w:rsidP="00E6340A">
            <w:pPr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Experience of developing high quality communications, PR material and marketing (including digital)</w:t>
            </w:r>
          </w:p>
        </w:tc>
        <w:tc>
          <w:tcPr>
            <w:tcW w:w="1479" w:type="dxa"/>
          </w:tcPr>
          <w:p w14:paraId="3A342998" w14:textId="3F1FFA63" w:rsidR="00F550A9" w:rsidRPr="00902AA8" w:rsidRDefault="00F550A9" w:rsidP="00F550A9">
            <w:pPr>
              <w:jc w:val="both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Essential</w:t>
            </w:r>
          </w:p>
        </w:tc>
      </w:tr>
    </w:tbl>
    <w:p w14:paraId="3A3429A0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</w:rPr>
      </w:pPr>
    </w:p>
    <w:p w14:paraId="3A3429A1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  <w:b/>
          <w:bCs/>
        </w:rPr>
      </w:pPr>
      <w:r w:rsidRPr="00902AA8">
        <w:rPr>
          <w:rFonts w:ascii="Avenir Next LT Pro" w:hAnsi="Avenir Next LT Pro" w:cstheme="minorHAnsi"/>
          <w:b/>
          <w:bCs/>
        </w:rPr>
        <w:t xml:space="preserve">Competencies </w:t>
      </w:r>
    </w:p>
    <w:p w14:paraId="3A3429A2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7574"/>
        <w:gridCol w:w="1381"/>
      </w:tblGrid>
      <w:tr w:rsidR="00FF657E" w:rsidRPr="00902AA8" w14:paraId="3A3429A5" w14:textId="77777777" w:rsidTr="00FF657E">
        <w:tc>
          <w:tcPr>
            <w:tcW w:w="4229" w:type="pct"/>
          </w:tcPr>
          <w:p w14:paraId="631EC863" w14:textId="6BC648CD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Strategic Awareness</w:t>
            </w:r>
          </w:p>
        </w:tc>
        <w:tc>
          <w:tcPr>
            <w:tcW w:w="771" w:type="pct"/>
          </w:tcPr>
          <w:p w14:paraId="2EFA5868" w14:textId="30E3D18A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A8" w14:textId="77777777" w:rsidTr="00FF657E">
        <w:tc>
          <w:tcPr>
            <w:tcW w:w="4229" w:type="pct"/>
          </w:tcPr>
          <w:p w14:paraId="061BE2BF" w14:textId="2EEA78B8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Quality and Change</w:t>
            </w:r>
          </w:p>
        </w:tc>
        <w:tc>
          <w:tcPr>
            <w:tcW w:w="771" w:type="pct"/>
          </w:tcPr>
          <w:p w14:paraId="76D6643E" w14:textId="7425FFA9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AB" w14:textId="77777777" w:rsidTr="00FF657E">
        <w:tc>
          <w:tcPr>
            <w:tcW w:w="4229" w:type="pct"/>
          </w:tcPr>
          <w:p w14:paraId="72D09E0A" w14:textId="70CDE7E9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Effective Decisions</w:t>
            </w:r>
          </w:p>
        </w:tc>
        <w:tc>
          <w:tcPr>
            <w:tcW w:w="771" w:type="pct"/>
          </w:tcPr>
          <w:p w14:paraId="484BDC78" w14:textId="2646B6AE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AE" w14:textId="77777777" w:rsidTr="00FF657E">
        <w:tc>
          <w:tcPr>
            <w:tcW w:w="4229" w:type="pct"/>
          </w:tcPr>
          <w:p w14:paraId="72690B4E" w14:textId="01DAED62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Communication &amp; Leadership</w:t>
            </w:r>
          </w:p>
        </w:tc>
        <w:tc>
          <w:tcPr>
            <w:tcW w:w="771" w:type="pct"/>
          </w:tcPr>
          <w:p w14:paraId="42E39337" w14:textId="46D1769C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B1" w14:textId="77777777" w:rsidTr="00FF657E">
        <w:tc>
          <w:tcPr>
            <w:tcW w:w="4229" w:type="pct"/>
          </w:tcPr>
          <w:p w14:paraId="4932C76D" w14:textId="6CC00661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Partnership Working</w:t>
            </w:r>
          </w:p>
        </w:tc>
        <w:tc>
          <w:tcPr>
            <w:tcW w:w="771" w:type="pct"/>
          </w:tcPr>
          <w:p w14:paraId="3C19768A" w14:textId="1DC1A190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B4" w14:textId="77777777" w:rsidTr="00FF657E">
        <w:tc>
          <w:tcPr>
            <w:tcW w:w="4229" w:type="pct"/>
          </w:tcPr>
          <w:p w14:paraId="787CDC7E" w14:textId="285FE190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Continuous &amp; Professional Development</w:t>
            </w:r>
          </w:p>
        </w:tc>
        <w:tc>
          <w:tcPr>
            <w:tcW w:w="771" w:type="pct"/>
          </w:tcPr>
          <w:p w14:paraId="6923D53E" w14:textId="015D1966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B7" w14:textId="77777777" w:rsidTr="00FF657E">
        <w:tc>
          <w:tcPr>
            <w:tcW w:w="4229" w:type="pct"/>
          </w:tcPr>
          <w:p w14:paraId="2A36F78F" w14:textId="6BA4077D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Knowledge &amp; Skills</w:t>
            </w:r>
          </w:p>
        </w:tc>
        <w:tc>
          <w:tcPr>
            <w:tcW w:w="771" w:type="pct"/>
          </w:tcPr>
          <w:p w14:paraId="19C3F527" w14:textId="0EC0316A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BA" w14:textId="77777777" w:rsidTr="00FF657E">
        <w:tc>
          <w:tcPr>
            <w:tcW w:w="4229" w:type="pct"/>
          </w:tcPr>
          <w:p w14:paraId="6770975F" w14:textId="7E3456D7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Delivering a Quality Service</w:t>
            </w:r>
          </w:p>
        </w:tc>
        <w:tc>
          <w:tcPr>
            <w:tcW w:w="771" w:type="pct"/>
          </w:tcPr>
          <w:p w14:paraId="656C14A4" w14:textId="38F4842C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  <w:tr w:rsidR="00FF657E" w:rsidRPr="00902AA8" w14:paraId="3A3429BD" w14:textId="77777777" w:rsidTr="00FF657E">
        <w:trPr>
          <w:trHeight w:val="386"/>
        </w:trPr>
        <w:tc>
          <w:tcPr>
            <w:tcW w:w="4229" w:type="pct"/>
          </w:tcPr>
          <w:p w14:paraId="6077510A" w14:textId="177F4E73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Taking Responsibility</w:t>
            </w:r>
          </w:p>
        </w:tc>
        <w:tc>
          <w:tcPr>
            <w:tcW w:w="771" w:type="pct"/>
          </w:tcPr>
          <w:p w14:paraId="5C6CD1DC" w14:textId="09F149AD" w:rsidR="00FF657E" w:rsidRPr="00902AA8" w:rsidRDefault="00FF657E" w:rsidP="00F550A9">
            <w:pPr>
              <w:jc w:val="both"/>
              <w:outlineLvl w:val="0"/>
              <w:rPr>
                <w:rFonts w:ascii="Avenir Next LT Pro" w:hAnsi="Avenir Next LT Pro" w:cstheme="minorHAnsi"/>
              </w:rPr>
            </w:pPr>
            <w:r w:rsidRPr="00902AA8">
              <w:rPr>
                <w:rFonts w:ascii="Avenir Next LT Pro" w:hAnsi="Avenir Next LT Pro" w:cstheme="minorHAnsi"/>
              </w:rPr>
              <w:t>Level 3</w:t>
            </w:r>
          </w:p>
        </w:tc>
      </w:tr>
    </w:tbl>
    <w:p w14:paraId="3A3429BE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</w:rPr>
      </w:pPr>
    </w:p>
    <w:p w14:paraId="3A3429BF" w14:textId="77777777" w:rsidR="004322F7" w:rsidRPr="00902AA8" w:rsidRDefault="004322F7" w:rsidP="004E2DBB">
      <w:pPr>
        <w:spacing w:after="0" w:line="240" w:lineRule="auto"/>
        <w:jc w:val="both"/>
        <w:outlineLvl w:val="0"/>
        <w:rPr>
          <w:rFonts w:ascii="Avenir Next LT Pro" w:hAnsi="Avenir Next LT Pro" w:cstheme="minorHAnsi"/>
        </w:rPr>
      </w:pPr>
    </w:p>
    <w:p w14:paraId="3A3429C0" w14:textId="77777777" w:rsidR="00C600E9" w:rsidRPr="00902AA8" w:rsidRDefault="00C600E9" w:rsidP="004E2DBB">
      <w:pPr>
        <w:spacing w:after="0" w:line="240" w:lineRule="auto"/>
        <w:jc w:val="both"/>
        <w:rPr>
          <w:rFonts w:ascii="Avenir Next LT Pro" w:hAnsi="Avenir Next LT Pro" w:cstheme="minorHAnsi"/>
          <w:b/>
        </w:rPr>
      </w:pPr>
    </w:p>
    <w:p w14:paraId="3A3429C1" w14:textId="77777777" w:rsidR="001A541C" w:rsidRPr="00902AA8" w:rsidRDefault="001A541C" w:rsidP="004E2DBB">
      <w:pPr>
        <w:spacing w:after="0" w:line="240" w:lineRule="auto"/>
        <w:jc w:val="both"/>
        <w:rPr>
          <w:rFonts w:ascii="Avenir Next LT Pro" w:hAnsi="Avenir Next LT Pro" w:cstheme="minorHAnsi"/>
          <w:color w:val="000000"/>
        </w:rPr>
      </w:pPr>
    </w:p>
    <w:sectPr w:rsidR="001A541C" w:rsidRPr="00902AA8" w:rsidSect="00E6340A">
      <w:headerReference w:type="default" r:id="rId12"/>
      <w:headerReference w:type="first" r:id="rId13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B08" w14:textId="77777777" w:rsidR="00124377" w:rsidRDefault="00124377" w:rsidP="00C600E9">
      <w:pPr>
        <w:spacing w:after="0" w:line="240" w:lineRule="auto"/>
      </w:pPr>
      <w:r>
        <w:separator/>
      </w:r>
    </w:p>
  </w:endnote>
  <w:endnote w:type="continuationSeparator" w:id="0">
    <w:p w14:paraId="1A796687" w14:textId="77777777" w:rsidR="00124377" w:rsidRDefault="00124377" w:rsidP="00C600E9">
      <w:pPr>
        <w:spacing w:after="0" w:line="240" w:lineRule="auto"/>
      </w:pPr>
      <w:r>
        <w:continuationSeparator/>
      </w:r>
    </w:p>
  </w:endnote>
  <w:endnote w:type="continuationNotice" w:id="1">
    <w:p w14:paraId="5F1B3431" w14:textId="77777777" w:rsidR="00124377" w:rsidRDefault="00124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2F8A" w14:textId="77777777" w:rsidR="00124377" w:rsidRDefault="00124377" w:rsidP="00C600E9">
      <w:pPr>
        <w:spacing w:after="0" w:line="240" w:lineRule="auto"/>
      </w:pPr>
      <w:r>
        <w:separator/>
      </w:r>
    </w:p>
  </w:footnote>
  <w:footnote w:type="continuationSeparator" w:id="0">
    <w:p w14:paraId="3EB2812D" w14:textId="77777777" w:rsidR="00124377" w:rsidRDefault="00124377" w:rsidP="00C600E9">
      <w:pPr>
        <w:spacing w:after="0" w:line="240" w:lineRule="auto"/>
      </w:pPr>
      <w:r>
        <w:continuationSeparator/>
      </w:r>
    </w:p>
  </w:footnote>
  <w:footnote w:type="continuationNotice" w:id="1">
    <w:p w14:paraId="1D573667" w14:textId="77777777" w:rsidR="00124377" w:rsidRDefault="00124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55CF" w14:textId="05820BAD" w:rsidR="004763AF" w:rsidRDefault="004763AF">
    <w:pPr>
      <w:pStyle w:val="Header"/>
    </w:pPr>
    <w:r>
      <w:tab/>
    </w:r>
    <w:r>
      <w:tab/>
    </w:r>
  </w:p>
  <w:p w14:paraId="3587876D" w14:textId="77777777" w:rsidR="004E2DBB" w:rsidRDefault="004E2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26F4" w14:textId="7673DA31" w:rsidR="00E46B34" w:rsidRDefault="00E6340A">
    <w:pPr>
      <w:pStyle w:val="Header"/>
    </w:pPr>
    <w:r w:rsidRPr="00354371">
      <w:rPr>
        <w:noProof/>
      </w:rPr>
      <w:drawing>
        <wp:anchor distT="0" distB="0" distL="114300" distR="114300" simplePos="0" relativeHeight="251662336" behindDoc="0" locked="0" layoutInCell="1" allowOverlap="1" wp14:anchorId="412FC2ED" wp14:editId="6AA38C1C">
          <wp:simplePos x="0" y="0"/>
          <wp:positionH relativeFrom="column">
            <wp:posOffset>3710940</wp:posOffset>
          </wp:positionH>
          <wp:positionV relativeFrom="page">
            <wp:posOffset>222250</wp:posOffset>
          </wp:positionV>
          <wp:extent cx="2728724" cy="900000"/>
          <wp:effectExtent l="0" t="0" r="0" b="0"/>
          <wp:wrapThrough wrapText="bothSides">
            <wp:wrapPolygon edited="0">
              <wp:start x="0" y="0"/>
              <wp:lineTo x="0" y="21036"/>
              <wp:lineTo x="21414" y="21036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87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E8"/>
    <w:multiLevelType w:val="hybridMultilevel"/>
    <w:tmpl w:val="99A02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00D"/>
    <w:multiLevelType w:val="multilevel"/>
    <w:tmpl w:val="29CE4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891"/>
    <w:multiLevelType w:val="hybridMultilevel"/>
    <w:tmpl w:val="009A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824"/>
    <w:multiLevelType w:val="hybridMultilevel"/>
    <w:tmpl w:val="D5407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858"/>
    <w:multiLevelType w:val="hybridMultilevel"/>
    <w:tmpl w:val="6F3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CAB"/>
    <w:multiLevelType w:val="hybridMultilevel"/>
    <w:tmpl w:val="7B1A013C"/>
    <w:lvl w:ilvl="0" w:tplc="9A6A78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AF0506"/>
    <w:multiLevelType w:val="multilevel"/>
    <w:tmpl w:val="E58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53"/>
    <w:multiLevelType w:val="hybridMultilevel"/>
    <w:tmpl w:val="1710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232C"/>
    <w:multiLevelType w:val="hybridMultilevel"/>
    <w:tmpl w:val="F5EE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1C09"/>
    <w:multiLevelType w:val="hybridMultilevel"/>
    <w:tmpl w:val="681E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9F3"/>
    <w:multiLevelType w:val="hybridMultilevel"/>
    <w:tmpl w:val="0A2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2E35"/>
    <w:multiLevelType w:val="hybridMultilevel"/>
    <w:tmpl w:val="BB80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E9"/>
    <w:rsid w:val="00010CE6"/>
    <w:rsid w:val="0002679A"/>
    <w:rsid w:val="00036197"/>
    <w:rsid w:val="00047927"/>
    <w:rsid w:val="00076E63"/>
    <w:rsid w:val="000866BE"/>
    <w:rsid w:val="000924AA"/>
    <w:rsid w:val="000A716B"/>
    <w:rsid w:val="000A7C5E"/>
    <w:rsid w:val="00124377"/>
    <w:rsid w:val="00181BAD"/>
    <w:rsid w:val="001A541C"/>
    <w:rsid w:val="001D7B2C"/>
    <w:rsid w:val="00220061"/>
    <w:rsid w:val="002913E8"/>
    <w:rsid w:val="002A0E1A"/>
    <w:rsid w:val="002A586F"/>
    <w:rsid w:val="002A5E2B"/>
    <w:rsid w:val="002E0876"/>
    <w:rsid w:val="002E0D16"/>
    <w:rsid w:val="002E22BC"/>
    <w:rsid w:val="002E70FE"/>
    <w:rsid w:val="002F0068"/>
    <w:rsid w:val="002F3DCD"/>
    <w:rsid w:val="0033270D"/>
    <w:rsid w:val="00361102"/>
    <w:rsid w:val="00376866"/>
    <w:rsid w:val="00383A3B"/>
    <w:rsid w:val="003A0CF6"/>
    <w:rsid w:val="003B0A9A"/>
    <w:rsid w:val="003C14D7"/>
    <w:rsid w:val="003D0478"/>
    <w:rsid w:val="003E7618"/>
    <w:rsid w:val="004322F7"/>
    <w:rsid w:val="00442207"/>
    <w:rsid w:val="004763AF"/>
    <w:rsid w:val="004B1B2B"/>
    <w:rsid w:val="004E2B2E"/>
    <w:rsid w:val="004E2DBB"/>
    <w:rsid w:val="00510B2E"/>
    <w:rsid w:val="00512C7C"/>
    <w:rsid w:val="00526843"/>
    <w:rsid w:val="0055232A"/>
    <w:rsid w:val="00560291"/>
    <w:rsid w:val="00567ED0"/>
    <w:rsid w:val="005B2F76"/>
    <w:rsid w:val="005E22A7"/>
    <w:rsid w:val="00621064"/>
    <w:rsid w:val="00637B46"/>
    <w:rsid w:val="006616AF"/>
    <w:rsid w:val="006645B8"/>
    <w:rsid w:val="00684B9C"/>
    <w:rsid w:val="0071746D"/>
    <w:rsid w:val="0073161F"/>
    <w:rsid w:val="007656B8"/>
    <w:rsid w:val="007B141E"/>
    <w:rsid w:val="00827CA0"/>
    <w:rsid w:val="00873C76"/>
    <w:rsid w:val="00902AA8"/>
    <w:rsid w:val="00915CDC"/>
    <w:rsid w:val="00924118"/>
    <w:rsid w:val="009366FC"/>
    <w:rsid w:val="009708CF"/>
    <w:rsid w:val="00974455"/>
    <w:rsid w:val="00996BCE"/>
    <w:rsid w:val="009A30C6"/>
    <w:rsid w:val="009B1A5E"/>
    <w:rsid w:val="009B4D36"/>
    <w:rsid w:val="00A1182E"/>
    <w:rsid w:val="00A71437"/>
    <w:rsid w:val="00AA7875"/>
    <w:rsid w:val="00AC4F2D"/>
    <w:rsid w:val="00AC72D0"/>
    <w:rsid w:val="00AD6674"/>
    <w:rsid w:val="00AD74B5"/>
    <w:rsid w:val="00AF0E4E"/>
    <w:rsid w:val="00B230CF"/>
    <w:rsid w:val="00B34624"/>
    <w:rsid w:val="00B35C7E"/>
    <w:rsid w:val="00B50CA7"/>
    <w:rsid w:val="00B57D82"/>
    <w:rsid w:val="00B93D71"/>
    <w:rsid w:val="00BA4EA8"/>
    <w:rsid w:val="00C10D4E"/>
    <w:rsid w:val="00C256F7"/>
    <w:rsid w:val="00C4705B"/>
    <w:rsid w:val="00C600E9"/>
    <w:rsid w:val="00C6708D"/>
    <w:rsid w:val="00CA3452"/>
    <w:rsid w:val="00CA7CE3"/>
    <w:rsid w:val="00CC0271"/>
    <w:rsid w:val="00CF4321"/>
    <w:rsid w:val="00D073D1"/>
    <w:rsid w:val="00D1076C"/>
    <w:rsid w:val="00D40C67"/>
    <w:rsid w:val="00D701C0"/>
    <w:rsid w:val="00D707BA"/>
    <w:rsid w:val="00D803A5"/>
    <w:rsid w:val="00D80B66"/>
    <w:rsid w:val="00D84AB1"/>
    <w:rsid w:val="00D927BC"/>
    <w:rsid w:val="00D93308"/>
    <w:rsid w:val="00DC50DD"/>
    <w:rsid w:val="00DD32CB"/>
    <w:rsid w:val="00DE02A1"/>
    <w:rsid w:val="00DE0CCA"/>
    <w:rsid w:val="00E0029E"/>
    <w:rsid w:val="00E044E8"/>
    <w:rsid w:val="00E312F8"/>
    <w:rsid w:val="00E37335"/>
    <w:rsid w:val="00E45EEC"/>
    <w:rsid w:val="00E46B34"/>
    <w:rsid w:val="00E47ADB"/>
    <w:rsid w:val="00E6340A"/>
    <w:rsid w:val="00E806CE"/>
    <w:rsid w:val="00EB128B"/>
    <w:rsid w:val="00EB26B7"/>
    <w:rsid w:val="00ED4009"/>
    <w:rsid w:val="00ED7583"/>
    <w:rsid w:val="00EE23B6"/>
    <w:rsid w:val="00F00749"/>
    <w:rsid w:val="00F01D72"/>
    <w:rsid w:val="00F034F0"/>
    <w:rsid w:val="00F14DA2"/>
    <w:rsid w:val="00F20628"/>
    <w:rsid w:val="00F21774"/>
    <w:rsid w:val="00F360E9"/>
    <w:rsid w:val="00F464BC"/>
    <w:rsid w:val="00F550A9"/>
    <w:rsid w:val="00F6392C"/>
    <w:rsid w:val="00F63EC5"/>
    <w:rsid w:val="00FD231A"/>
    <w:rsid w:val="00FE59B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4295C"/>
  <w15:docId w15:val="{71B56061-09B5-418A-8575-EF302F6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E9"/>
    <w:rPr>
      <w:rFonts w:ascii="Tahoma" w:eastAsia="Calibri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E9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E9"/>
    <w:rPr>
      <w:rFonts w:ascii="Tahoma" w:eastAsia="Calibri" w:hAnsi="Tahoma" w:cs="Times New Roman"/>
      <w:sz w:val="24"/>
    </w:rPr>
  </w:style>
  <w:style w:type="paragraph" w:styleId="ListParagraph">
    <w:name w:val="List Paragraph"/>
    <w:basedOn w:val="Normal"/>
    <w:uiPriority w:val="34"/>
    <w:qFormat/>
    <w:rsid w:val="00C600E9"/>
    <w:pPr>
      <w:ind w:left="720"/>
      <w:contextualSpacing/>
    </w:pPr>
  </w:style>
  <w:style w:type="table" w:styleId="TableGrid">
    <w:name w:val="Table Grid"/>
    <w:basedOn w:val="TableNormal"/>
    <w:uiPriority w:val="59"/>
    <w:rsid w:val="00ED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71437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43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0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81BAD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@volunteereastlothia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FF032A244C348B440FE69F65955B7" ma:contentTypeVersion="10" ma:contentTypeDescription="Create a new document." ma:contentTypeScope="" ma:versionID="3af70096250cf74844f023430004a976">
  <xsd:schema xmlns:xsd="http://www.w3.org/2001/XMLSchema" xmlns:xs="http://www.w3.org/2001/XMLSchema" xmlns:p="http://schemas.microsoft.com/office/2006/metadata/properties" xmlns:ns3="8ab2544a-11cd-4451-a5d5-1e3d15d1e5bc" targetNamespace="http://schemas.microsoft.com/office/2006/metadata/properties" ma:root="true" ma:fieldsID="bafcb52cdbca441e4113f1fd47eed1f2" ns3:_="">
    <xsd:import namespace="8ab2544a-11cd-4451-a5d5-1e3d15d1e5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544a-11cd-4451-a5d5-1e3d15d1e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30571-F2FB-4702-888D-6920AE7E2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152E2-E1CF-4442-9720-2C953AC43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22A3C-B2DA-4DBA-81D1-7FEFCAD93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544a-11cd-4451-a5d5-1e3d15d1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8A2C3-FB09-4A29-8817-1F9DC6E5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Louise Bluett</cp:lastModifiedBy>
  <cp:revision>3</cp:revision>
  <cp:lastPrinted>2013-09-09T12:58:00Z</cp:lastPrinted>
  <dcterms:created xsi:type="dcterms:W3CDTF">2021-06-25T09:09:00Z</dcterms:created>
  <dcterms:modified xsi:type="dcterms:W3CDTF">2021-06-28T09:46:00Z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0x01010062DFF032A244C348B440FE69F65955B7</vt:lpwstr>
  </property>
</Properties>
</file>