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B41A4" w14:textId="795F1972" w:rsidR="00230C3B" w:rsidRDefault="00783881" w:rsidP="004743A9">
      <w:pPr>
        <w:pStyle w:val="HeadinglevelTwo"/>
        <w:rPr>
          <w:sz w:val="28"/>
          <w:szCs w:val="28"/>
        </w:rPr>
      </w:pPr>
      <w:bookmarkStart w:id="0" w:name="_GoBack"/>
      <w:bookmarkEnd w:id="0"/>
      <w:r>
        <w:rPr>
          <w:lang w:val="en-GB" w:eastAsia="en-GB"/>
        </w:rPr>
        <w:drawing>
          <wp:anchor distT="0" distB="0" distL="114300" distR="114300" simplePos="0" relativeHeight="251658240" behindDoc="1" locked="0" layoutInCell="1" allowOverlap="1" wp14:anchorId="1119C373" wp14:editId="723B045A">
            <wp:simplePos x="0" y="0"/>
            <wp:positionH relativeFrom="margin">
              <wp:align>right</wp:align>
            </wp:positionH>
            <wp:positionV relativeFrom="paragraph">
              <wp:posOffset>-149860</wp:posOffset>
            </wp:positionV>
            <wp:extent cx="1609725" cy="695325"/>
            <wp:effectExtent l="0" t="0" r="9525" b="9525"/>
            <wp:wrapNone/>
            <wp:docPr id="2" name="Picture 2" descr="SPARQS_OUTLIN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QS_OUTLINES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anchor>
        </w:drawing>
      </w:r>
    </w:p>
    <w:p w14:paraId="2A221C54" w14:textId="77777777" w:rsidR="00230C3B" w:rsidRDefault="00230C3B" w:rsidP="00230C3B">
      <w:pPr>
        <w:pStyle w:val="HeadinglevelTwo"/>
        <w:ind w:left="-85"/>
        <w:rPr>
          <w:sz w:val="28"/>
          <w:szCs w:val="28"/>
        </w:rPr>
      </w:pPr>
    </w:p>
    <w:p w14:paraId="79A57DA1" w14:textId="77777777" w:rsidR="00B22423" w:rsidRDefault="00B14F11" w:rsidP="005D3756">
      <w:pPr>
        <w:pStyle w:val="HeadinglevelTwo"/>
        <w:spacing w:before="480"/>
        <w:ind w:left="-85"/>
        <w:rPr>
          <w:sz w:val="28"/>
          <w:szCs w:val="28"/>
        </w:rPr>
      </w:pPr>
      <w:r>
        <w:rPr>
          <w:sz w:val="28"/>
          <w:szCs w:val="28"/>
        </w:rPr>
        <w:t>Development Consultant</w:t>
      </w:r>
    </w:p>
    <w:tbl>
      <w:tblPr>
        <w:tblpPr w:leftFromText="180" w:rightFromText="180" w:vertAnchor="text" w:horzAnchor="page" w:tblpX="780" w:tblpY="239"/>
        <w:tblW w:w="10490" w:type="dxa"/>
        <w:tblBorders>
          <w:bottom w:val="single" w:sz="4" w:space="0" w:color="4BACC6"/>
        </w:tblBorders>
        <w:tblLook w:val="04A0" w:firstRow="1" w:lastRow="0" w:firstColumn="1" w:lastColumn="0" w:noHBand="0" w:noVBand="1"/>
      </w:tblPr>
      <w:tblGrid>
        <w:gridCol w:w="2131"/>
        <w:gridCol w:w="8359"/>
      </w:tblGrid>
      <w:tr w:rsidR="00D41349" w:rsidRPr="00B87927" w14:paraId="7358EE3E" w14:textId="77777777" w:rsidTr="009C088F">
        <w:trPr>
          <w:trHeight w:val="284"/>
        </w:trPr>
        <w:tc>
          <w:tcPr>
            <w:tcW w:w="2131" w:type="dxa"/>
            <w:tcBorders>
              <w:top w:val="single" w:sz="4" w:space="0" w:color="00AEC7"/>
              <w:bottom w:val="single" w:sz="4" w:space="0" w:color="4BACC6"/>
            </w:tcBorders>
            <w:shd w:val="clear" w:color="auto" w:fill="auto"/>
            <w:tcMar>
              <w:top w:w="108" w:type="dxa"/>
              <w:bottom w:w="108" w:type="dxa"/>
            </w:tcMar>
          </w:tcPr>
          <w:p w14:paraId="5CD195C1" w14:textId="77777777" w:rsidR="00D41349" w:rsidRDefault="00D41349" w:rsidP="009C088F">
            <w:pPr>
              <w:pStyle w:val="Normalbold"/>
              <w:framePr w:hSpace="0" w:wrap="auto" w:vAnchor="margin" w:hAnchor="text" w:xAlign="left" w:yAlign="inline"/>
            </w:pPr>
            <w:r>
              <w:t>Department:</w:t>
            </w:r>
          </w:p>
        </w:tc>
        <w:tc>
          <w:tcPr>
            <w:tcW w:w="8359" w:type="dxa"/>
            <w:tcBorders>
              <w:top w:val="single" w:sz="4" w:space="0" w:color="00AEC7"/>
              <w:bottom w:val="single" w:sz="4" w:space="0" w:color="4BACC6"/>
            </w:tcBorders>
            <w:shd w:val="clear" w:color="auto" w:fill="auto"/>
            <w:tcMar>
              <w:top w:w="108" w:type="dxa"/>
              <w:bottom w:w="108" w:type="dxa"/>
            </w:tcMar>
          </w:tcPr>
          <w:p w14:paraId="6F6AE826" w14:textId="61F211FA" w:rsidR="00D41349" w:rsidRPr="00722FD7" w:rsidRDefault="00187A58" w:rsidP="009C088F">
            <w:proofErr w:type="spellStart"/>
            <w:r>
              <w:t>s</w:t>
            </w:r>
            <w:r w:rsidR="008F0471">
              <w:t>parqs</w:t>
            </w:r>
            <w:proofErr w:type="spellEnd"/>
          </w:p>
        </w:tc>
      </w:tr>
      <w:tr w:rsidR="00D41349" w:rsidRPr="00B87927" w14:paraId="18A43176" w14:textId="77777777" w:rsidTr="009C088F">
        <w:trPr>
          <w:trHeight w:val="284"/>
        </w:trPr>
        <w:tc>
          <w:tcPr>
            <w:tcW w:w="2131" w:type="dxa"/>
            <w:tcBorders>
              <w:bottom w:val="single" w:sz="4" w:space="0" w:color="4BACC6"/>
            </w:tcBorders>
            <w:shd w:val="clear" w:color="auto" w:fill="auto"/>
            <w:tcMar>
              <w:top w:w="108" w:type="dxa"/>
              <w:bottom w:w="108" w:type="dxa"/>
            </w:tcMar>
          </w:tcPr>
          <w:p w14:paraId="35B8A4DA" w14:textId="77777777" w:rsidR="00D41349" w:rsidRPr="00CB59C6" w:rsidRDefault="00D41349" w:rsidP="009C088F">
            <w:pPr>
              <w:pStyle w:val="Normalbold"/>
              <w:framePr w:hSpace="0" w:wrap="auto" w:vAnchor="margin" w:hAnchor="text" w:xAlign="left" w:yAlign="inline"/>
            </w:pPr>
            <w:r>
              <w:t>Reports to</w:t>
            </w:r>
            <w:r w:rsidRPr="00CB59C6">
              <w:t>:</w:t>
            </w:r>
          </w:p>
        </w:tc>
        <w:tc>
          <w:tcPr>
            <w:tcW w:w="8359" w:type="dxa"/>
            <w:tcBorders>
              <w:bottom w:val="single" w:sz="4" w:space="0" w:color="4BACC6"/>
            </w:tcBorders>
            <w:shd w:val="clear" w:color="auto" w:fill="auto"/>
            <w:tcMar>
              <w:top w:w="108" w:type="dxa"/>
              <w:bottom w:w="108" w:type="dxa"/>
            </w:tcMar>
          </w:tcPr>
          <w:p w14:paraId="0799216E" w14:textId="1965EFC9" w:rsidR="00D41349" w:rsidRPr="00446566" w:rsidRDefault="00055B3D" w:rsidP="009C088F">
            <w:r>
              <w:t>Director</w:t>
            </w:r>
          </w:p>
        </w:tc>
      </w:tr>
      <w:tr w:rsidR="00D41349" w:rsidRPr="00B87927" w14:paraId="5162975F" w14:textId="77777777" w:rsidTr="009C088F">
        <w:trPr>
          <w:trHeight w:val="425"/>
        </w:trPr>
        <w:tc>
          <w:tcPr>
            <w:tcW w:w="2131" w:type="dxa"/>
            <w:tcBorders>
              <w:top w:val="single" w:sz="4" w:space="0" w:color="4BACC6"/>
              <w:bottom w:val="single" w:sz="4" w:space="0" w:color="4BACC6"/>
            </w:tcBorders>
            <w:shd w:val="clear" w:color="auto" w:fill="auto"/>
            <w:tcMar>
              <w:top w:w="108" w:type="dxa"/>
              <w:bottom w:w="108" w:type="dxa"/>
            </w:tcMar>
          </w:tcPr>
          <w:p w14:paraId="6E0A2DB1" w14:textId="77777777" w:rsidR="00D41349" w:rsidRPr="00B87927" w:rsidRDefault="00D41349" w:rsidP="009C088F">
            <w:pPr>
              <w:pStyle w:val="Normalbold"/>
              <w:framePr w:hSpace="0" w:wrap="auto" w:vAnchor="margin" w:hAnchor="text" w:xAlign="left" w:yAlign="inline"/>
            </w:pPr>
            <w:r>
              <w:t>Role purpose</w:t>
            </w:r>
            <w:r w:rsidRPr="00B87927">
              <w:t>:</w:t>
            </w:r>
          </w:p>
        </w:tc>
        <w:tc>
          <w:tcPr>
            <w:tcW w:w="8359" w:type="dxa"/>
            <w:tcBorders>
              <w:top w:val="single" w:sz="4" w:space="0" w:color="00AEC7"/>
              <w:bottom w:val="single" w:sz="4" w:space="0" w:color="4BACC6"/>
            </w:tcBorders>
            <w:shd w:val="clear" w:color="auto" w:fill="auto"/>
            <w:tcMar>
              <w:top w:w="108" w:type="dxa"/>
              <w:bottom w:w="108" w:type="dxa"/>
            </w:tcMar>
          </w:tcPr>
          <w:p w14:paraId="1787D77D" w14:textId="2B416155" w:rsidR="00D41349" w:rsidRPr="00B87927" w:rsidRDefault="008F0471" w:rsidP="00D84D05">
            <w:r>
              <w:t>To support the development of partnerships in Scotland’s</w:t>
            </w:r>
            <w:r w:rsidR="0024263C">
              <w:t xml:space="preserve"> colleges and universities that</w:t>
            </w:r>
            <w:r>
              <w:t xml:space="preserve"> </w:t>
            </w:r>
            <w:r w:rsidR="00706E90">
              <w:t xml:space="preserve">promote and facilitate </w:t>
            </w:r>
            <w:r>
              <w:t>student engagement re</w:t>
            </w:r>
            <w:r w:rsidR="0024263C">
              <w:t>sulting</w:t>
            </w:r>
            <w:r>
              <w:t xml:space="preserve"> in enhancement to the student educational experience. </w:t>
            </w:r>
            <w:r w:rsidR="00D41349">
              <w:t xml:space="preserve">  </w:t>
            </w:r>
          </w:p>
        </w:tc>
      </w:tr>
    </w:tbl>
    <w:p w14:paraId="4E5603DC" w14:textId="77777777" w:rsidR="00FF14EA" w:rsidRDefault="00FF14EA" w:rsidP="00AA1503"/>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46566" w:rsidRPr="00B87927" w14:paraId="0494A989" w14:textId="77777777" w:rsidTr="00446566">
        <w:trPr>
          <w:trHeight w:val="425"/>
        </w:trPr>
        <w:tc>
          <w:tcPr>
            <w:tcW w:w="10490" w:type="dxa"/>
            <w:shd w:val="clear" w:color="auto" w:fill="00AEC7"/>
            <w:vAlign w:val="center"/>
          </w:tcPr>
          <w:p w14:paraId="54DEDB6C" w14:textId="77777777" w:rsidR="00446566" w:rsidRPr="00B87927" w:rsidRDefault="00446566" w:rsidP="00233219">
            <w:pPr>
              <w:pStyle w:val="Tableheadingwhite"/>
            </w:pPr>
            <w:r>
              <w:t>Key responsibilities</w:t>
            </w:r>
          </w:p>
        </w:tc>
      </w:tr>
      <w:tr w:rsidR="00230C3B" w:rsidRPr="005C6065" w14:paraId="56095B51" w14:textId="77777777" w:rsidTr="00906FF0">
        <w:trPr>
          <w:trHeight w:val="663"/>
        </w:trPr>
        <w:tc>
          <w:tcPr>
            <w:tcW w:w="10490" w:type="dxa"/>
            <w:shd w:val="clear" w:color="auto" w:fill="auto"/>
            <w:tcMar>
              <w:top w:w="51" w:type="dxa"/>
              <w:bottom w:w="51" w:type="dxa"/>
            </w:tcMar>
          </w:tcPr>
          <w:p w14:paraId="5638A471" w14:textId="6B9E9A21" w:rsidR="00C7765E" w:rsidRPr="005C6065" w:rsidRDefault="008F0471" w:rsidP="005C6065">
            <w:pPr>
              <w:numPr>
                <w:ilvl w:val="0"/>
                <w:numId w:val="31"/>
              </w:numPr>
              <w:rPr>
                <w:sz w:val="20"/>
              </w:rPr>
            </w:pPr>
            <w:r w:rsidRPr="005C6065">
              <w:rPr>
                <w:sz w:val="20"/>
              </w:rPr>
              <w:t>Support students, staff and institutions to develop student engagement activities that enable student</w:t>
            </w:r>
            <w:r w:rsidR="00706E90">
              <w:rPr>
                <w:sz w:val="20"/>
              </w:rPr>
              <w:t>s</w:t>
            </w:r>
            <w:r w:rsidRPr="005C6065">
              <w:rPr>
                <w:sz w:val="20"/>
              </w:rPr>
              <w:t xml:space="preserve"> to engage at all levels in enhancing their educational experience</w:t>
            </w:r>
            <w:r w:rsidR="00783881">
              <w:rPr>
                <w:sz w:val="20"/>
              </w:rPr>
              <w:t>.</w:t>
            </w:r>
          </w:p>
        </w:tc>
      </w:tr>
      <w:tr w:rsidR="00230C3B" w:rsidRPr="005C6065" w14:paraId="03182031" w14:textId="77777777" w:rsidTr="00C0014B">
        <w:tc>
          <w:tcPr>
            <w:tcW w:w="10490" w:type="dxa"/>
            <w:shd w:val="clear" w:color="auto" w:fill="auto"/>
            <w:tcMar>
              <w:top w:w="51" w:type="dxa"/>
              <w:bottom w:w="51" w:type="dxa"/>
            </w:tcMar>
          </w:tcPr>
          <w:p w14:paraId="40010B37" w14:textId="2D17DFCC" w:rsidR="00230C3B" w:rsidRPr="005C6065" w:rsidRDefault="000715CE" w:rsidP="00706E90">
            <w:pPr>
              <w:pStyle w:val="ListParagraph"/>
              <w:numPr>
                <w:ilvl w:val="0"/>
                <w:numId w:val="31"/>
              </w:numPr>
              <w:rPr>
                <w:rFonts w:ascii="Verdana" w:hAnsi="Verdana"/>
                <w:sz w:val="20"/>
                <w:szCs w:val="20"/>
              </w:rPr>
            </w:pPr>
            <w:r w:rsidRPr="005C6065">
              <w:rPr>
                <w:rFonts w:ascii="Verdana" w:hAnsi="Verdana"/>
                <w:sz w:val="20"/>
                <w:szCs w:val="20"/>
              </w:rPr>
              <w:t xml:space="preserve"> </w:t>
            </w:r>
            <w:r w:rsidR="008F0471" w:rsidRPr="005C6065">
              <w:rPr>
                <w:rFonts w:ascii="Verdana" w:hAnsi="Verdana"/>
                <w:sz w:val="20"/>
                <w:szCs w:val="20"/>
              </w:rPr>
              <w:t>Support national agencies and policy developments to further student engagement opportunities and developments and carry out a range of activities that promote a culture of partnership in student engagement across Scotland, the U</w:t>
            </w:r>
            <w:r w:rsidR="00706E90">
              <w:rPr>
                <w:rFonts w:ascii="Verdana" w:hAnsi="Verdana"/>
                <w:sz w:val="20"/>
                <w:szCs w:val="20"/>
              </w:rPr>
              <w:t>K</w:t>
            </w:r>
            <w:r w:rsidR="008F0471" w:rsidRPr="005C6065">
              <w:rPr>
                <w:rFonts w:ascii="Verdana" w:hAnsi="Verdana"/>
                <w:sz w:val="20"/>
                <w:szCs w:val="20"/>
              </w:rPr>
              <w:t xml:space="preserve"> and internationally.</w:t>
            </w:r>
          </w:p>
        </w:tc>
      </w:tr>
    </w:tbl>
    <w:p w14:paraId="4F9797CB" w14:textId="77777777" w:rsidR="0045340F" w:rsidRPr="005C6065" w:rsidRDefault="0045340F" w:rsidP="00AA1503">
      <w:pPr>
        <w:rPr>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30C3B" w:rsidRPr="005C6065" w14:paraId="7AD2FE0C" w14:textId="77777777" w:rsidTr="00230C3B">
        <w:trPr>
          <w:trHeight w:val="425"/>
        </w:trPr>
        <w:tc>
          <w:tcPr>
            <w:tcW w:w="10490" w:type="dxa"/>
            <w:shd w:val="clear" w:color="auto" w:fill="00AEC7"/>
            <w:vAlign w:val="center"/>
          </w:tcPr>
          <w:p w14:paraId="05A73619" w14:textId="77777777" w:rsidR="00230C3B" w:rsidRPr="005C6065" w:rsidRDefault="00230C3B" w:rsidP="00C36D8D">
            <w:pPr>
              <w:pStyle w:val="Tableheadingwhite"/>
              <w:rPr>
                <w:sz w:val="20"/>
                <w:szCs w:val="20"/>
              </w:rPr>
            </w:pPr>
            <w:r w:rsidRPr="005C6065">
              <w:rPr>
                <w:sz w:val="20"/>
                <w:szCs w:val="20"/>
              </w:rPr>
              <w:t>Specific duties and activities</w:t>
            </w:r>
          </w:p>
        </w:tc>
      </w:tr>
      <w:tr w:rsidR="00230C3B" w:rsidRPr="005C6065" w14:paraId="5886F53B" w14:textId="77777777" w:rsidTr="00C0014B">
        <w:tc>
          <w:tcPr>
            <w:tcW w:w="10490" w:type="dxa"/>
            <w:shd w:val="clear" w:color="auto" w:fill="auto"/>
            <w:tcMar>
              <w:top w:w="51" w:type="dxa"/>
              <w:bottom w:w="51" w:type="dxa"/>
            </w:tcMar>
          </w:tcPr>
          <w:p w14:paraId="0B690F91" w14:textId="21446958" w:rsidR="004D358A" w:rsidRPr="005C6065" w:rsidRDefault="008F0471" w:rsidP="005C6065">
            <w:pPr>
              <w:pStyle w:val="ListParagraph"/>
              <w:numPr>
                <w:ilvl w:val="0"/>
                <w:numId w:val="31"/>
              </w:numPr>
              <w:rPr>
                <w:rFonts w:ascii="Verdana" w:hAnsi="Verdana"/>
                <w:sz w:val="20"/>
                <w:szCs w:val="20"/>
              </w:rPr>
            </w:pPr>
            <w:r w:rsidRPr="005C6065">
              <w:rPr>
                <w:rFonts w:ascii="Verdana" w:hAnsi="Verdana"/>
                <w:sz w:val="20"/>
                <w:szCs w:val="20"/>
              </w:rPr>
              <w:t>Refer to sparqs strategy in developing personal work plans and priorities that contribute to the success of sparqs and contribute to the development of strategic plans.</w:t>
            </w:r>
          </w:p>
        </w:tc>
      </w:tr>
      <w:tr w:rsidR="00230C3B" w:rsidRPr="005C6065" w14:paraId="1CC4FA32" w14:textId="77777777" w:rsidTr="00C0014B">
        <w:tc>
          <w:tcPr>
            <w:tcW w:w="10490" w:type="dxa"/>
            <w:shd w:val="clear" w:color="auto" w:fill="auto"/>
            <w:tcMar>
              <w:top w:w="51" w:type="dxa"/>
              <w:bottom w:w="51" w:type="dxa"/>
            </w:tcMar>
          </w:tcPr>
          <w:p w14:paraId="4C7AC42E" w14:textId="4A38E041" w:rsidR="00230C3B" w:rsidRPr="005C6065" w:rsidRDefault="008F0471" w:rsidP="00D84D05">
            <w:pPr>
              <w:pStyle w:val="ListParagraph"/>
              <w:numPr>
                <w:ilvl w:val="0"/>
                <w:numId w:val="31"/>
              </w:numPr>
              <w:rPr>
                <w:sz w:val="20"/>
              </w:rPr>
            </w:pPr>
            <w:r w:rsidRPr="005C6065">
              <w:rPr>
                <w:rFonts w:ascii="Verdana" w:hAnsi="Verdana"/>
                <w:sz w:val="20"/>
                <w:szCs w:val="20"/>
              </w:rPr>
              <w:t>Initiate as directed consultancy relationships with senior institutional staff, student association staff and student officers and maintain effective relationships with this range of people within institutions. Through these relationships provide support to institutions to support the effective development of student engagement activities ensuring institutions are able to access the range of support and activities available through sparqs and partner organisations.</w:t>
            </w:r>
          </w:p>
        </w:tc>
      </w:tr>
      <w:tr w:rsidR="00230C3B" w:rsidRPr="005C6065" w14:paraId="7BCA476D" w14:textId="77777777" w:rsidTr="00C0014B">
        <w:tc>
          <w:tcPr>
            <w:tcW w:w="10490" w:type="dxa"/>
            <w:shd w:val="clear" w:color="auto" w:fill="auto"/>
            <w:tcMar>
              <w:top w:w="51" w:type="dxa"/>
              <w:bottom w:w="51" w:type="dxa"/>
            </w:tcMar>
          </w:tcPr>
          <w:p w14:paraId="4BBF0FB4" w14:textId="037840FF" w:rsidR="00230C3B" w:rsidRPr="005C6065" w:rsidRDefault="0024263C" w:rsidP="00D84D05">
            <w:pPr>
              <w:pStyle w:val="ListParagraph"/>
              <w:numPr>
                <w:ilvl w:val="0"/>
                <w:numId w:val="31"/>
              </w:numPr>
              <w:rPr>
                <w:sz w:val="20"/>
              </w:rPr>
            </w:pPr>
            <w:r w:rsidRPr="00D84D05">
              <w:rPr>
                <w:rFonts w:ascii="Verdana" w:hAnsi="Verdana"/>
                <w:sz w:val="20"/>
              </w:rPr>
              <w:t xml:space="preserve"> </w:t>
            </w:r>
            <w:r w:rsidR="008F0471" w:rsidRPr="00D84D05">
              <w:rPr>
                <w:rFonts w:ascii="Verdana" w:hAnsi="Verdana"/>
                <w:sz w:val="20"/>
              </w:rPr>
              <w:t>Initiate as directed and proactively maintain relationships with external agencies and organisations</w:t>
            </w:r>
            <w:r w:rsidR="00706E90" w:rsidRPr="00D84D05">
              <w:rPr>
                <w:rFonts w:ascii="Verdana" w:hAnsi="Verdana"/>
                <w:sz w:val="20"/>
              </w:rPr>
              <w:t>,</w:t>
            </w:r>
            <w:r w:rsidR="008F0471" w:rsidRPr="00D84D05">
              <w:rPr>
                <w:rFonts w:ascii="Verdana" w:hAnsi="Verdana"/>
                <w:sz w:val="20"/>
              </w:rPr>
              <w:t xml:space="preserve"> utilising these relationships to develop joint work projects and promote the work of sparqs</w:t>
            </w:r>
            <w:r w:rsidR="008F0471" w:rsidRPr="00D84D05">
              <w:rPr>
                <w:sz w:val="20"/>
              </w:rPr>
              <w:t>.</w:t>
            </w:r>
          </w:p>
        </w:tc>
      </w:tr>
      <w:tr w:rsidR="00625C9F" w:rsidRPr="00706E90" w14:paraId="4EEADE99" w14:textId="77777777" w:rsidTr="00C0014B">
        <w:tc>
          <w:tcPr>
            <w:tcW w:w="10490" w:type="dxa"/>
            <w:shd w:val="clear" w:color="auto" w:fill="auto"/>
            <w:tcMar>
              <w:top w:w="51" w:type="dxa"/>
              <w:bottom w:w="51" w:type="dxa"/>
            </w:tcMar>
          </w:tcPr>
          <w:p w14:paraId="1A23150A" w14:textId="02FFE998" w:rsidR="00625C9F" w:rsidRPr="00706E90" w:rsidRDefault="008F0471" w:rsidP="00D84D05">
            <w:pPr>
              <w:pStyle w:val="ListParagraph"/>
              <w:numPr>
                <w:ilvl w:val="0"/>
                <w:numId w:val="31"/>
              </w:numPr>
              <w:rPr>
                <w:sz w:val="20"/>
              </w:rPr>
            </w:pPr>
            <w:r w:rsidRPr="00D84D05">
              <w:rPr>
                <w:rFonts w:ascii="Verdana" w:hAnsi="Verdana"/>
                <w:sz w:val="20"/>
              </w:rPr>
              <w:t xml:space="preserve">Share responsibility for identifying need, developing and delivering a range of training and development activities aimed at a range of audiences.  Utilise a range of delivery methods including face to face, on-line </w:t>
            </w:r>
            <w:r w:rsidR="00706E90">
              <w:rPr>
                <w:rFonts w:ascii="Verdana" w:hAnsi="Verdana"/>
                <w:sz w:val="20"/>
              </w:rPr>
              <w:t xml:space="preserve">and </w:t>
            </w:r>
            <w:r w:rsidRPr="00D84D05">
              <w:rPr>
                <w:rFonts w:ascii="Verdana" w:hAnsi="Verdana"/>
                <w:sz w:val="20"/>
              </w:rPr>
              <w:t>video conferencing.</w:t>
            </w:r>
          </w:p>
        </w:tc>
      </w:tr>
      <w:tr w:rsidR="00230C3B" w:rsidRPr="00706E90" w14:paraId="4633AB8D" w14:textId="77777777" w:rsidTr="00C0014B">
        <w:tc>
          <w:tcPr>
            <w:tcW w:w="10490" w:type="dxa"/>
            <w:shd w:val="clear" w:color="auto" w:fill="auto"/>
            <w:tcMar>
              <w:top w:w="51" w:type="dxa"/>
              <w:bottom w:w="51" w:type="dxa"/>
            </w:tcMar>
          </w:tcPr>
          <w:p w14:paraId="236A75BD" w14:textId="2EB126BD" w:rsidR="00230C3B" w:rsidRPr="00706E90" w:rsidRDefault="008F0471" w:rsidP="00D84D05">
            <w:pPr>
              <w:pStyle w:val="ListParagraph"/>
              <w:numPr>
                <w:ilvl w:val="0"/>
                <w:numId w:val="31"/>
              </w:numPr>
              <w:rPr>
                <w:sz w:val="20"/>
              </w:rPr>
            </w:pPr>
            <w:r w:rsidRPr="00D84D05">
              <w:rPr>
                <w:rFonts w:ascii="Verdana" w:hAnsi="Verdana"/>
                <w:sz w:val="20"/>
              </w:rPr>
              <w:t>Share responsibility for the development of a range of written resources, policy papers, guidance materials and publications.</w:t>
            </w:r>
          </w:p>
        </w:tc>
      </w:tr>
      <w:tr w:rsidR="003B26FE" w:rsidRPr="00706E90" w14:paraId="5AD88537" w14:textId="77777777" w:rsidTr="00C0014B">
        <w:tc>
          <w:tcPr>
            <w:tcW w:w="10490" w:type="dxa"/>
            <w:shd w:val="clear" w:color="auto" w:fill="auto"/>
            <w:tcMar>
              <w:top w:w="51" w:type="dxa"/>
              <w:bottom w:w="51" w:type="dxa"/>
            </w:tcMar>
          </w:tcPr>
          <w:p w14:paraId="47491C89" w14:textId="0EE3BFB3" w:rsidR="003B26FE" w:rsidRPr="00D84D05" w:rsidRDefault="008F0471" w:rsidP="005C6065">
            <w:pPr>
              <w:pStyle w:val="ListParagraph"/>
              <w:numPr>
                <w:ilvl w:val="0"/>
                <w:numId w:val="31"/>
              </w:numPr>
              <w:rPr>
                <w:rFonts w:ascii="Verdana" w:hAnsi="Verdana"/>
                <w:sz w:val="20"/>
              </w:rPr>
            </w:pPr>
            <w:r w:rsidRPr="00D84D05">
              <w:rPr>
                <w:rFonts w:ascii="Verdana" w:hAnsi="Verdana"/>
                <w:sz w:val="20"/>
              </w:rPr>
              <w:t>Share responsibility</w:t>
            </w:r>
            <w:r w:rsidR="00783881">
              <w:rPr>
                <w:rFonts w:ascii="Verdana" w:hAnsi="Verdana"/>
                <w:sz w:val="20"/>
              </w:rPr>
              <w:t xml:space="preserve"> for</w:t>
            </w:r>
            <w:r w:rsidRPr="00D84D05">
              <w:rPr>
                <w:rFonts w:ascii="Verdana" w:hAnsi="Verdana"/>
                <w:sz w:val="20"/>
              </w:rPr>
              <w:t xml:space="preserve"> conducting small research projects including desk research, focus groups etc. and maintaining an up to date knowledge of key issues, policy developments and legislation relating to student engagement and tertiary education</w:t>
            </w:r>
            <w:r w:rsidR="00706E90">
              <w:rPr>
                <w:rFonts w:ascii="Verdana" w:hAnsi="Verdana"/>
                <w:sz w:val="20"/>
              </w:rPr>
              <w:t>.</w:t>
            </w:r>
          </w:p>
        </w:tc>
      </w:tr>
      <w:tr w:rsidR="00230C3B" w:rsidRPr="00706E90" w14:paraId="7EFD949A" w14:textId="77777777" w:rsidTr="00C0014B">
        <w:tc>
          <w:tcPr>
            <w:tcW w:w="10490" w:type="dxa"/>
            <w:shd w:val="clear" w:color="auto" w:fill="auto"/>
            <w:tcMar>
              <w:top w:w="51" w:type="dxa"/>
              <w:bottom w:w="51" w:type="dxa"/>
            </w:tcMar>
          </w:tcPr>
          <w:p w14:paraId="3F7B79D4" w14:textId="5D27F52E" w:rsidR="00230C3B" w:rsidRPr="00706E90" w:rsidRDefault="008F0471" w:rsidP="00D84D05">
            <w:pPr>
              <w:pStyle w:val="ListParagraph"/>
              <w:numPr>
                <w:ilvl w:val="0"/>
                <w:numId w:val="31"/>
              </w:numPr>
              <w:rPr>
                <w:sz w:val="20"/>
              </w:rPr>
            </w:pPr>
            <w:r w:rsidRPr="00D84D05">
              <w:rPr>
                <w:rFonts w:ascii="Verdana" w:hAnsi="Verdana"/>
                <w:sz w:val="20"/>
              </w:rPr>
              <w:t>Share responsibility for national development projects, facilitating working groups, producing progress reports and briefings, and preparing materials and resources to support project outcomes and present</w:t>
            </w:r>
            <w:r w:rsidR="009E00A9">
              <w:rPr>
                <w:rFonts w:ascii="Verdana" w:hAnsi="Verdana"/>
                <w:sz w:val="20"/>
              </w:rPr>
              <w:t>ing</w:t>
            </w:r>
            <w:r w:rsidRPr="00D84D05">
              <w:rPr>
                <w:rFonts w:ascii="Verdana" w:hAnsi="Verdana"/>
                <w:sz w:val="20"/>
              </w:rPr>
              <w:t xml:space="preserve"> outcomes at meetings and conferences.</w:t>
            </w:r>
          </w:p>
        </w:tc>
      </w:tr>
      <w:tr w:rsidR="00C7765E" w:rsidRPr="00706E90" w14:paraId="273B75BB" w14:textId="77777777" w:rsidTr="00C0014B">
        <w:tc>
          <w:tcPr>
            <w:tcW w:w="10490" w:type="dxa"/>
            <w:shd w:val="clear" w:color="auto" w:fill="auto"/>
            <w:tcMar>
              <w:top w:w="51" w:type="dxa"/>
              <w:bottom w:w="51" w:type="dxa"/>
            </w:tcMar>
          </w:tcPr>
          <w:p w14:paraId="613AC8EF" w14:textId="08E8AD8D" w:rsidR="00C7765E" w:rsidRPr="00706E90" w:rsidRDefault="008F0471" w:rsidP="00D84D05">
            <w:pPr>
              <w:pStyle w:val="ListParagraph"/>
              <w:numPr>
                <w:ilvl w:val="0"/>
                <w:numId w:val="31"/>
              </w:numPr>
              <w:rPr>
                <w:sz w:val="20"/>
              </w:rPr>
            </w:pPr>
            <w:r w:rsidRPr="00D84D05">
              <w:rPr>
                <w:rFonts w:ascii="Verdana" w:hAnsi="Verdana"/>
                <w:sz w:val="20"/>
              </w:rPr>
              <w:t>Within clearly identified distinct projects, maintain relationships with government officers</w:t>
            </w:r>
            <w:r w:rsidR="009E00A9" w:rsidRPr="00D84D05">
              <w:rPr>
                <w:rFonts w:ascii="Verdana" w:hAnsi="Verdana"/>
                <w:sz w:val="20"/>
              </w:rPr>
              <w:t>,</w:t>
            </w:r>
            <w:r w:rsidRPr="00D84D05">
              <w:rPr>
                <w:rFonts w:ascii="Verdana" w:hAnsi="Verdana"/>
                <w:sz w:val="20"/>
              </w:rPr>
              <w:t xml:space="preserve"> SFC, and similar organisations to </w:t>
            </w:r>
            <w:r w:rsidR="009E00A9" w:rsidRPr="00D84D05">
              <w:rPr>
                <w:rFonts w:ascii="Verdana" w:hAnsi="Verdana"/>
                <w:sz w:val="20"/>
              </w:rPr>
              <w:t xml:space="preserve">take </w:t>
            </w:r>
            <w:r w:rsidRPr="00D84D05">
              <w:rPr>
                <w:rFonts w:ascii="Verdana" w:hAnsi="Verdana"/>
                <w:sz w:val="20"/>
              </w:rPr>
              <w:t>forward the development of these projects</w:t>
            </w:r>
            <w:r w:rsidR="009E00A9" w:rsidRPr="00D84D05">
              <w:rPr>
                <w:rFonts w:ascii="Verdana" w:hAnsi="Verdana"/>
                <w:sz w:val="20"/>
              </w:rPr>
              <w:t>.</w:t>
            </w:r>
            <w:r w:rsidR="00814483">
              <w:rPr>
                <w:rFonts w:ascii="Verdana" w:hAnsi="Verdana"/>
                <w:sz w:val="20"/>
              </w:rPr>
              <w:t xml:space="preserve"> </w:t>
            </w:r>
            <w:r w:rsidR="009E00A9" w:rsidRPr="00D84D05">
              <w:rPr>
                <w:rFonts w:ascii="Verdana" w:hAnsi="Verdana"/>
                <w:sz w:val="20"/>
              </w:rPr>
              <w:t>A</w:t>
            </w:r>
            <w:r w:rsidRPr="00D84D05">
              <w:rPr>
                <w:rFonts w:ascii="Verdana" w:hAnsi="Verdana"/>
                <w:sz w:val="20"/>
              </w:rPr>
              <w:t>ssess and report internally on the organisations</w:t>
            </w:r>
            <w:r w:rsidR="009E00A9" w:rsidRPr="00D84D05">
              <w:rPr>
                <w:rFonts w:ascii="Verdana" w:hAnsi="Verdana"/>
                <w:sz w:val="20"/>
              </w:rPr>
              <w:t>’</w:t>
            </w:r>
            <w:r w:rsidRPr="00D84D05">
              <w:rPr>
                <w:rFonts w:ascii="Verdana" w:hAnsi="Verdana"/>
                <w:sz w:val="20"/>
              </w:rPr>
              <w:t xml:space="preserve"> engagement </w:t>
            </w:r>
            <w:r w:rsidR="00814483">
              <w:rPr>
                <w:rFonts w:ascii="Verdana" w:hAnsi="Verdana"/>
                <w:sz w:val="20"/>
              </w:rPr>
              <w:t>with and confidence in</w:t>
            </w:r>
            <w:r w:rsidRPr="00D84D05">
              <w:rPr>
                <w:rFonts w:ascii="Verdana" w:hAnsi="Verdana"/>
                <w:sz w:val="20"/>
              </w:rPr>
              <w:t xml:space="preserve"> sparqs work and wider principles of student engagement.</w:t>
            </w:r>
            <w:r w:rsidR="00814483">
              <w:rPr>
                <w:rFonts w:ascii="Verdana" w:hAnsi="Verdana"/>
                <w:sz w:val="20"/>
              </w:rPr>
              <w:t xml:space="preserve"> </w:t>
            </w:r>
          </w:p>
        </w:tc>
      </w:tr>
      <w:tr w:rsidR="00230C3B" w:rsidRPr="00706E90" w14:paraId="06FF8B2F" w14:textId="77777777" w:rsidTr="00C0014B">
        <w:tc>
          <w:tcPr>
            <w:tcW w:w="10490" w:type="dxa"/>
            <w:shd w:val="clear" w:color="auto" w:fill="auto"/>
            <w:tcMar>
              <w:top w:w="51" w:type="dxa"/>
              <w:bottom w:w="51" w:type="dxa"/>
            </w:tcMar>
          </w:tcPr>
          <w:p w14:paraId="2F2058E8" w14:textId="67965E49" w:rsidR="003B26FE" w:rsidRPr="00706E90" w:rsidRDefault="008F0471" w:rsidP="00D84D05">
            <w:pPr>
              <w:pStyle w:val="ListParagraph"/>
              <w:numPr>
                <w:ilvl w:val="0"/>
                <w:numId w:val="31"/>
              </w:numPr>
              <w:rPr>
                <w:sz w:val="20"/>
              </w:rPr>
            </w:pPr>
            <w:r w:rsidRPr="00D84D05">
              <w:rPr>
                <w:rFonts w:ascii="Verdana" w:hAnsi="Verdana"/>
                <w:sz w:val="20"/>
              </w:rPr>
              <w:lastRenderedPageBreak/>
              <w:t>Ensure due attention is given to financial implications of work projects and ensure any expenditure in delivering the responsibilities of this role is approved by the relevant budget holder.</w:t>
            </w:r>
          </w:p>
        </w:tc>
      </w:tr>
      <w:tr w:rsidR="008F0471" w:rsidRPr="00706E90" w14:paraId="79C4FF47" w14:textId="77777777" w:rsidTr="00C0014B">
        <w:tc>
          <w:tcPr>
            <w:tcW w:w="10490" w:type="dxa"/>
            <w:shd w:val="clear" w:color="auto" w:fill="auto"/>
            <w:tcMar>
              <w:top w:w="51" w:type="dxa"/>
              <w:bottom w:w="51" w:type="dxa"/>
            </w:tcMar>
          </w:tcPr>
          <w:p w14:paraId="6219259E" w14:textId="77B78DFE" w:rsidR="008F0471" w:rsidRPr="00706E90" w:rsidRDefault="008F0471" w:rsidP="00D84D05">
            <w:pPr>
              <w:pStyle w:val="ListParagraph"/>
              <w:numPr>
                <w:ilvl w:val="0"/>
                <w:numId w:val="31"/>
              </w:numPr>
              <w:rPr>
                <w:sz w:val="20"/>
              </w:rPr>
            </w:pPr>
            <w:r w:rsidRPr="00D84D05">
              <w:rPr>
                <w:rFonts w:ascii="Verdana" w:hAnsi="Verdana"/>
                <w:sz w:val="20"/>
              </w:rPr>
              <w:t>Undertake all necessary duties and activities to deliver the role’s responsibilities</w:t>
            </w:r>
            <w:r w:rsidR="009E00A9">
              <w:rPr>
                <w:rFonts w:ascii="Verdana" w:hAnsi="Verdana"/>
                <w:sz w:val="20"/>
              </w:rPr>
              <w:t>,</w:t>
            </w:r>
            <w:r w:rsidRPr="00D84D05">
              <w:rPr>
                <w:rFonts w:ascii="Verdana" w:hAnsi="Verdana"/>
                <w:sz w:val="20"/>
              </w:rPr>
              <w:t xml:space="preserve"> alerting line manager</w:t>
            </w:r>
            <w:r w:rsidR="009E00A9">
              <w:rPr>
                <w:rFonts w:ascii="Verdana" w:hAnsi="Verdana"/>
                <w:sz w:val="20"/>
              </w:rPr>
              <w:t>s</w:t>
            </w:r>
            <w:r w:rsidRPr="00D84D05">
              <w:rPr>
                <w:rFonts w:ascii="Verdana" w:hAnsi="Verdana"/>
                <w:sz w:val="20"/>
              </w:rPr>
              <w:t xml:space="preserve"> to any barriers encountered and contribute to the successful resolution of any issues</w:t>
            </w:r>
            <w:r w:rsidR="009E00A9">
              <w:rPr>
                <w:rFonts w:ascii="Verdana" w:hAnsi="Verdana"/>
                <w:sz w:val="20"/>
              </w:rPr>
              <w:t>.</w:t>
            </w:r>
          </w:p>
        </w:tc>
      </w:tr>
    </w:tbl>
    <w:p w14:paraId="148B47D1" w14:textId="77777777" w:rsidR="00230C3B" w:rsidRPr="00706E90" w:rsidRDefault="00230C3B" w:rsidP="00AA1503">
      <w:pPr>
        <w:rPr>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30C3B" w:rsidRPr="00706E90" w14:paraId="747AA499" w14:textId="77777777" w:rsidTr="00230C3B">
        <w:trPr>
          <w:trHeight w:val="425"/>
        </w:trPr>
        <w:tc>
          <w:tcPr>
            <w:tcW w:w="10490" w:type="dxa"/>
            <w:shd w:val="clear" w:color="auto" w:fill="00AEC7"/>
            <w:vAlign w:val="center"/>
          </w:tcPr>
          <w:p w14:paraId="3E4EEA2D" w14:textId="77777777" w:rsidR="00230C3B" w:rsidRPr="00706E90" w:rsidRDefault="00C0014B" w:rsidP="00C36D8D">
            <w:pPr>
              <w:pStyle w:val="Tableheadingwhite"/>
              <w:rPr>
                <w:sz w:val="20"/>
                <w:szCs w:val="20"/>
              </w:rPr>
            </w:pPr>
            <w:r w:rsidRPr="00706E90">
              <w:rPr>
                <w:sz w:val="20"/>
                <w:szCs w:val="20"/>
              </w:rPr>
              <w:t>Shared responsibilities</w:t>
            </w:r>
          </w:p>
        </w:tc>
      </w:tr>
      <w:tr w:rsidR="00230C3B" w:rsidRPr="00706E90" w14:paraId="27F88B71" w14:textId="77777777" w:rsidTr="00C0014B">
        <w:tc>
          <w:tcPr>
            <w:tcW w:w="10490" w:type="dxa"/>
            <w:shd w:val="clear" w:color="auto" w:fill="auto"/>
            <w:tcMar>
              <w:top w:w="51" w:type="dxa"/>
              <w:bottom w:w="51" w:type="dxa"/>
            </w:tcMar>
          </w:tcPr>
          <w:p w14:paraId="20098323" w14:textId="655777E9" w:rsidR="00230C3B" w:rsidRPr="00D84D05" w:rsidRDefault="00F21C66" w:rsidP="005C6065">
            <w:pPr>
              <w:pStyle w:val="ListParagraph"/>
              <w:numPr>
                <w:ilvl w:val="0"/>
                <w:numId w:val="31"/>
              </w:numPr>
              <w:rPr>
                <w:rFonts w:ascii="Verdana" w:hAnsi="Verdana"/>
                <w:sz w:val="20"/>
              </w:rPr>
            </w:pPr>
            <w:r w:rsidRPr="00D84D05">
              <w:rPr>
                <w:rFonts w:ascii="Verdana" w:hAnsi="Verdana"/>
                <w:sz w:val="20"/>
              </w:rPr>
              <w:t>Carry out other duties and activities as may reasonably be required in order to supp</w:t>
            </w:r>
            <w:r w:rsidR="004D5546" w:rsidRPr="00D84D05">
              <w:rPr>
                <w:rFonts w:ascii="Verdana" w:hAnsi="Verdana"/>
                <w:sz w:val="20"/>
              </w:rPr>
              <w:t>ort colleagues in achieving</w:t>
            </w:r>
            <w:r w:rsidRPr="00D84D05">
              <w:rPr>
                <w:rFonts w:ascii="Verdana" w:hAnsi="Verdana"/>
                <w:sz w:val="20"/>
              </w:rPr>
              <w:t xml:space="preserve"> shared goals.</w:t>
            </w:r>
          </w:p>
        </w:tc>
      </w:tr>
      <w:tr w:rsidR="00230C3B" w:rsidRPr="00706E90" w14:paraId="7210DA10" w14:textId="77777777" w:rsidTr="00C0014B">
        <w:tc>
          <w:tcPr>
            <w:tcW w:w="10490" w:type="dxa"/>
            <w:shd w:val="clear" w:color="auto" w:fill="auto"/>
            <w:tcMar>
              <w:top w:w="51" w:type="dxa"/>
              <w:bottom w:w="51" w:type="dxa"/>
            </w:tcMar>
          </w:tcPr>
          <w:p w14:paraId="050A2A99" w14:textId="67A01C1B" w:rsidR="00230C3B" w:rsidRPr="00D84D05" w:rsidRDefault="00F21C66" w:rsidP="005C6065">
            <w:pPr>
              <w:pStyle w:val="ListParagraph"/>
              <w:numPr>
                <w:ilvl w:val="0"/>
                <w:numId w:val="31"/>
              </w:numPr>
              <w:rPr>
                <w:rFonts w:ascii="Verdana" w:hAnsi="Verdana"/>
                <w:sz w:val="20"/>
              </w:rPr>
            </w:pPr>
            <w:r w:rsidRPr="00D84D05">
              <w:rPr>
                <w:rFonts w:ascii="Verdana" w:hAnsi="Verdana"/>
                <w:sz w:val="20"/>
              </w:rPr>
              <w:t>Actively engage in individual and team professional development activities.</w:t>
            </w:r>
          </w:p>
        </w:tc>
      </w:tr>
      <w:tr w:rsidR="00C0014B" w:rsidRPr="00706E90" w14:paraId="5EE843EB" w14:textId="77777777" w:rsidTr="00C0014B">
        <w:tc>
          <w:tcPr>
            <w:tcW w:w="10490" w:type="dxa"/>
            <w:shd w:val="clear" w:color="auto" w:fill="auto"/>
            <w:tcMar>
              <w:top w:w="51" w:type="dxa"/>
              <w:bottom w:w="51" w:type="dxa"/>
            </w:tcMar>
          </w:tcPr>
          <w:p w14:paraId="0B8A97A5" w14:textId="04631852" w:rsidR="00C0014B" w:rsidRPr="00D84D05" w:rsidRDefault="00F21C66" w:rsidP="005C6065">
            <w:pPr>
              <w:pStyle w:val="ListParagraph"/>
              <w:numPr>
                <w:ilvl w:val="0"/>
                <w:numId w:val="31"/>
              </w:numPr>
              <w:rPr>
                <w:rFonts w:ascii="Verdana" w:hAnsi="Verdana"/>
                <w:sz w:val="20"/>
              </w:rPr>
            </w:pPr>
            <w:r w:rsidRPr="00D84D05">
              <w:rPr>
                <w:rFonts w:ascii="Verdana" w:hAnsi="Verdana"/>
                <w:sz w:val="20"/>
              </w:rPr>
              <w:t>Carry out the responsibilities of this role in a resource efficient manner.</w:t>
            </w:r>
          </w:p>
        </w:tc>
      </w:tr>
      <w:tr w:rsidR="00C0014B" w:rsidRPr="005C6065" w14:paraId="1E009673" w14:textId="77777777" w:rsidTr="00C0014B">
        <w:tc>
          <w:tcPr>
            <w:tcW w:w="10490" w:type="dxa"/>
            <w:shd w:val="clear" w:color="auto" w:fill="auto"/>
            <w:tcMar>
              <w:top w:w="51" w:type="dxa"/>
              <w:bottom w:w="51" w:type="dxa"/>
            </w:tcMar>
          </w:tcPr>
          <w:p w14:paraId="0F828A4E" w14:textId="12BE10CB" w:rsidR="00C0014B" w:rsidRPr="005C6065" w:rsidRDefault="00F21C66" w:rsidP="005C6065">
            <w:pPr>
              <w:pStyle w:val="ListParagraph"/>
              <w:numPr>
                <w:ilvl w:val="0"/>
                <w:numId w:val="31"/>
              </w:numPr>
              <w:rPr>
                <w:rFonts w:ascii="Verdana" w:hAnsi="Verdana"/>
                <w:sz w:val="20"/>
                <w:szCs w:val="20"/>
              </w:rPr>
            </w:pPr>
            <w:r w:rsidRPr="005C6065">
              <w:rPr>
                <w:rFonts w:ascii="Verdana" w:hAnsi="Verdana"/>
                <w:sz w:val="20"/>
                <w:szCs w:val="20"/>
              </w:rPr>
              <w:t xml:space="preserve">Adhere to </w:t>
            </w:r>
            <w:r w:rsidR="008F0471" w:rsidRPr="005C6065">
              <w:rPr>
                <w:rFonts w:ascii="Verdana" w:hAnsi="Verdana"/>
                <w:sz w:val="20"/>
                <w:szCs w:val="20"/>
              </w:rPr>
              <w:t>sparqs</w:t>
            </w:r>
            <w:r w:rsidRPr="005C6065">
              <w:rPr>
                <w:rFonts w:ascii="Verdana" w:hAnsi="Verdana"/>
                <w:sz w:val="20"/>
                <w:szCs w:val="20"/>
              </w:rPr>
              <w:t xml:space="preserve"> policies and practices, and a</w:t>
            </w:r>
            <w:r w:rsidR="008F0471" w:rsidRPr="005C6065">
              <w:rPr>
                <w:rFonts w:ascii="Verdana" w:hAnsi="Verdana"/>
                <w:sz w:val="20"/>
                <w:szCs w:val="20"/>
              </w:rPr>
              <w:t>ctively support and promote sparqs</w:t>
            </w:r>
            <w:r w:rsidRPr="005C6065">
              <w:rPr>
                <w:rFonts w:ascii="Verdana" w:hAnsi="Verdana"/>
                <w:sz w:val="20"/>
                <w:szCs w:val="20"/>
              </w:rPr>
              <w:t xml:space="preserve"> vision, mission and objectives.</w:t>
            </w:r>
          </w:p>
        </w:tc>
      </w:tr>
    </w:tbl>
    <w:p w14:paraId="17987187" w14:textId="77777777" w:rsidR="00230C3B" w:rsidRPr="005C6065" w:rsidRDefault="00230C3B" w:rsidP="00AA1503">
      <w:pPr>
        <w:rPr>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329"/>
        <w:gridCol w:w="1364"/>
      </w:tblGrid>
      <w:tr w:rsidR="00644F66" w:rsidRPr="00B87927" w14:paraId="3B57E5AD" w14:textId="77777777" w:rsidTr="00D02833">
        <w:trPr>
          <w:trHeight w:val="425"/>
        </w:trPr>
        <w:tc>
          <w:tcPr>
            <w:tcW w:w="10490" w:type="dxa"/>
            <w:gridSpan w:val="3"/>
            <w:shd w:val="clear" w:color="auto" w:fill="00AEC7"/>
            <w:vAlign w:val="center"/>
          </w:tcPr>
          <w:p w14:paraId="4E4800EA" w14:textId="77777777" w:rsidR="00644F66" w:rsidRPr="00B87927" w:rsidRDefault="00644F66" w:rsidP="00D02833">
            <w:pPr>
              <w:pStyle w:val="Tableheadingwhite"/>
            </w:pPr>
            <w:r>
              <w:t>Person specification</w:t>
            </w:r>
          </w:p>
        </w:tc>
      </w:tr>
      <w:tr w:rsidR="002273E7" w:rsidRPr="00B87927" w14:paraId="122A9BCD" w14:textId="77777777" w:rsidTr="00644F66">
        <w:tc>
          <w:tcPr>
            <w:tcW w:w="10490" w:type="dxa"/>
            <w:gridSpan w:val="3"/>
            <w:shd w:val="clear" w:color="auto" w:fill="auto"/>
            <w:tcMar>
              <w:top w:w="51" w:type="dxa"/>
              <w:bottom w:w="51" w:type="dxa"/>
            </w:tcMar>
          </w:tcPr>
          <w:p w14:paraId="3613016E" w14:textId="77777777" w:rsidR="002273E7" w:rsidRPr="00B87927" w:rsidRDefault="004D5546" w:rsidP="002273E7">
            <w:pPr>
              <w:spacing w:after="60"/>
            </w:pPr>
            <w:r>
              <w:t xml:space="preserve">Essential elements </w:t>
            </w:r>
            <w:r w:rsidRPr="002273E7">
              <w:t>should be demonstrated before appointment and maintained in post.</w:t>
            </w:r>
            <w:r>
              <w:t xml:space="preserve">  Desirable elements </w:t>
            </w:r>
            <w:r w:rsidRPr="002273E7">
              <w:t>should be developed and maintained once in post as needed.</w:t>
            </w:r>
          </w:p>
        </w:tc>
      </w:tr>
      <w:tr w:rsidR="00167233" w:rsidRPr="00B87927" w14:paraId="285E7CC8" w14:textId="77777777" w:rsidTr="00586C8D">
        <w:tc>
          <w:tcPr>
            <w:tcW w:w="7797" w:type="dxa"/>
            <w:shd w:val="clear" w:color="auto" w:fill="D6E9EF"/>
            <w:tcMar>
              <w:top w:w="51" w:type="dxa"/>
              <w:bottom w:w="51" w:type="dxa"/>
            </w:tcMar>
          </w:tcPr>
          <w:p w14:paraId="07A7BBDA" w14:textId="77777777" w:rsidR="00664C5C" w:rsidRPr="00233219" w:rsidRDefault="002273E7" w:rsidP="00230C3B">
            <w:pPr>
              <w:rPr>
                <w:b/>
              </w:rPr>
            </w:pPr>
            <w:r>
              <w:rPr>
                <w:b/>
              </w:rPr>
              <w:t>Qualifications and experience</w:t>
            </w:r>
          </w:p>
        </w:tc>
        <w:tc>
          <w:tcPr>
            <w:tcW w:w="1329" w:type="dxa"/>
            <w:shd w:val="clear" w:color="auto" w:fill="D6E9EF"/>
            <w:tcMar>
              <w:top w:w="51" w:type="dxa"/>
              <w:bottom w:w="51" w:type="dxa"/>
            </w:tcMar>
          </w:tcPr>
          <w:p w14:paraId="48DE4C66" w14:textId="77777777" w:rsidR="00664C5C" w:rsidRPr="00233219" w:rsidRDefault="002273E7" w:rsidP="00230C3B">
            <w:pPr>
              <w:rPr>
                <w:b/>
              </w:rPr>
            </w:pPr>
            <w:r>
              <w:rPr>
                <w:b/>
              </w:rPr>
              <w:t>Essential</w:t>
            </w:r>
          </w:p>
        </w:tc>
        <w:tc>
          <w:tcPr>
            <w:tcW w:w="1364" w:type="dxa"/>
            <w:shd w:val="clear" w:color="auto" w:fill="D6E9EF"/>
            <w:tcMar>
              <w:top w:w="51" w:type="dxa"/>
              <w:bottom w:w="51" w:type="dxa"/>
            </w:tcMar>
          </w:tcPr>
          <w:p w14:paraId="1325B35C" w14:textId="77777777" w:rsidR="00664C5C" w:rsidRPr="00233219" w:rsidRDefault="002273E7" w:rsidP="00230C3B">
            <w:pPr>
              <w:rPr>
                <w:b/>
              </w:rPr>
            </w:pPr>
            <w:r>
              <w:rPr>
                <w:b/>
              </w:rPr>
              <w:t>Desirable</w:t>
            </w:r>
          </w:p>
        </w:tc>
      </w:tr>
      <w:tr w:rsidR="00167233" w:rsidRPr="00B87927" w14:paraId="269F9B6B" w14:textId="77777777" w:rsidTr="00586C8D">
        <w:tc>
          <w:tcPr>
            <w:tcW w:w="7797" w:type="dxa"/>
            <w:shd w:val="clear" w:color="auto" w:fill="auto"/>
            <w:tcMar>
              <w:top w:w="51" w:type="dxa"/>
              <w:bottom w:w="51" w:type="dxa"/>
            </w:tcMar>
          </w:tcPr>
          <w:p w14:paraId="4BE5CC83" w14:textId="1FCCCD11" w:rsidR="002273E7" w:rsidRPr="00B87927" w:rsidRDefault="00E72F02" w:rsidP="00E755EE">
            <w:r>
              <w:t>Experience of delivering training and development activities</w:t>
            </w:r>
            <w:r w:rsidR="00783881">
              <w:t>.</w:t>
            </w:r>
          </w:p>
        </w:tc>
        <w:tc>
          <w:tcPr>
            <w:tcW w:w="1329" w:type="dxa"/>
            <w:shd w:val="clear" w:color="auto" w:fill="auto"/>
            <w:tcMar>
              <w:top w:w="51" w:type="dxa"/>
              <w:bottom w:w="51" w:type="dxa"/>
            </w:tcMar>
          </w:tcPr>
          <w:p w14:paraId="49E39ED9" w14:textId="77777777" w:rsidR="002273E7" w:rsidRPr="00B87927" w:rsidRDefault="00E755EE" w:rsidP="005D3756">
            <w:pPr>
              <w:jc w:val="center"/>
            </w:pPr>
            <w:r>
              <w:t>x</w:t>
            </w:r>
          </w:p>
        </w:tc>
        <w:tc>
          <w:tcPr>
            <w:tcW w:w="1364" w:type="dxa"/>
            <w:shd w:val="clear" w:color="auto" w:fill="auto"/>
            <w:tcMar>
              <w:top w:w="51" w:type="dxa"/>
              <w:bottom w:w="51" w:type="dxa"/>
            </w:tcMar>
          </w:tcPr>
          <w:p w14:paraId="3C51BBD4" w14:textId="77777777" w:rsidR="002273E7" w:rsidRPr="00B87927" w:rsidRDefault="002273E7" w:rsidP="005D3756">
            <w:pPr>
              <w:jc w:val="center"/>
            </w:pPr>
          </w:p>
        </w:tc>
      </w:tr>
      <w:tr w:rsidR="00167233" w:rsidRPr="00B5441C" w14:paraId="3B428148" w14:textId="77777777" w:rsidTr="00586C8D">
        <w:tc>
          <w:tcPr>
            <w:tcW w:w="7797" w:type="dxa"/>
            <w:shd w:val="clear" w:color="auto" w:fill="auto"/>
            <w:tcMar>
              <w:top w:w="51" w:type="dxa"/>
              <w:bottom w:w="51" w:type="dxa"/>
            </w:tcMar>
          </w:tcPr>
          <w:p w14:paraId="541A24D2" w14:textId="6307080D" w:rsidR="002273E7" w:rsidRPr="00B5441C" w:rsidRDefault="00F76593" w:rsidP="00E72F02">
            <w:r>
              <w:t xml:space="preserve">Experience of </w:t>
            </w:r>
            <w:r w:rsidR="00E72F02">
              <w:t>producing high quality resources and written materials</w:t>
            </w:r>
            <w:r w:rsidR="00783881">
              <w:t>.</w:t>
            </w:r>
          </w:p>
        </w:tc>
        <w:tc>
          <w:tcPr>
            <w:tcW w:w="1329" w:type="dxa"/>
            <w:shd w:val="clear" w:color="auto" w:fill="auto"/>
            <w:tcMar>
              <w:top w:w="51" w:type="dxa"/>
              <w:bottom w:w="51" w:type="dxa"/>
            </w:tcMar>
          </w:tcPr>
          <w:p w14:paraId="0A037B09" w14:textId="77777777" w:rsidR="002273E7" w:rsidRPr="00B5441C" w:rsidRDefault="000B67D4" w:rsidP="005D3756">
            <w:pPr>
              <w:jc w:val="center"/>
            </w:pPr>
            <w:r>
              <w:t>x</w:t>
            </w:r>
          </w:p>
        </w:tc>
        <w:tc>
          <w:tcPr>
            <w:tcW w:w="1364" w:type="dxa"/>
            <w:shd w:val="clear" w:color="auto" w:fill="auto"/>
            <w:tcMar>
              <w:top w:w="51" w:type="dxa"/>
              <w:bottom w:w="51" w:type="dxa"/>
            </w:tcMar>
          </w:tcPr>
          <w:p w14:paraId="4293CD94" w14:textId="77777777" w:rsidR="002273E7" w:rsidRPr="00B5441C" w:rsidRDefault="002273E7" w:rsidP="005D3756">
            <w:pPr>
              <w:jc w:val="center"/>
            </w:pPr>
          </w:p>
        </w:tc>
      </w:tr>
      <w:tr w:rsidR="00E72F02" w:rsidRPr="00B5441C" w14:paraId="2A6CF2A6" w14:textId="77777777" w:rsidTr="00586C8D">
        <w:tc>
          <w:tcPr>
            <w:tcW w:w="7797" w:type="dxa"/>
            <w:shd w:val="clear" w:color="auto" w:fill="auto"/>
            <w:tcMar>
              <w:top w:w="51" w:type="dxa"/>
              <w:bottom w:w="51" w:type="dxa"/>
            </w:tcMar>
          </w:tcPr>
          <w:p w14:paraId="7DE72D8E" w14:textId="5F372EB0" w:rsidR="00E72F02" w:rsidRDefault="00E72F02" w:rsidP="00121F1C">
            <w:r>
              <w:t>Experience of working effectively with a wide range of stakeholders from volunteers, service users, professional staff, senior managers and sector level decision makers and influencers</w:t>
            </w:r>
            <w:r w:rsidR="00783881">
              <w:t>.</w:t>
            </w:r>
          </w:p>
        </w:tc>
        <w:tc>
          <w:tcPr>
            <w:tcW w:w="1329" w:type="dxa"/>
            <w:shd w:val="clear" w:color="auto" w:fill="auto"/>
            <w:tcMar>
              <w:top w:w="51" w:type="dxa"/>
              <w:bottom w:w="51" w:type="dxa"/>
            </w:tcMar>
          </w:tcPr>
          <w:p w14:paraId="28CB8CB6" w14:textId="6AC41A55" w:rsidR="00E72F02" w:rsidRDefault="00E72F02" w:rsidP="005D3756">
            <w:pPr>
              <w:jc w:val="center"/>
            </w:pPr>
            <w:r>
              <w:t>x</w:t>
            </w:r>
          </w:p>
        </w:tc>
        <w:tc>
          <w:tcPr>
            <w:tcW w:w="1364" w:type="dxa"/>
            <w:shd w:val="clear" w:color="auto" w:fill="auto"/>
            <w:tcMar>
              <w:top w:w="51" w:type="dxa"/>
              <w:bottom w:w="51" w:type="dxa"/>
            </w:tcMar>
          </w:tcPr>
          <w:p w14:paraId="23E1D9CA" w14:textId="77777777" w:rsidR="00E72F02" w:rsidRPr="00B5441C" w:rsidRDefault="00E72F02" w:rsidP="005D3756">
            <w:pPr>
              <w:jc w:val="center"/>
            </w:pPr>
          </w:p>
        </w:tc>
      </w:tr>
      <w:tr w:rsidR="009546E6" w:rsidRPr="00B5441C" w14:paraId="2998B8A4" w14:textId="77777777" w:rsidTr="00586C8D">
        <w:tc>
          <w:tcPr>
            <w:tcW w:w="7797" w:type="dxa"/>
            <w:shd w:val="clear" w:color="auto" w:fill="auto"/>
            <w:tcMar>
              <w:top w:w="51" w:type="dxa"/>
              <w:bottom w:w="51" w:type="dxa"/>
            </w:tcMar>
          </w:tcPr>
          <w:p w14:paraId="100CEE15" w14:textId="1E2FEB8C" w:rsidR="009546E6" w:rsidRDefault="009546E6" w:rsidP="00121F1C">
            <w:r>
              <w:t>Educational experience of College or Higher Education Institution</w:t>
            </w:r>
            <w:r w:rsidR="00783881">
              <w:t>.</w:t>
            </w:r>
          </w:p>
        </w:tc>
        <w:tc>
          <w:tcPr>
            <w:tcW w:w="1329" w:type="dxa"/>
            <w:shd w:val="clear" w:color="auto" w:fill="auto"/>
            <w:tcMar>
              <w:top w:w="51" w:type="dxa"/>
              <w:bottom w:w="51" w:type="dxa"/>
            </w:tcMar>
          </w:tcPr>
          <w:p w14:paraId="5B165433" w14:textId="0F6A5C30" w:rsidR="009546E6" w:rsidRDefault="009546E6" w:rsidP="005D3756">
            <w:pPr>
              <w:jc w:val="center"/>
            </w:pPr>
            <w:r>
              <w:t>x</w:t>
            </w:r>
          </w:p>
        </w:tc>
        <w:tc>
          <w:tcPr>
            <w:tcW w:w="1364" w:type="dxa"/>
            <w:shd w:val="clear" w:color="auto" w:fill="auto"/>
            <w:tcMar>
              <w:top w:w="51" w:type="dxa"/>
              <w:bottom w:w="51" w:type="dxa"/>
            </w:tcMar>
          </w:tcPr>
          <w:p w14:paraId="02A907B1" w14:textId="77777777" w:rsidR="009546E6" w:rsidRPr="00B5441C" w:rsidRDefault="009546E6" w:rsidP="005D3756">
            <w:pPr>
              <w:jc w:val="center"/>
            </w:pPr>
          </w:p>
        </w:tc>
      </w:tr>
      <w:tr w:rsidR="00167233" w:rsidRPr="00B5441C" w14:paraId="67E54806" w14:textId="77777777" w:rsidTr="00586C8D">
        <w:tc>
          <w:tcPr>
            <w:tcW w:w="7797" w:type="dxa"/>
            <w:shd w:val="clear" w:color="auto" w:fill="auto"/>
            <w:tcMar>
              <w:top w:w="51" w:type="dxa"/>
              <w:bottom w:w="51" w:type="dxa"/>
            </w:tcMar>
          </w:tcPr>
          <w:p w14:paraId="01666AD2" w14:textId="2F6C0CE3" w:rsidR="002273E7" w:rsidRPr="00B5441C" w:rsidRDefault="009546E6" w:rsidP="00121F1C">
            <w:r>
              <w:t>Educated to SCQF level 8/9, e.g. HND or Degree, or equivalent experience</w:t>
            </w:r>
            <w:r w:rsidR="00783881">
              <w:t>.</w:t>
            </w:r>
          </w:p>
        </w:tc>
        <w:tc>
          <w:tcPr>
            <w:tcW w:w="1329" w:type="dxa"/>
            <w:shd w:val="clear" w:color="auto" w:fill="auto"/>
            <w:tcMar>
              <w:top w:w="51" w:type="dxa"/>
              <w:bottom w:w="51" w:type="dxa"/>
            </w:tcMar>
          </w:tcPr>
          <w:p w14:paraId="511CAE97" w14:textId="61857418" w:rsidR="002273E7" w:rsidRPr="00B5441C" w:rsidRDefault="002273E7" w:rsidP="005D3756">
            <w:pPr>
              <w:jc w:val="center"/>
            </w:pPr>
          </w:p>
        </w:tc>
        <w:tc>
          <w:tcPr>
            <w:tcW w:w="1364" w:type="dxa"/>
            <w:shd w:val="clear" w:color="auto" w:fill="auto"/>
            <w:tcMar>
              <w:top w:w="51" w:type="dxa"/>
              <w:bottom w:w="51" w:type="dxa"/>
            </w:tcMar>
          </w:tcPr>
          <w:p w14:paraId="5462A874" w14:textId="35B4509D" w:rsidR="002273E7" w:rsidRPr="00B5441C" w:rsidRDefault="009546E6" w:rsidP="005D3756">
            <w:pPr>
              <w:jc w:val="center"/>
            </w:pPr>
            <w:r>
              <w:t>x</w:t>
            </w:r>
          </w:p>
        </w:tc>
      </w:tr>
      <w:tr w:rsidR="00D120CD" w:rsidRPr="00B5441C" w14:paraId="64BE1690" w14:textId="77777777" w:rsidTr="00586C8D">
        <w:tc>
          <w:tcPr>
            <w:tcW w:w="7797" w:type="dxa"/>
            <w:shd w:val="clear" w:color="auto" w:fill="auto"/>
            <w:tcMar>
              <w:top w:w="51" w:type="dxa"/>
              <w:bottom w:w="51" w:type="dxa"/>
            </w:tcMar>
          </w:tcPr>
          <w:p w14:paraId="1FB45567" w14:textId="73599B79" w:rsidR="00D120CD" w:rsidRPr="00B5441C" w:rsidRDefault="000B67D4" w:rsidP="0032328B">
            <w:r>
              <w:t>Experience of working</w:t>
            </w:r>
            <w:r w:rsidR="009546E6">
              <w:t xml:space="preserve"> or volunteering in a college or higher education institution setting particularly in a quality or student engagement role</w:t>
            </w:r>
            <w:r>
              <w:t xml:space="preserve"> within the college sector</w:t>
            </w:r>
            <w:r w:rsidR="0032328B">
              <w:t>.</w:t>
            </w:r>
          </w:p>
        </w:tc>
        <w:tc>
          <w:tcPr>
            <w:tcW w:w="1329" w:type="dxa"/>
            <w:shd w:val="clear" w:color="auto" w:fill="auto"/>
            <w:tcMar>
              <w:top w:w="51" w:type="dxa"/>
              <w:bottom w:w="51" w:type="dxa"/>
            </w:tcMar>
          </w:tcPr>
          <w:p w14:paraId="643D03F7" w14:textId="77777777" w:rsidR="00D120CD" w:rsidRPr="00B5441C" w:rsidRDefault="00D120CD" w:rsidP="005D3756">
            <w:pPr>
              <w:jc w:val="center"/>
              <w:rPr>
                <w:rFonts w:cs="Arial"/>
                <w:sz w:val="20"/>
              </w:rPr>
            </w:pPr>
          </w:p>
        </w:tc>
        <w:tc>
          <w:tcPr>
            <w:tcW w:w="1364" w:type="dxa"/>
            <w:shd w:val="clear" w:color="auto" w:fill="auto"/>
            <w:tcMar>
              <w:top w:w="51" w:type="dxa"/>
              <w:bottom w:w="51" w:type="dxa"/>
            </w:tcMar>
          </w:tcPr>
          <w:p w14:paraId="13CE19BD" w14:textId="77777777" w:rsidR="00D120CD" w:rsidRPr="00B5441C" w:rsidRDefault="000B67D4" w:rsidP="005D3756">
            <w:pPr>
              <w:jc w:val="center"/>
              <w:rPr>
                <w:rFonts w:cs="Arial"/>
                <w:sz w:val="20"/>
              </w:rPr>
            </w:pPr>
            <w:r>
              <w:rPr>
                <w:rFonts w:cs="Arial"/>
                <w:sz w:val="20"/>
              </w:rPr>
              <w:t>x</w:t>
            </w:r>
          </w:p>
        </w:tc>
      </w:tr>
      <w:tr w:rsidR="0032328B" w:rsidRPr="00B5441C" w14:paraId="060039D8" w14:textId="77777777" w:rsidTr="00586C8D">
        <w:tc>
          <w:tcPr>
            <w:tcW w:w="7797" w:type="dxa"/>
            <w:shd w:val="clear" w:color="auto" w:fill="auto"/>
            <w:tcMar>
              <w:top w:w="51" w:type="dxa"/>
              <w:bottom w:w="51" w:type="dxa"/>
            </w:tcMar>
          </w:tcPr>
          <w:p w14:paraId="6B748746" w14:textId="2DBBDD6B" w:rsidR="0032328B" w:rsidRDefault="009546E6" w:rsidP="000B67D4">
            <w:r>
              <w:t>Experience of designing and developing training and development activities</w:t>
            </w:r>
            <w:r w:rsidR="0032328B">
              <w:t xml:space="preserve"> </w:t>
            </w:r>
          </w:p>
        </w:tc>
        <w:tc>
          <w:tcPr>
            <w:tcW w:w="1329" w:type="dxa"/>
            <w:shd w:val="clear" w:color="auto" w:fill="auto"/>
            <w:tcMar>
              <w:top w:w="51" w:type="dxa"/>
              <w:bottom w:w="51" w:type="dxa"/>
            </w:tcMar>
          </w:tcPr>
          <w:p w14:paraId="70767705" w14:textId="77777777" w:rsidR="0032328B" w:rsidRPr="00B5441C" w:rsidRDefault="0032328B" w:rsidP="005D3756">
            <w:pPr>
              <w:jc w:val="center"/>
              <w:rPr>
                <w:rFonts w:cs="Arial"/>
                <w:sz w:val="20"/>
              </w:rPr>
            </w:pPr>
          </w:p>
        </w:tc>
        <w:tc>
          <w:tcPr>
            <w:tcW w:w="1364" w:type="dxa"/>
            <w:shd w:val="clear" w:color="auto" w:fill="auto"/>
            <w:tcMar>
              <w:top w:w="51" w:type="dxa"/>
              <w:bottom w:w="51" w:type="dxa"/>
            </w:tcMar>
          </w:tcPr>
          <w:p w14:paraId="0BC0FEEB" w14:textId="77777777" w:rsidR="0032328B" w:rsidRDefault="0032328B" w:rsidP="005D3756">
            <w:pPr>
              <w:jc w:val="center"/>
              <w:rPr>
                <w:rFonts w:cs="Arial"/>
                <w:sz w:val="20"/>
              </w:rPr>
            </w:pPr>
            <w:r>
              <w:rPr>
                <w:rFonts w:cs="Arial"/>
                <w:sz w:val="20"/>
              </w:rPr>
              <w:t>x</w:t>
            </w:r>
          </w:p>
        </w:tc>
      </w:tr>
      <w:tr w:rsidR="000B67D4" w:rsidRPr="00B5441C" w14:paraId="15287324" w14:textId="77777777" w:rsidTr="00586C8D">
        <w:tc>
          <w:tcPr>
            <w:tcW w:w="7797" w:type="dxa"/>
            <w:shd w:val="clear" w:color="auto" w:fill="auto"/>
            <w:tcMar>
              <w:top w:w="51" w:type="dxa"/>
              <w:bottom w:w="51" w:type="dxa"/>
            </w:tcMar>
          </w:tcPr>
          <w:p w14:paraId="51B7B6FC" w14:textId="259DB913" w:rsidR="000B67D4" w:rsidRPr="00B5441C" w:rsidRDefault="009546E6" w:rsidP="009546E6">
            <w:r>
              <w:t>E</w:t>
            </w:r>
            <w:r w:rsidR="000B67D4">
              <w:t xml:space="preserve">xperience of </w:t>
            </w:r>
            <w:r>
              <w:t>working in a consultancy or support and development role</w:t>
            </w:r>
            <w:r w:rsidR="0032328B">
              <w:t>.</w:t>
            </w:r>
          </w:p>
        </w:tc>
        <w:tc>
          <w:tcPr>
            <w:tcW w:w="1329" w:type="dxa"/>
            <w:shd w:val="clear" w:color="auto" w:fill="auto"/>
            <w:tcMar>
              <w:top w:w="51" w:type="dxa"/>
              <w:bottom w:w="51" w:type="dxa"/>
            </w:tcMar>
          </w:tcPr>
          <w:p w14:paraId="0FF3BF23" w14:textId="77777777" w:rsidR="000B67D4" w:rsidRPr="00B5441C" w:rsidRDefault="000B67D4" w:rsidP="000B67D4">
            <w:pPr>
              <w:jc w:val="center"/>
            </w:pPr>
          </w:p>
        </w:tc>
        <w:tc>
          <w:tcPr>
            <w:tcW w:w="1364" w:type="dxa"/>
            <w:shd w:val="clear" w:color="auto" w:fill="auto"/>
            <w:tcMar>
              <w:top w:w="51" w:type="dxa"/>
              <w:bottom w:w="51" w:type="dxa"/>
            </w:tcMar>
          </w:tcPr>
          <w:p w14:paraId="14F8502C" w14:textId="77777777" w:rsidR="000B67D4" w:rsidRPr="00B5441C" w:rsidRDefault="000B67D4" w:rsidP="000B67D4">
            <w:pPr>
              <w:jc w:val="center"/>
              <w:rPr>
                <w:rFonts w:cs="Arial"/>
                <w:sz w:val="20"/>
              </w:rPr>
            </w:pPr>
            <w:r>
              <w:rPr>
                <w:rFonts w:cs="Arial"/>
                <w:sz w:val="20"/>
              </w:rPr>
              <w:t>x</w:t>
            </w:r>
          </w:p>
        </w:tc>
      </w:tr>
      <w:tr w:rsidR="000B67D4" w:rsidRPr="00B5441C" w14:paraId="0B5D4CA4" w14:textId="77777777" w:rsidTr="00586C8D">
        <w:tc>
          <w:tcPr>
            <w:tcW w:w="7797" w:type="dxa"/>
            <w:shd w:val="clear" w:color="auto" w:fill="D6E9EF"/>
            <w:tcMar>
              <w:top w:w="51" w:type="dxa"/>
              <w:bottom w:w="51" w:type="dxa"/>
            </w:tcMar>
          </w:tcPr>
          <w:p w14:paraId="4BD5E6AC" w14:textId="77777777" w:rsidR="000B67D4" w:rsidRPr="00B5441C" w:rsidRDefault="000B67D4" w:rsidP="000B67D4">
            <w:pPr>
              <w:rPr>
                <w:b/>
              </w:rPr>
            </w:pPr>
            <w:r w:rsidRPr="00B5441C">
              <w:rPr>
                <w:b/>
              </w:rPr>
              <w:t>Knowledge</w:t>
            </w:r>
          </w:p>
        </w:tc>
        <w:tc>
          <w:tcPr>
            <w:tcW w:w="1329" w:type="dxa"/>
            <w:shd w:val="clear" w:color="auto" w:fill="D6E9EF"/>
            <w:tcMar>
              <w:top w:w="51" w:type="dxa"/>
              <w:bottom w:w="51" w:type="dxa"/>
            </w:tcMar>
          </w:tcPr>
          <w:p w14:paraId="67FF2FF8" w14:textId="77777777" w:rsidR="000B67D4" w:rsidRPr="00B5441C" w:rsidRDefault="000B67D4" w:rsidP="000B67D4">
            <w:pPr>
              <w:rPr>
                <w:b/>
              </w:rPr>
            </w:pPr>
            <w:r w:rsidRPr="00B5441C">
              <w:rPr>
                <w:b/>
              </w:rPr>
              <w:t>Essential</w:t>
            </w:r>
          </w:p>
        </w:tc>
        <w:tc>
          <w:tcPr>
            <w:tcW w:w="1364" w:type="dxa"/>
            <w:shd w:val="clear" w:color="auto" w:fill="D6E9EF"/>
            <w:tcMar>
              <w:top w:w="51" w:type="dxa"/>
              <w:bottom w:w="51" w:type="dxa"/>
            </w:tcMar>
          </w:tcPr>
          <w:p w14:paraId="43E034FB" w14:textId="77777777" w:rsidR="000B67D4" w:rsidRPr="00B5441C" w:rsidRDefault="000B67D4" w:rsidP="000B67D4">
            <w:pPr>
              <w:rPr>
                <w:b/>
              </w:rPr>
            </w:pPr>
            <w:r w:rsidRPr="00B5441C">
              <w:rPr>
                <w:b/>
              </w:rPr>
              <w:t>Desirable</w:t>
            </w:r>
          </w:p>
        </w:tc>
      </w:tr>
      <w:tr w:rsidR="000B67D4" w:rsidRPr="00B5441C" w14:paraId="724981BF" w14:textId="77777777" w:rsidTr="00586C8D">
        <w:tc>
          <w:tcPr>
            <w:tcW w:w="7797" w:type="dxa"/>
            <w:shd w:val="clear" w:color="auto" w:fill="auto"/>
            <w:tcMar>
              <w:top w:w="51" w:type="dxa"/>
              <w:bottom w:w="51" w:type="dxa"/>
            </w:tcMar>
          </w:tcPr>
          <w:p w14:paraId="1551DFAF" w14:textId="54305432" w:rsidR="000B67D4" w:rsidRPr="000B67D4" w:rsidRDefault="008A141E" w:rsidP="009E00A9">
            <w:r>
              <w:t>Developed knowledge of approaches to engaging learner</w:t>
            </w:r>
            <w:r w:rsidR="009E00A9">
              <w:t>s,</w:t>
            </w:r>
            <w:r>
              <w:t xml:space="preserve"> or other service users</w:t>
            </w:r>
            <w:r w:rsidR="00783881">
              <w:t xml:space="preserve"> </w:t>
            </w:r>
            <w:r>
              <w:t>in measuring and enhancing the quality of services.</w:t>
            </w:r>
          </w:p>
        </w:tc>
        <w:tc>
          <w:tcPr>
            <w:tcW w:w="1329" w:type="dxa"/>
            <w:shd w:val="clear" w:color="auto" w:fill="auto"/>
            <w:tcMar>
              <w:top w:w="51" w:type="dxa"/>
              <w:bottom w:w="51" w:type="dxa"/>
            </w:tcMar>
          </w:tcPr>
          <w:p w14:paraId="00FF0795" w14:textId="77777777" w:rsidR="000B67D4" w:rsidRPr="000B67D4" w:rsidRDefault="0032328B" w:rsidP="000B67D4">
            <w:pPr>
              <w:jc w:val="center"/>
            </w:pPr>
            <w:r>
              <w:t>x</w:t>
            </w:r>
          </w:p>
        </w:tc>
        <w:tc>
          <w:tcPr>
            <w:tcW w:w="1364" w:type="dxa"/>
            <w:shd w:val="clear" w:color="auto" w:fill="auto"/>
            <w:tcMar>
              <w:top w:w="51" w:type="dxa"/>
              <w:bottom w:w="51" w:type="dxa"/>
            </w:tcMar>
          </w:tcPr>
          <w:p w14:paraId="52D28BC9" w14:textId="77777777" w:rsidR="000B67D4" w:rsidRPr="000B67D4" w:rsidRDefault="000B67D4" w:rsidP="000B67D4">
            <w:pPr>
              <w:jc w:val="center"/>
            </w:pPr>
          </w:p>
        </w:tc>
      </w:tr>
      <w:tr w:rsidR="008A141E" w:rsidRPr="00B5441C" w14:paraId="36A6E911" w14:textId="77777777" w:rsidTr="00586C8D">
        <w:tc>
          <w:tcPr>
            <w:tcW w:w="7797" w:type="dxa"/>
            <w:shd w:val="clear" w:color="auto" w:fill="auto"/>
            <w:tcMar>
              <w:top w:w="51" w:type="dxa"/>
              <w:bottom w:w="51" w:type="dxa"/>
            </w:tcMar>
          </w:tcPr>
          <w:p w14:paraId="0B98CE95" w14:textId="1AEB6938" w:rsidR="008A141E" w:rsidRDefault="008A141E" w:rsidP="000B67D4">
            <w:r>
              <w:t>Developed knowledge of key developments within the field of learning and teaching or academic development</w:t>
            </w:r>
            <w:r w:rsidR="00783881">
              <w:t>.</w:t>
            </w:r>
          </w:p>
        </w:tc>
        <w:tc>
          <w:tcPr>
            <w:tcW w:w="1329" w:type="dxa"/>
            <w:shd w:val="clear" w:color="auto" w:fill="auto"/>
            <w:tcMar>
              <w:top w:w="51" w:type="dxa"/>
              <w:bottom w:w="51" w:type="dxa"/>
            </w:tcMar>
          </w:tcPr>
          <w:p w14:paraId="0039EDB8" w14:textId="77777777" w:rsidR="008A141E" w:rsidRDefault="008A141E" w:rsidP="000B67D4">
            <w:pPr>
              <w:jc w:val="center"/>
            </w:pPr>
          </w:p>
        </w:tc>
        <w:tc>
          <w:tcPr>
            <w:tcW w:w="1364" w:type="dxa"/>
            <w:shd w:val="clear" w:color="auto" w:fill="auto"/>
            <w:tcMar>
              <w:top w:w="51" w:type="dxa"/>
              <w:bottom w:w="51" w:type="dxa"/>
            </w:tcMar>
          </w:tcPr>
          <w:p w14:paraId="4961592D" w14:textId="78041779" w:rsidR="008A141E" w:rsidRPr="000B67D4" w:rsidRDefault="008A141E" w:rsidP="000B67D4">
            <w:pPr>
              <w:jc w:val="center"/>
            </w:pPr>
            <w:r>
              <w:t>x</w:t>
            </w:r>
          </w:p>
        </w:tc>
      </w:tr>
      <w:tr w:rsidR="008A141E" w:rsidRPr="00B5441C" w14:paraId="015072F2" w14:textId="77777777" w:rsidTr="00586C8D">
        <w:tc>
          <w:tcPr>
            <w:tcW w:w="7797" w:type="dxa"/>
            <w:shd w:val="clear" w:color="auto" w:fill="auto"/>
            <w:tcMar>
              <w:top w:w="51" w:type="dxa"/>
              <w:bottom w:w="51" w:type="dxa"/>
            </w:tcMar>
          </w:tcPr>
          <w:p w14:paraId="21BDBC56" w14:textId="791E4FE1" w:rsidR="008A141E" w:rsidRDefault="008A141E" w:rsidP="009E00A9">
            <w:r>
              <w:t xml:space="preserve">Developed knowledge of key issues </w:t>
            </w:r>
            <w:r w:rsidR="009E00A9">
              <w:t>a</w:t>
            </w:r>
            <w:r>
              <w:t>ffecting higher and further education in Scotland</w:t>
            </w:r>
            <w:r w:rsidR="00783881">
              <w:t>.</w:t>
            </w:r>
          </w:p>
        </w:tc>
        <w:tc>
          <w:tcPr>
            <w:tcW w:w="1329" w:type="dxa"/>
            <w:shd w:val="clear" w:color="auto" w:fill="auto"/>
            <w:tcMar>
              <w:top w:w="51" w:type="dxa"/>
              <w:bottom w:w="51" w:type="dxa"/>
            </w:tcMar>
          </w:tcPr>
          <w:p w14:paraId="06EEEDF6" w14:textId="77777777" w:rsidR="008A141E" w:rsidRDefault="008A141E" w:rsidP="000B67D4">
            <w:pPr>
              <w:jc w:val="center"/>
            </w:pPr>
          </w:p>
        </w:tc>
        <w:tc>
          <w:tcPr>
            <w:tcW w:w="1364" w:type="dxa"/>
            <w:shd w:val="clear" w:color="auto" w:fill="auto"/>
            <w:tcMar>
              <w:top w:w="51" w:type="dxa"/>
              <w:bottom w:w="51" w:type="dxa"/>
            </w:tcMar>
          </w:tcPr>
          <w:p w14:paraId="172BAB1F" w14:textId="5005693A" w:rsidR="008A141E" w:rsidRPr="000B67D4" w:rsidRDefault="008A141E" w:rsidP="000B67D4">
            <w:pPr>
              <w:jc w:val="center"/>
            </w:pPr>
            <w:r>
              <w:t>x</w:t>
            </w:r>
          </w:p>
        </w:tc>
      </w:tr>
      <w:tr w:rsidR="0032328B" w:rsidRPr="00B5441C" w14:paraId="58DA12ED" w14:textId="77777777" w:rsidTr="00586C8D">
        <w:tc>
          <w:tcPr>
            <w:tcW w:w="7797" w:type="dxa"/>
            <w:shd w:val="clear" w:color="auto" w:fill="auto"/>
            <w:tcMar>
              <w:top w:w="51" w:type="dxa"/>
              <w:bottom w:w="51" w:type="dxa"/>
            </w:tcMar>
          </w:tcPr>
          <w:p w14:paraId="09037EFE" w14:textId="78437709" w:rsidR="0032328B" w:rsidRPr="000B67D4" w:rsidRDefault="00906FF0" w:rsidP="008A141E">
            <w:r>
              <w:t>Developed k</w:t>
            </w:r>
            <w:r w:rsidR="0032328B" w:rsidRPr="000B67D4">
              <w:t xml:space="preserve">nowledge of </w:t>
            </w:r>
            <w:r w:rsidR="008A141E">
              <w:t>Scotland’s Higher Education or College quality enhancement arrangements and or knowledge of similar quality arrangements in other parts of the UK or other sectors.</w:t>
            </w:r>
          </w:p>
        </w:tc>
        <w:tc>
          <w:tcPr>
            <w:tcW w:w="1329" w:type="dxa"/>
            <w:shd w:val="clear" w:color="auto" w:fill="auto"/>
            <w:tcMar>
              <w:top w:w="51" w:type="dxa"/>
              <w:bottom w:w="51" w:type="dxa"/>
            </w:tcMar>
          </w:tcPr>
          <w:p w14:paraId="662B7A76" w14:textId="77777777" w:rsidR="0032328B" w:rsidRPr="000B67D4" w:rsidRDefault="0032328B" w:rsidP="0032328B">
            <w:pPr>
              <w:jc w:val="center"/>
            </w:pPr>
          </w:p>
        </w:tc>
        <w:tc>
          <w:tcPr>
            <w:tcW w:w="1364" w:type="dxa"/>
            <w:shd w:val="clear" w:color="auto" w:fill="auto"/>
            <w:tcMar>
              <w:top w:w="51" w:type="dxa"/>
              <w:bottom w:w="51" w:type="dxa"/>
            </w:tcMar>
          </w:tcPr>
          <w:p w14:paraId="2D05F6CE" w14:textId="77777777" w:rsidR="0032328B" w:rsidRPr="000B67D4" w:rsidRDefault="0032328B" w:rsidP="0032328B">
            <w:pPr>
              <w:jc w:val="center"/>
            </w:pPr>
            <w:r w:rsidRPr="000B67D4">
              <w:t>x</w:t>
            </w:r>
          </w:p>
        </w:tc>
      </w:tr>
    </w:tbl>
    <w:p w14:paraId="2B67B4B8" w14:textId="77777777" w:rsidR="00783881" w:rsidRDefault="00783881">
      <w: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329"/>
        <w:gridCol w:w="1364"/>
      </w:tblGrid>
      <w:tr w:rsidR="0032328B" w:rsidRPr="00B5441C" w14:paraId="02365C7E" w14:textId="77777777" w:rsidTr="00586C8D">
        <w:tc>
          <w:tcPr>
            <w:tcW w:w="7797" w:type="dxa"/>
            <w:shd w:val="clear" w:color="auto" w:fill="D6E9EF"/>
            <w:tcMar>
              <w:top w:w="51" w:type="dxa"/>
              <w:bottom w:w="51" w:type="dxa"/>
            </w:tcMar>
          </w:tcPr>
          <w:p w14:paraId="411502FC" w14:textId="523DE42F" w:rsidR="0032328B" w:rsidRPr="00B5441C" w:rsidRDefault="0032328B" w:rsidP="0032328B">
            <w:pPr>
              <w:rPr>
                <w:b/>
              </w:rPr>
            </w:pPr>
            <w:r w:rsidRPr="00B5441C">
              <w:rPr>
                <w:b/>
              </w:rPr>
              <w:lastRenderedPageBreak/>
              <w:t>Skills</w:t>
            </w:r>
          </w:p>
        </w:tc>
        <w:tc>
          <w:tcPr>
            <w:tcW w:w="1329" w:type="dxa"/>
            <w:shd w:val="clear" w:color="auto" w:fill="D6E9EF"/>
            <w:tcMar>
              <w:top w:w="51" w:type="dxa"/>
              <w:bottom w:w="51" w:type="dxa"/>
            </w:tcMar>
          </w:tcPr>
          <w:p w14:paraId="5E20652C" w14:textId="77777777" w:rsidR="0032328B" w:rsidRPr="00B5441C" w:rsidRDefault="0032328B" w:rsidP="0032328B">
            <w:pPr>
              <w:rPr>
                <w:b/>
              </w:rPr>
            </w:pPr>
            <w:r w:rsidRPr="00B5441C">
              <w:rPr>
                <w:b/>
              </w:rPr>
              <w:t>Essential</w:t>
            </w:r>
          </w:p>
        </w:tc>
        <w:tc>
          <w:tcPr>
            <w:tcW w:w="1364" w:type="dxa"/>
            <w:shd w:val="clear" w:color="auto" w:fill="D6E9EF"/>
            <w:tcMar>
              <w:top w:w="51" w:type="dxa"/>
              <w:bottom w:w="51" w:type="dxa"/>
            </w:tcMar>
          </w:tcPr>
          <w:p w14:paraId="1BD62AD8" w14:textId="77777777" w:rsidR="0032328B" w:rsidRPr="00B5441C" w:rsidRDefault="0032328B" w:rsidP="0032328B">
            <w:pPr>
              <w:rPr>
                <w:b/>
              </w:rPr>
            </w:pPr>
            <w:r w:rsidRPr="00B5441C">
              <w:rPr>
                <w:b/>
              </w:rPr>
              <w:t>Desirable</w:t>
            </w:r>
          </w:p>
        </w:tc>
      </w:tr>
      <w:tr w:rsidR="0032328B" w:rsidRPr="00B5441C" w14:paraId="68C795A1" w14:textId="77777777" w:rsidTr="00586C8D">
        <w:tc>
          <w:tcPr>
            <w:tcW w:w="7797" w:type="dxa"/>
            <w:shd w:val="clear" w:color="auto" w:fill="auto"/>
            <w:tcMar>
              <w:top w:w="51" w:type="dxa"/>
              <w:bottom w:w="51" w:type="dxa"/>
            </w:tcMar>
          </w:tcPr>
          <w:p w14:paraId="7A86EDD7" w14:textId="41984238" w:rsidR="0032328B" w:rsidRPr="00B5441C" w:rsidRDefault="00906FF0" w:rsidP="008A141E">
            <w:r>
              <w:t xml:space="preserve">Enhanced </w:t>
            </w:r>
            <w:r w:rsidR="008A141E">
              <w:t>ability to monitor external environments and identify key opportunities and challenges</w:t>
            </w:r>
            <w:r w:rsidR="0032328B">
              <w:t>.</w:t>
            </w:r>
          </w:p>
        </w:tc>
        <w:tc>
          <w:tcPr>
            <w:tcW w:w="1329" w:type="dxa"/>
            <w:shd w:val="clear" w:color="auto" w:fill="auto"/>
            <w:tcMar>
              <w:top w:w="51" w:type="dxa"/>
              <w:bottom w:w="51" w:type="dxa"/>
            </w:tcMar>
          </w:tcPr>
          <w:p w14:paraId="255F476C" w14:textId="77777777" w:rsidR="0032328B" w:rsidRPr="0032328B" w:rsidRDefault="0032328B" w:rsidP="0032328B">
            <w:pPr>
              <w:jc w:val="center"/>
            </w:pPr>
            <w:r w:rsidRPr="0032328B">
              <w:t>x</w:t>
            </w:r>
          </w:p>
        </w:tc>
        <w:tc>
          <w:tcPr>
            <w:tcW w:w="1364" w:type="dxa"/>
            <w:shd w:val="clear" w:color="auto" w:fill="auto"/>
            <w:tcMar>
              <w:top w:w="51" w:type="dxa"/>
              <w:bottom w:w="51" w:type="dxa"/>
            </w:tcMar>
          </w:tcPr>
          <w:p w14:paraId="5343BD72" w14:textId="77777777" w:rsidR="0032328B" w:rsidRPr="00B5441C" w:rsidRDefault="0032328B" w:rsidP="0032328B">
            <w:pPr>
              <w:jc w:val="center"/>
              <w:rPr>
                <w:b/>
              </w:rPr>
            </w:pPr>
          </w:p>
        </w:tc>
      </w:tr>
      <w:tr w:rsidR="0032328B" w:rsidRPr="00B5441C" w14:paraId="522C50D9" w14:textId="77777777" w:rsidTr="00586C8D">
        <w:tc>
          <w:tcPr>
            <w:tcW w:w="7797" w:type="dxa"/>
            <w:shd w:val="clear" w:color="auto" w:fill="auto"/>
            <w:tcMar>
              <w:top w:w="51" w:type="dxa"/>
              <w:bottom w:w="51" w:type="dxa"/>
            </w:tcMar>
          </w:tcPr>
          <w:p w14:paraId="4BC42BD0" w14:textId="33DF995A" w:rsidR="0032328B" w:rsidRPr="00B5441C" w:rsidRDefault="00A379E6" w:rsidP="0032328B">
            <w:r>
              <w:rPr>
                <w:rFonts w:cs="Helvetica 55 Roman"/>
                <w:szCs w:val="18"/>
              </w:rPr>
              <w:t>Enhanced ability to process complex information, identify key issues and disseminate to a range of audiences through verbal and written means.</w:t>
            </w:r>
          </w:p>
        </w:tc>
        <w:tc>
          <w:tcPr>
            <w:tcW w:w="1329" w:type="dxa"/>
            <w:shd w:val="clear" w:color="auto" w:fill="auto"/>
            <w:tcMar>
              <w:top w:w="51" w:type="dxa"/>
              <w:bottom w:w="51" w:type="dxa"/>
            </w:tcMar>
          </w:tcPr>
          <w:p w14:paraId="3FD19ABC" w14:textId="77777777" w:rsidR="0032328B" w:rsidRPr="00B5441C" w:rsidRDefault="0032328B" w:rsidP="0032328B">
            <w:pPr>
              <w:jc w:val="center"/>
              <w:rPr>
                <w:rFonts w:cs="Arial"/>
                <w:sz w:val="20"/>
              </w:rPr>
            </w:pPr>
            <w:r>
              <w:rPr>
                <w:rFonts w:cs="Arial"/>
                <w:sz w:val="20"/>
              </w:rPr>
              <w:t>x</w:t>
            </w:r>
          </w:p>
        </w:tc>
        <w:tc>
          <w:tcPr>
            <w:tcW w:w="1364" w:type="dxa"/>
            <w:shd w:val="clear" w:color="auto" w:fill="auto"/>
            <w:tcMar>
              <w:top w:w="51" w:type="dxa"/>
              <w:bottom w:w="51" w:type="dxa"/>
            </w:tcMar>
          </w:tcPr>
          <w:p w14:paraId="672A05C5" w14:textId="77777777" w:rsidR="0032328B" w:rsidRPr="00B5441C" w:rsidRDefault="0032328B" w:rsidP="0032328B">
            <w:pPr>
              <w:jc w:val="center"/>
              <w:rPr>
                <w:b/>
              </w:rPr>
            </w:pPr>
          </w:p>
        </w:tc>
      </w:tr>
      <w:tr w:rsidR="00A379E6" w:rsidRPr="00B5441C" w14:paraId="5F50B655" w14:textId="77777777" w:rsidTr="00586C8D">
        <w:tc>
          <w:tcPr>
            <w:tcW w:w="7797" w:type="dxa"/>
            <w:shd w:val="clear" w:color="auto" w:fill="auto"/>
            <w:tcMar>
              <w:top w:w="51" w:type="dxa"/>
              <w:bottom w:w="51" w:type="dxa"/>
            </w:tcMar>
          </w:tcPr>
          <w:p w14:paraId="72257A6F" w14:textId="3A5F67CF" w:rsidR="00A379E6" w:rsidRDefault="00A379E6" w:rsidP="0032328B">
            <w:pPr>
              <w:rPr>
                <w:rFonts w:cs="Helvetica 55 Roman"/>
                <w:szCs w:val="18"/>
              </w:rPr>
            </w:pPr>
            <w:r>
              <w:rPr>
                <w:rFonts w:cs="Helvetica 55 Roman"/>
                <w:szCs w:val="18"/>
              </w:rPr>
              <w:t>Developed ability to lead projects through from initiation and design to delivery and evaluation</w:t>
            </w:r>
            <w:r w:rsidR="00783881">
              <w:rPr>
                <w:rFonts w:cs="Helvetica 55 Roman"/>
                <w:szCs w:val="18"/>
              </w:rPr>
              <w:t>.</w:t>
            </w:r>
          </w:p>
        </w:tc>
        <w:tc>
          <w:tcPr>
            <w:tcW w:w="1329" w:type="dxa"/>
            <w:shd w:val="clear" w:color="auto" w:fill="auto"/>
            <w:tcMar>
              <w:top w:w="51" w:type="dxa"/>
              <w:bottom w:w="51" w:type="dxa"/>
            </w:tcMar>
          </w:tcPr>
          <w:p w14:paraId="22D6F162" w14:textId="0A61FA89" w:rsidR="00A379E6" w:rsidRDefault="00A379E6" w:rsidP="0032328B">
            <w:pPr>
              <w:jc w:val="center"/>
              <w:rPr>
                <w:rFonts w:cs="Arial"/>
                <w:sz w:val="20"/>
              </w:rPr>
            </w:pPr>
            <w:r>
              <w:rPr>
                <w:rFonts w:cs="Arial"/>
                <w:sz w:val="20"/>
              </w:rPr>
              <w:t>x</w:t>
            </w:r>
          </w:p>
        </w:tc>
        <w:tc>
          <w:tcPr>
            <w:tcW w:w="1364" w:type="dxa"/>
            <w:shd w:val="clear" w:color="auto" w:fill="auto"/>
            <w:tcMar>
              <w:top w:w="51" w:type="dxa"/>
              <w:bottom w:w="51" w:type="dxa"/>
            </w:tcMar>
          </w:tcPr>
          <w:p w14:paraId="2AF6F639" w14:textId="77777777" w:rsidR="00A379E6" w:rsidRPr="00B5441C" w:rsidRDefault="00A379E6" w:rsidP="0032328B">
            <w:pPr>
              <w:jc w:val="center"/>
              <w:rPr>
                <w:b/>
              </w:rPr>
            </w:pPr>
          </w:p>
        </w:tc>
      </w:tr>
      <w:tr w:rsidR="00A379E6" w:rsidRPr="00B5441C" w14:paraId="39F1256A" w14:textId="77777777" w:rsidTr="00586C8D">
        <w:tc>
          <w:tcPr>
            <w:tcW w:w="7797" w:type="dxa"/>
            <w:shd w:val="clear" w:color="auto" w:fill="auto"/>
            <w:tcMar>
              <w:top w:w="51" w:type="dxa"/>
              <w:bottom w:w="51" w:type="dxa"/>
            </w:tcMar>
          </w:tcPr>
          <w:p w14:paraId="01EA8CA2" w14:textId="643816E9" w:rsidR="00A379E6" w:rsidRDefault="00A379E6" w:rsidP="0032328B">
            <w:pPr>
              <w:rPr>
                <w:rFonts w:cs="Helvetica 55 Roman"/>
                <w:szCs w:val="18"/>
              </w:rPr>
            </w:pPr>
            <w:r>
              <w:rPr>
                <w:rFonts w:cs="Helvetica 55 Roman"/>
                <w:szCs w:val="18"/>
              </w:rPr>
              <w:t>Enhanced organisational skills and ability to work on multiple tasks, both alone and as part of a team.</w:t>
            </w:r>
          </w:p>
        </w:tc>
        <w:tc>
          <w:tcPr>
            <w:tcW w:w="1329" w:type="dxa"/>
            <w:shd w:val="clear" w:color="auto" w:fill="auto"/>
            <w:tcMar>
              <w:top w:w="51" w:type="dxa"/>
              <w:bottom w:w="51" w:type="dxa"/>
            </w:tcMar>
          </w:tcPr>
          <w:p w14:paraId="1E21C4CC" w14:textId="6BD509F2" w:rsidR="00A379E6" w:rsidRDefault="00A379E6" w:rsidP="0032328B">
            <w:pPr>
              <w:jc w:val="center"/>
              <w:rPr>
                <w:rFonts w:cs="Arial"/>
                <w:sz w:val="20"/>
              </w:rPr>
            </w:pPr>
            <w:r>
              <w:rPr>
                <w:rFonts w:cs="Arial"/>
                <w:sz w:val="20"/>
              </w:rPr>
              <w:t>x</w:t>
            </w:r>
          </w:p>
        </w:tc>
        <w:tc>
          <w:tcPr>
            <w:tcW w:w="1364" w:type="dxa"/>
            <w:shd w:val="clear" w:color="auto" w:fill="auto"/>
            <w:tcMar>
              <w:top w:w="51" w:type="dxa"/>
              <w:bottom w:w="51" w:type="dxa"/>
            </w:tcMar>
          </w:tcPr>
          <w:p w14:paraId="10878475" w14:textId="77777777" w:rsidR="00A379E6" w:rsidRPr="00B5441C" w:rsidRDefault="00A379E6" w:rsidP="0032328B">
            <w:pPr>
              <w:jc w:val="center"/>
              <w:rPr>
                <w:b/>
              </w:rPr>
            </w:pPr>
          </w:p>
        </w:tc>
      </w:tr>
      <w:tr w:rsidR="00A379E6" w:rsidRPr="00B5441C" w14:paraId="52219DCF" w14:textId="77777777" w:rsidTr="00586C8D">
        <w:tc>
          <w:tcPr>
            <w:tcW w:w="7797" w:type="dxa"/>
            <w:shd w:val="clear" w:color="auto" w:fill="auto"/>
            <w:tcMar>
              <w:top w:w="51" w:type="dxa"/>
              <w:bottom w:w="51" w:type="dxa"/>
            </w:tcMar>
          </w:tcPr>
          <w:p w14:paraId="616553D6" w14:textId="4EC230F8" w:rsidR="00A379E6" w:rsidRDefault="00A379E6" w:rsidP="0032328B">
            <w:pPr>
              <w:rPr>
                <w:rFonts w:cs="Helvetica 55 Roman"/>
                <w:szCs w:val="18"/>
              </w:rPr>
            </w:pPr>
            <w:r>
              <w:rPr>
                <w:rFonts w:cs="Helvetica 55 Roman"/>
                <w:szCs w:val="18"/>
              </w:rPr>
              <w:t>Enhanced interpersonal skills and ability to maintain and develop professional relationships.</w:t>
            </w:r>
          </w:p>
        </w:tc>
        <w:tc>
          <w:tcPr>
            <w:tcW w:w="1329" w:type="dxa"/>
            <w:shd w:val="clear" w:color="auto" w:fill="auto"/>
            <w:tcMar>
              <w:top w:w="51" w:type="dxa"/>
              <w:bottom w:w="51" w:type="dxa"/>
            </w:tcMar>
          </w:tcPr>
          <w:p w14:paraId="074E27DD" w14:textId="66EB813F" w:rsidR="00A379E6" w:rsidRDefault="00A379E6" w:rsidP="0032328B">
            <w:pPr>
              <w:jc w:val="center"/>
              <w:rPr>
                <w:rFonts w:cs="Arial"/>
                <w:sz w:val="20"/>
              </w:rPr>
            </w:pPr>
            <w:r>
              <w:rPr>
                <w:rFonts w:cs="Arial"/>
                <w:sz w:val="20"/>
              </w:rPr>
              <w:t>x</w:t>
            </w:r>
          </w:p>
        </w:tc>
        <w:tc>
          <w:tcPr>
            <w:tcW w:w="1364" w:type="dxa"/>
            <w:shd w:val="clear" w:color="auto" w:fill="auto"/>
            <w:tcMar>
              <w:top w:w="51" w:type="dxa"/>
              <w:bottom w:w="51" w:type="dxa"/>
            </w:tcMar>
          </w:tcPr>
          <w:p w14:paraId="5C5C0B12" w14:textId="77777777" w:rsidR="00A379E6" w:rsidRPr="00B5441C" w:rsidRDefault="00A379E6" w:rsidP="0032328B">
            <w:pPr>
              <w:jc w:val="center"/>
              <w:rPr>
                <w:b/>
              </w:rPr>
            </w:pPr>
          </w:p>
        </w:tc>
      </w:tr>
      <w:tr w:rsidR="00783881" w:rsidRPr="00B5441C" w14:paraId="66E2B9F0" w14:textId="77777777" w:rsidTr="00586C8D">
        <w:tc>
          <w:tcPr>
            <w:tcW w:w="7797" w:type="dxa"/>
            <w:shd w:val="clear" w:color="auto" w:fill="auto"/>
            <w:tcMar>
              <w:top w:w="51" w:type="dxa"/>
              <w:bottom w:w="51" w:type="dxa"/>
            </w:tcMar>
          </w:tcPr>
          <w:p w14:paraId="018058C7" w14:textId="3E3845C8" w:rsidR="00783881" w:rsidRDefault="00783881" w:rsidP="00783881">
            <w:pPr>
              <w:rPr>
                <w:rFonts w:cs="Helvetica 55 Roman"/>
                <w:szCs w:val="18"/>
              </w:rPr>
            </w:pPr>
            <w:r w:rsidRPr="00D00A42">
              <w:rPr>
                <w:rFonts w:cs="Helvetica 55 Roman"/>
                <w:szCs w:val="18"/>
              </w:rPr>
              <w:t xml:space="preserve">Enhanced ability to work in a consultancy role including ability to assess impact of personal and organisational actions on perceptions of and engagement with a </w:t>
            </w:r>
            <w:r>
              <w:rPr>
                <w:rFonts w:cs="Helvetica 55 Roman"/>
                <w:szCs w:val="18"/>
              </w:rPr>
              <w:t>service providing organisation.</w:t>
            </w:r>
          </w:p>
        </w:tc>
        <w:tc>
          <w:tcPr>
            <w:tcW w:w="1329" w:type="dxa"/>
            <w:shd w:val="clear" w:color="auto" w:fill="auto"/>
            <w:tcMar>
              <w:top w:w="51" w:type="dxa"/>
              <w:bottom w:w="51" w:type="dxa"/>
            </w:tcMar>
          </w:tcPr>
          <w:p w14:paraId="33DA790D" w14:textId="24659A7F" w:rsidR="00783881" w:rsidRDefault="00783881" w:rsidP="00783881">
            <w:pPr>
              <w:jc w:val="center"/>
              <w:rPr>
                <w:rFonts w:cs="Arial"/>
                <w:sz w:val="20"/>
              </w:rPr>
            </w:pPr>
            <w:r>
              <w:rPr>
                <w:rFonts w:cs="Arial"/>
                <w:sz w:val="20"/>
              </w:rPr>
              <w:t>x</w:t>
            </w:r>
          </w:p>
        </w:tc>
        <w:tc>
          <w:tcPr>
            <w:tcW w:w="1364" w:type="dxa"/>
            <w:shd w:val="clear" w:color="auto" w:fill="auto"/>
            <w:tcMar>
              <w:top w:w="51" w:type="dxa"/>
              <w:bottom w:w="51" w:type="dxa"/>
            </w:tcMar>
          </w:tcPr>
          <w:p w14:paraId="5F62A863" w14:textId="77777777" w:rsidR="00783881" w:rsidRPr="00B5441C" w:rsidRDefault="00783881" w:rsidP="00783881">
            <w:pPr>
              <w:jc w:val="center"/>
              <w:rPr>
                <w:b/>
              </w:rPr>
            </w:pPr>
          </w:p>
        </w:tc>
      </w:tr>
      <w:tr w:rsidR="00783881" w:rsidRPr="00B5441C" w14:paraId="6F14BAFB" w14:textId="77777777" w:rsidTr="00586C8D">
        <w:tc>
          <w:tcPr>
            <w:tcW w:w="7797" w:type="dxa"/>
            <w:shd w:val="clear" w:color="auto" w:fill="auto"/>
            <w:tcMar>
              <w:top w:w="51" w:type="dxa"/>
              <w:bottom w:w="51" w:type="dxa"/>
            </w:tcMar>
          </w:tcPr>
          <w:p w14:paraId="5A794F12" w14:textId="0FD9E11A" w:rsidR="00783881" w:rsidRDefault="00783881" w:rsidP="00783881">
            <w:pPr>
              <w:rPr>
                <w:rFonts w:cs="Helvetica 55 Roman"/>
                <w:szCs w:val="18"/>
              </w:rPr>
            </w:pPr>
            <w:r w:rsidRPr="00D00A42">
              <w:rPr>
                <w:rFonts w:cs="Helvetica 55 Roman"/>
                <w:szCs w:val="18"/>
              </w:rPr>
              <w:t>Enhanced ability to employ political judgement in a range of circumstances</w:t>
            </w:r>
            <w:r>
              <w:rPr>
                <w:rFonts w:cs="Helvetica 55 Roman"/>
                <w:szCs w:val="18"/>
              </w:rPr>
              <w:t>.</w:t>
            </w:r>
          </w:p>
        </w:tc>
        <w:tc>
          <w:tcPr>
            <w:tcW w:w="1329" w:type="dxa"/>
            <w:shd w:val="clear" w:color="auto" w:fill="auto"/>
            <w:tcMar>
              <w:top w:w="51" w:type="dxa"/>
              <w:bottom w:w="51" w:type="dxa"/>
            </w:tcMar>
          </w:tcPr>
          <w:p w14:paraId="7ADB5AE0" w14:textId="68E4BAB9" w:rsidR="00783881" w:rsidRDefault="00783881" w:rsidP="00783881">
            <w:pPr>
              <w:jc w:val="center"/>
              <w:rPr>
                <w:rFonts w:cs="Arial"/>
                <w:sz w:val="20"/>
              </w:rPr>
            </w:pPr>
            <w:r>
              <w:rPr>
                <w:rFonts w:cs="Arial"/>
                <w:sz w:val="20"/>
              </w:rPr>
              <w:t>x</w:t>
            </w:r>
          </w:p>
        </w:tc>
        <w:tc>
          <w:tcPr>
            <w:tcW w:w="1364" w:type="dxa"/>
            <w:shd w:val="clear" w:color="auto" w:fill="auto"/>
            <w:tcMar>
              <w:top w:w="51" w:type="dxa"/>
              <w:bottom w:w="51" w:type="dxa"/>
            </w:tcMar>
          </w:tcPr>
          <w:p w14:paraId="4C3A2E72" w14:textId="77777777" w:rsidR="00783881" w:rsidRPr="00B5441C" w:rsidRDefault="00783881" w:rsidP="00783881">
            <w:pPr>
              <w:jc w:val="center"/>
              <w:rPr>
                <w:b/>
              </w:rPr>
            </w:pPr>
          </w:p>
        </w:tc>
      </w:tr>
      <w:tr w:rsidR="0032328B" w:rsidRPr="00B5441C" w14:paraId="05F5A44B" w14:textId="77777777" w:rsidTr="00586C8D">
        <w:tc>
          <w:tcPr>
            <w:tcW w:w="7797" w:type="dxa"/>
            <w:shd w:val="clear" w:color="auto" w:fill="D6E9EF"/>
            <w:tcMar>
              <w:top w:w="51" w:type="dxa"/>
              <w:bottom w:w="51" w:type="dxa"/>
            </w:tcMar>
          </w:tcPr>
          <w:p w14:paraId="27784FC7" w14:textId="77777777" w:rsidR="0032328B" w:rsidRPr="00B5441C" w:rsidRDefault="0032328B" w:rsidP="0032328B">
            <w:pPr>
              <w:rPr>
                <w:b/>
              </w:rPr>
            </w:pPr>
            <w:r w:rsidRPr="00B5441C">
              <w:rPr>
                <w:b/>
              </w:rPr>
              <w:t>Attributes</w:t>
            </w:r>
          </w:p>
        </w:tc>
        <w:tc>
          <w:tcPr>
            <w:tcW w:w="1329" w:type="dxa"/>
            <w:shd w:val="clear" w:color="auto" w:fill="D6E9EF"/>
            <w:tcMar>
              <w:top w:w="51" w:type="dxa"/>
              <w:bottom w:w="51" w:type="dxa"/>
            </w:tcMar>
          </w:tcPr>
          <w:p w14:paraId="4D994548" w14:textId="77777777" w:rsidR="0032328B" w:rsidRPr="00B5441C" w:rsidRDefault="0032328B" w:rsidP="0032328B">
            <w:pPr>
              <w:rPr>
                <w:b/>
              </w:rPr>
            </w:pPr>
            <w:r w:rsidRPr="00B5441C">
              <w:rPr>
                <w:b/>
              </w:rPr>
              <w:t>Essential</w:t>
            </w:r>
          </w:p>
        </w:tc>
        <w:tc>
          <w:tcPr>
            <w:tcW w:w="1364" w:type="dxa"/>
            <w:shd w:val="clear" w:color="auto" w:fill="D6E9EF"/>
            <w:tcMar>
              <w:top w:w="51" w:type="dxa"/>
              <w:bottom w:w="51" w:type="dxa"/>
            </w:tcMar>
          </w:tcPr>
          <w:p w14:paraId="0C03B9A5" w14:textId="77777777" w:rsidR="0032328B" w:rsidRPr="00B5441C" w:rsidRDefault="0032328B" w:rsidP="0032328B">
            <w:pPr>
              <w:rPr>
                <w:b/>
              </w:rPr>
            </w:pPr>
            <w:r w:rsidRPr="00B5441C">
              <w:rPr>
                <w:b/>
              </w:rPr>
              <w:t>Desirable</w:t>
            </w:r>
          </w:p>
        </w:tc>
      </w:tr>
      <w:tr w:rsidR="0032328B" w:rsidRPr="00B87927" w14:paraId="02CBFD48" w14:textId="77777777" w:rsidTr="00586C8D">
        <w:tc>
          <w:tcPr>
            <w:tcW w:w="7797" w:type="dxa"/>
            <w:shd w:val="clear" w:color="auto" w:fill="auto"/>
            <w:tcMar>
              <w:top w:w="51" w:type="dxa"/>
              <w:bottom w:w="51" w:type="dxa"/>
            </w:tcMar>
          </w:tcPr>
          <w:p w14:paraId="3BAC914F" w14:textId="77777777" w:rsidR="0032328B" w:rsidRPr="00B5441C" w:rsidRDefault="0032328B" w:rsidP="0032328B">
            <w:pPr>
              <w:rPr>
                <w:b/>
              </w:rPr>
            </w:pPr>
            <w:r>
              <w:t>Commitment to being an active part of an environment that promotes equality of opportunity whilst recognising and valuing diversity</w:t>
            </w:r>
            <w:r w:rsidR="00906FF0">
              <w:t>.</w:t>
            </w:r>
          </w:p>
        </w:tc>
        <w:tc>
          <w:tcPr>
            <w:tcW w:w="1329" w:type="dxa"/>
            <w:shd w:val="clear" w:color="auto" w:fill="auto"/>
            <w:tcMar>
              <w:top w:w="51" w:type="dxa"/>
              <w:bottom w:w="51" w:type="dxa"/>
            </w:tcMar>
          </w:tcPr>
          <w:p w14:paraId="664F6926" w14:textId="77777777" w:rsidR="0032328B" w:rsidRDefault="0032328B" w:rsidP="0032328B">
            <w:pPr>
              <w:jc w:val="center"/>
              <w:rPr>
                <w:b/>
              </w:rPr>
            </w:pPr>
            <w:r w:rsidRPr="00906FF0">
              <w:t>X</w:t>
            </w:r>
          </w:p>
        </w:tc>
        <w:tc>
          <w:tcPr>
            <w:tcW w:w="1364" w:type="dxa"/>
            <w:shd w:val="clear" w:color="auto" w:fill="auto"/>
            <w:tcMar>
              <w:top w:w="51" w:type="dxa"/>
              <w:bottom w:w="51" w:type="dxa"/>
            </w:tcMar>
          </w:tcPr>
          <w:p w14:paraId="0F81D4C3" w14:textId="77777777" w:rsidR="0032328B" w:rsidRDefault="0032328B" w:rsidP="0032328B">
            <w:pPr>
              <w:jc w:val="center"/>
              <w:rPr>
                <w:b/>
              </w:rPr>
            </w:pPr>
          </w:p>
        </w:tc>
      </w:tr>
      <w:tr w:rsidR="0032328B" w:rsidRPr="00B87927" w14:paraId="3F481AF6" w14:textId="77777777" w:rsidTr="00586C8D">
        <w:tc>
          <w:tcPr>
            <w:tcW w:w="7797" w:type="dxa"/>
            <w:shd w:val="clear" w:color="auto" w:fill="auto"/>
            <w:tcMar>
              <w:top w:w="51" w:type="dxa"/>
              <w:bottom w:w="51" w:type="dxa"/>
            </w:tcMar>
          </w:tcPr>
          <w:p w14:paraId="66C06EB9" w14:textId="3B911E94" w:rsidR="0032328B" w:rsidRPr="00906FF0" w:rsidRDefault="00C64163" w:rsidP="0032328B">
            <w:r>
              <w:t>Commitment to the work of sparqs in terms of a student-led approach, role of student engagement in quality enhancement and value of partnership approaches</w:t>
            </w:r>
            <w:r w:rsidR="00783881">
              <w:t>.</w:t>
            </w:r>
          </w:p>
        </w:tc>
        <w:tc>
          <w:tcPr>
            <w:tcW w:w="1329" w:type="dxa"/>
            <w:shd w:val="clear" w:color="auto" w:fill="auto"/>
            <w:tcMar>
              <w:top w:w="51" w:type="dxa"/>
              <w:bottom w:w="51" w:type="dxa"/>
            </w:tcMar>
          </w:tcPr>
          <w:p w14:paraId="7F64988E" w14:textId="77777777" w:rsidR="0032328B" w:rsidRPr="00906FF0" w:rsidRDefault="00906FF0" w:rsidP="0032328B">
            <w:pPr>
              <w:jc w:val="center"/>
            </w:pPr>
            <w:r w:rsidRPr="00906FF0">
              <w:t>x</w:t>
            </w:r>
          </w:p>
        </w:tc>
        <w:tc>
          <w:tcPr>
            <w:tcW w:w="1364" w:type="dxa"/>
            <w:shd w:val="clear" w:color="auto" w:fill="auto"/>
            <w:tcMar>
              <w:top w:w="51" w:type="dxa"/>
              <w:bottom w:w="51" w:type="dxa"/>
            </w:tcMar>
          </w:tcPr>
          <w:p w14:paraId="513D7F43" w14:textId="77777777" w:rsidR="0032328B" w:rsidRDefault="0032328B" w:rsidP="0032328B">
            <w:pPr>
              <w:jc w:val="center"/>
              <w:rPr>
                <w:b/>
              </w:rPr>
            </w:pPr>
          </w:p>
        </w:tc>
      </w:tr>
      <w:tr w:rsidR="0032328B" w:rsidRPr="00B87927" w14:paraId="67A3C6AA" w14:textId="77777777" w:rsidTr="00586C8D">
        <w:tc>
          <w:tcPr>
            <w:tcW w:w="7797" w:type="dxa"/>
            <w:shd w:val="clear" w:color="auto" w:fill="auto"/>
            <w:tcMar>
              <w:top w:w="51" w:type="dxa"/>
              <w:bottom w:w="51" w:type="dxa"/>
            </w:tcMar>
          </w:tcPr>
          <w:p w14:paraId="4C3F1F3E" w14:textId="6C8B9B54" w:rsidR="0032328B" w:rsidRPr="00906FF0" w:rsidRDefault="00C64163" w:rsidP="00906FF0">
            <w:pPr>
              <w:pStyle w:val="Default"/>
              <w:rPr>
                <w:sz w:val="18"/>
                <w:szCs w:val="18"/>
              </w:rPr>
            </w:pPr>
            <w:r>
              <w:rPr>
                <w:sz w:val="18"/>
                <w:szCs w:val="18"/>
              </w:rPr>
              <w:t>Commitment to a high standard of service delivery and continuous quality improvement.</w:t>
            </w:r>
          </w:p>
        </w:tc>
        <w:tc>
          <w:tcPr>
            <w:tcW w:w="1329" w:type="dxa"/>
            <w:shd w:val="clear" w:color="auto" w:fill="auto"/>
            <w:tcMar>
              <w:top w:w="51" w:type="dxa"/>
              <w:bottom w:w="51" w:type="dxa"/>
            </w:tcMar>
          </w:tcPr>
          <w:p w14:paraId="2C9E5921" w14:textId="77777777" w:rsidR="0032328B" w:rsidRPr="00906FF0" w:rsidRDefault="00906FF0" w:rsidP="0032328B">
            <w:pPr>
              <w:jc w:val="center"/>
            </w:pPr>
            <w:r w:rsidRPr="00906FF0">
              <w:t>x</w:t>
            </w:r>
          </w:p>
        </w:tc>
        <w:tc>
          <w:tcPr>
            <w:tcW w:w="1364" w:type="dxa"/>
            <w:shd w:val="clear" w:color="auto" w:fill="auto"/>
            <w:tcMar>
              <w:top w:w="51" w:type="dxa"/>
              <w:bottom w:w="51" w:type="dxa"/>
            </w:tcMar>
          </w:tcPr>
          <w:p w14:paraId="51CE0507" w14:textId="77777777" w:rsidR="0032328B" w:rsidRDefault="0032328B" w:rsidP="0032328B">
            <w:pPr>
              <w:jc w:val="center"/>
              <w:rPr>
                <w:b/>
              </w:rPr>
            </w:pPr>
          </w:p>
        </w:tc>
      </w:tr>
      <w:tr w:rsidR="00906FF0" w:rsidRPr="00B87927" w14:paraId="313112FB" w14:textId="77777777" w:rsidTr="00586C8D">
        <w:tc>
          <w:tcPr>
            <w:tcW w:w="7797" w:type="dxa"/>
            <w:shd w:val="clear" w:color="auto" w:fill="auto"/>
            <w:tcMar>
              <w:top w:w="51" w:type="dxa"/>
              <w:bottom w:w="51" w:type="dxa"/>
            </w:tcMar>
          </w:tcPr>
          <w:p w14:paraId="110961E5" w14:textId="0E966AEF" w:rsidR="00906FF0" w:rsidRPr="00906FF0" w:rsidRDefault="00C64163" w:rsidP="00906FF0">
            <w:r>
              <w:t>Commitment to your own personal and professional development</w:t>
            </w:r>
            <w:r w:rsidR="00783881">
              <w:t>.</w:t>
            </w:r>
          </w:p>
        </w:tc>
        <w:tc>
          <w:tcPr>
            <w:tcW w:w="1329" w:type="dxa"/>
            <w:shd w:val="clear" w:color="auto" w:fill="auto"/>
            <w:tcMar>
              <w:top w:w="51" w:type="dxa"/>
              <w:bottom w:w="51" w:type="dxa"/>
            </w:tcMar>
          </w:tcPr>
          <w:p w14:paraId="2FFD4484" w14:textId="77777777" w:rsidR="00906FF0" w:rsidRPr="00906FF0" w:rsidRDefault="00906FF0" w:rsidP="0032328B">
            <w:pPr>
              <w:jc w:val="center"/>
            </w:pPr>
            <w:r w:rsidRPr="00906FF0">
              <w:t>x</w:t>
            </w:r>
          </w:p>
        </w:tc>
        <w:tc>
          <w:tcPr>
            <w:tcW w:w="1364" w:type="dxa"/>
            <w:shd w:val="clear" w:color="auto" w:fill="auto"/>
            <w:tcMar>
              <w:top w:w="51" w:type="dxa"/>
              <w:bottom w:w="51" w:type="dxa"/>
            </w:tcMar>
          </w:tcPr>
          <w:p w14:paraId="223A49E1" w14:textId="77777777" w:rsidR="00906FF0" w:rsidRDefault="00906FF0" w:rsidP="0032328B">
            <w:pPr>
              <w:jc w:val="center"/>
              <w:rPr>
                <w:b/>
              </w:rPr>
            </w:pPr>
          </w:p>
        </w:tc>
      </w:tr>
    </w:tbl>
    <w:p w14:paraId="42B203A5" w14:textId="77777777" w:rsidR="00DC7D95" w:rsidRDefault="00DC7D95" w:rsidP="00AA1503"/>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F2C02" w:rsidRPr="00B87927" w14:paraId="137342C3" w14:textId="77777777" w:rsidTr="007F2C02">
        <w:trPr>
          <w:trHeight w:val="425"/>
        </w:trPr>
        <w:tc>
          <w:tcPr>
            <w:tcW w:w="10490" w:type="dxa"/>
            <w:shd w:val="clear" w:color="auto" w:fill="00AEC7"/>
            <w:vAlign w:val="center"/>
          </w:tcPr>
          <w:p w14:paraId="4242B053" w14:textId="77777777" w:rsidR="007F2C02" w:rsidRPr="00B87927" w:rsidRDefault="004D5546" w:rsidP="007F2C02">
            <w:pPr>
              <w:pStyle w:val="Tableheadingwhite"/>
            </w:pPr>
            <w:r>
              <w:t>Summary of terms (n.b. full terms will be as per the written contract of employment)</w:t>
            </w:r>
          </w:p>
        </w:tc>
      </w:tr>
      <w:tr w:rsidR="007F2C02" w:rsidRPr="00B87927" w14:paraId="7C763930" w14:textId="77777777" w:rsidTr="007F2C02">
        <w:tc>
          <w:tcPr>
            <w:tcW w:w="10490" w:type="dxa"/>
            <w:shd w:val="clear" w:color="auto" w:fill="auto"/>
            <w:tcMar>
              <w:top w:w="51" w:type="dxa"/>
              <w:bottom w:w="51" w:type="dxa"/>
            </w:tcMar>
          </w:tcPr>
          <w:p w14:paraId="24AF793C" w14:textId="1DD6981B" w:rsidR="00783881" w:rsidRPr="003A61FF" w:rsidRDefault="00783881" w:rsidP="00783881">
            <w:pPr>
              <w:numPr>
                <w:ilvl w:val="0"/>
                <w:numId w:val="5"/>
              </w:numPr>
              <w:ind w:left="227" w:hanging="227"/>
              <w:rPr>
                <w:color w:val="auto"/>
              </w:rPr>
            </w:pPr>
            <w:r w:rsidRPr="003A61FF">
              <w:rPr>
                <w:color w:val="auto"/>
              </w:rPr>
              <w:t xml:space="preserve">This is </w:t>
            </w:r>
            <w:r w:rsidRPr="00F21C66">
              <w:rPr>
                <w:color w:val="auto"/>
              </w:rPr>
              <w:t>a f</w:t>
            </w:r>
            <w:r>
              <w:rPr>
                <w:color w:val="auto"/>
              </w:rPr>
              <w:t xml:space="preserve">ixed term, </w:t>
            </w:r>
            <w:r w:rsidR="008C1C90">
              <w:rPr>
                <w:color w:val="auto"/>
              </w:rPr>
              <w:t>2</w:t>
            </w:r>
            <w:r>
              <w:rPr>
                <w:color w:val="auto"/>
              </w:rPr>
              <w:t xml:space="preserve"> year post </w:t>
            </w:r>
          </w:p>
          <w:p w14:paraId="7ACACA89" w14:textId="0DA0909A" w:rsidR="00783881" w:rsidRPr="00C64163" w:rsidRDefault="00783881" w:rsidP="00783881">
            <w:pPr>
              <w:numPr>
                <w:ilvl w:val="0"/>
                <w:numId w:val="5"/>
              </w:numPr>
              <w:ind w:left="227" w:hanging="227"/>
              <w:rPr>
                <w:color w:val="auto"/>
              </w:rPr>
            </w:pPr>
            <w:r w:rsidRPr="00C64163">
              <w:rPr>
                <w:szCs w:val="18"/>
              </w:rPr>
              <w:t>Starting salary</w:t>
            </w:r>
            <w:r>
              <w:rPr>
                <w:szCs w:val="18"/>
              </w:rPr>
              <w:t xml:space="preserve"> £29,</w:t>
            </w:r>
            <w:r w:rsidR="0036684B">
              <w:rPr>
                <w:szCs w:val="18"/>
              </w:rPr>
              <w:t>674</w:t>
            </w:r>
          </w:p>
          <w:p w14:paraId="50C8DE82" w14:textId="1DEC9CA0" w:rsidR="00783881" w:rsidRPr="00C64163" w:rsidRDefault="00783881" w:rsidP="00783881">
            <w:pPr>
              <w:numPr>
                <w:ilvl w:val="0"/>
                <w:numId w:val="5"/>
              </w:numPr>
              <w:ind w:left="227" w:hanging="227"/>
              <w:rPr>
                <w:color w:val="auto"/>
              </w:rPr>
            </w:pPr>
            <w:r>
              <w:rPr>
                <w:color w:val="auto"/>
                <w:szCs w:val="18"/>
              </w:rPr>
              <w:t>Pay band F (total range £29,</w:t>
            </w:r>
            <w:r w:rsidR="0036684B">
              <w:rPr>
                <w:color w:val="auto"/>
                <w:szCs w:val="18"/>
              </w:rPr>
              <w:t>674</w:t>
            </w:r>
            <w:r>
              <w:rPr>
                <w:color w:val="auto"/>
                <w:szCs w:val="18"/>
              </w:rPr>
              <w:t xml:space="preserve"> - £32,</w:t>
            </w:r>
            <w:r w:rsidR="0036684B">
              <w:rPr>
                <w:color w:val="auto"/>
                <w:szCs w:val="18"/>
              </w:rPr>
              <w:t>873</w:t>
            </w:r>
            <w:r>
              <w:rPr>
                <w:color w:val="auto"/>
                <w:szCs w:val="18"/>
              </w:rPr>
              <w:t>)</w:t>
            </w:r>
          </w:p>
          <w:p w14:paraId="450CFB11" w14:textId="71121EAC" w:rsidR="00783881" w:rsidRDefault="00783881" w:rsidP="00783881">
            <w:pPr>
              <w:numPr>
                <w:ilvl w:val="0"/>
                <w:numId w:val="5"/>
              </w:numPr>
              <w:ind w:left="227" w:hanging="227"/>
              <w:rPr>
                <w:color w:val="auto"/>
              </w:rPr>
            </w:pPr>
            <w:r w:rsidRPr="00117307">
              <w:rPr>
                <w:color w:val="auto"/>
              </w:rPr>
              <w:t xml:space="preserve">Normal place of work: </w:t>
            </w:r>
            <w:r>
              <w:rPr>
                <w:color w:val="auto"/>
              </w:rPr>
              <w:t>Edinburgh office (or other ar</w:t>
            </w:r>
            <w:r w:rsidR="00D048C1">
              <w:rPr>
                <w:color w:val="auto"/>
              </w:rPr>
              <w:t>rangements may be negotiated</w:t>
            </w:r>
            <w:r>
              <w:rPr>
                <w:color w:val="auto"/>
              </w:rPr>
              <w:t>)</w:t>
            </w:r>
          </w:p>
          <w:p w14:paraId="1E088CDA" w14:textId="77777777" w:rsidR="00783881" w:rsidRPr="00117307" w:rsidRDefault="00783881" w:rsidP="00783881">
            <w:pPr>
              <w:numPr>
                <w:ilvl w:val="0"/>
                <w:numId w:val="5"/>
              </w:numPr>
              <w:ind w:left="227" w:hanging="227"/>
              <w:rPr>
                <w:color w:val="auto"/>
              </w:rPr>
            </w:pPr>
            <w:r w:rsidRPr="00117307">
              <w:rPr>
                <w:color w:val="auto"/>
              </w:rPr>
              <w:t xml:space="preserve">Working </w:t>
            </w:r>
            <w:r>
              <w:t xml:space="preserve">pattern: 35 hours per week, Monday–Friday, normally worked between 9:00am–5:00pm, with out of hours working </w:t>
            </w:r>
            <w:r w:rsidRPr="00117307">
              <w:rPr>
                <w:color w:val="auto"/>
              </w:rPr>
              <w:t xml:space="preserve">up to once per </w:t>
            </w:r>
            <w:r>
              <w:rPr>
                <w:color w:val="auto"/>
              </w:rPr>
              <w:t>fortnight</w:t>
            </w:r>
            <w:r w:rsidRPr="00117307">
              <w:rPr>
                <w:color w:val="auto"/>
              </w:rPr>
              <w:t>.</w:t>
            </w:r>
            <w:r w:rsidRPr="00117307">
              <w:rPr>
                <w:i/>
                <w:color w:val="4588EB"/>
              </w:rPr>
              <w:t xml:space="preserve"> </w:t>
            </w:r>
          </w:p>
          <w:p w14:paraId="7AA3E432" w14:textId="4BB19849" w:rsidR="00D048C1" w:rsidRPr="008C1C90" w:rsidRDefault="00783881" w:rsidP="008C1C90">
            <w:pPr>
              <w:numPr>
                <w:ilvl w:val="0"/>
                <w:numId w:val="5"/>
              </w:numPr>
              <w:ind w:left="227" w:hanging="227"/>
              <w:rPr>
                <w:color w:val="auto"/>
              </w:rPr>
            </w:pPr>
            <w:r w:rsidRPr="00F21C66">
              <w:t>Travel requirements beyond the working day: very frequent</w:t>
            </w:r>
            <w:r>
              <w:t xml:space="preserve"> including 13+ overnights p.a.</w:t>
            </w:r>
          </w:p>
        </w:tc>
      </w:tr>
    </w:tbl>
    <w:p w14:paraId="5E7CDD59" w14:textId="77777777" w:rsidR="002E63F3" w:rsidRDefault="00F21C66" w:rsidP="00F21C66">
      <w:pPr>
        <w:spacing w:before="120"/>
      </w:pPr>
      <w:r>
        <w:tab/>
      </w:r>
      <w:r>
        <w:tab/>
      </w:r>
      <w:r>
        <w:tab/>
      </w:r>
      <w:r>
        <w:tab/>
      </w:r>
      <w:r>
        <w:rPr>
          <w:b/>
        </w:rPr>
        <w:tab/>
      </w:r>
    </w:p>
    <w:sectPr w:rsidR="002E63F3" w:rsidSect="005D3756">
      <w:headerReference w:type="default" r:id="rId12"/>
      <w:footerReference w:type="even" r:id="rId13"/>
      <w:footerReference w:type="default" r:id="rId14"/>
      <w:headerReference w:type="first" r:id="rId15"/>
      <w:footerReference w:type="first" r:id="rId16"/>
      <w:pgSz w:w="11900" w:h="16840"/>
      <w:pgMar w:top="851" w:right="851" w:bottom="851" w:left="851"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3155E" w14:textId="77777777" w:rsidR="002C3073" w:rsidRDefault="002C3073" w:rsidP="00875895">
      <w:pPr>
        <w:spacing w:line="240" w:lineRule="auto"/>
      </w:pPr>
      <w:r>
        <w:separator/>
      </w:r>
    </w:p>
    <w:p w14:paraId="1227ADEA" w14:textId="77777777" w:rsidR="002C3073" w:rsidRDefault="002C3073"/>
  </w:endnote>
  <w:endnote w:type="continuationSeparator" w:id="0">
    <w:p w14:paraId="30DED651" w14:textId="77777777" w:rsidR="002C3073" w:rsidRDefault="002C3073" w:rsidP="00875895">
      <w:pPr>
        <w:spacing w:line="240" w:lineRule="auto"/>
      </w:pPr>
      <w:r>
        <w:continuationSeparator/>
      </w:r>
    </w:p>
    <w:p w14:paraId="6FD0A6CF" w14:textId="77777777" w:rsidR="002C3073" w:rsidRDefault="002C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639B5" w14:textId="77777777" w:rsidR="00E755EE" w:rsidRDefault="00E755EE" w:rsidP="00C3783E">
    <w:pPr>
      <w:framePr w:wrap="around" w:vAnchor="text" w:hAnchor="margin" w:xAlign="center" w:y="1"/>
    </w:pPr>
    <w:r>
      <w:fldChar w:fldCharType="begin"/>
    </w:r>
    <w:r>
      <w:instrText xml:space="preserve">PAGE  </w:instrText>
    </w:r>
    <w:r>
      <w:fldChar w:fldCharType="end"/>
    </w:r>
  </w:p>
  <w:p w14:paraId="6F307F16" w14:textId="77777777" w:rsidR="00E755EE" w:rsidRDefault="00E755EE"/>
  <w:p w14:paraId="328860E2" w14:textId="77777777" w:rsidR="00E755EE" w:rsidRDefault="00E755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C403" w14:textId="763BB2F0" w:rsidR="00E755EE" w:rsidRDefault="00117307">
    <w:r>
      <w:t xml:space="preserve">Last updated: </w:t>
    </w:r>
    <w:r w:rsidR="0036684B">
      <w:t>June 2019</w:t>
    </w:r>
    <w:r>
      <w:tab/>
    </w:r>
  </w:p>
  <w:p w14:paraId="71FCA0D8" w14:textId="77777777" w:rsidR="00E755EE" w:rsidRDefault="00E755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E463" w14:textId="48D7204F" w:rsidR="00783881" w:rsidRDefault="00866B5C" w:rsidP="00783881">
    <w:r>
      <w:t>Last updated: June 2019</w:t>
    </w:r>
  </w:p>
  <w:p w14:paraId="6BAB7AC3" w14:textId="77777777" w:rsidR="00783881" w:rsidRDefault="0078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04D12" w14:textId="77777777" w:rsidR="002C3073" w:rsidRDefault="002C3073" w:rsidP="00875895">
      <w:pPr>
        <w:spacing w:line="240" w:lineRule="auto"/>
      </w:pPr>
      <w:r>
        <w:separator/>
      </w:r>
    </w:p>
    <w:p w14:paraId="61496DB3" w14:textId="77777777" w:rsidR="002C3073" w:rsidRDefault="002C3073"/>
  </w:footnote>
  <w:footnote w:type="continuationSeparator" w:id="0">
    <w:p w14:paraId="497B2D96" w14:textId="77777777" w:rsidR="002C3073" w:rsidRDefault="002C3073" w:rsidP="00875895">
      <w:pPr>
        <w:spacing w:line="240" w:lineRule="auto"/>
      </w:pPr>
      <w:r>
        <w:continuationSeparator/>
      </w:r>
    </w:p>
    <w:p w14:paraId="15909E6C" w14:textId="77777777" w:rsidR="002C3073" w:rsidRDefault="002C30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DDD31" w14:textId="77777777" w:rsidR="00E755EE" w:rsidRDefault="00E755EE"/>
  <w:p w14:paraId="1C3B5C72" w14:textId="77777777" w:rsidR="00E755EE" w:rsidRDefault="00E755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B32B" w14:textId="64DEF356" w:rsidR="00E755EE" w:rsidRDefault="00E755EE" w:rsidP="00783881">
    <w:pPr>
      <w:tabs>
        <w:tab w:val="left" w:pos="3165"/>
      </w:tabs>
    </w:pPr>
    <w:r>
      <w:rPr>
        <w:noProof/>
        <w:lang w:eastAsia="en-GB"/>
      </w:rPr>
      <mc:AlternateContent>
        <mc:Choice Requires="wps">
          <w:drawing>
            <wp:anchor distT="0" distB="0" distL="114300" distR="114300" simplePos="0" relativeHeight="251657216" behindDoc="0" locked="0" layoutInCell="1" allowOverlap="1" wp14:anchorId="5CBD6F7C" wp14:editId="6A6AC149">
              <wp:simplePos x="0" y="0"/>
              <wp:positionH relativeFrom="column">
                <wp:posOffset>-50800</wp:posOffset>
              </wp:positionH>
              <wp:positionV relativeFrom="paragraph">
                <wp:posOffset>139700</wp:posOffset>
              </wp:positionV>
              <wp:extent cx="4114800" cy="571500"/>
              <wp:effectExtent l="0" t="0" r="0" b="0"/>
              <wp:wrapThrough wrapText="bothSides">
                <wp:wrapPolygon edited="0">
                  <wp:start x="200" y="0"/>
                  <wp:lineTo x="200" y="20880"/>
                  <wp:lineTo x="21300" y="20880"/>
                  <wp:lineTo x="21300" y="0"/>
                  <wp:lineTo x="200" y="0"/>
                </wp:wrapPolygon>
              </wp:wrapThrough>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2972DB6A" w14:textId="77777777" w:rsidR="00E755EE" w:rsidRPr="00783881" w:rsidRDefault="00E755EE" w:rsidP="00230C3B">
                          <w:pPr>
                            <w:pStyle w:val="Headinglevelone"/>
                            <w:rPr>
                              <w:color w:val="auto"/>
                            </w:rPr>
                          </w:pPr>
                          <w:r w:rsidRPr="00783881">
                            <w:rPr>
                              <w:color w:val="auto"/>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CBD6F7C" id="_x0000_t202" coordsize="21600,21600" o:spt="202" path="m,l,21600r21600,l21600,xe">
              <v:stroke joinstyle="miter"/>
              <v:path gradientshapeok="t" o:connecttype="rect"/>
            </v:shapetype>
            <v:shape id="Text Box 5" o:spid="_x0000_s1026" type="#_x0000_t202" style="position:absolute;margin-left:-4pt;margin-top:11pt;width:32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DhYgIAALkEAAAOAAAAZHJzL2Uyb0RvYy54bWysVE1v2zAMvQ/YfxB0T20HTpMYdQo3RYYB&#10;QVugHXpWZLkxZkuapMTOhv33PclJm3U7DbvIFPlI8ePRV9d925C9MLZWMqfJRUyJkFyVtXzJ6Zen&#10;1WhGiXVMlqxRUuT0ICy9Xnz8cNXpTIzVVjWlMARBpM06ndOtczqLIsu3omX2QmkhYayUaZnD1bxE&#10;pWEdordNNI7jy6hTptRGcWEttLeDkS5C/KoS3N1XlRWONDlFbi6cJpwbf0aLK5a9GKa3NT+mwf4h&#10;i5bVEo++hrpljpGdqf8I1dbcKKsqd8FVG6mqqrkINaCaJH5XzeOWaRFqQXOsfm2T/X9h+d3+wZC6&#10;xOwokazFiJ5E78iN6snEd6fTNgPoUQPmeqg90ldq9VrxrxaQ6AwzOFigPaavTOu/qJPAEQM4vDbd&#10;v8KhTJMkncUwcdgm02QC2Qd989bGuk9CtcQLOTUYasiA7dfWDdATxD8m1apuGuhZ1sjfFIg5aERg&#10;xuDNMmQC0SN9TmFqP5aT6biYTuajy2KSjNIkno2KIh6PbldFXMTpajlPb34e8zz5hz4MpfuOuH7T&#10;IwsvblR5QP+MGvhnNV/VqGXNrHtgBoRD+Vgid4+jalSXU3WUKNkq8/1veo8HD2ClpAOBc2q/7ZgR&#10;lDSfJRgyT9LUMz5cUpSDizm3bM4tctcuFXYELEB2QfR415zEyqj2GbtW+FdhYpLj7Zy6k7h0w1ph&#10;V7koigACxzVza/mo+Yk2flJP/TMz+jhOh/bdqRPVWfZuqgN2GGOxc6qqw8jfunrkH/YjkOa4y34B&#10;z+8B9fbHWfwCAAD//wMAUEsDBBQABgAIAAAAIQBAOThe2gAAAAkBAAAPAAAAZHJzL2Rvd25yZXYu&#10;eG1sTE/LTsMwELwj8Q/WInFr7UalKmmcCoG4gmgBqbdtvE0i4nUUu034e5YTnPYxo3kU28l36kJD&#10;bANbWMwNKOIquJZrC+/759kaVEzIDrvAZOGbImzL66sCcxdGfqPLLtVKRDjmaKFJqc+1jlVDHuM8&#10;9MSCncLgMck51NoNOIq473RmzEp7bFkcGuzpsaHqa3f2Fj5eTofPpXmtn/xdP4bJaPb32trbm+lh&#10;AyrRlP7I8BtfokMpmY7hzC6qzsJsLVWShSyTKfhqaWQ5CnEhH10W+n+D8gcAAP//AwBQSwECLQAU&#10;AAYACAAAACEAtoM4kv4AAADhAQAAEwAAAAAAAAAAAAAAAAAAAAAAW0NvbnRlbnRfVHlwZXNdLnht&#10;bFBLAQItABQABgAIAAAAIQA4/SH/1gAAAJQBAAALAAAAAAAAAAAAAAAAAC8BAABfcmVscy8ucmVs&#10;c1BLAQItABQABgAIAAAAIQCIINDhYgIAALkEAAAOAAAAAAAAAAAAAAAAAC4CAABkcnMvZTJvRG9j&#10;LnhtbFBLAQItABQABgAIAAAAIQBAOThe2gAAAAkBAAAPAAAAAAAAAAAAAAAAALwEAABkcnMvZG93&#10;bnJldi54bWxQSwUGAAAAAAQABADzAAAAwwUAAAAA&#10;" filled="f" stroked="f">
              <v:textbox>
                <w:txbxContent>
                  <w:p w14:paraId="2972DB6A" w14:textId="77777777" w:rsidR="00E755EE" w:rsidRPr="00783881" w:rsidRDefault="00E755EE" w:rsidP="00230C3B">
                    <w:pPr>
                      <w:pStyle w:val="Headinglevelone"/>
                      <w:rPr>
                        <w:color w:val="auto"/>
                      </w:rPr>
                    </w:pPr>
                    <w:r w:rsidRPr="00783881">
                      <w:rPr>
                        <w:color w:val="auto"/>
                      </w:rPr>
                      <w:t>Role Profile</w:t>
                    </w:r>
                  </w:p>
                </w:txbxContent>
              </v:textbox>
              <w10:wrap type="through"/>
            </v:shape>
          </w:pict>
        </mc:Fallback>
      </mc:AlternateContent>
    </w:r>
    <w:r w:rsidR="00783881">
      <w:tab/>
    </w:r>
    <w:r w:rsidR="00783881">
      <w:tab/>
    </w:r>
    <w:r w:rsidR="00783881">
      <w:tab/>
    </w:r>
    <w:r w:rsidR="00783881">
      <w:tab/>
    </w:r>
    <w:r w:rsidR="0078388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C09"/>
    <w:multiLevelType w:val="hybridMultilevel"/>
    <w:tmpl w:val="4E928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67A23"/>
    <w:multiLevelType w:val="hybridMultilevel"/>
    <w:tmpl w:val="DE8AE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8632E"/>
    <w:multiLevelType w:val="hybridMultilevel"/>
    <w:tmpl w:val="3BEE8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F5F08"/>
    <w:multiLevelType w:val="hybridMultilevel"/>
    <w:tmpl w:val="4F56FD7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6453D"/>
    <w:multiLevelType w:val="hybridMultilevel"/>
    <w:tmpl w:val="26E454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3C1A48"/>
    <w:multiLevelType w:val="hybridMultilevel"/>
    <w:tmpl w:val="7440446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65977"/>
    <w:multiLevelType w:val="hybridMultilevel"/>
    <w:tmpl w:val="FFA4DAA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F4778"/>
    <w:multiLevelType w:val="hybridMultilevel"/>
    <w:tmpl w:val="1924DEE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6A07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7C767C"/>
    <w:multiLevelType w:val="hybridMultilevel"/>
    <w:tmpl w:val="3982816A"/>
    <w:lvl w:ilvl="0" w:tplc="0809000F">
      <w:start w:val="1"/>
      <w:numFmt w:val="decimal"/>
      <w:lvlText w:val="%1."/>
      <w:lvlJc w:val="left"/>
      <w:pPr>
        <w:ind w:left="788" w:hanging="360"/>
      </w:p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10" w15:restartNumberingAfterBreak="0">
    <w:nsid w:val="3AAD3AD4"/>
    <w:multiLevelType w:val="hybridMultilevel"/>
    <w:tmpl w:val="A28AF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71CE3"/>
    <w:multiLevelType w:val="hybridMultilevel"/>
    <w:tmpl w:val="CBF291A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9C2E75"/>
    <w:multiLevelType w:val="hybridMultilevel"/>
    <w:tmpl w:val="6E064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911B3"/>
    <w:multiLevelType w:val="hybridMultilevel"/>
    <w:tmpl w:val="60E8F7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0450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426"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C7A39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977B3E"/>
    <w:multiLevelType w:val="hybridMultilevel"/>
    <w:tmpl w:val="A9406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C25F66"/>
    <w:multiLevelType w:val="hybridMultilevel"/>
    <w:tmpl w:val="28B04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60FE1"/>
    <w:multiLevelType w:val="hybridMultilevel"/>
    <w:tmpl w:val="2EBC68E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037E89"/>
    <w:multiLevelType w:val="hybridMultilevel"/>
    <w:tmpl w:val="75D4B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741C1"/>
    <w:multiLevelType w:val="hybridMultilevel"/>
    <w:tmpl w:val="7D9C5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F33B0A"/>
    <w:multiLevelType w:val="hybridMultilevel"/>
    <w:tmpl w:val="3C6EA9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390296"/>
    <w:multiLevelType w:val="hybridMultilevel"/>
    <w:tmpl w:val="E6EC79D4"/>
    <w:lvl w:ilvl="0" w:tplc="04090001">
      <w:start w:val="1"/>
      <w:numFmt w:val="bullet"/>
      <w:lvlText w:val=""/>
      <w:lvlJc w:val="left"/>
      <w:pPr>
        <w:tabs>
          <w:tab w:val="num" w:pos="360"/>
        </w:tabs>
        <w:ind w:left="360" w:hanging="360"/>
      </w:pPr>
      <w:rPr>
        <w:rFonts w:ascii="Symbol" w:hAnsi="Symbol" w:hint="default"/>
      </w:rPr>
    </w:lvl>
    <w:lvl w:ilvl="1" w:tplc="62502DA0">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9E70C6"/>
    <w:multiLevelType w:val="hybridMultilevel"/>
    <w:tmpl w:val="3AA4F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BF54DC"/>
    <w:multiLevelType w:val="hybridMultilevel"/>
    <w:tmpl w:val="EB20EDA2"/>
    <w:lvl w:ilvl="0" w:tplc="7FB48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C51A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A05793"/>
    <w:multiLevelType w:val="hybridMultilevel"/>
    <w:tmpl w:val="083C4D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3942E9"/>
    <w:multiLevelType w:val="hybridMultilevel"/>
    <w:tmpl w:val="66344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A6452"/>
    <w:multiLevelType w:val="hybridMultilevel"/>
    <w:tmpl w:val="D140082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1"/>
  </w:num>
  <w:num w:numId="5">
    <w:abstractNumId w:val="20"/>
  </w:num>
  <w:num w:numId="6">
    <w:abstractNumId w:val="9"/>
  </w:num>
  <w:num w:numId="7">
    <w:abstractNumId w:val="19"/>
  </w:num>
  <w:num w:numId="8">
    <w:abstractNumId w:val="16"/>
  </w:num>
  <w:num w:numId="9">
    <w:abstractNumId w:val="10"/>
  </w:num>
  <w:num w:numId="10">
    <w:abstractNumId w:val="12"/>
  </w:num>
  <w:num w:numId="11">
    <w:abstractNumId w:val="1"/>
  </w:num>
  <w:num w:numId="12">
    <w:abstractNumId w:val="27"/>
  </w:num>
  <w:num w:numId="13">
    <w:abstractNumId w:val="4"/>
  </w:num>
  <w:num w:numId="14">
    <w:abstractNumId w:val="13"/>
  </w:num>
  <w:num w:numId="15">
    <w:abstractNumId w:val="11"/>
  </w:num>
  <w:num w:numId="16">
    <w:abstractNumId w:val="22"/>
  </w:num>
  <w:num w:numId="17">
    <w:abstractNumId w:val="17"/>
  </w:num>
  <w:num w:numId="18">
    <w:abstractNumId w:val="7"/>
  </w:num>
  <w:num w:numId="19">
    <w:abstractNumId w:val="2"/>
  </w:num>
  <w:num w:numId="20">
    <w:abstractNumId w:val="8"/>
  </w:num>
  <w:num w:numId="21">
    <w:abstractNumId w:val="25"/>
  </w:num>
  <w:num w:numId="22">
    <w:abstractNumId w:val="15"/>
  </w:num>
  <w:num w:numId="23">
    <w:abstractNumId w:val="20"/>
  </w:num>
  <w:num w:numId="24">
    <w:abstractNumId w:val="24"/>
  </w:num>
  <w:num w:numId="25">
    <w:abstractNumId w:val="26"/>
  </w:num>
  <w:num w:numId="26">
    <w:abstractNumId w:val="18"/>
  </w:num>
  <w:num w:numId="27">
    <w:abstractNumId w:val="5"/>
  </w:num>
  <w:num w:numId="28">
    <w:abstractNumId w:val="3"/>
  </w:num>
  <w:num w:numId="29">
    <w:abstractNumId w:val="28"/>
  </w:num>
  <w:num w:numId="30">
    <w:abstractNumId w:val="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11"/>
    <w:rsid w:val="00001F6F"/>
    <w:rsid w:val="0002234E"/>
    <w:rsid w:val="00026801"/>
    <w:rsid w:val="00052011"/>
    <w:rsid w:val="00055B3D"/>
    <w:rsid w:val="0006482E"/>
    <w:rsid w:val="0007027B"/>
    <w:rsid w:val="000715CE"/>
    <w:rsid w:val="000B67D4"/>
    <w:rsid w:val="000B7431"/>
    <w:rsid w:val="000C56B8"/>
    <w:rsid w:val="000D45DC"/>
    <w:rsid w:val="000D6800"/>
    <w:rsid w:val="000F0343"/>
    <w:rsid w:val="000F0BFC"/>
    <w:rsid w:val="000F5272"/>
    <w:rsid w:val="00111C14"/>
    <w:rsid w:val="001129EF"/>
    <w:rsid w:val="00117307"/>
    <w:rsid w:val="00121F1C"/>
    <w:rsid w:val="001252C5"/>
    <w:rsid w:val="00132964"/>
    <w:rsid w:val="00135160"/>
    <w:rsid w:val="00161D04"/>
    <w:rsid w:val="00167233"/>
    <w:rsid w:val="00187A58"/>
    <w:rsid w:val="001A20F1"/>
    <w:rsid w:val="001D1F4C"/>
    <w:rsid w:val="001F24E9"/>
    <w:rsid w:val="001F47E0"/>
    <w:rsid w:val="00217304"/>
    <w:rsid w:val="002273E7"/>
    <w:rsid w:val="00230C3B"/>
    <w:rsid w:val="00233219"/>
    <w:rsid w:val="0024263C"/>
    <w:rsid w:val="002437C0"/>
    <w:rsid w:val="00296383"/>
    <w:rsid w:val="002A3125"/>
    <w:rsid w:val="002A76AF"/>
    <w:rsid w:val="002C2C1B"/>
    <w:rsid w:val="002C3073"/>
    <w:rsid w:val="002D0D3B"/>
    <w:rsid w:val="002E5A42"/>
    <w:rsid w:val="002E63F3"/>
    <w:rsid w:val="002F1857"/>
    <w:rsid w:val="002F1955"/>
    <w:rsid w:val="003219DB"/>
    <w:rsid w:val="0032328B"/>
    <w:rsid w:val="003560BD"/>
    <w:rsid w:val="00357675"/>
    <w:rsid w:val="0036684B"/>
    <w:rsid w:val="00393A62"/>
    <w:rsid w:val="003A61FF"/>
    <w:rsid w:val="003B07EE"/>
    <w:rsid w:val="003B26FE"/>
    <w:rsid w:val="003B3219"/>
    <w:rsid w:val="003E44FC"/>
    <w:rsid w:val="003F1E66"/>
    <w:rsid w:val="004411B0"/>
    <w:rsid w:val="00446566"/>
    <w:rsid w:val="0045340F"/>
    <w:rsid w:val="00466882"/>
    <w:rsid w:val="00466D1E"/>
    <w:rsid w:val="004743A9"/>
    <w:rsid w:val="004A5FF7"/>
    <w:rsid w:val="004C2C34"/>
    <w:rsid w:val="004D358A"/>
    <w:rsid w:val="004D5546"/>
    <w:rsid w:val="00505DE8"/>
    <w:rsid w:val="005122C0"/>
    <w:rsid w:val="00516849"/>
    <w:rsid w:val="00560E6C"/>
    <w:rsid w:val="00565C45"/>
    <w:rsid w:val="005713B2"/>
    <w:rsid w:val="005740AA"/>
    <w:rsid w:val="00586C8D"/>
    <w:rsid w:val="005918E5"/>
    <w:rsid w:val="005C36A6"/>
    <w:rsid w:val="005C6065"/>
    <w:rsid w:val="005D3756"/>
    <w:rsid w:val="005E7546"/>
    <w:rsid w:val="00613DFB"/>
    <w:rsid w:val="0062593F"/>
    <w:rsid w:val="00625C9F"/>
    <w:rsid w:val="00644F66"/>
    <w:rsid w:val="00664C5C"/>
    <w:rsid w:val="00696CF7"/>
    <w:rsid w:val="006A2B25"/>
    <w:rsid w:val="006B0585"/>
    <w:rsid w:val="006B3F2A"/>
    <w:rsid w:val="006B4618"/>
    <w:rsid w:val="006B4E87"/>
    <w:rsid w:val="006C14E8"/>
    <w:rsid w:val="006D0F2E"/>
    <w:rsid w:val="006E4FEE"/>
    <w:rsid w:val="00706E90"/>
    <w:rsid w:val="00782B44"/>
    <w:rsid w:val="00783881"/>
    <w:rsid w:val="00796EF9"/>
    <w:rsid w:val="007B10CF"/>
    <w:rsid w:val="007B2E30"/>
    <w:rsid w:val="007C4D06"/>
    <w:rsid w:val="007C6DBE"/>
    <w:rsid w:val="007D658D"/>
    <w:rsid w:val="007E115E"/>
    <w:rsid w:val="007F2C02"/>
    <w:rsid w:val="008037FC"/>
    <w:rsid w:val="00805C7C"/>
    <w:rsid w:val="00814483"/>
    <w:rsid w:val="008156D6"/>
    <w:rsid w:val="00866B5C"/>
    <w:rsid w:val="00875895"/>
    <w:rsid w:val="008A141E"/>
    <w:rsid w:val="008C1C90"/>
    <w:rsid w:val="008D0ED7"/>
    <w:rsid w:val="008E32B1"/>
    <w:rsid w:val="008F0471"/>
    <w:rsid w:val="0090121A"/>
    <w:rsid w:val="00906FF0"/>
    <w:rsid w:val="00910190"/>
    <w:rsid w:val="009226A2"/>
    <w:rsid w:val="00934304"/>
    <w:rsid w:val="009546E6"/>
    <w:rsid w:val="009548D2"/>
    <w:rsid w:val="00961CB3"/>
    <w:rsid w:val="00967C03"/>
    <w:rsid w:val="00972848"/>
    <w:rsid w:val="009A1F68"/>
    <w:rsid w:val="009C4348"/>
    <w:rsid w:val="009D593B"/>
    <w:rsid w:val="009E00A9"/>
    <w:rsid w:val="009F570D"/>
    <w:rsid w:val="00A001BE"/>
    <w:rsid w:val="00A14CC6"/>
    <w:rsid w:val="00A379E6"/>
    <w:rsid w:val="00A61DE9"/>
    <w:rsid w:val="00AA1503"/>
    <w:rsid w:val="00AB2626"/>
    <w:rsid w:val="00B14F11"/>
    <w:rsid w:val="00B22423"/>
    <w:rsid w:val="00B2661E"/>
    <w:rsid w:val="00B33933"/>
    <w:rsid w:val="00B5441C"/>
    <w:rsid w:val="00B87927"/>
    <w:rsid w:val="00B90367"/>
    <w:rsid w:val="00C0014B"/>
    <w:rsid w:val="00C06E42"/>
    <w:rsid w:val="00C36D8D"/>
    <w:rsid w:val="00C374E3"/>
    <w:rsid w:val="00C3783E"/>
    <w:rsid w:val="00C414FB"/>
    <w:rsid w:val="00C519ED"/>
    <w:rsid w:val="00C64163"/>
    <w:rsid w:val="00C7765E"/>
    <w:rsid w:val="00C96498"/>
    <w:rsid w:val="00CA5DFB"/>
    <w:rsid w:val="00CB59C6"/>
    <w:rsid w:val="00CE6DF4"/>
    <w:rsid w:val="00D02833"/>
    <w:rsid w:val="00D048C1"/>
    <w:rsid w:val="00D120CD"/>
    <w:rsid w:val="00D137F5"/>
    <w:rsid w:val="00D13E74"/>
    <w:rsid w:val="00D41349"/>
    <w:rsid w:val="00D63B57"/>
    <w:rsid w:val="00D80A6A"/>
    <w:rsid w:val="00D84D05"/>
    <w:rsid w:val="00D918BF"/>
    <w:rsid w:val="00DA081F"/>
    <w:rsid w:val="00DB6E8E"/>
    <w:rsid w:val="00DC7D95"/>
    <w:rsid w:val="00DD512C"/>
    <w:rsid w:val="00DF4B85"/>
    <w:rsid w:val="00E13A6B"/>
    <w:rsid w:val="00E20B29"/>
    <w:rsid w:val="00E2513E"/>
    <w:rsid w:val="00E327DC"/>
    <w:rsid w:val="00E420C7"/>
    <w:rsid w:val="00E72F02"/>
    <w:rsid w:val="00E755EE"/>
    <w:rsid w:val="00E757C7"/>
    <w:rsid w:val="00E91487"/>
    <w:rsid w:val="00E96738"/>
    <w:rsid w:val="00EA1254"/>
    <w:rsid w:val="00EC2E3A"/>
    <w:rsid w:val="00ED0062"/>
    <w:rsid w:val="00ED4C6A"/>
    <w:rsid w:val="00F10249"/>
    <w:rsid w:val="00F21186"/>
    <w:rsid w:val="00F21C66"/>
    <w:rsid w:val="00F76593"/>
    <w:rsid w:val="00FA1801"/>
    <w:rsid w:val="00FA2631"/>
    <w:rsid w:val="00FF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A89BAB7"/>
  <w14:defaultImageDpi w14:val="300"/>
  <w15:docId w15:val="{4475C6D1-D4A7-4791-98BC-2935CEB0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95"/>
    <w:pPr>
      <w:adjustRightInd w:val="0"/>
      <w:snapToGrid w:val="0"/>
      <w:spacing w:line="260" w:lineRule="exact"/>
    </w:pPr>
    <w:rPr>
      <w:rFonts w:ascii="Verdana" w:eastAsia="Cambria" w:hAnsi="Verdana"/>
      <w:color w:val="000000"/>
      <w:sz w:val="18"/>
      <w:lang w:eastAsia="en-US"/>
    </w:rPr>
  </w:style>
  <w:style w:type="paragraph" w:styleId="Heading1">
    <w:name w:val="heading 1"/>
    <w:basedOn w:val="Normal"/>
    <w:next w:val="Normal"/>
    <w:link w:val="Heading1Char"/>
    <w:uiPriority w:val="9"/>
    <w:qFormat/>
    <w:rsid w:val="00CB59C6"/>
    <w:pPr>
      <w:numPr>
        <w:numId w:val="1"/>
      </w:numPr>
      <w:pBdr>
        <w:top w:val="single" w:sz="4" w:space="10" w:color="EEECE1"/>
      </w:pBdr>
      <w:spacing w:after="113" w:line="520" w:lineRule="exact"/>
      <w:outlineLvl w:val="0"/>
    </w:pPr>
    <w:rPr>
      <w:spacing w:val="-6"/>
      <w:sz w:val="52"/>
      <w:szCs w:val="52"/>
    </w:rPr>
  </w:style>
  <w:style w:type="paragraph" w:styleId="Heading2">
    <w:name w:val="heading 2"/>
    <w:basedOn w:val="Normal"/>
    <w:next w:val="Normal"/>
    <w:link w:val="Heading2Char"/>
    <w:uiPriority w:val="9"/>
    <w:qFormat/>
    <w:rsid w:val="00CB59C6"/>
    <w:pPr>
      <w:numPr>
        <w:ilvl w:val="1"/>
        <w:numId w:val="1"/>
      </w:numPr>
      <w:adjustRightInd/>
      <w:snapToGrid/>
      <w:spacing w:after="45" w:line="320" w:lineRule="exact"/>
      <w:ind w:left="0"/>
      <w:outlineLvl w:val="1"/>
    </w:pPr>
    <w:rPr>
      <w:b/>
      <w:color w:val="EEECE1"/>
      <w:sz w:val="24"/>
      <w:szCs w:val="24"/>
    </w:rPr>
  </w:style>
  <w:style w:type="paragraph" w:styleId="Heading3">
    <w:name w:val="heading 3"/>
    <w:basedOn w:val="Normal"/>
    <w:next w:val="Normal"/>
    <w:link w:val="Heading3Char"/>
    <w:uiPriority w:val="9"/>
    <w:qFormat/>
    <w:rsid w:val="00CB59C6"/>
    <w:pPr>
      <w:keepNext/>
      <w:keepLines/>
      <w:numPr>
        <w:ilvl w:val="2"/>
        <w:numId w:val="1"/>
      </w:numPr>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Two">
    <w:name w:val="Heading level Two"/>
    <w:basedOn w:val="Normal"/>
    <w:qFormat/>
    <w:rsid w:val="00CB59C6"/>
    <w:pPr>
      <w:spacing w:line="240" w:lineRule="atLeast"/>
    </w:pPr>
    <w:rPr>
      <w:b/>
      <w:noProof/>
      <w:color w:val="00AEC7"/>
      <w:sz w:val="36"/>
      <w:szCs w:val="36"/>
      <w:lang w:val="en-US"/>
    </w:rPr>
  </w:style>
  <w:style w:type="paragraph" w:customStyle="1" w:styleId="Normalbold">
    <w:name w:val="Normal bold"/>
    <w:basedOn w:val="Normal"/>
    <w:qFormat/>
    <w:rsid w:val="00CB59C6"/>
    <w:pPr>
      <w:framePr w:hSpace="180" w:wrap="around" w:vAnchor="text" w:hAnchor="page" w:x="780" w:y="239"/>
    </w:pPr>
    <w:rPr>
      <w:b/>
    </w:rPr>
  </w:style>
  <w:style w:type="paragraph" w:customStyle="1" w:styleId="Tableheadingwhite">
    <w:name w:val="Table heading white"/>
    <w:basedOn w:val="Normal"/>
    <w:qFormat/>
    <w:rsid w:val="00233219"/>
    <w:rPr>
      <w:b/>
      <w:color w:val="F4F3EC"/>
      <w:szCs w:val="18"/>
    </w:rPr>
  </w:style>
  <w:style w:type="paragraph" w:customStyle="1" w:styleId="Headinglevelthree">
    <w:name w:val="Heading level three"/>
    <w:basedOn w:val="Heading2"/>
    <w:link w:val="HeadinglevelthreeChar"/>
    <w:qFormat/>
    <w:rsid w:val="00233219"/>
    <w:pPr>
      <w:numPr>
        <w:ilvl w:val="0"/>
        <w:numId w:val="0"/>
      </w:numPr>
    </w:pPr>
    <w:rPr>
      <w:color w:val="00AEC7"/>
    </w:rPr>
  </w:style>
  <w:style w:type="character" w:customStyle="1" w:styleId="HeadinglevelthreeChar">
    <w:name w:val="Heading level three Char"/>
    <w:link w:val="Headinglevelthree"/>
    <w:rsid w:val="00233219"/>
    <w:rPr>
      <w:rFonts w:ascii="Verdana" w:eastAsia="Cambria" w:hAnsi="Verdana"/>
      <w:b/>
      <w:color w:val="00AEC7"/>
      <w:sz w:val="24"/>
      <w:szCs w:val="24"/>
    </w:rPr>
  </w:style>
  <w:style w:type="character" w:customStyle="1" w:styleId="Heading1Char">
    <w:name w:val="Heading 1 Char"/>
    <w:link w:val="Heading1"/>
    <w:uiPriority w:val="9"/>
    <w:rsid w:val="00CB59C6"/>
    <w:rPr>
      <w:rFonts w:ascii="Verdana" w:eastAsia="Cambria" w:hAnsi="Verdana"/>
      <w:color w:val="000000"/>
      <w:spacing w:val="-6"/>
      <w:sz w:val="52"/>
      <w:szCs w:val="52"/>
    </w:rPr>
  </w:style>
  <w:style w:type="character" w:customStyle="1" w:styleId="Heading2Char">
    <w:name w:val="Heading 2 Char"/>
    <w:link w:val="Heading2"/>
    <w:uiPriority w:val="9"/>
    <w:rsid w:val="00CB59C6"/>
    <w:rPr>
      <w:rFonts w:ascii="Verdana" w:eastAsia="Cambria" w:hAnsi="Verdana"/>
      <w:b/>
      <w:color w:val="EEECE1"/>
      <w:sz w:val="24"/>
      <w:szCs w:val="24"/>
    </w:rPr>
  </w:style>
  <w:style w:type="table" w:styleId="MediumGrid3-Accent5">
    <w:name w:val="Medium Grid 3 Accent 5"/>
    <w:basedOn w:val="TableNormal"/>
    <w:uiPriority w:val="60"/>
    <w:rsid w:val="002A312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ing3Char">
    <w:name w:val="Heading 3 Char"/>
    <w:link w:val="Heading3"/>
    <w:uiPriority w:val="9"/>
    <w:semiHidden/>
    <w:rsid w:val="00CB59C6"/>
    <w:rPr>
      <w:rFonts w:ascii="Calibri" w:eastAsia="MS Gothic" w:hAnsi="Calibri"/>
      <w:b/>
      <w:bCs/>
      <w:color w:val="4F81BD"/>
      <w:sz w:val="18"/>
    </w:rPr>
  </w:style>
  <w:style w:type="paragraph" w:customStyle="1" w:styleId="Headinglevelone">
    <w:name w:val="Heading level one"/>
    <w:basedOn w:val="Normal"/>
    <w:qFormat/>
    <w:rsid w:val="00B90367"/>
    <w:pPr>
      <w:spacing w:line="240" w:lineRule="atLeast"/>
      <w:jc w:val="both"/>
    </w:pPr>
    <w:rPr>
      <w:color w:val="FFFFFF"/>
      <w:sz w:val="52"/>
      <w:szCs w:val="52"/>
    </w:rPr>
  </w:style>
  <w:style w:type="paragraph" w:styleId="Header">
    <w:name w:val="header"/>
    <w:basedOn w:val="Normal"/>
    <w:link w:val="HeaderChar"/>
    <w:uiPriority w:val="99"/>
    <w:unhideWhenUsed/>
    <w:rsid w:val="00FA1801"/>
    <w:pPr>
      <w:tabs>
        <w:tab w:val="center" w:pos="4320"/>
        <w:tab w:val="right" w:pos="8640"/>
      </w:tabs>
    </w:pPr>
  </w:style>
  <w:style w:type="character" w:customStyle="1" w:styleId="HeaderChar">
    <w:name w:val="Header Char"/>
    <w:link w:val="Header"/>
    <w:uiPriority w:val="99"/>
    <w:rsid w:val="00FA1801"/>
    <w:rPr>
      <w:rFonts w:ascii="Verdana" w:eastAsia="Cambria" w:hAnsi="Verdana"/>
      <w:color w:val="000000"/>
      <w:sz w:val="18"/>
    </w:rPr>
  </w:style>
  <w:style w:type="paragraph" w:styleId="Footer">
    <w:name w:val="footer"/>
    <w:basedOn w:val="Normal"/>
    <w:link w:val="FooterChar"/>
    <w:uiPriority w:val="99"/>
    <w:unhideWhenUsed/>
    <w:rsid w:val="001129EF"/>
    <w:pPr>
      <w:tabs>
        <w:tab w:val="center" w:pos="4320"/>
        <w:tab w:val="right" w:pos="8640"/>
      </w:tabs>
    </w:pPr>
  </w:style>
  <w:style w:type="character" w:customStyle="1" w:styleId="FooterChar">
    <w:name w:val="Footer Char"/>
    <w:link w:val="Footer"/>
    <w:uiPriority w:val="99"/>
    <w:rsid w:val="001129EF"/>
    <w:rPr>
      <w:rFonts w:ascii="Verdana" w:eastAsia="Cambria" w:hAnsi="Verdana"/>
      <w:color w:val="000000"/>
      <w:sz w:val="18"/>
    </w:rPr>
  </w:style>
  <w:style w:type="paragraph" w:customStyle="1" w:styleId="ColorfulList-Accent11">
    <w:name w:val="Colorful List - Accent 11"/>
    <w:basedOn w:val="Normal"/>
    <w:uiPriority w:val="34"/>
    <w:qFormat/>
    <w:rsid w:val="00230C3B"/>
    <w:pPr>
      <w:adjustRightInd/>
      <w:snapToGrid/>
      <w:spacing w:line="276" w:lineRule="auto"/>
      <w:ind w:left="720"/>
      <w:contextualSpacing/>
    </w:pPr>
    <w:rPr>
      <w:rFonts w:ascii="Arial" w:eastAsia="Calibri" w:hAnsi="Arial"/>
      <w:color w:val="auto"/>
      <w:sz w:val="22"/>
      <w:szCs w:val="22"/>
    </w:rPr>
  </w:style>
  <w:style w:type="paragraph" w:styleId="ListParagraph">
    <w:name w:val="List Paragraph"/>
    <w:basedOn w:val="Normal"/>
    <w:uiPriority w:val="34"/>
    <w:qFormat/>
    <w:rsid w:val="003B26FE"/>
    <w:pPr>
      <w:adjustRightInd/>
      <w:snapToGrid/>
      <w:spacing w:line="276" w:lineRule="auto"/>
      <w:ind w:left="720"/>
      <w:contextualSpacing/>
    </w:pPr>
    <w:rPr>
      <w:rFonts w:ascii="Arial" w:eastAsiaTheme="minorHAnsi" w:hAnsi="Arial" w:cstheme="minorBidi"/>
      <w:color w:val="auto"/>
      <w:sz w:val="22"/>
      <w:szCs w:val="22"/>
    </w:rPr>
  </w:style>
  <w:style w:type="paragraph" w:styleId="BalloonText">
    <w:name w:val="Balloon Text"/>
    <w:basedOn w:val="Normal"/>
    <w:link w:val="BalloonTextChar"/>
    <w:uiPriority w:val="99"/>
    <w:semiHidden/>
    <w:unhideWhenUsed/>
    <w:rsid w:val="00A001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BE"/>
    <w:rPr>
      <w:rFonts w:ascii="Tahoma" w:eastAsia="Cambria" w:hAnsi="Tahoma" w:cs="Tahoma"/>
      <w:color w:val="000000"/>
      <w:sz w:val="16"/>
      <w:szCs w:val="16"/>
      <w:lang w:eastAsia="en-US"/>
    </w:rPr>
  </w:style>
  <w:style w:type="paragraph" w:customStyle="1" w:styleId="Default">
    <w:name w:val="Default"/>
    <w:rsid w:val="00DC7D95"/>
    <w:pPr>
      <w:autoSpaceDE w:val="0"/>
      <w:autoSpaceDN w:val="0"/>
      <w:adjustRightInd w:val="0"/>
    </w:pPr>
    <w:rPr>
      <w:rFonts w:ascii="Verdana" w:eastAsia="Times New Roman" w:hAnsi="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65438">
      <w:bodyDiv w:val="1"/>
      <w:marLeft w:val="0"/>
      <w:marRight w:val="0"/>
      <w:marTop w:val="0"/>
      <w:marBottom w:val="0"/>
      <w:divBdr>
        <w:top w:val="none" w:sz="0" w:space="0" w:color="auto"/>
        <w:left w:val="none" w:sz="0" w:space="0" w:color="auto"/>
        <w:bottom w:val="none" w:sz="0" w:space="0" w:color="auto"/>
        <w:right w:val="none" w:sz="0" w:space="0" w:color="auto"/>
      </w:divBdr>
    </w:div>
    <w:div w:id="592788625">
      <w:bodyDiv w:val="1"/>
      <w:marLeft w:val="0"/>
      <w:marRight w:val="0"/>
      <w:marTop w:val="0"/>
      <w:marBottom w:val="0"/>
      <w:divBdr>
        <w:top w:val="none" w:sz="0" w:space="0" w:color="auto"/>
        <w:left w:val="none" w:sz="0" w:space="0" w:color="auto"/>
        <w:bottom w:val="none" w:sz="0" w:space="0" w:color="auto"/>
        <w:right w:val="none" w:sz="0" w:space="0" w:color="auto"/>
      </w:divBdr>
    </w:div>
    <w:div w:id="609704834">
      <w:bodyDiv w:val="1"/>
      <w:marLeft w:val="0"/>
      <w:marRight w:val="0"/>
      <w:marTop w:val="0"/>
      <w:marBottom w:val="0"/>
      <w:divBdr>
        <w:top w:val="none" w:sz="0" w:space="0" w:color="auto"/>
        <w:left w:val="none" w:sz="0" w:space="0" w:color="auto"/>
        <w:bottom w:val="none" w:sz="0" w:space="0" w:color="auto"/>
        <w:right w:val="none" w:sz="0" w:space="0" w:color="auto"/>
      </w:divBdr>
    </w:div>
    <w:div w:id="998535726">
      <w:bodyDiv w:val="1"/>
      <w:marLeft w:val="0"/>
      <w:marRight w:val="0"/>
      <w:marTop w:val="0"/>
      <w:marBottom w:val="0"/>
      <w:divBdr>
        <w:top w:val="none" w:sz="0" w:space="0" w:color="auto"/>
        <w:left w:val="none" w:sz="0" w:space="0" w:color="auto"/>
        <w:bottom w:val="none" w:sz="0" w:space="0" w:color="auto"/>
        <w:right w:val="none" w:sz="0" w:space="0" w:color="auto"/>
      </w:divBdr>
    </w:div>
    <w:div w:id="1015032380">
      <w:bodyDiv w:val="1"/>
      <w:marLeft w:val="0"/>
      <w:marRight w:val="0"/>
      <w:marTop w:val="0"/>
      <w:marBottom w:val="0"/>
      <w:divBdr>
        <w:top w:val="none" w:sz="0" w:space="0" w:color="auto"/>
        <w:left w:val="none" w:sz="0" w:space="0" w:color="auto"/>
        <w:bottom w:val="none" w:sz="0" w:space="0" w:color="auto"/>
        <w:right w:val="none" w:sz="0" w:space="0" w:color="auto"/>
      </w:divBdr>
    </w:div>
    <w:div w:id="1017267098">
      <w:bodyDiv w:val="1"/>
      <w:marLeft w:val="0"/>
      <w:marRight w:val="0"/>
      <w:marTop w:val="0"/>
      <w:marBottom w:val="0"/>
      <w:divBdr>
        <w:top w:val="none" w:sz="0" w:space="0" w:color="auto"/>
        <w:left w:val="none" w:sz="0" w:space="0" w:color="auto"/>
        <w:bottom w:val="none" w:sz="0" w:space="0" w:color="auto"/>
        <w:right w:val="none" w:sz="0" w:space="0" w:color="auto"/>
      </w:divBdr>
    </w:div>
    <w:div w:id="1089615514">
      <w:bodyDiv w:val="1"/>
      <w:marLeft w:val="0"/>
      <w:marRight w:val="0"/>
      <w:marTop w:val="0"/>
      <w:marBottom w:val="0"/>
      <w:divBdr>
        <w:top w:val="none" w:sz="0" w:space="0" w:color="auto"/>
        <w:left w:val="none" w:sz="0" w:space="0" w:color="auto"/>
        <w:bottom w:val="none" w:sz="0" w:space="0" w:color="auto"/>
        <w:right w:val="none" w:sz="0" w:space="0" w:color="auto"/>
      </w:divBdr>
    </w:div>
    <w:div w:id="1976716272">
      <w:bodyDiv w:val="1"/>
      <w:marLeft w:val="0"/>
      <w:marRight w:val="0"/>
      <w:marTop w:val="0"/>
      <w:marBottom w:val="0"/>
      <w:divBdr>
        <w:top w:val="none" w:sz="0" w:space="0" w:color="auto"/>
        <w:left w:val="none" w:sz="0" w:space="0" w:color="auto"/>
        <w:bottom w:val="none" w:sz="0" w:space="0" w:color="auto"/>
        <w:right w:val="none" w:sz="0" w:space="0" w:color="auto"/>
      </w:divBdr>
    </w:div>
    <w:div w:id="19778802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17B8B50F3B14692F9C229BA8D711C" ma:contentTypeVersion="0" ma:contentTypeDescription="Create a new document." ma:contentTypeScope="" ma:versionID="dfb26750d24a6eb79b43384172722dbe">
  <xsd:schema xmlns:xsd="http://www.w3.org/2001/XMLSchema" xmlns:xs="http://www.w3.org/2001/XMLSchema" xmlns:p="http://schemas.microsoft.com/office/2006/metadata/properties" targetNamespace="http://schemas.microsoft.com/office/2006/metadata/properties" ma:root="true" ma:fieldsID="8158d9218a424d880790a6f09637e5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5E5E-01BF-431A-A644-92AA0362EAAB}">
  <ds:schemaRef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B2FA08-77E6-47C3-A707-E1A0A514D065}">
  <ds:schemaRefs>
    <ds:schemaRef ds:uri="http://schemas.microsoft.com/sharepoint/v3/contenttype/forms"/>
  </ds:schemaRefs>
</ds:datastoreItem>
</file>

<file path=customXml/itemProps3.xml><?xml version="1.0" encoding="utf-8"?>
<ds:datastoreItem xmlns:ds="http://schemas.openxmlformats.org/officeDocument/2006/customXml" ds:itemID="{14F38156-708F-4DE5-A1FE-3A6BFF8A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C818D0-EC43-4035-B513-9B5917EC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Masterson</dc:creator>
  <cp:lastModifiedBy>Ali McDade</cp:lastModifiedBy>
  <cp:revision>6</cp:revision>
  <cp:lastPrinted>2019-06-27T14:30:00Z</cp:lastPrinted>
  <dcterms:created xsi:type="dcterms:W3CDTF">2019-06-05T15:01:00Z</dcterms:created>
  <dcterms:modified xsi:type="dcterms:W3CDTF">2019-06-27T14:31:00Z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0x010100DB017B8B50F3B14692F9C229BA8D711C</vt:lpwstr>
  </property>
  <property fmtid="{D5CDD505-2E9C-101B-9397-08002B2CF9AE}" pid="3" name="IsMyDocuments">
    <vt:bool>true</vt:bool>
  </property>
</Properties>
</file>