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r>
        <w:rPr>
          <w:rFonts w:ascii="Arial" w:eastAsia="Times New Roman" w:hAnsi="Arial" w:cs="Arial"/>
          <w:b/>
          <w:noProof/>
          <w:color w:val="404040" w:themeColor="text1" w:themeTint="BF"/>
          <w:szCs w:val="24"/>
          <w:lang w:val="en-GB" w:eastAsia="en-GB"/>
        </w:rPr>
        <w:t xml:space="preserve">         </w:t>
      </w:r>
    </w:p>
    <w:p w:rsidR="000D36CF" w:rsidRPr="00F617FF" w:rsidRDefault="009D4273" w:rsidP="00463863">
      <w:pPr>
        <w:spacing w:line="200" w:lineRule="atLeast"/>
        <w:ind w:left="119"/>
        <w:jc w:val="both"/>
        <w:rPr>
          <w:rFonts w:ascii="Times New Roman" w:eastAsia="Times New Roman" w:hAnsi="Times New Roman" w:cs="Times New Roman"/>
          <w:color w:val="404040" w:themeColor="text1" w:themeTint="BF"/>
          <w:sz w:val="20"/>
          <w:szCs w:val="20"/>
        </w:rPr>
      </w:pPr>
      <w:r>
        <w:rPr>
          <w:noProof/>
          <w:lang w:val="en-GB" w:eastAsia="en-GB"/>
        </w:rPr>
        <w:drawing>
          <wp:inline distT="0" distB="0" distL="0" distR="0">
            <wp:extent cx="1000125" cy="495300"/>
            <wp:effectExtent l="0" t="0" r="9525" b="0"/>
            <wp:docPr id="1" name="Picture 1" descr="gca-log-no-str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ca-log-no-stra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495300"/>
                    </a:xfrm>
                    <a:prstGeom prst="rect">
                      <a:avLst/>
                    </a:prstGeom>
                    <a:noFill/>
                    <a:ln>
                      <a:noFill/>
                    </a:ln>
                  </pic:spPr>
                </pic:pic>
              </a:graphicData>
            </a:graphic>
          </wp:inline>
        </w:drawing>
      </w:r>
      <w:bookmarkStart w:id="0" w:name="_GoBack"/>
      <w:bookmarkEnd w:id="0"/>
    </w:p>
    <w:p w:rsidR="000D36CF" w:rsidRPr="00F617FF" w:rsidRDefault="004539E5" w:rsidP="00463863">
      <w:pPr>
        <w:jc w:val="center"/>
        <w:rPr>
          <w:rFonts w:ascii="Calibri" w:eastAsia="Calibri" w:hAnsi="Calibri" w:cs="Calibri"/>
          <w:color w:val="404040" w:themeColor="text1" w:themeTint="BF"/>
          <w:sz w:val="24"/>
          <w:szCs w:val="24"/>
        </w:rPr>
      </w:pPr>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rsidR="000D36CF" w:rsidRPr="00F617FF" w:rsidRDefault="000D36CF" w:rsidP="00463863">
      <w:pPr>
        <w:jc w:val="both"/>
        <w:rPr>
          <w:rFonts w:ascii="Calibri" w:eastAsia="Calibri" w:hAnsi="Calibri" w:cs="Calibri"/>
          <w:b/>
          <w:bCs/>
          <w:color w:val="404040" w:themeColor="text1" w:themeTint="BF"/>
          <w:sz w:val="20"/>
          <w:szCs w:val="20"/>
        </w:rPr>
      </w:pPr>
    </w:p>
    <w:p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rsidR="0025629E" w:rsidRDefault="0025629E" w:rsidP="0025629E">
      <w:pPr>
        <w:pStyle w:val="BodyText"/>
        <w:spacing w:before="59"/>
        <w:ind w:right="252"/>
        <w:jc w:val="both"/>
        <w:rPr>
          <w:color w:val="404040" w:themeColor="text1" w:themeTint="BF"/>
        </w:rPr>
      </w:pPr>
      <w:r w:rsidRPr="0025629E">
        <w:rPr>
          <w:color w:val="404040" w:themeColor="text1" w:themeTint="BF"/>
        </w:rPr>
        <w:t xml:space="preserve">Glasgow Council on Alcohol (GCA) is a third sector volunteer led </w:t>
      </w:r>
      <w:proofErr w:type="spellStart"/>
      <w:r w:rsidRPr="0025629E">
        <w:rPr>
          <w:color w:val="404040" w:themeColor="text1" w:themeTint="BF"/>
        </w:rPr>
        <w:t>organisation</w:t>
      </w:r>
      <w:proofErr w:type="spellEnd"/>
      <w:r w:rsidRPr="0025629E">
        <w:rPr>
          <w:color w:val="404040" w:themeColor="text1" w:themeTint="BF"/>
        </w:rPr>
        <w:t xml:space="preserve"> which works with individuals, families and communities to promote health and wellbeing. We offer direct support for people to abstain from alcohol or reduce their alcohol consumption. We provide training, education and work with other agencies and communities to achieve our main aim of reducing harm caused by alcohol and drugs. We currently have over 60 volunteers and over 50 staff, all dedicated to the success of the agency. GCA is proud to be the oldest </w:t>
      </w:r>
      <w:proofErr w:type="spellStart"/>
      <w:r w:rsidRPr="0025629E">
        <w:rPr>
          <w:color w:val="404040" w:themeColor="text1" w:themeTint="BF"/>
        </w:rPr>
        <w:t>organisational</w:t>
      </w:r>
      <w:proofErr w:type="spellEnd"/>
      <w:r w:rsidRPr="0025629E">
        <w:rPr>
          <w:color w:val="404040" w:themeColor="text1" w:themeTint="BF"/>
        </w:rPr>
        <w:t xml:space="preserve"> member of COSCA and as such abides by the Statement of Ethics and Code of Practice.</w:t>
      </w:r>
    </w:p>
    <w:p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rsidR="00E0653F" w:rsidRPr="00E0653F" w:rsidRDefault="00E0653F" w:rsidP="00E0653F">
      <w:pPr>
        <w:pStyle w:val="BodyText"/>
        <w:jc w:val="both"/>
        <w:rPr>
          <w:color w:val="404040" w:themeColor="text1" w:themeTint="BF"/>
        </w:rPr>
      </w:pPr>
    </w:p>
    <w:p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rPr>
        <w:t>organisation</w:t>
      </w:r>
      <w:proofErr w:type="spellEnd"/>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rsidR="000D36CF" w:rsidRPr="00F617FF" w:rsidRDefault="004539E5" w:rsidP="00463863">
      <w:pPr>
        <w:pStyle w:val="BodyText"/>
        <w:numPr>
          <w:ilvl w:val="0"/>
          <w:numId w:val="2"/>
        </w:numPr>
        <w:tabs>
          <w:tab w:val="left" w:pos="1461"/>
        </w:tabs>
        <w:spacing w:before="2"/>
        <w:jc w:val="both"/>
        <w:rPr>
          <w:color w:val="404040" w:themeColor="text1" w:themeTint="BF"/>
        </w:rPr>
      </w:pPr>
      <w:proofErr w:type="gramStart"/>
      <w:r w:rsidRPr="00F617FF">
        <w:rPr>
          <w:color w:val="404040" w:themeColor="text1" w:themeTint="BF"/>
          <w:spacing w:val="-1"/>
        </w:rPr>
        <w:t>information</w:t>
      </w:r>
      <w:proofErr w:type="gramEnd"/>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w:t>
      </w:r>
      <w:r w:rsidR="00BD26FF">
        <w:rPr>
          <w:color w:val="404040" w:themeColor="text1" w:themeTint="BF"/>
        </w:rPr>
        <w:t xml:space="preserve"> (or to e-mail your details). These details</w:t>
      </w:r>
      <w:r w:rsidR="00073ED2">
        <w:rPr>
          <w:color w:val="404040" w:themeColor="text1" w:themeTint="BF"/>
        </w:rPr>
        <w:t xml:space="preserve"> wi</w:t>
      </w:r>
      <w:r w:rsidR="00BD26FF">
        <w:rPr>
          <w:color w:val="404040" w:themeColor="text1" w:themeTint="BF"/>
        </w:rPr>
        <w:t>ll only be accessed</w:t>
      </w:r>
      <w:r w:rsidR="00A505EE">
        <w:rPr>
          <w:color w:val="404040" w:themeColor="text1" w:themeTint="BF"/>
        </w:rPr>
        <w:t xml:space="preserve">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 xml:space="preserve">If you are unsuccessful, </w:t>
      </w:r>
      <w:r w:rsidR="00BD26FF">
        <w:rPr>
          <w:color w:val="404040" w:themeColor="text1" w:themeTint="BF"/>
        </w:rPr>
        <w:t>the details will not be accessed</w:t>
      </w:r>
      <w:r w:rsidR="00E0653F">
        <w:rPr>
          <w:color w:val="404040" w:themeColor="text1" w:themeTint="BF"/>
        </w:rPr>
        <w:t xml:space="preserve"> and will be securely </w:t>
      </w:r>
      <w:r w:rsidR="00A505EE">
        <w:rPr>
          <w:color w:val="404040" w:themeColor="text1" w:themeTint="BF"/>
        </w:rPr>
        <w:t>destroyed</w:t>
      </w:r>
      <w:r w:rsidR="00BD26FF">
        <w:rPr>
          <w:color w:val="404040" w:themeColor="text1" w:themeTint="BF"/>
        </w:rPr>
        <w:t xml:space="preserve"> (or deleted)</w:t>
      </w:r>
      <w:r w:rsidR="00E0653F">
        <w:rPr>
          <w:color w:val="404040" w:themeColor="text1" w:themeTint="BF"/>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w:t>
      </w:r>
      <w:r w:rsidR="00073ED2" w:rsidRPr="00073ED2">
        <w:rPr>
          <w:color w:val="404040" w:themeColor="text1" w:themeTint="BF"/>
          <w:spacing w:val="-4"/>
        </w:rPr>
        <w:lastRenderedPageBreak/>
        <w:t xml:space="preserve">information relating to criminal convictions to determine suitability for working with protected vulnerable adults.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rsidR="00366834" w:rsidRDefault="00366834" w:rsidP="00463863">
      <w:pPr>
        <w:pStyle w:val="Heading1"/>
        <w:spacing w:before="59"/>
        <w:jc w:val="both"/>
        <w:rPr>
          <w:color w:val="404040" w:themeColor="text1" w:themeTint="BF"/>
          <w:spacing w:val="-1"/>
        </w:rPr>
      </w:pPr>
    </w:p>
    <w:p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rsidR="000D36CF" w:rsidRPr="00F617FF" w:rsidRDefault="000D36CF" w:rsidP="00463863">
      <w:pPr>
        <w:spacing w:before="12"/>
        <w:jc w:val="both"/>
        <w:rPr>
          <w:rFonts w:ascii="Calibri" w:eastAsia="Calibri" w:hAnsi="Calibri" w:cs="Calibri"/>
          <w:color w:val="404040" w:themeColor="text1" w:themeTint="BF"/>
        </w:rPr>
      </w:pPr>
    </w:p>
    <w:p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rsidR="000D36CF" w:rsidRPr="00F617FF" w:rsidRDefault="004539E5" w:rsidP="00463863">
      <w:pPr>
        <w:pStyle w:val="BodyText"/>
        <w:numPr>
          <w:ilvl w:val="0"/>
          <w:numId w:val="1"/>
        </w:numPr>
        <w:tabs>
          <w:tab w:val="left" w:pos="1101"/>
        </w:tabs>
        <w:ind w:right="199"/>
        <w:jc w:val="both"/>
        <w:rPr>
          <w:color w:val="404040" w:themeColor="text1" w:themeTint="BF"/>
        </w:rPr>
      </w:pPr>
      <w:proofErr w:type="gramStart"/>
      <w:r w:rsidRPr="00F617FF">
        <w:rPr>
          <w:color w:val="404040" w:themeColor="text1" w:themeTint="BF"/>
          <w:spacing w:val="-1"/>
        </w:rPr>
        <w:t>object</w:t>
      </w:r>
      <w:proofErr w:type="gram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rsidR="000D36CF" w:rsidRPr="00F617FF" w:rsidRDefault="000D36CF" w:rsidP="00463863">
      <w:pPr>
        <w:spacing w:before="12"/>
        <w:jc w:val="both"/>
        <w:rPr>
          <w:rFonts w:ascii="Calibri" w:eastAsia="Calibri" w:hAnsi="Calibri" w:cs="Calibri"/>
          <w:color w:val="404040" w:themeColor="text1" w:themeTint="BF"/>
          <w:sz w:val="9"/>
          <w:szCs w:val="9"/>
        </w:rPr>
      </w:pPr>
    </w:p>
    <w:p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proofErr w:type="spellStart"/>
      <w:r w:rsidRPr="00F617FF">
        <w:rPr>
          <w:color w:val="404040" w:themeColor="text1" w:themeTint="BF"/>
        </w:rPr>
        <w:t>organisation</w:t>
      </w:r>
      <w:proofErr w:type="spellEnd"/>
      <w:r w:rsidRPr="00F617FF">
        <w:rPr>
          <w:color w:val="404040" w:themeColor="text1" w:themeTint="BF"/>
        </w:rPr>
        <w:t xml:space="preserve">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10"/>
      <w:pgSz w:w="11910" w:h="16840"/>
      <w:pgMar w:top="780" w:right="13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F9" w:rsidRDefault="00C73EF9" w:rsidP="0023030B">
      <w:r>
        <w:separator/>
      </w:r>
    </w:p>
  </w:endnote>
  <w:endnote w:type="continuationSeparator" w:id="0">
    <w:p w:rsidR="00C73EF9" w:rsidRDefault="00C73EF9"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D2" w:rsidRDefault="00463863">
    <w:pPr>
      <w:pStyle w:val="Footer"/>
      <w:rPr>
        <w:sz w:val="16"/>
      </w:rPr>
    </w:pPr>
    <w:r>
      <w:rPr>
        <w:sz w:val="16"/>
      </w:rPr>
      <w:t xml:space="preserve">                   </w:t>
    </w:r>
  </w:p>
  <w:p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sidR="00865E49">
      <w:rPr>
        <w:sz w:val="16"/>
      </w:rPr>
      <w:t xml:space="preserve">                       Feb 2021</w:t>
    </w:r>
  </w:p>
  <w:p w:rsidR="005E3CD3" w:rsidRDefault="005E3CD3">
    <w:pPr>
      <w:pStyle w:val="Footer"/>
      <w:rPr>
        <w:sz w:val="16"/>
      </w:rPr>
    </w:pPr>
  </w:p>
  <w:p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F9" w:rsidRDefault="00C73EF9" w:rsidP="0023030B">
      <w:r>
        <w:separator/>
      </w:r>
    </w:p>
  </w:footnote>
  <w:footnote w:type="continuationSeparator" w:id="0">
    <w:p w:rsidR="00C73EF9" w:rsidRDefault="00C73EF9" w:rsidP="0023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CF"/>
    <w:rsid w:val="00025C00"/>
    <w:rsid w:val="00073ED2"/>
    <w:rsid w:val="000A7C08"/>
    <w:rsid w:val="000D36CF"/>
    <w:rsid w:val="001B6457"/>
    <w:rsid w:val="0023030B"/>
    <w:rsid w:val="0025629E"/>
    <w:rsid w:val="00326981"/>
    <w:rsid w:val="00366834"/>
    <w:rsid w:val="003940C9"/>
    <w:rsid w:val="00413B79"/>
    <w:rsid w:val="004539E5"/>
    <w:rsid w:val="00456757"/>
    <w:rsid w:val="00463863"/>
    <w:rsid w:val="004B7074"/>
    <w:rsid w:val="004D767C"/>
    <w:rsid w:val="005E3CD3"/>
    <w:rsid w:val="005F005C"/>
    <w:rsid w:val="00602B5C"/>
    <w:rsid w:val="006B6C89"/>
    <w:rsid w:val="00865E49"/>
    <w:rsid w:val="00975A0A"/>
    <w:rsid w:val="00990CBC"/>
    <w:rsid w:val="009D4273"/>
    <w:rsid w:val="00A505EE"/>
    <w:rsid w:val="00A60654"/>
    <w:rsid w:val="00B0015D"/>
    <w:rsid w:val="00BB4301"/>
    <w:rsid w:val="00BD26FF"/>
    <w:rsid w:val="00C27A59"/>
    <w:rsid w:val="00C73EF9"/>
    <w:rsid w:val="00C80CE7"/>
    <w:rsid w:val="00D254CE"/>
    <w:rsid w:val="00DA036C"/>
    <w:rsid w:val="00E0653F"/>
    <w:rsid w:val="00EF21CD"/>
    <w:rsid w:val="00F617FF"/>
    <w:rsid w:val="00F7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043C-AC1E-4B63-B521-26F4701E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Aurhorised User</cp:lastModifiedBy>
  <cp:revision>3</cp:revision>
  <dcterms:created xsi:type="dcterms:W3CDTF">2021-07-14T15:18:00Z</dcterms:created>
  <dcterms:modified xsi:type="dcterms:W3CDTF">2021-07-14T15:26:00Z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ies>
</file>