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C37A" w14:textId="77777777" w:rsidR="00E469E5" w:rsidRPr="00E469E5" w:rsidRDefault="00E469E5" w:rsidP="00E469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noProof/>
        </w:rPr>
        <w:drawing>
          <wp:inline distT="0" distB="0" distL="0" distR="0" wp14:anchorId="185F2ACA" wp14:editId="15F956CF">
            <wp:extent cx="2293620" cy="906780"/>
            <wp:effectExtent l="0" t="0" r="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9E5">
        <w:rPr>
          <w:rFonts w:ascii="Calibri" w:eastAsia="Times New Roman" w:hAnsi="Calibri" w:cs="Calibri"/>
          <w:lang w:eastAsia="en-GB"/>
        </w:rPr>
        <w:t> </w:t>
      </w:r>
    </w:p>
    <w:p w14:paraId="65D1212B" w14:textId="77777777" w:rsidR="00E469E5" w:rsidRPr="00E469E5" w:rsidRDefault="00E469E5" w:rsidP="00E469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Community Help and Advice Initiative</w:t>
      </w:r>
      <w:r w:rsidRPr="00E469E5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22F26695" w14:textId="77777777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F580157" w14:textId="77777777" w:rsidR="00970A34" w:rsidRDefault="00970A34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856348D" w14:textId="4554C3C8" w:rsidR="00E469E5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Post:</w:t>
      </w:r>
      <w:r w:rsidR="003F51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6E49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E4984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6E4984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6E4984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ADVICE WORKER </w:t>
      </w:r>
      <w:r w:rsidR="00F038E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(Maximise! Project)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FAB0DE8" w14:textId="77777777" w:rsidR="00970A34" w:rsidRPr="00E469E5" w:rsidRDefault="00970A34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4BB1D51" w14:textId="5FE7BA0E" w:rsidR="00970A34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Responsible to:</w:t>
      </w: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3F510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E4984"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 </w:t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Service Manager </w:t>
      </w:r>
      <w:r w:rsidR="00F038E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– Maximise!</w:t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2E2AD792" w14:textId="70415086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3DB551B" w14:textId="4E65CE6D" w:rsidR="00970A34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Hours:</w:t>
      </w: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3F510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E49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E4984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6E4984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35.75 hours per week (full time)</w:t>
      </w:r>
    </w:p>
    <w:p w14:paraId="3C9CC76B" w14:textId="696070FC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59B235E" w14:textId="32ACFFE5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Salary Range: </w:t>
      </w:r>
      <w:r w:rsidR="006E498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E4984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£22,209- £23,788 per annum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BA8C2A4" w14:textId="77777777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43FB9DC" w14:textId="77777777" w:rsidR="00E469E5" w:rsidRPr="00E469E5" w:rsidRDefault="00E469E5" w:rsidP="00E469E5">
      <w:pPr>
        <w:spacing w:after="0" w:line="240" w:lineRule="auto"/>
        <w:ind w:firstLine="86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BCA142B" w14:textId="77777777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42ADD7C" w14:textId="73241BDC" w:rsidR="00E469E5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055C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B</w:t>
      </w:r>
      <w:r w:rsidR="007D2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ACKGROUND INFORMATION</w:t>
      </w:r>
    </w:p>
    <w:p w14:paraId="4B4DC5ED" w14:textId="77777777" w:rsidR="00C51D39" w:rsidRPr="00055C83" w:rsidRDefault="00C51D39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</w:p>
    <w:p w14:paraId="1B7FA994" w14:textId="2F6D8AEC" w:rsidR="00E469E5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Post is based within our Advice Team in Edinburgh and will operate as part</w:t>
      </w:r>
      <w:r w:rsidR="003B58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our Maximise! project working in partners</w:t>
      </w:r>
      <w:r w:rsidR="002703F4">
        <w:rPr>
          <w:rFonts w:ascii="Times New Roman" w:eastAsia="Times New Roman" w:hAnsi="Times New Roman" w:cs="Times New Roman"/>
          <w:sz w:val="24"/>
          <w:szCs w:val="24"/>
          <w:lang w:eastAsia="en-GB"/>
        </w:rPr>
        <w:t>hip with Children 1</w:t>
      </w:r>
      <w:r w:rsidR="002703F4" w:rsidRPr="002703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2703F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8775528" w14:textId="350A95B5" w:rsidR="000F4A0E" w:rsidRDefault="000F4A0E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1E00BD" w14:textId="621EB371" w:rsidR="000F4A0E" w:rsidRDefault="000F4A0E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aim of the service is to address </w:t>
      </w:r>
      <w:r w:rsidR="001462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102A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financial and social pressures on </w:t>
      </w:r>
      <w:r w:rsidR="00B00D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families and individuals </w:t>
      </w:r>
      <w:proofErr w:type="gramStart"/>
      <w:r w:rsidR="00B00D5F">
        <w:rPr>
          <w:rFonts w:ascii="Times New Roman" w:eastAsia="Times New Roman" w:hAnsi="Times New Roman" w:cs="Times New Roman"/>
          <w:sz w:val="24"/>
          <w:szCs w:val="24"/>
          <w:lang w:eastAsia="en-GB"/>
        </w:rPr>
        <w:t>in order to</w:t>
      </w:r>
      <w:proofErr w:type="gramEnd"/>
      <w:r w:rsidR="00B00D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promote a more stable and supportive family </w:t>
      </w:r>
      <w:r w:rsidR="00E45D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environment for the children attending school </w:t>
      </w:r>
      <w:r w:rsidR="007F6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and thereby supporting pupil attainment.  </w:t>
      </w:r>
      <w:r w:rsidR="006F22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project works with </w:t>
      </w:r>
      <w:r w:rsidR="00DF3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families across all schools in Edinburgh but has a particular focus on </w:t>
      </w:r>
      <w:r w:rsidR="00307F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Care Experienced </w:t>
      </w:r>
      <w:r w:rsidR="0036494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children and </w:t>
      </w:r>
      <w:r w:rsidR="00307FC4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families.</w:t>
      </w:r>
    </w:p>
    <w:p w14:paraId="0B9949D7" w14:textId="728D3049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75F992C" w14:textId="369BFC24" w:rsidR="003E6795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The model of provision will, typically, involve a half day of direct client contact, followed up with a further half-day casework. The direct client contact will</w:t>
      </w:r>
      <w:r w:rsidR="002F6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ordinarily 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take place i</w:t>
      </w:r>
      <w:r w:rsidR="002F61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schools and </w:t>
      </w:r>
      <w:r w:rsidR="003E67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outreach 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locations in the community, with the casework undertaken at CHAI’s main office or appropriate venues. With social distancing measures in place</w:t>
      </w:r>
      <w:r w:rsidR="00CC0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however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Advisor will deliver advice on the phone</w:t>
      </w:r>
      <w:r w:rsidR="00CC0B52">
        <w:rPr>
          <w:rFonts w:ascii="Times New Roman" w:eastAsia="Times New Roman" w:hAnsi="Times New Roman" w:cs="Times New Roman"/>
          <w:sz w:val="24"/>
          <w:szCs w:val="24"/>
          <w:lang w:eastAsia="en-GB"/>
        </w:rPr>
        <w:t>/online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until it is safe to resume face to face appointments. Casework will also be undertaken from home whe</w:t>
      </w:r>
      <w:r w:rsidR="00072F88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possible. </w:t>
      </w:r>
    </w:p>
    <w:p w14:paraId="12B283FE" w14:textId="78239031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79FED90" w14:textId="77777777" w:rsidR="002700A3" w:rsidRPr="00E469E5" w:rsidRDefault="002700A3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A75148B" w14:textId="77777777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8A1FB07" w14:textId="207236CA" w:rsidR="00E469E5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 w:rsidR="00C51D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PURPOSE OF THE JOB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B4E026E" w14:textId="77777777" w:rsidR="00EF2DFA" w:rsidRPr="00E469E5" w:rsidRDefault="00EF2DFA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4F19CB4" w14:textId="0789C5C4" w:rsidR="00572886" w:rsidRDefault="00E469E5" w:rsidP="00E469E5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Advice Worker will provide advice, </w:t>
      </w:r>
      <w:proofErr w:type="gramStart"/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</w:t>
      </w:r>
      <w:proofErr w:type="gramEnd"/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representation </w:t>
      </w:r>
      <w:r w:rsidR="008C42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families </w:t>
      </w:r>
      <w:r w:rsidR="002D2978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67BF6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2D29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schools in Edinburgh, </w:t>
      </w:r>
      <w:r w:rsidR="00DA0CD1">
        <w:rPr>
          <w:rFonts w:ascii="Times New Roman" w:eastAsia="Times New Roman" w:hAnsi="Times New Roman" w:cs="Times New Roman"/>
          <w:sz w:val="24"/>
          <w:szCs w:val="24"/>
          <w:lang w:eastAsia="en-GB"/>
        </w:rPr>
        <w:t>with the aim of</w:t>
      </w:r>
      <w:r w:rsidR="002D29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addressing income</w:t>
      </w:r>
      <w:r w:rsidR="00DE43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debt and housing issues. </w:t>
      </w:r>
    </w:p>
    <w:p w14:paraId="39280FEA" w14:textId="571392BF" w:rsidR="00E469E5" w:rsidRPr="00E469E5" w:rsidRDefault="00DE43D8" w:rsidP="005728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0F74BB7" w14:textId="64156DC5" w:rsidR="00E469E5" w:rsidRDefault="00E469E5" w:rsidP="00E469E5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Advice Worker will </w:t>
      </w:r>
      <w:r w:rsidR="00063FAF">
        <w:rPr>
          <w:rFonts w:ascii="Times New Roman" w:eastAsia="Times New Roman" w:hAnsi="Times New Roman" w:cs="Times New Roman"/>
          <w:sz w:val="24"/>
          <w:szCs w:val="24"/>
          <w:lang w:eastAsia="en-GB"/>
        </w:rPr>
        <w:t>assist in the promotion and development of Maximise! Services within schools.</w:t>
      </w:r>
    </w:p>
    <w:p w14:paraId="25210A3E" w14:textId="77777777" w:rsidR="00572886" w:rsidRPr="00E469E5" w:rsidRDefault="00572886" w:rsidP="00572886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207ECD" w14:textId="463B1C0A" w:rsidR="00E469E5" w:rsidRDefault="00AA1DFA" w:rsidP="00E469E5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D06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Advice Worker will work to support the City of Edinburgh’s ‘1 in 5’ </w:t>
      </w:r>
      <w:r w:rsidR="00833A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Programme and the Scottish Government’s Child Poverty Strategy </w:t>
      </w:r>
      <w:proofErr w:type="gramStart"/>
      <w:r w:rsidR="00833AA0">
        <w:rPr>
          <w:rFonts w:ascii="Times New Roman" w:eastAsia="Times New Roman" w:hAnsi="Times New Roman" w:cs="Times New Roman"/>
          <w:sz w:val="24"/>
          <w:szCs w:val="24"/>
          <w:lang w:eastAsia="en-GB"/>
        </w:rPr>
        <w:t>in order to</w:t>
      </w:r>
      <w:proofErr w:type="gramEnd"/>
      <w:r w:rsidR="00833A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address health and social inequalities and promote pupil attainment.</w:t>
      </w:r>
    </w:p>
    <w:p w14:paraId="2E64C69F" w14:textId="6DB64994" w:rsidR="00C51D39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57288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RESPONSIBLE TO</w:t>
      </w:r>
    </w:p>
    <w:p w14:paraId="0BAD57B7" w14:textId="01AEEA72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40AC7C6" w14:textId="45DEEB06" w:rsidR="00E469E5" w:rsidRDefault="00E469E5" w:rsidP="00E469E5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Advice Worker will be primarily </w:t>
      </w:r>
      <w:r w:rsidR="00B42E02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responsible to the Service Manager – Maximise!</w:t>
      </w:r>
    </w:p>
    <w:p w14:paraId="41064CDE" w14:textId="77777777" w:rsidR="00EF2DFA" w:rsidRPr="00E469E5" w:rsidRDefault="00EF2DFA" w:rsidP="00EF2DF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9EA48F" w14:textId="7E9B8D48" w:rsidR="00E469E5" w:rsidRDefault="00E469E5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</w:t>
      </w:r>
      <w:r w:rsidR="0057288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MAIN DUTIES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330B11F" w14:textId="77777777" w:rsidR="00C51D39" w:rsidRPr="00E469E5" w:rsidRDefault="00C51D39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D1BF38A" w14:textId="0F7A3EF0" w:rsidR="00E469E5" w:rsidRPr="00E469E5" w:rsidRDefault="00E469E5" w:rsidP="00E469E5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To provide advice</w:t>
      </w:r>
      <w:r w:rsidR="00E435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 and – when required – representation to </w:t>
      </w:r>
      <w:r w:rsidR="00F10D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families and individuals </w:t>
      </w:r>
      <w:r w:rsidR="009522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involved with </w:t>
      </w:r>
      <w:r w:rsidR="004F6D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schools in Edinburgh to Scottish National Standards for </w:t>
      </w:r>
      <w:r w:rsidR="005A53D0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 &amp; Advice Providers (SNSIAP) standard.</w:t>
      </w:r>
    </w:p>
    <w:p w14:paraId="645ADD0E" w14:textId="77777777" w:rsidR="00E469E5" w:rsidRPr="00E469E5" w:rsidRDefault="00E469E5" w:rsidP="00E469E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CDF5FE5" w14:textId="41D17BAC" w:rsidR="00E469E5" w:rsidRPr="00E469E5" w:rsidRDefault="00E469E5" w:rsidP="00E469E5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To </w:t>
      </w:r>
      <w:r w:rsidR="008877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 in collaboration with colleagues who are also working </w:t>
      </w:r>
      <w:r w:rsidR="009D2984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FC62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Maximise! </w:t>
      </w:r>
      <w:r w:rsidR="009D2984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</w:t>
      </w:r>
      <w:r w:rsidR="00FC62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to ensure that </w:t>
      </w:r>
      <w:r w:rsidR="00BA63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families using the service </w:t>
      </w:r>
      <w:r w:rsidR="006D28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full access to the range of services and support </w:t>
      </w:r>
      <w:r w:rsidR="00F15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provided by Maximise! when appropriate. </w:t>
      </w:r>
    </w:p>
    <w:p w14:paraId="706E86B1" w14:textId="77777777" w:rsidR="00E469E5" w:rsidRPr="00E469E5" w:rsidRDefault="00E469E5" w:rsidP="00E469E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B321E79" w14:textId="3280414D" w:rsidR="00E469E5" w:rsidRDefault="00E469E5" w:rsidP="00E469E5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="00D578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contribute to </w:t>
      </w:r>
      <w:r w:rsidR="00BF28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design and delivery of 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training </w:t>
      </w:r>
      <w:r w:rsidR="00BF28CD">
        <w:rPr>
          <w:rFonts w:ascii="Times New Roman" w:eastAsia="Times New Roman" w:hAnsi="Times New Roman" w:cs="Times New Roman"/>
          <w:sz w:val="24"/>
          <w:szCs w:val="24"/>
          <w:lang w:eastAsia="en-GB"/>
        </w:rPr>
        <w:t>courses and materials</w:t>
      </w:r>
      <w:r w:rsidR="004D76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relating to advice work for use within schools.  </w:t>
      </w:r>
    </w:p>
    <w:p w14:paraId="7D55E649" w14:textId="63706B04" w:rsidR="00C8782A" w:rsidRDefault="00C8782A" w:rsidP="00C8782A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C652E4" w14:textId="39E61CB9" w:rsidR="00C8782A" w:rsidRPr="00184A37" w:rsidRDefault="00901FCC" w:rsidP="00184A37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A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establish and maintain positive working relationships between the </w:t>
      </w:r>
      <w:r w:rsidR="006D7896" w:rsidRPr="00184A37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 and a variety of schools within Edinburgh.</w:t>
      </w:r>
    </w:p>
    <w:p w14:paraId="4BE8C809" w14:textId="3C4EF183" w:rsidR="007F74A5" w:rsidRDefault="007F74A5" w:rsidP="00962F3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C5E41D" w14:textId="77777777" w:rsidR="005C18BE" w:rsidRPr="00EC3669" w:rsidRDefault="007F74A5" w:rsidP="00EC3669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maintain regular contact with these schools </w:t>
      </w:r>
      <w:r w:rsidR="009D3DC9"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>by means of visits, outreach surgeries and any other appropriate method</w:t>
      </w:r>
      <w:r w:rsidR="00271A4D"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When social distancing measures are in place </w:t>
      </w:r>
      <w:proofErr w:type="gramStart"/>
      <w:r w:rsidR="00271A4D"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majority of</w:t>
      </w:r>
      <w:proofErr w:type="gramEnd"/>
      <w:r w:rsidR="00271A4D"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E4495"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</w:t>
      </w:r>
      <w:r w:rsidR="00271A4D"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 will be done </w:t>
      </w:r>
      <w:r w:rsidR="00291153"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telephone/online. </w:t>
      </w:r>
    </w:p>
    <w:p w14:paraId="0F4A0747" w14:textId="77777777" w:rsidR="005C18BE" w:rsidRDefault="005C18BE" w:rsidP="00962F3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940C2D" w14:textId="3BFFDD0C" w:rsidR="007F74A5" w:rsidRPr="00EC3669" w:rsidRDefault="005C18BE" w:rsidP="00EC3669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attend school </w:t>
      </w:r>
      <w:proofErr w:type="gramStart"/>
      <w:r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>parents</w:t>
      </w:r>
      <w:proofErr w:type="gramEnd"/>
      <w:r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evenings or occasional out of hours events for the purpose of promoting the service (minimal). </w:t>
      </w:r>
      <w:r w:rsidR="00291153" w:rsidRPr="00EC3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0D38389" w14:textId="6D69F11D" w:rsidR="00D60F10" w:rsidRDefault="00D60F10" w:rsidP="00962F3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53D748" w14:textId="37523563" w:rsidR="00D60F10" w:rsidRPr="00FE036F" w:rsidRDefault="00D60F10" w:rsidP="00EC3669">
      <w:pPr>
        <w:pStyle w:val="ListParagraph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3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liaise with local statutory </w:t>
      </w:r>
      <w:r w:rsidR="001E50ED" w:rsidRPr="00FE036F">
        <w:rPr>
          <w:rFonts w:ascii="Times New Roman" w:eastAsia="Times New Roman" w:hAnsi="Times New Roman" w:cs="Times New Roman"/>
          <w:sz w:val="24"/>
          <w:szCs w:val="24"/>
          <w:lang w:eastAsia="en-GB"/>
        </w:rPr>
        <w:t>and voluntary agencies to foster and encourage appropriate referrals to the project and encourage good pract</w:t>
      </w:r>
      <w:r w:rsidR="004723CB" w:rsidRPr="00FE036F">
        <w:rPr>
          <w:rFonts w:ascii="Times New Roman" w:eastAsia="Times New Roman" w:hAnsi="Times New Roman" w:cs="Times New Roman"/>
          <w:sz w:val="24"/>
          <w:szCs w:val="24"/>
          <w:lang w:eastAsia="en-GB"/>
        </w:rPr>
        <w:t>ice in advice work in relation to families with school age children.</w:t>
      </w:r>
    </w:p>
    <w:p w14:paraId="2CC7F0A2" w14:textId="77777777" w:rsidR="00E469E5" w:rsidRPr="00E469E5" w:rsidRDefault="00E469E5" w:rsidP="00E469E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D67472E" w14:textId="6F3455E5" w:rsidR="00E469E5" w:rsidRPr="00E469E5" w:rsidRDefault="00E469E5" w:rsidP="00E469E5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facilitate </w:t>
      </w:r>
      <w:r w:rsidR="000113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appropriate 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referrals to other services for project clients, as required. </w:t>
      </w:r>
    </w:p>
    <w:p w14:paraId="4E225865" w14:textId="77777777" w:rsidR="00E469E5" w:rsidRPr="00E469E5" w:rsidRDefault="00E469E5" w:rsidP="00E469E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6A60CBC" w14:textId="73F35D61" w:rsidR="00E469E5" w:rsidRPr="00E469E5" w:rsidRDefault="00E469E5" w:rsidP="00E469E5">
      <w:pPr>
        <w:numPr>
          <w:ilvl w:val="0"/>
          <w:numId w:val="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To use the project</w:t>
      </w:r>
      <w:r w:rsidR="00B82890">
        <w:rPr>
          <w:rFonts w:ascii="Times New Roman" w:eastAsia="Times New Roman" w:hAnsi="Times New Roman" w:cs="Times New Roman"/>
          <w:sz w:val="24"/>
          <w:szCs w:val="24"/>
          <w:lang w:eastAsia="en-GB"/>
        </w:rPr>
        <w:t>’s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E3309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ase </w:t>
      </w:r>
      <w:r w:rsidR="007425C1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anagement </w:t>
      </w:r>
      <w:r w:rsidR="007425C1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ystem to record and report on work undertaken.  </w:t>
      </w:r>
    </w:p>
    <w:p w14:paraId="7B434D4D" w14:textId="77777777" w:rsidR="00E469E5" w:rsidRPr="00E469E5" w:rsidRDefault="00E469E5" w:rsidP="00E469E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FF98E56" w14:textId="16910D30" w:rsidR="00E469E5" w:rsidRPr="00E469E5" w:rsidRDefault="00E469E5" w:rsidP="00E469E5">
      <w:pPr>
        <w:numPr>
          <w:ilvl w:val="0"/>
          <w:numId w:val="9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To maintain an </w:t>
      </w:r>
      <w:proofErr w:type="gramStart"/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up to date</w:t>
      </w:r>
      <w:proofErr w:type="gramEnd"/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knowledge of development</w:t>
      </w:r>
      <w:r w:rsidR="000934D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welfare benefits</w:t>
      </w:r>
      <w:r w:rsidR="007425C1">
        <w:rPr>
          <w:rFonts w:ascii="Times New Roman" w:eastAsia="Times New Roman" w:hAnsi="Times New Roman" w:cs="Times New Roman"/>
          <w:sz w:val="24"/>
          <w:szCs w:val="24"/>
          <w:lang w:eastAsia="en-GB"/>
        </w:rPr>
        <w:t>, housing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and debt. </w:t>
      </w:r>
    </w:p>
    <w:p w14:paraId="03D673C1" w14:textId="77777777" w:rsidR="00E469E5" w:rsidRPr="00E469E5" w:rsidRDefault="00E469E5" w:rsidP="00E469E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52365EA" w14:textId="77777777" w:rsidR="00E469E5" w:rsidRPr="00E469E5" w:rsidRDefault="00E469E5" w:rsidP="00E469E5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To co-operate with other members of staff (both internal and external) in the smooth running of the service. </w:t>
      </w:r>
    </w:p>
    <w:p w14:paraId="4A09A1B1" w14:textId="77777777" w:rsidR="00E469E5" w:rsidRPr="00E469E5" w:rsidRDefault="00E469E5" w:rsidP="00E469E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E8CDB6A" w14:textId="77777777" w:rsidR="00E469E5" w:rsidRPr="00E469E5" w:rsidRDefault="00E469E5" w:rsidP="00E469E5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To prepare regular reports to the Service Manager and project partners, as required.  </w:t>
      </w:r>
    </w:p>
    <w:p w14:paraId="2CCA62BA" w14:textId="77777777" w:rsidR="00E469E5" w:rsidRPr="00E469E5" w:rsidRDefault="00E469E5" w:rsidP="00E469E5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B3A3EBA" w14:textId="77777777" w:rsidR="00E469E5" w:rsidRPr="00E469E5" w:rsidRDefault="00E469E5" w:rsidP="00E469E5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To carry out other reasonable duties deemed necessary </w:t>
      </w:r>
    </w:p>
    <w:p w14:paraId="2A56A676" w14:textId="77777777" w:rsidR="00C51D39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6B212AC" w14:textId="77777777" w:rsidR="00572886" w:rsidRDefault="00572886" w:rsidP="00E469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AA165A4" w14:textId="0A6EAA2A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</w:t>
      </w:r>
      <w:r w:rsidR="0057288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E469E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46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SELECTION CRITERIA</w:t>
      </w: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CC52C6E" w14:textId="77777777" w:rsidR="00E469E5" w:rsidRPr="00E469E5" w:rsidRDefault="00E469E5" w:rsidP="00E469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469E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491"/>
      </w:tblGrid>
      <w:tr w:rsidR="00ED2CBD" w:rsidRPr="00ED2CBD" w14:paraId="62F197EE" w14:textId="77777777" w:rsidTr="00ED2CBD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393CE" w14:textId="77777777" w:rsidR="00ED2CBD" w:rsidRPr="00ED2CBD" w:rsidRDefault="00ED2CBD" w:rsidP="00ED2CBD">
            <w:pPr>
              <w:rPr>
                <w:sz w:val="24"/>
                <w:szCs w:val="24"/>
              </w:rPr>
            </w:pPr>
            <w:r w:rsidRPr="00ED2CBD">
              <w:rPr>
                <w:b/>
                <w:bCs/>
                <w:sz w:val="24"/>
                <w:szCs w:val="24"/>
                <w:u w:val="single"/>
              </w:rPr>
              <w:t>Essential</w:t>
            </w:r>
            <w:r w:rsidRPr="00ED2CBD">
              <w:rPr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A4A50" w14:textId="77777777" w:rsidR="00ED2CBD" w:rsidRPr="00ED2CBD" w:rsidRDefault="00ED2CBD" w:rsidP="00ED2CBD">
            <w:pPr>
              <w:rPr>
                <w:sz w:val="24"/>
                <w:szCs w:val="24"/>
              </w:rPr>
            </w:pPr>
            <w:r w:rsidRPr="00ED2CBD">
              <w:rPr>
                <w:b/>
                <w:bCs/>
                <w:sz w:val="24"/>
                <w:szCs w:val="24"/>
                <w:u w:val="single"/>
              </w:rPr>
              <w:t>Desirable</w:t>
            </w:r>
            <w:r w:rsidRPr="00ED2CBD">
              <w:rPr>
                <w:sz w:val="24"/>
                <w:szCs w:val="24"/>
              </w:rPr>
              <w:t> </w:t>
            </w:r>
          </w:p>
        </w:tc>
      </w:tr>
      <w:tr w:rsidR="00ED2CBD" w:rsidRPr="00ED2CBD" w14:paraId="2C9576E5" w14:textId="77777777" w:rsidTr="00ED2CBD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E807E" w14:textId="77777777" w:rsidR="00ED2CBD" w:rsidRPr="00ED2CBD" w:rsidRDefault="00ED2CBD" w:rsidP="00ED2CBD">
            <w:r w:rsidRPr="00ED2CBD">
              <w:rPr>
                <w:b/>
                <w:bCs/>
              </w:rPr>
              <w:t>Experience</w:t>
            </w:r>
            <w:r w:rsidRPr="00ED2CB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4455A" w14:textId="77777777" w:rsidR="00ED2CBD" w:rsidRPr="00ED2CBD" w:rsidRDefault="00ED2CBD" w:rsidP="00ED2CBD">
            <w:r w:rsidRPr="00ED2CBD">
              <w:rPr>
                <w:b/>
                <w:bCs/>
              </w:rPr>
              <w:t>Experience</w:t>
            </w:r>
            <w:r w:rsidRPr="00ED2CBD">
              <w:t> </w:t>
            </w:r>
          </w:p>
        </w:tc>
      </w:tr>
      <w:tr w:rsidR="00ED2CBD" w:rsidRPr="00ED2CBD" w14:paraId="7F682AED" w14:textId="77777777" w:rsidTr="00ED2CBD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F09ED" w14:textId="2E827973" w:rsidR="00ED2CBD" w:rsidRPr="002D1BF2" w:rsidRDefault="00ED2CBD" w:rsidP="00ED2CB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D1BF2">
              <w:rPr>
                <w:rFonts w:ascii="Times New Roman" w:hAnsi="Times New Roman" w:cs="Times New Roman"/>
              </w:rPr>
              <w:t>Minimum 12 months experience of working in a setting where advice and information is provided to service users</w:t>
            </w:r>
            <w:r w:rsidR="003F2033" w:rsidRPr="002D1BF2">
              <w:rPr>
                <w:rFonts w:ascii="Times New Roman" w:hAnsi="Times New Roman" w:cs="Times New Roman"/>
              </w:rPr>
              <w:t>.</w:t>
            </w:r>
            <w:r w:rsidRPr="002D1B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CC806" w14:textId="0AD0C2C1" w:rsidR="00ED2CBD" w:rsidRPr="00F11B2A" w:rsidRDefault="00ED2CBD" w:rsidP="00ED2CB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Experience of providing generic advice to members of the public</w:t>
            </w:r>
            <w:r w:rsidR="003F2033" w:rsidRPr="00F11B2A">
              <w:rPr>
                <w:rFonts w:ascii="Times New Roman" w:hAnsi="Times New Roman" w:cs="Times New Roman"/>
              </w:rPr>
              <w:t>.</w:t>
            </w:r>
          </w:p>
          <w:p w14:paraId="540282FE" w14:textId="1513076A" w:rsidR="00ED2CBD" w:rsidRPr="00F11B2A" w:rsidRDefault="00ED2CBD" w:rsidP="001F4231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ED2CBD" w:rsidRPr="00ED2CBD" w14:paraId="7B76FA7C" w14:textId="77777777" w:rsidTr="00ED2CBD">
        <w:trPr>
          <w:trHeight w:val="30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3D270" w14:textId="77777777" w:rsidR="00ED2CBD" w:rsidRPr="00ED2CBD" w:rsidRDefault="00ED2CBD" w:rsidP="00ED2CBD">
            <w:r w:rsidRPr="00ED2CBD">
              <w:rPr>
                <w:b/>
                <w:bCs/>
              </w:rPr>
              <w:t>Qualification/Training</w:t>
            </w:r>
            <w:r w:rsidRPr="00ED2CB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CF4C4" w14:textId="77777777" w:rsidR="00ED2CBD" w:rsidRPr="00F11B2A" w:rsidRDefault="00ED2CBD" w:rsidP="00ED2CBD">
            <w:p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  <w:b/>
                <w:bCs/>
              </w:rPr>
              <w:t>Qualification/Training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</w:tc>
      </w:tr>
      <w:tr w:rsidR="00ED2CBD" w:rsidRPr="00ED2CBD" w14:paraId="606B245F" w14:textId="77777777" w:rsidTr="00ED2CBD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46DD8" w14:textId="3631C5EA" w:rsidR="00ED2CBD" w:rsidRPr="00F11B2A" w:rsidRDefault="00132875" w:rsidP="00ED2CB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Q</w:t>
            </w:r>
            <w:r w:rsidR="00ED2CBD" w:rsidRPr="00F11B2A">
              <w:rPr>
                <w:rFonts w:ascii="Times New Roman" w:hAnsi="Times New Roman" w:cs="Times New Roman"/>
              </w:rPr>
              <w:t xml:space="preserve">ualification at SVQ level 3 or </w:t>
            </w:r>
            <w:proofErr w:type="gramStart"/>
            <w:r w:rsidR="00ED2CBD" w:rsidRPr="00F11B2A">
              <w:rPr>
                <w:rFonts w:ascii="Times New Roman" w:hAnsi="Times New Roman" w:cs="Times New Roman"/>
              </w:rPr>
              <w:t>equivalent  in</w:t>
            </w:r>
            <w:proofErr w:type="gramEnd"/>
            <w:r w:rsidR="00ED2CBD" w:rsidRPr="00F11B2A">
              <w:rPr>
                <w:rFonts w:ascii="Times New Roman" w:hAnsi="Times New Roman" w:cs="Times New Roman"/>
              </w:rPr>
              <w:t xml:space="preserve"> a relevant discipline</w:t>
            </w:r>
            <w:r w:rsidR="003F2033" w:rsidRPr="00F11B2A">
              <w:rPr>
                <w:rFonts w:ascii="Times New Roman" w:hAnsi="Times New Roman" w:cs="Times New Roman"/>
              </w:rPr>
              <w:t>.</w:t>
            </w:r>
            <w:r w:rsidR="00ED2CBD" w:rsidRPr="00F11B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6F1FD" w14:textId="77777777" w:rsidR="00ED2CBD" w:rsidRPr="00F11B2A" w:rsidRDefault="00AA44E0" w:rsidP="00ED2CB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 xml:space="preserve">Qualification at SVQ Level 4 or equivalent in </w:t>
            </w:r>
            <w:r w:rsidR="003F2033" w:rsidRPr="00F11B2A">
              <w:rPr>
                <w:rFonts w:ascii="Times New Roman" w:hAnsi="Times New Roman" w:cs="Times New Roman"/>
              </w:rPr>
              <w:t>a relevant discipline.</w:t>
            </w:r>
          </w:p>
          <w:p w14:paraId="73A6C89D" w14:textId="7048DC21" w:rsidR="003F2033" w:rsidRPr="00F11B2A" w:rsidRDefault="003F2033" w:rsidP="00ED2CB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Child Protection training.</w:t>
            </w:r>
          </w:p>
        </w:tc>
      </w:tr>
      <w:tr w:rsidR="00ED2CBD" w:rsidRPr="00ED2CBD" w14:paraId="3EC7362C" w14:textId="77777777" w:rsidTr="00ED2CBD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F3BBD" w14:textId="77777777" w:rsidR="00ED2CBD" w:rsidRPr="00ED2CBD" w:rsidRDefault="00ED2CBD" w:rsidP="00ED2CBD">
            <w:r w:rsidRPr="00ED2CBD">
              <w:rPr>
                <w:b/>
                <w:bCs/>
              </w:rPr>
              <w:t>Knowledge and Skills</w:t>
            </w:r>
            <w:r w:rsidRPr="00ED2CB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3725E" w14:textId="77777777" w:rsidR="00ED2CBD" w:rsidRPr="00ED2CBD" w:rsidRDefault="00ED2CBD" w:rsidP="00ED2CBD">
            <w:r w:rsidRPr="00ED2CBD">
              <w:rPr>
                <w:b/>
                <w:bCs/>
              </w:rPr>
              <w:t>Knowledge and Skills</w:t>
            </w:r>
            <w:r w:rsidRPr="00ED2CBD">
              <w:t> </w:t>
            </w:r>
          </w:p>
        </w:tc>
      </w:tr>
      <w:tr w:rsidR="00ED2CBD" w:rsidRPr="00ED2CBD" w14:paraId="3451769F" w14:textId="77777777" w:rsidTr="00ED2CBD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60E65" w14:textId="77777777" w:rsidR="00ED2CBD" w:rsidRPr="00F11B2A" w:rsidRDefault="00ED2CBD" w:rsidP="00ED2CB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Good working knowledge of current legislative issues, particularly around welfare reform. </w:t>
            </w:r>
          </w:p>
          <w:p w14:paraId="7B1345C7" w14:textId="241669A5" w:rsidR="00ED2CBD" w:rsidRPr="00F11B2A" w:rsidRDefault="00ED2CBD" w:rsidP="00ED2CB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Excellent communication and interpersonal skills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  <w:p w14:paraId="2D68E4B2" w14:textId="0ADF9FD5" w:rsidR="00ED2CBD" w:rsidRPr="00F11B2A" w:rsidRDefault="00ED2CBD" w:rsidP="00ED2CB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Competent ICT Skills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  <w:p w14:paraId="2C1A4ED1" w14:textId="5E888C50" w:rsidR="00ED2CBD" w:rsidRPr="00F11B2A" w:rsidRDefault="00ED2CBD" w:rsidP="00ED2CB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Ability to set and meet targets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</w:p>
          <w:p w14:paraId="084E6CB7" w14:textId="337A5D44" w:rsidR="00ED2CBD" w:rsidRPr="00ED2CBD" w:rsidRDefault="00ED2CBD" w:rsidP="00946287">
            <w:pPr>
              <w:ind w:left="360"/>
            </w:pP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D5237" w14:textId="47B8A058" w:rsidR="00ED2CBD" w:rsidRPr="00F11B2A" w:rsidRDefault="00ED2CBD" w:rsidP="00ED2CB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Advocacy skills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  <w:p w14:paraId="6B37E87C" w14:textId="6D17DE50" w:rsidR="00ED2CBD" w:rsidRPr="00F11B2A" w:rsidRDefault="00ED2CBD" w:rsidP="00ED2CB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Experience of representing people in formal settings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  <w:p w14:paraId="38ADB19F" w14:textId="221A7C1B" w:rsidR="00F946F5" w:rsidRPr="00F11B2A" w:rsidRDefault="00863AD3" w:rsidP="00ED2CB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Proven networking skills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</w:p>
          <w:p w14:paraId="5ADEDB73" w14:textId="377BC3FC" w:rsidR="00ED2CBD" w:rsidRPr="00F11B2A" w:rsidRDefault="00F946F5" w:rsidP="00ED2CB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Sound ICT skills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  <w:r w:rsidR="00ED2CBD" w:rsidRPr="00F11B2A">
              <w:rPr>
                <w:rFonts w:ascii="Times New Roman" w:hAnsi="Times New Roman" w:cs="Times New Roman"/>
              </w:rPr>
              <w:t> </w:t>
            </w:r>
          </w:p>
          <w:p w14:paraId="3295B51A" w14:textId="52B754AA" w:rsidR="00ED2CBD" w:rsidRPr="00ED2CBD" w:rsidRDefault="00323CB9" w:rsidP="0028269A">
            <w:pPr>
              <w:pStyle w:val="ListParagraph"/>
              <w:numPr>
                <w:ilvl w:val="0"/>
                <w:numId w:val="27"/>
              </w:numPr>
            </w:pPr>
            <w:r>
              <w:t xml:space="preserve">Trauma Informed </w:t>
            </w:r>
            <w:r w:rsidR="0028269A">
              <w:t>practice</w:t>
            </w:r>
          </w:p>
        </w:tc>
      </w:tr>
      <w:tr w:rsidR="00ED2CBD" w:rsidRPr="00ED2CBD" w14:paraId="06B45ADF" w14:textId="77777777" w:rsidTr="00ED2CBD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072E0" w14:textId="77777777" w:rsidR="00ED2CBD" w:rsidRPr="00ED2CBD" w:rsidRDefault="00ED2CBD" w:rsidP="00ED2CBD">
            <w:r w:rsidRPr="00ED2CBD">
              <w:rPr>
                <w:b/>
                <w:bCs/>
              </w:rPr>
              <w:t>Disposition</w:t>
            </w:r>
            <w:r w:rsidRPr="00ED2CB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3CF4C" w14:textId="77777777" w:rsidR="00ED2CBD" w:rsidRPr="00ED2CBD" w:rsidRDefault="00ED2CBD" w:rsidP="00ED2CBD">
            <w:r w:rsidRPr="00ED2CBD">
              <w:rPr>
                <w:b/>
                <w:bCs/>
              </w:rPr>
              <w:t>Disposition</w:t>
            </w:r>
            <w:r w:rsidRPr="00ED2CBD">
              <w:t> </w:t>
            </w:r>
          </w:p>
        </w:tc>
      </w:tr>
      <w:tr w:rsidR="00ED2CBD" w:rsidRPr="00ED2CBD" w14:paraId="00DEFEFA" w14:textId="77777777" w:rsidTr="00ED2CBD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EE2B2" w14:textId="38508418" w:rsidR="00ED2CBD" w:rsidRPr="00F11B2A" w:rsidRDefault="00ED2CBD" w:rsidP="00ED2CB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Understanding of the needs of </w:t>
            </w:r>
            <w:r w:rsidR="00AC1F86" w:rsidRPr="00F11B2A">
              <w:rPr>
                <w:rFonts w:ascii="Times New Roman" w:hAnsi="Times New Roman" w:cs="Times New Roman"/>
              </w:rPr>
              <w:t>young people and families facing difficulties</w:t>
            </w:r>
            <w:r w:rsidR="003C7819">
              <w:rPr>
                <w:rFonts w:ascii="Times New Roman" w:hAnsi="Times New Roman" w:cs="Times New Roman"/>
              </w:rPr>
              <w:t xml:space="preserve"> </w:t>
            </w:r>
            <w:r w:rsidR="00090726">
              <w:rPr>
                <w:rFonts w:ascii="Times New Roman" w:hAnsi="Times New Roman" w:cs="Times New Roman"/>
              </w:rPr>
              <w:t>including the impact of trauma</w:t>
            </w:r>
            <w:r w:rsidR="00AC1F86" w:rsidRPr="00F11B2A">
              <w:rPr>
                <w:rFonts w:ascii="Times New Roman" w:hAnsi="Times New Roman" w:cs="Times New Roman"/>
              </w:rPr>
              <w:t>.</w:t>
            </w:r>
          </w:p>
          <w:p w14:paraId="661B9DA7" w14:textId="1C7F384B" w:rsidR="00ED2CBD" w:rsidRPr="00F11B2A" w:rsidRDefault="00ED2CBD" w:rsidP="00ED2CB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Demonstrate</w:t>
            </w:r>
            <w:r w:rsidR="00AC1F86" w:rsidRPr="00F11B2A">
              <w:rPr>
                <w:rFonts w:ascii="Times New Roman" w:hAnsi="Times New Roman" w:cs="Times New Roman"/>
              </w:rPr>
              <w:t>s</w:t>
            </w:r>
            <w:r w:rsidRPr="00F11B2A">
              <w:rPr>
                <w:rFonts w:ascii="Times New Roman" w:hAnsi="Times New Roman" w:cs="Times New Roman"/>
              </w:rPr>
              <w:t xml:space="preserve"> commitment to client centred approach</w:t>
            </w:r>
            <w:r w:rsidR="00AC1F86" w:rsidRPr="00F11B2A">
              <w:rPr>
                <w:rFonts w:ascii="Times New Roman" w:hAnsi="Times New Roman" w:cs="Times New Roman"/>
              </w:rPr>
              <w:t>.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  <w:p w14:paraId="4C7C0B73" w14:textId="377573A9" w:rsidR="00ED2CBD" w:rsidRPr="00F11B2A" w:rsidRDefault="00ED2CBD" w:rsidP="00ED2CB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Show</w:t>
            </w:r>
            <w:r w:rsidR="0045758B">
              <w:rPr>
                <w:rFonts w:ascii="Times New Roman" w:hAnsi="Times New Roman" w:cs="Times New Roman"/>
              </w:rPr>
              <w:t>s</w:t>
            </w:r>
            <w:r w:rsidRPr="00F11B2A">
              <w:rPr>
                <w:rFonts w:ascii="Times New Roman" w:hAnsi="Times New Roman" w:cs="Times New Roman"/>
              </w:rPr>
              <w:t xml:space="preserve"> initiative in adapting services to meet client needs</w:t>
            </w:r>
            <w:r w:rsidR="002F4861" w:rsidRPr="00F11B2A">
              <w:rPr>
                <w:rFonts w:ascii="Times New Roman" w:hAnsi="Times New Roman" w:cs="Times New Roman"/>
              </w:rPr>
              <w:t>.</w:t>
            </w:r>
          </w:p>
          <w:p w14:paraId="4DD01750" w14:textId="4326A464" w:rsidR="00ED2CBD" w:rsidRPr="00F11B2A" w:rsidRDefault="00ED2CBD" w:rsidP="00ED2CB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Pro-active approach to identifying client needs</w:t>
            </w:r>
            <w:r w:rsidR="002F4861" w:rsidRPr="00F11B2A">
              <w:rPr>
                <w:rFonts w:ascii="Times New Roman" w:hAnsi="Times New Roman" w:cs="Times New Roman"/>
              </w:rPr>
              <w:t>.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  <w:p w14:paraId="431B3E6A" w14:textId="3C7D58B6" w:rsidR="00ED2CBD" w:rsidRPr="00F11B2A" w:rsidRDefault="00ED2CBD" w:rsidP="00ED2CB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Ability to interact positively with staff across a range of levels and work as part of a team</w:t>
            </w:r>
            <w:r w:rsidR="002F4861" w:rsidRPr="00F11B2A">
              <w:rPr>
                <w:rFonts w:ascii="Times New Roman" w:hAnsi="Times New Roman" w:cs="Times New Roman"/>
              </w:rPr>
              <w:t>.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  <w:p w14:paraId="073646FF" w14:textId="2FC1036D" w:rsidR="00ED2CBD" w:rsidRPr="00ED2CBD" w:rsidRDefault="00ED2CBD" w:rsidP="00ED2CBD">
            <w:pPr>
              <w:numPr>
                <w:ilvl w:val="0"/>
                <w:numId w:val="28"/>
              </w:numPr>
            </w:pPr>
            <w:r w:rsidRPr="00F11B2A">
              <w:rPr>
                <w:rFonts w:ascii="Times New Roman" w:hAnsi="Times New Roman" w:cs="Times New Roman"/>
              </w:rPr>
              <w:t>Ability to work on own initiative</w:t>
            </w:r>
            <w:r w:rsidR="002F4861" w:rsidRPr="00F11B2A">
              <w:rPr>
                <w:rFonts w:ascii="Times New Roman" w:hAnsi="Times New Roman" w:cs="Times New Roman"/>
              </w:rPr>
              <w:t>.</w:t>
            </w:r>
            <w:r w:rsidRPr="00ED2CBD">
              <w:t> 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E59FC" w14:textId="60C97274" w:rsidR="00ED2CBD" w:rsidRPr="00F11B2A" w:rsidRDefault="00ED2CBD" w:rsidP="00ED2CB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Flexible approach to the working environment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  <w:r w:rsidRPr="00F11B2A">
              <w:rPr>
                <w:rFonts w:ascii="Times New Roman" w:hAnsi="Times New Roman" w:cs="Times New Roman"/>
              </w:rPr>
              <w:t> </w:t>
            </w:r>
          </w:p>
        </w:tc>
      </w:tr>
      <w:tr w:rsidR="00ED2CBD" w:rsidRPr="00ED2CBD" w14:paraId="1D92FD19" w14:textId="77777777" w:rsidTr="00ED2CBD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87BEA" w14:textId="77777777" w:rsidR="00ED2CBD" w:rsidRPr="00ED2CBD" w:rsidRDefault="00ED2CBD" w:rsidP="00ED2CBD">
            <w:r w:rsidRPr="00ED2CBD">
              <w:rPr>
                <w:b/>
                <w:bCs/>
              </w:rPr>
              <w:t>Other</w:t>
            </w:r>
            <w:r w:rsidRPr="00ED2CB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6713D" w14:textId="77777777" w:rsidR="00ED2CBD" w:rsidRPr="00ED2CBD" w:rsidRDefault="00ED2CBD" w:rsidP="00ED2CBD">
            <w:r w:rsidRPr="00ED2CBD">
              <w:t> </w:t>
            </w:r>
          </w:p>
        </w:tc>
      </w:tr>
      <w:tr w:rsidR="00ED2CBD" w:rsidRPr="00ED2CBD" w14:paraId="72199110" w14:textId="77777777" w:rsidTr="00572886">
        <w:trPr>
          <w:trHeight w:val="98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46AB2" w14:textId="2228E549" w:rsidR="00ED2CBD" w:rsidRPr="00F11B2A" w:rsidRDefault="00ED2CBD" w:rsidP="00ED2CB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11B2A">
              <w:rPr>
                <w:rFonts w:ascii="Times New Roman" w:hAnsi="Times New Roman" w:cs="Times New Roman"/>
              </w:rPr>
              <w:t>Will be required to obtain a Protection of Vulnerable Groups Scheme Record Disclosure</w:t>
            </w:r>
            <w:r w:rsidR="00EA2695" w:rsidRPr="00F11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DF47F" w14:textId="2575750B" w:rsidR="00055C83" w:rsidRPr="00ED2CBD" w:rsidRDefault="00055C83" w:rsidP="00ED2CBD"/>
        </w:tc>
      </w:tr>
    </w:tbl>
    <w:p w14:paraId="7A94826A" w14:textId="006AF440" w:rsidR="009571E2" w:rsidRDefault="00891102"/>
    <w:sectPr w:rsidR="009571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9D67" w14:textId="77777777" w:rsidR="000B2BB2" w:rsidRDefault="000B2BB2" w:rsidP="00C05FC0">
      <w:pPr>
        <w:spacing w:after="0" w:line="240" w:lineRule="auto"/>
      </w:pPr>
      <w:r>
        <w:separator/>
      </w:r>
    </w:p>
  </w:endnote>
  <w:endnote w:type="continuationSeparator" w:id="0">
    <w:p w14:paraId="35FB4EF7" w14:textId="77777777" w:rsidR="000B2BB2" w:rsidRDefault="000B2BB2" w:rsidP="00C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826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9C287" w14:textId="270E206B" w:rsidR="00A854BA" w:rsidRDefault="00A85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31968" w14:textId="77777777" w:rsidR="00A854BA" w:rsidRDefault="00A85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2B60" w14:textId="77777777" w:rsidR="000B2BB2" w:rsidRDefault="000B2BB2" w:rsidP="00C05FC0">
      <w:pPr>
        <w:spacing w:after="0" w:line="240" w:lineRule="auto"/>
      </w:pPr>
      <w:r>
        <w:separator/>
      </w:r>
    </w:p>
  </w:footnote>
  <w:footnote w:type="continuationSeparator" w:id="0">
    <w:p w14:paraId="0F5832FB" w14:textId="77777777" w:rsidR="000B2BB2" w:rsidRDefault="000B2BB2" w:rsidP="00C0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14C"/>
    <w:multiLevelType w:val="multilevel"/>
    <w:tmpl w:val="857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D317F"/>
    <w:multiLevelType w:val="hybridMultilevel"/>
    <w:tmpl w:val="282CAD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404B20"/>
    <w:multiLevelType w:val="multilevel"/>
    <w:tmpl w:val="A98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28691E"/>
    <w:multiLevelType w:val="multilevel"/>
    <w:tmpl w:val="F526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92613"/>
    <w:multiLevelType w:val="multilevel"/>
    <w:tmpl w:val="E6C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047BC"/>
    <w:multiLevelType w:val="multilevel"/>
    <w:tmpl w:val="59E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870674"/>
    <w:multiLevelType w:val="multilevel"/>
    <w:tmpl w:val="5F5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D3A52"/>
    <w:multiLevelType w:val="multilevel"/>
    <w:tmpl w:val="151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040879"/>
    <w:multiLevelType w:val="multilevel"/>
    <w:tmpl w:val="7D1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8F1849"/>
    <w:multiLevelType w:val="multilevel"/>
    <w:tmpl w:val="A2B2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DD5E7E"/>
    <w:multiLevelType w:val="hybridMultilevel"/>
    <w:tmpl w:val="F9ACC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0E3713"/>
    <w:multiLevelType w:val="multilevel"/>
    <w:tmpl w:val="0ACC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073D6B"/>
    <w:multiLevelType w:val="multilevel"/>
    <w:tmpl w:val="E77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CE0899"/>
    <w:multiLevelType w:val="multilevel"/>
    <w:tmpl w:val="32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74EDC"/>
    <w:multiLevelType w:val="multilevel"/>
    <w:tmpl w:val="1F6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D113B9"/>
    <w:multiLevelType w:val="multilevel"/>
    <w:tmpl w:val="82A8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7B6A2D"/>
    <w:multiLevelType w:val="multilevel"/>
    <w:tmpl w:val="3BBC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0D62EE"/>
    <w:multiLevelType w:val="multilevel"/>
    <w:tmpl w:val="381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56561F"/>
    <w:multiLevelType w:val="multilevel"/>
    <w:tmpl w:val="387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185B53"/>
    <w:multiLevelType w:val="multilevel"/>
    <w:tmpl w:val="8F9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453F75"/>
    <w:multiLevelType w:val="multilevel"/>
    <w:tmpl w:val="4A0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093344"/>
    <w:multiLevelType w:val="multilevel"/>
    <w:tmpl w:val="E69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977760"/>
    <w:multiLevelType w:val="multilevel"/>
    <w:tmpl w:val="C6A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F77759"/>
    <w:multiLevelType w:val="multilevel"/>
    <w:tmpl w:val="BE0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853C47"/>
    <w:multiLevelType w:val="multilevel"/>
    <w:tmpl w:val="4A6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384B83"/>
    <w:multiLevelType w:val="multilevel"/>
    <w:tmpl w:val="2ABE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813D00"/>
    <w:multiLevelType w:val="multilevel"/>
    <w:tmpl w:val="D10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6D1DE0"/>
    <w:multiLevelType w:val="multilevel"/>
    <w:tmpl w:val="8EC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E71DAE"/>
    <w:multiLevelType w:val="hybridMultilevel"/>
    <w:tmpl w:val="847AD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2B7A9F"/>
    <w:multiLevelType w:val="multilevel"/>
    <w:tmpl w:val="D1D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FD378E"/>
    <w:multiLevelType w:val="multilevel"/>
    <w:tmpl w:val="FBB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C469ED"/>
    <w:multiLevelType w:val="multilevel"/>
    <w:tmpl w:val="D5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9962ED"/>
    <w:multiLevelType w:val="multilevel"/>
    <w:tmpl w:val="DD4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1"/>
  </w:num>
  <w:num w:numId="5">
    <w:abstractNumId w:val="13"/>
  </w:num>
  <w:num w:numId="6">
    <w:abstractNumId w:val="32"/>
  </w:num>
  <w:num w:numId="7">
    <w:abstractNumId w:val="27"/>
  </w:num>
  <w:num w:numId="8">
    <w:abstractNumId w:val="20"/>
  </w:num>
  <w:num w:numId="9">
    <w:abstractNumId w:val="8"/>
  </w:num>
  <w:num w:numId="10">
    <w:abstractNumId w:val="23"/>
  </w:num>
  <w:num w:numId="11">
    <w:abstractNumId w:val="31"/>
  </w:num>
  <w:num w:numId="12">
    <w:abstractNumId w:val="22"/>
  </w:num>
  <w:num w:numId="13">
    <w:abstractNumId w:val="3"/>
  </w:num>
  <w:num w:numId="14">
    <w:abstractNumId w:val="17"/>
  </w:num>
  <w:num w:numId="15">
    <w:abstractNumId w:val="4"/>
  </w:num>
  <w:num w:numId="16">
    <w:abstractNumId w:val="24"/>
  </w:num>
  <w:num w:numId="17">
    <w:abstractNumId w:val="29"/>
  </w:num>
  <w:num w:numId="18">
    <w:abstractNumId w:val="30"/>
  </w:num>
  <w:num w:numId="19">
    <w:abstractNumId w:val="2"/>
  </w:num>
  <w:num w:numId="20">
    <w:abstractNumId w:val="9"/>
  </w:num>
  <w:num w:numId="21">
    <w:abstractNumId w:val="19"/>
  </w:num>
  <w:num w:numId="22">
    <w:abstractNumId w:val="26"/>
  </w:num>
  <w:num w:numId="23">
    <w:abstractNumId w:val="5"/>
  </w:num>
  <w:num w:numId="24">
    <w:abstractNumId w:val="11"/>
  </w:num>
  <w:num w:numId="25">
    <w:abstractNumId w:val="15"/>
  </w:num>
  <w:num w:numId="26">
    <w:abstractNumId w:val="6"/>
  </w:num>
  <w:num w:numId="27">
    <w:abstractNumId w:val="25"/>
  </w:num>
  <w:num w:numId="28">
    <w:abstractNumId w:val="7"/>
  </w:num>
  <w:num w:numId="29">
    <w:abstractNumId w:val="12"/>
  </w:num>
  <w:num w:numId="30">
    <w:abstractNumId w:val="14"/>
  </w:num>
  <w:num w:numId="31">
    <w:abstractNumId w:val="28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89"/>
    <w:rsid w:val="00011309"/>
    <w:rsid w:val="000147AC"/>
    <w:rsid w:val="00055C83"/>
    <w:rsid w:val="00063FAF"/>
    <w:rsid w:val="00072F88"/>
    <w:rsid w:val="00090726"/>
    <w:rsid w:val="000934D3"/>
    <w:rsid w:val="000B2BB2"/>
    <w:rsid w:val="000F4A0E"/>
    <w:rsid w:val="00102A2B"/>
    <w:rsid w:val="00132875"/>
    <w:rsid w:val="001462CA"/>
    <w:rsid w:val="001800D9"/>
    <w:rsid w:val="00184A37"/>
    <w:rsid w:val="001E50ED"/>
    <w:rsid w:val="001F4231"/>
    <w:rsid w:val="001F66E3"/>
    <w:rsid w:val="002700A3"/>
    <w:rsid w:val="002703F4"/>
    <w:rsid w:val="00271A4D"/>
    <w:rsid w:val="0028269A"/>
    <w:rsid w:val="00291153"/>
    <w:rsid w:val="002D1BF2"/>
    <w:rsid w:val="002D2978"/>
    <w:rsid w:val="002F4861"/>
    <w:rsid w:val="002F61AE"/>
    <w:rsid w:val="00307FC4"/>
    <w:rsid w:val="00323CB9"/>
    <w:rsid w:val="00364943"/>
    <w:rsid w:val="00391D21"/>
    <w:rsid w:val="003B58FF"/>
    <w:rsid w:val="003C7819"/>
    <w:rsid w:val="003E6795"/>
    <w:rsid w:val="003F2033"/>
    <w:rsid w:val="003F510D"/>
    <w:rsid w:val="0045758B"/>
    <w:rsid w:val="004723CB"/>
    <w:rsid w:val="004D76F0"/>
    <w:rsid w:val="004F6DCC"/>
    <w:rsid w:val="00572886"/>
    <w:rsid w:val="005A53D0"/>
    <w:rsid w:val="005B1D89"/>
    <w:rsid w:val="005C18BE"/>
    <w:rsid w:val="005F1D8A"/>
    <w:rsid w:val="006B4983"/>
    <w:rsid w:val="006D28C3"/>
    <w:rsid w:val="006D7896"/>
    <w:rsid w:val="006E4984"/>
    <w:rsid w:val="006F22CD"/>
    <w:rsid w:val="007425C1"/>
    <w:rsid w:val="007D2EC5"/>
    <w:rsid w:val="007F6AD1"/>
    <w:rsid w:val="007F74A5"/>
    <w:rsid w:val="00826A95"/>
    <w:rsid w:val="00833AA0"/>
    <w:rsid w:val="00863AD3"/>
    <w:rsid w:val="008817F0"/>
    <w:rsid w:val="00887727"/>
    <w:rsid w:val="00891102"/>
    <w:rsid w:val="008C42DE"/>
    <w:rsid w:val="008D3958"/>
    <w:rsid w:val="00901FCC"/>
    <w:rsid w:val="00946287"/>
    <w:rsid w:val="00952246"/>
    <w:rsid w:val="00962F3B"/>
    <w:rsid w:val="00970A34"/>
    <w:rsid w:val="009C54D6"/>
    <w:rsid w:val="009D2984"/>
    <w:rsid w:val="009D3DC9"/>
    <w:rsid w:val="009D4DB0"/>
    <w:rsid w:val="009E3309"/>
    <w:rsid w:val="00A854BA"/>
    <w:rsid w:val="00AA1DFA"/>
    <w:rsid w:val="00AA44E0"/>
    <w:rsid w:val="00AC1F86"/>
    <w:rsid w:val="00AE4495"/>
    <w:rsid w:val="00B00D5F"/>
    <w:rsid w:val="00B42E02"/>
    <w:rsid w:val="00B82890"/>
    <w:rsid w:val="00BA635C"/>
    <w:rsid w:val="00BF28CD"/>
    <w:rsid w:val="00C05FC0"/>
    <w:rsid w:val="00C51D39"/>
    <w:rsid w:val="00C8782A"/>
    <w:rsid w:val="00CC0B52"/>
    <w:rsid w:val="00CD6E93"/>
    <w:rsid w:val="00D06104"/>
    <w:rsid w:val="00D57800"/>
    <w:rsid w:val="00D60F10"/>
    <w:rsid w:val="00DA0CD1"/>
    <w:rsid w:val="00DE43D8"/>
    <w:rsid w:val="00DF33AB"/>
    <w:rsid w:val="00E06558"/>
    <w:rsid w:val="00E1404A"/>
    <w:rsid w:val="00E43501"/>
    <w:rsid w:val="00E45DA4"/>
    <w:rsid w:val="00E469E5"/>
    <w:rsid w:val="00E67BF6"/>
    <w:rsid w:val="00EA2695"/>
    <w:rsid w:val="00EC3669"/>
    <w:rsid w:val="00ED2CBD"/>
    <w:rsid w:val="00EF2DFA"/>
    <w:rsid w:val="00F038E3"/>
    <w:rsid w:val="00F10D80"/>
    <w:rsid w:val="00F11B2A"/>
    <w:rsid w:val="00F15B32"/>
    <w:rsid w:val="00F946F5"/>
    <w:rsid w:val="00FC6229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BEE6"/>
  <w15:chartTrackingRefBased/>
  <w15:docId w15:val="{D0676D80-5A6E-41C0-B700-E55D530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C0"/>
  </w:style>
  <w:style w:type="paragraph" w:styleId="Footer">
    <w:name w:val="footer"/>
    <w:basedOn w:val="Normal"/>
    <w:link w:val="FooterChar"/>
    <w:uiPriority w:val="99"/>
    <w:unhideWhenUsed/>
    <w:rsid w:val="00C0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96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5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4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Farrell</dc:creator>
  <cp:keywords/>
  <dc:description/>
  <cp:lastModifiedBy>Teresa Sutherland</cp:lastModifiedBy>
  <cp:revision>2</cp:revision>
  <dcterms:created xsi:type="dcterms:W3CDTF">2021-07-29T15:23:00Z</dcterms:created>
  <dcterms:modified xsi:type="dcterms:W3CDTF">2021-07-29T15:23:00Z</dcterms:modified>
</cp:coreProperties>
</file>