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D33" w:rsidRPr="00E74D33" w:rsidRDefault="00E74D33" w:rsidP="00E74D33">
      <w:pPr>
        <w:keepNext/>
        <w:keepLines/>
        <w:spacing w:line="259" w:lineRule="auto"/>
        <w:ind w:left="10" w:hanging="10"/>
        <w:jc w:val="center"/>
        <w:outlineLvl w:val="0"/>
        <w:rPr>
          <w:rFonts w:eastAsia="Tahoma" w:cs="Calibri"/>
          <w:b/>
          <w:color w:val="000000"/>
          <w:sz w:val="32"/>
          <w:szCs w:val="32"/>
          <w:lang w:eastAsia="en-GB"/>
        </w:rPr>
      </w:pPr>
      <w:r w:rsidRPr="00E74D33">
        <w:rPr>
          <w:rFonts w:eastAsia="Tahoma" w:cs="Calibri"/>
          <w:b/>
          <w:color w:val="000000"/>
          <w:sz w:val="32"/>
          <w:szCs w:val="32"/>
          <w:lang w:eastAsia="en-GB"/>
        </w:rPr>
        <w:t>Job Description</w:t>
      </w:r>
    </w:p>
    <w:p w:rsidR="00E74D33" w:rsidRPr="00FC0CE8" w:rsidRDefault="00E74D33" w:rsidP="00E74D33">
      <w:pPr>
        <w:spacing w:after="16" w:line="259" w:lineRule="auto"/>
        <w:jc w:val="center"/>
        <w:rPr>
          <w:rFonts w:cs="Calibri"/>
          <w:color w:val="000000"/>
          <w:lang w:eastAsia="en-GB"/>
        </w:rPr>
      </w:pPr>
    </w:p>
    <w:tbl>
      <w:tblPr>
        <w:tblW w:w="9592" w:type="dxa"/>
        <w:jc w:val="center"/>
        <w:tblCellMar>
          <w:top w:w="53" w:type="dxa"/>
          <w:right w:w="25" w:type="dxa"/>
        </w:tblCellMar>
        <w:tblLook w:val="04A0" w:firstRow="1" w:lastRow="0" w:firstColumn="1" w:lastColumn="0" w:noHBand="0" w:noVBand="1"/>
      </w:tblPr>
      <w:tblGrid>
        <w:gridCol w:w="3638"/>
        <w:gridCol w:w="5954"/>
      </w:tblGrid>
      <w:tr w:rsidR="00E74D33" w:rsidRPr="00FC0CE8" w:rsidTr="003103D7">
        <w:trPr>
          <w:trHeight w:val="305"/>
          <w:jc w:val="center"/>
        </w:trPr>
        <w:tc>
          <w:tcPr>
            <w:tcW w:w="3638" w:type="dxa"/>
            <w:tcBorders>
              <w:top w:val="single" w:sz="4" w:space="0" w:color="000000"/>
              <w:left w:val="single" w:sz="4" w:space="0" w:color="000000"/>
              <w:bottom w:val="single" w:sz="4" w:space="0" w:color="000000"/>
              <w:right w:val="single" w:sz="4" w:space="0" w:color="000000"/>
            </w:tcBorders>
            <w:shd w:val="clear" w:color="auto" w:fill="F0EFF7"/>
          </w:tcPr>
          <w:p w:rsidR="00E74D33" w:rsidRPr="007A6DF5" w:rsidRDefault="00E74D33" w:rsidP="007A6DF5">
            <w:pPr>
              <w:spacing w:after="160" w:line="259" w:lineRule="auto"/>
              <w:rPr>
                <w:rFonts w:cs="Calibri"/>
                <w:color w:val="000000"/>
              </w:rPr>
            </w:pPr>
            <w:r w:rsidRPr="007A6DF5">
              <w:rPr>
                <w:rFonts w:cs="Calibri"/>
                <w:b/>
                <w:color w:val="000000"/>
                <w:sz w:val="24"/>
              </w:rPr>
              <w:t xml:space="preserve">Job Title: </w:t>
            </w:r>
            <w:r w:rsidRPr="007A6DF5">
              <w:rPr>
                <w:rFonts w:cs="Calibri"/>
                <w:color w:val="000000"/>
                <w:sz w:val="24"/>
              </w:rPr>
              <w:t xml:space="preserve">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74D33" w:rsidRPr="007A6DF5" w:rsidRDefault="00E74D33" w:rsidP="007A6DF5">
            <w:pPr>
              <w:spacing w:after="160" w:line="259" w:lineRule="auto"/>
              <w:rPr>
                <w:rFonts w:cs="Calibri"/>
                <w:color w:val="000000"/>
              </w:rPr>
            </w:pPr>
            <w:r w:rsidRPr="007A6DF5">
              <w:rPr>
                <w:rFonts w:cs="Calibri"/>
                <w:color w:val="000000"/>
                <w:sz w:val="24"/>
              </w:rPr>
              <w:t>Children &amp; Young Person’s Counsellor</w:t>
            </w:r>
          </w:p>
        </w:tc>
      </w:tr>
      <w:tr w:rsidR="00E74D33" w:rsidRPr="00FC0CE8" w:rsidTr="003103D7">
        <w:trPr>
          <w:trHeight w:val="348"/>
          <w:jc w:val="center"/>
        </w:trPr>
        <w:tc>
          <w:tcPr>
            <w:tcW w:w="3638" w:type="dxa"/>
            <w:tcBorders>
              <w:top w:val="single" w:sz="4" w:space="0" w:color="000000"/>
              <w:left w:val="single" w:sz="4" w:space="0" w:color="000000"/>
              <w:bottom w:val="single" w:sz="4" w:space="0" w:color="000000"/>
              <w:right w:val="single" w:sz="4" w:space="0" w:color="000000"/>
            </w:tcBorders>
            <w:shd w:val="clear" w:color="auto" w:fill="F0EFF7"/>
          </w:tcPr>
          <w:p w:rsidR="00E74D33" w:rsidRPr="007A6DF5" w:rsidRDefault="00E74D33" w:rsidP="007A6DF5">
            <w:pPr>
              <w:spacing w:after="160" w:line="259" w:lineRule="auto"/>
              <w:rPr>
                <w:rFonts w:cs="Calibri"/>
                <w:color w:val="000000"/>
              </w:rPr>
            </w:pPr>
            <w:r w:rsidRPr="007A6DF5">
              <w:rPr>
                <w:rFonts w:cs="Calibri"/>
                <w:b/>
                <w:color w:val="000000"/>
                <w:sz w:val="24"/>
              </w:rPr>
              <w:t xml:space="preserve">Contracted Hours of Work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74D33" w:rsidRPr="007A6DF5" w:rsidRDefault="00E74D33" w:rsidP="007A6DF5">
            <w:pPr>
              <w:spacing w:after="160" w:line="259" w:lineRule="auto"/>
              <w:rPr>
                <w:rFonts w:cs="Calibri"/>
                <w:color w:val="000000"/>
              </w:rPr>
            </w:pPr>
            <w:r w:rsidRPr="007A6DF5">
              <w:rPr>
                <w:rFonts w:cs="Calibri"/>
                <w:color w:val="000000"/>
                <w:sz w:val="24"/>
              </w:rPr>
              <w:t xml:space="preserve">18 hours per week (fixed term contract until January 2023)  </w:t>
            </w:r>
          </w:p>
        </w:tc>
      </w:tr>
      <w:tr w:rsidR="00E74D33" w:rsidRPr="00FC0CE8" w:rsidTr="003103D7">
        <w:trPr>
          <w:trHeight w:val="350"/>
          <w:jc w:val="center"/>
        </w:trPr>
        <w:tc>
          <w:tcPr>
            <w:tcW w:w="3638" w:type="dxa"/>
            <w:tcBorders>
              <w:top w:val="single" w:sz="4" w:space="0" w:color="000000"/>
              <w:left w:val="single" w:sz="4" w:space="0" w:color="000000"/>
              <w:bottom w:val="single" w:sz="4" w:space="0" w:color="000000"/>
              <w:right w:val="single" w:sz="4" w:space="0" w:color="000000"/>
            </w:tcBorders>
            <w:shd w:val="clear" w:color="auto" w:fill="F0EFF7"/>
          </w:tcPr>
          <w:p w:rsidR="00E74D33" w:rsidRPr="007A6DF5" w:rsidRDefault="00E74D33" w:rsidP="007A6DF5">
            <w:pPr>
              <w:spacing w:after="160" w:line="259" w:lineRule="auto"/>
              <w:rPr>
                <w:rFonts w:cs="Calibri"/>
                <w:color w:val="000000"/>
              </w:rPr>
            </w:pPr>
            <w:r w:rsidRPr="007A6DF5">
              <w:rPr>
                <w:rFonts w:cs="Calibri"/>
                <w:b/>
                <w:color w:val="000000"/>
                <w:sz w:val="24"/>
              </w:rPr>
              <w:t>Salary:</w:t>
            </w:r>
            <w:r w:rsidRPr="007A6DF5">
              <w:rPr>
                <w:rFonts w:cs="Calibri"/>
                <w:color w:val="000000"/>
                <w:sz w:val="24"/>
              </w:rPr>
              <w:t xml:space="preserve">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74D33" w:rsidRPr="007A6DF5" w:rsidRDefault="00E74D33" w:rsidP="007A6DF5">
            <w:pPr>
              <w:spacing w:after="160" w:line="259" w:lineRule="auto"/>
              <w:rPr>
                <w:rFonts w:cs="Calibri"/>
                <w:color w:val="000000"/>
              </w:rPr>
            </w:pPr>
            <w:r w:rsidRPr="007A6DF5">
              <w:rPr>
                <w:rFonts w:cs="Calibri"/>
                <w:color w:val="000000"/>
                <w:sz w:val="24"/>
              </w:rPr>
              <w:t xml:space="preserve">£23,400-25,834 per annum (pro-rata) </w:t>
            </w:r>
          </w:p>
        </w:tc>
      </w:tr>
    </w:tbl>
    <w:p w:rsidR="00E74D33" w:rsidRDefault="00E74D33" w:rsidP="00E74D33"/>
    <w:p w:rsidR="00E74D33" w:rsidRPr="003103D7" w:rsidRDefault="00E74D33" w:rsidP="00E74D33">
      <w:pPr>
        <w:keepNext/>
        <w:keepLines/>
        <w:spacing w:after="218" w:line="259" w:lineRule="auto"/>
        <w:ind w:left="-5"/>
        <w:outlineLvl w:val="0"/>
        <w:rPr>
          <w:rFonts w:asciiTheme="minorHAnsi" w:hAnsiTheme="minorHAnsi" w:cstheme="minorHAnsi"/>
          <w:b/>
          <w:color w:val="000000"/>
          <w:sz w:val="24"/>
          <w:lang w:eastAsia="en-GB"/>
        </w:rPr>
      </w:pPr>
      <w:r w:rsidRPr="003103D7">
        <w:rPr>
          <w:rFonts w:asciiTheme="minorHAnsi" w:hAnsiTheme="minorHAnsi" w:cstheme="minorHAnsi"/>
          <w:b/>
          <w:color w:val="000000"/>
          <w:sz w:val="24"/>
          <w:lang w:eastAsia="en-GB"/>
        </w:rPr>
        <w:t xml:space="preserve">Job purpose  </w:t>
      </w:r>
    </w:p>
    <w:p w:rsidR="00E74D33" w:rsidRPr="003103D7" w:rsidRDefault="00E74D33" w:rsidP="00E74D33">
      <w:pPr>
        <w:spacing w:after="6" w:line="248" w:lineRule="auto"/>
        <w:ind w:left="-15"/>
        <w:jc w:val="both"/>
        <w:rPr>
          <w:rFonts w:asciiTheme="minorHAnsi" w:hAnsiTheme="minorHAnsi" w:cstheme="minorHAnsi"/>
          <w:color w:val="000000"/>
          <w:lang w:eastAsia="en-GB"/>
        </w:rPr>
      </w:pPr>
      <w:r w:rsidRPr="003103D7">
        <w:rPr>
          <w:rFonts w:asciiTheme="minorHAnsi" w:hAnsiTheme="minorHAnsi" w:cstheme="minorHAnsi"/>
          <w:color w:val="000000"/>
          <w:lang w:eastAsia="en-GB"/>
        </w:rPr>
        <w:t xml:space="preserve">The purpose of this post is to provide an in-house counselling service for Fife Women’s Aid which provides counselling services to children &amp; young people under the age of 18 who have experienced domestic abuse. This post contributes as a team member to meeting the aims and objectives of Fife Women’s Aid. </w:t>
      </w:r>
    </w:p>
    <w:p w:rsidR="00E74D33" w:rsidRPr="003103D7" w:rsidRDefault="00E74D33" w:rsidP="00E74D33">
      <w:pPr>
        <w:spacing w:after="6" w:line="248" w:lineRule="auto"/>
        <w:ind w:left="-15"/>
        <w:jc w:val="both"/>
        <w:rPr>
          <w:rFonts w:asciiTheme="minorHAnsi" w:hAnsiTheme="minorHAnsi" w:cstheme="minorHAnsi"/>
          <w:color w:val="000000"/>
          <w:lang w:eastAsia="en-GB"/>
        </w:rPr>
      </w:pPr>
    </w:p>
    <w:p w:rsidR="00E74D33" w:rsidRPr="003103D7" w:rsidRDefault="00E74D33" w:rsidP="00E74D33">
      <w:pPr>
        <w:pStyle w:val="Heading2"/>
        <w:rPr>
          <w:rFonts w:asciiTheme="minorHAnsi" w:hAnsiTheme="minorHAnsi" w:cstheme="minorHAnsi"/>
          <w:i w:val="0"/>
          <w:sz w:val="24"/>
          <w:szCs w:val="24"/>
        </w:rPr>
      </w:pPr>
      <w:r w:rsidRPr="003103D7">
        <w:rPr>
          <w:rFonts w:asciiTheme="minorHAnsi" w:hAnsiTheme="minorHAnsi" w:cstheme="minorHAnsi"/>
          <w:i w:val="0"/>
          <w:sz w:val="24"/>
          <w:szCs w:val="24"/>
        </w:rPr>
        <w:t>Work Location</w:t>
      </w:r>
    </w:p>
    <w:p w:rsidR="00E74D33" w:rsidRPr="003103D7" w:rsidRDefault="00E74D33" w:rsidP="00E74D33">
      <w:pPr>
        <w:rPr>
          <w:rFonts w:asciiTheme="minorHAnsi" w:hAnsiTheme="minorHAnsi" w:cstheme="minorHAnsi"/>
        </w:rPr>
      </w:pPr>
      <w:r w:rsidRPr="003103D7">
        <w:rPr>
          <w:rFonts w:asciiTheme="minorHAnsi" w:hAnsiTheme="minorHAnsi" w:cstheme="minorHAnsi"/>
        </w:rPr>
        <w:t xml:space="preserve">The service is managed by Fife Women’s Aid and will be based within Fife Women’s Aid offices in Glenrothes. Remote working may also be required. </w:t>
      </w:r>
    </w:p>
    <w:p w:rsidR="00E74D33" w:rsidRPr="003103D7" w:rsidRDefault="00E74D33" w:rsidP="00E74D33">
      <w:pPr>
        <w:spacing w:line="259" w:lineRule="auto"/>
        <w:jc w:val="both"/>
        <w:rPr>
          <w:rFonts w:asciiTheme="minorHAnsi" w:hAnsiTheme="minorHAnsi" w:cstheme="minorHAnsi"/>
          <w:color w:val="000000"/>
          <w:lang w:eastAsia="en-GB"/>
        </w:rPr>
      </w:pPr>
      <w:r w:rsidRPr="003103D7">
        <w:rPr>
          <w:rFonts w:asciiTheme="minorHAnsi" w:hAnsiTheme="minorHAnsi" w:cstheme="minorHAnsi"/>
          <w:color w:val="000000"/>
          <w:lang w:eastAsia="en-GB"/>
        </w:rPr>
        <w:t xml:space="preserve"> </w:t>
      </w:r>
    </w:p>
    <w:p w:rsidR="00E74D33" w:rsidRPr="003103D7" w:rsidRDefault="00E74D33" w:rsidP="00E74D33">
      <w:pPr>
        <w:spacing w:line="259" w:lineRule="auto"/>
        <w:ind w:left="-5" w:hanging="10"/>
        <w:jc w:val="both"/>
        <w:rPr>
          <w:rFonts w:asciiTheme="minorHAnsi" w:hAnsiTheme="minorHAnsi" w:cstheme="minorHAnsi"/>
          <w:color w:val="000000"/>
          <w:sz w:val="24"/>
          <w:lang w:eastAsia="en-GB"/>
        </w:rPr>
      </w:pPr>
      <w:r w:rsidRPr="003103D7">
        <w:rPr>
          <w:rFonts w:asciiTheme="minorHAnsi" w:hAnsiTheme="minorHAnsi" w:cstheme="minorHAnsi"/>
          <w:b/>
          <w:color w:val="000000"/>
          <w:sz w:val="24"/>
          <w:lang w:eastAsia="en-GB"/>
        </w:rPr>
        <w:t xml:space="preserve">Reporting to  </w:t>
      </w:r>
    </w:p>
    <w:p w:rsidR="00E74D33" w:rsidRPr="003103D7" w:rsidRDefault="00E74D33" w:rsidP="00E74D33">
      <w:pPr>
        <w:spacing w:line="259" w:lineRule="auto"/>
        <w:jc w:val="both"/>
        <w:rPr>
          <w:rFonts w:asciiTheme="minorHAnsi" w:hAnsiTheme="minorHAnsi" w:cstheme="minorHAnsi"/>
          <w:color w:val="000000"/>
          <w:lang w:eastAsia="en-GB"/>
        </w:rPr>
      </w:pPr>
      <w:r w:rsidRPr="003103D7">
        <w:rPr>
          <w:rFonts w:asciiTheme="minorHAnsi" w:hAnsiTheme="minorHAnsi" w:cstheme="minorHAnsi"/>
          <w:color w:val="000000"/>
          <w:lang w:eastAsia="en-GB"/>
        </w:rPr>
        <w:t>Team Senior</w:t>
      </w:r>
    </w:p>
    <w:p w:rsidR="00E74D33" w:rsidRPr="003103D7" w:rsidRDefault="00E74D33" w:rsidP="00E74D33">
      <w:pPr>
        <w:spacing w:line="259" w:lineRule="auto"/>
        <w:jc w:val="both"/>
        <w:rPr>
          <w:rFonts w:asciiTheme="minorHAnsi" w:hAnsiTheme="minorHAnsi" w:cstheme="minorHAnsi"/>
          <w:color w:val="000000"/>
          <w:lang w:eastAsia="en-GB"/>
        </w:rPr>
      </w:pPr>
      <w:r w:rsidRPr="003103D7">
        <w:rPr>
          <w:rFonts w:asciiTheme="minorHAnsi" w:hAnsiTheme="minorHAnsi" w:cstheme="minorHAnsi"/>
          <w:color w:val="000000"/>
          <w:lang w:eastAsia="en-GB"/>
        </w:rPr>
        <w:t xml:space="preserve"> </w:t>
      </w:r>
    </w:p>
    <w:p w:rsidR="00E74D33" w:rsidRPr="003103D7" w:rsidRDefault="00E74D33" w:rsidP="00E74D33">
      <w:pPr>
        <w:keepNext/>
        <w:keepLines/>
        <w:spacing w:line="259" w:lineRule="auto"/>
        <w:ind w:left="-5"/>
        <w:outlineLvl w:val="0"/>
        <w:rPr>
          <w:rFonts w:asciiTheme="minorHAnsi" w:hAnsiTheme="minorHAnsi" w:cstheme="minorHAnsi"/>
          <w:b/>
          <w:color w:val="000000"/>
          <w:sz w:val="28"/>
          <w:lang w:eastAsia="en-GB"/>
        </w:rPr>
      </w:pPr>
      <w:r w:rsidRPr="003103D7">
        <w:rPr>
          <w:rFonts w:asciiTheme="minorHAnsi" w:hAnsiTheme="minorHAnsi" w:cstheme="minorHAnsi"/>
          <w:b/>
          <w:color w:val="000000"/>
          <w:sz w:val="28"/>
          <w:lang w:eastAsia="en-GB"/>
        </w:rPr>
        <w:t xml:space="preserve">Key activities  </w:t>
      </w:r>
    </w:p>
    <w:p w:rsidR="00E74D33" w:rsidRPr="003103D7" w:rsidRDefault="00E74D33" w:rsidP="00E74D33">
      <w:pPr>
        <w:spacing w:after="6" w:line="248" w:lineRule="auto"/>
        <w:ind w:left="-15"/>
        <w:jc w:val="both"/>
        <w:rPr>
          <w:rFonts w:asciiTheme="minorHAnsi" w:hAnsiTheme="minorHAnsi" w:cstheme="minorHAnsi"/>
          <w:color w:val="000000"/>
          <w:lang w:eastAsia="en-GB"/>
        </w:rPr>
      </w:pPr>
      <w:r w:rsidRPr="003103D7">
        <w:rPr>
          <w:rFonts w:asciiTheme="minorHAnsi" w:hAnsiTheme="minorHAnsi" w:cstheme="minorHAnsi"/>
          <w:color w:val="000000"/>
          <w:lang w:eastAsia="en-GB"/>
        </w:rPr>
        <w:t xml:space="preserve">Working with minimum supervision, perform the key activities listed below to an enhanced level. </w:t>
      </w:r>
    </w:p>
    <w:p w:rsidR="00E74D33" w:rsidRPr="003103D7" w:rsidRDefault="00E74D33" w:rsidP="00E74D33">
      <w:pPr>
        <w:spacing w:after="216" w:line="259" w:lineRule="auto"/>
        <w:jc w:val="both"/>
        <w:rPr>
          <w:rFonts w:asciiTheme="minorHAnsi" w:hAnsiTheme="minorHAnsi" w:cstheme="minorHAnsi"/>
          <w:color w:val="000000"/>
          <w:lang w:eastAsia="en-GB"/>
        </w:rPr>
      </w:pPr>
      <w:r w:rsidRPr="003103D7">
        <w:rPr>
          <w:rFonts w:asciiTheme="minorHAnsi" w:hAnsiTheme="minorHAnsi" w:cstheme="minorHAnsi"/>
          <w:color w:val="000000"/>
          <w:lang w:eastAsia="en-GB"/>
        </w:rPr>
        <w:t xml:space="preserve">   </w:t>
      </w:r>
    </w:p>
    <w:p w:rsidR="00E74D33" w:rsidRPr="003103D7" w:rsidRDefault="00E74D33" w:rsidP="00E74D33">
      <w:pPr>
        <w:numPr>
          <w:ilvl w:val="0"/>
          <w:numId w:val="2"/>
        </w:numPr>
        <w:spacing w:after="5" w:line="249" w:lineRule="auto"/>
        <w:jc w:val="both"/>
        <w:rPr>
          <w:rFonts w:asciiTheme="minorHAnsi" w:hAnsiTheme="minorHAnsi" w:cstheme="minorHAnsi"/>
          <w:color w:val="000000"/>
          <w:lang w:eastAsia="en-GB"/>
        </w:rPr>
      </w:pPr>
      <w:r w:rsidRPr="003103D7">
        <w:rPr>
          <w:rFonts w:asciiTheme="minorHAnsi" w:hAnsiTheme="minorHAnsi" w:cstheme="minorHAnsi"/>
          <w:color w:val="000000"/>
          <w:lang w:eastAsia="en-GB"/>
        </w:rPr>
        <w:t xml:space="preserve">Provide a range of direct counselling services for children &amp; young people who have experienced domestic abuse. This includes the following activities: undertake referral and initial assessment appointments; carry out 1-1 counselling sessions with children and young people and/or group counselling as required. Responsible for handling and storage of confidential client information, in line with FWA confidentiality policy, including referral information, case notes and outcome recording data. Provide information on the counselling service and other support options available from Fife Women’s Aid by telephone, online and in person.  </w:t>
      </w:r>
    </w:p>
    <w:p w:rsidR="00E74D33" w:rsidRPr="003103D7" w:rsidRDefault="00E74D33" w:rsidP="00E74D33">
      <w:pPr>
        <w:spacing w:after="13" w:line="259" w:lineRule="auto"/>
        <w:ind w:firstLine="45"/>
        <w:jc w:val="both"/>
        <w:rPr>
          <w:rFonts w:asciiTheme="minorHAnsi" w:hAnsiTheme="minorHAnsi" w:cstheme="minorHAnsi"/>
          <w:color w:val="000000"/>
          <w:lang w:eastAsia="en-GB"/>
        </w:rPr>
      </w:pPr>
    </w:p>
    <w:p w:rsidR="00E74D33" w:rsidRPr="003103D7" w:rsidRDefault="00E74D33" w:rsidP="00E74D33">
      <w:pPr>
        <w:numPr>
          <w:ilvl w:val="0"/>
          <w:numId w:val="2"/>
        </w:numPr>
        <w:spacing w:after="5" w:line="249" w:lineRule="auto"/>
        <w:jc w:val="both"/>
        <w:rPr>
          <w:rFonts w:asciiTheme="minorHAnsi" w:hAnsiTheme="minorHAnsi" w:cstheme="minorHAnsi"/>
          <w:color w:val="000000"/>
          <w:lang w:eastAsia="en-GB"/>
        </w:rPr>
      </w:pPr>
      <w:r w:rsidRPr="003103D7">
        <w:rPr>
          <w:rFonts w:asciiTheme="minorHAnsi" w:hAnsiTheme="minorHAnsi" w:cstheme="minorHAnsi"/>
          <w:color w:val="000000"/>
          <w:lang w:eastAsia="en-GB"/>
        </w:rPr>
        <w:t xml:space="preserve">Assist with the planning, development, monitoring and review of Fife Women’s Aid Counselling Service. This will include the collection of statistics, undertaking monitoring, evaluation and review activities, report writing and developing service practices in line with COSCA/British Association of Counselling and Psychotherapy guidelines. Contribute to the maintenance of COSCA registration of FWA Counselling Service.   Report on activities of the Counselling Service in accordance with service plans, project targets, Service Level Agreements or other funding or regulatory body requirements.   </w:t>
      </w:r>
    </w:p>
    <w:p w:rsidR="00E74D33" w:rsidRPr="003103D7" w:rsidRDefault="00E74D33" w:rsidP="00E74D33">
      <w:pPr>
        <w:spacing w:line="259" w:lineRule="auto"/>
        <w:ind w:left="360" w:firstLine="45"/>
        <w:jc w:val="both"/>
        <w:rPr>
          <w:rFonts w:asciiTheme="minorHAnsi" w:hAnsiTheme="minorHAnsi" w:cstheme="minorHAnsi"/>
          <w:color w:val="000000"/>
          <w:lang w:eastAsia="en-GB"/>
        </w:rPr>
      </w:pPr>
    </w:p>
    <w:p w:rsidR="00E74D33" w:rsidRPr="003103D7" w:rsidRDefault="00E74D33" w:rsidP="00E74D33">
      <w:pPr>
        <w:numPr>
          <w:ilvl w:val="0"/>
          <w:numId w:val="2"/>
        </w:numPr>
        <w:spacing w:after="6" w:line="248" w:lineRule="auto"/>
        <w:jc w:val="both"/>
        <w:rPr>
          <w:rFonts w:asciiTheme="minorHAnsi" w:hAnsiTheme="minorHAnsi" w:cstheme="minorHAnsi"/>
          <w:color w:val="000000"/>
          <w:lang w:eastAsia="en-GB"/>
        </w:rPr>
      </w:pPr>
      <w:r w:rsidRPr="003103D7">
        <w:rPr>
          <w:rFonts w:asciiTheme="minorHAnsi" w:hAnsiTheme="minorHAnsi" w:cstheme="minorHAnsi"/>
          <w:color w:val="000000"/>
          <w:lang w:eastAsia="en-GB"/>
        </w:rPr>
        <w:t xml:space="preserve">Arrange and engage in own external supervision sessions at levels in accordance with the standards set out in COSCA/British Association of Counselling and Psychotherapy guidelines. </w:t>
      </w:r>
    </w:p>
    <w:p w:rsidR="00E74D33" w:rsidRPr="003103D7" w:rsidRDefault="00E74D33" w:rsidP="00E74D33">
      <w:pPr>
        <w:spacing w:line="259" w:lineRule="auto"/>
        <w:ind w:left="360" w:firstLine="45"/>
        <w:jc w:val="both"/>
        <w:rPr>
          <w:rFonts w:asciiTheme="minorHAnsi" w:hAnsiTheme="minorHAnsi" w:cstheme="minorHAnsi"/>
          <w:color w:val="000000"/>
          <w:lang w:eastAsia="en-GB"/>
        </w:rPr>
      </w:pPr>
    </w:p>
    <w:p w:rsidR="00E74D33" w:rsidRPr="003103D7" w:rsidRDefault="00E74D33" w:rsidP="00E74D33">
      <w:pPr>
        <w:numPr>
          <w:ilvl w:val="0"/>
          <w:numId w:val="2"/>
        </w:numPr>
        <w:spacing w:after="5" w:line="249" w:lineRule="auto"/>
        <w:jc w:val="both"/>
        <w:rPr>
          <w:rFonts w:asciiTheme="minorHAnsi" w:hAnsiTheme="minorHAnsi" w:cstheme="minorHAnsi"/>
          <w:color w:val="000000"/>
          <w:lang w:eastAsia="en-GB"/>
        </w:rPr>
      </w:pPr>
      <w:r w:rsidRPr="003103D7">
        <w:rPr>
          <w:rFonts w:asciiTheme="minorHAnsi" w:hAnsiTheme="minorHAnsi" w:cstheme="minorHAnsi"/>
          <w:color w:val="000000"/>
          <w:lang w:eastAsia="en-GB"/>
        </w:rPr>
        <w:t xml:space="preserve">Develop partnership working to ensure best practise. Liaise, support and assist all Fife Women’s Aid workers to ensure the smooth running of the service.  </w:t>
      </w:r>
    </w:p>
    <w:p w:rsidR="00E74D33" w:rsidRPr="003103D7" w:rsidRDefault="00E74D33" w:rsidP="00E74D33">
      <w:pPr>
        <w:spacing w:line="259" w:lineRule="auto"/>
        <w:ind w:left="360" w:firstLine="45"/>
        <w:jc w:val="both"/>
        <w:rPr>
          <w:rFonts w:asciiTheme="minorHAnsi" w:hAnsiTheme="minorHAnsi" w:cstheme="minorHAnsi"/>
          <w:color w:val="000000"/>
          <w:lang w:eastAsia="en-GB"/>
        </w:rPr>
      </w:pPr>
    </w:p>
    <w:p w:rsidR="00E74D33" w:rsidRPr="003103D7" w:rsidRDefault="00E74D33" w:rsidP="00E74D33">
      <w:pPr>
        <w:numPr>
          <w:ilvl w:val="0"/>
          <w:numId w:val="2"/>
        </w:numPr>
        <w:spacing w:after="5" w:line="249" w:lineRule="auto"/>
        <w:jc w:val="both"/>
        <w:rPr>
          <w:rFonts w:asciiTheme="minorHAnsi" w:hAnsiTheme="minorHAnsi" w:cstheme="minorHAnsi"/>
          <w:color w:val="000000"/>
          <w:lang w:eastAsia="en-GB"/>
        </w:rPr>
      </w:pPr>
      <w:r w:rsidRPr="003103D7">
        <w:rPr>
          <w:rFonts w:asciiTheme="minorHAnsi" w:hAnsiTheme="minorHAnsi" w:cstheme="minorHAnsi"/>
          <w:color w:val="000000"/>
          <w:lang w:eastAsia="en-GB"/>
        </w:rPr>
        <w:t xml:space="preserve">Promote the work of FWA in the local and wider community, helping to raise awareness of domestic abuse. Support the promotion of FWA’s public and media profile, attending appropriate meetings and events on behalf of FWA as required.  Deliver presentations where required to raise awareness of the service. Take part in preventative, educational and multi-agency work. Work collaboratively with </w:t>
      </w:r>
    </w:p>
    <w:p w:rsidR="00E74D33" w:rsidRPr="003103D7" w:rsidRDefault="00E74D33" w:rsidP="00E74D33">
      <w:pPr>
        <w:numPr>
          <w:ilvl w:val="0"/>
          <w:numId w:val="2"/>
        </w:numPr>
        <w:spacing w:after="6" w:line="248" w:lineRule="auto"/>
        <w:contextualSpacing/>
        <w:jc w:val="both"/>
        <w:rPr>
          <w:rFonts w:asciiTheme="minorHAnsi" w:hAnsiTheme="minorHAnsi" w:cstheme="minorHAnsi"/>
          <w:color w:val="000000"/>
          <w:lang w:eastAsia="en-GB"/>
        </w:rPr>
      </w:pPr>
      <w:r w:rsidRPr="003103D7">
        <w:rPr>
          <w:rFonts w:asciiTheme="minorHAnsi" w:hAnsiTheme="minorHAnsi" w:cstheme="minorHAnsi"/>
          <w:color w:val="000000"/>
          <w:lang w:eastAsia="en-GB"/>
        </w:rPr>
        <w:t xml:space="preserve">Scottish Women’s Aid and take part in local/ national multi-agency training and partnership work.   </w:t>
      </w:r>
    </w:p>
    <w:p w:rsidR="00E74D33" w:rsidRPr="003103D7" w:rsidRDefault="00E74D33" w:rsidP="00E74D33">
      <w:pPr>
        <w:spacing w:line="259" w:lineRule="auto"/>
        <w:ind w:firstLine="45"/>
        <w:jc w:val="both"/>
        <w:rPr>
          <w:rFonts w:asciiTheme="minorHAnsi" w:hAnsiTheme="minorHAnsi" w:cstheme="minorHAnsi"/>
          <w:color w:val="000000"/>
          <w:lang w:eastAsia="en-GB"/>
        </w:rPr>
      </w:pPr>
    </w:p>
    <w:p w:rsidR="00E74D33" w:rsidRPr="003103D7" w:rsidRDefault="00E74D33" w:rsidP="00E74D33">
      <w:pPr>
        <w:numPr>
          <w:ilvl w:val="0"/>
          <w:numId w:val="2"/>
        </w:numPr>
        <w:spacing w:after="5" w:line="249" w:lineRule="auto"/>
        <w:jc w:val="both"/>
        <w:rPr>
          <w:rFonts w:asciiTheme="minorHAnsi" w:hAnsiTheme="minorHAnsi" w:cstheme="minorHAnsi"/>
          <w:color w:val="000000"/>
          <w:lang w:eastAsia="en-GB"/>
        </w:rPr>
      </w:pPr>
      <w:r w:rsidRPr="003103D7">
        <w:rPr>
          <w:rFonts w:asciiTheme="minorHAnsi" w:hAnsiTheme="minorHAnsi" w:cstheme="minorHAnsi"/>
          <w:color w:val="000000"/>
          <w:lang w:eastAsia="en-GB"/>
        </w:rPr>
        <w:t xml:space="preserve">Work within the policies, standards and procedures required by the law, BACP/COSCA, FWA or funders. Maintain up to date information, legislative, good practice and local / national developments which affect counselling services.  </w:t>
      </w:r>
    </w:p>
    <w:p w:rsidR="00E74D33" w:rsidRPr="003103D7" w:rsidRDefault="00E74D33" w:rsidP="00E74D33">
      <w:pPr>
        <w:spacing w:line="259" w:lineRule="auto"/>
        <w:ind w:firstLine="105"/>
        <w:jc w:val="both"/>
        <w:rPr>
          <w:rFonts w:asciiTheme="minorHAnsi" w:hAnsiTheme="minorHAnsi" w:cstheme="minorHAnsi"/>
          <w:color w:val="000000"/>
          <w:lang w:eastAsia="en-GB"/>
        </w:rPr>
      </w:pPr>
    </w:p>
    <w:p w:rsidR="00E74D33" w:rsidRPr="003103D7" w:rsidRDefault="00E74D33" w:rsidP="00E74D33">
      <w:pPr>
        <w:numPr>
          <w:ilvl w:val="0"/>
          <w:numId w:val="2"/>
        </w:numPr>
        <w:spacing w:after="5" w:line="249" w:lineRule="auto"/>
        <w:jc w:val="both"/>
        <w:rPr>
          <w:rFonts w:asciiTheme="minorHAnsi" w:hAnsiTheme="minorHAnsi" w:cstheme="minorHAnsi"/>
          <w:color w:val="000000"/>
          <w:lang w:eastAsia="en-GB"/>
        </w:rPr>
      </w:pPr>
      <w:r w:rsidRPr="003103D7">
        <w:rPr>
          <w:rFonts w:asciiTheme="minorHAnsi" w:hAnsiTheme="minorHAnsi" w:cstheme="minorHAnsi"/>
          <w:color w:val="000000"/>
          <w:lang w:eastAsia="en-GB"/>
        </w:rPr>
        <w:t xml:space="preserve">Keep up to date with changes in legislation and working practices and ensure these are met at all times. Take part in development, monitoring and evaluation of the service as required. Perform administrative tasks in a timely way to ensure the smooth running of the service.  Provide quantitative and qualitative information on support and related issues regularly. Produce written reports, as required.  </w:t>
      </w:r>
    </w:p>
    <w:p w:rsidR="00E74D33" w:rsidRPr="003103D7" w:rsidRDefault="00E74D33" w:rsidP="00E74D33">
      <w:pPr>
        <w:spacing w:line="259" w:lineRule="auto"/>
        <w:ind w:firstLine="45"/>
        <w:jc w:val="both"/>
        <w:rPr>
          <w:rFonts w:asciiTheme="minorHAnsi" w:hAnsiTheme="minorHAnsi" w:cstheme="minorHAnsi"/>
          <w:color w:val="000000"/>
          <w:lang w:eastAsia="en-GB"/>
        </w:rPr>
      </w:pPr>
    </w:p>
    <w:p w:rsidR="00E74D33" w:rsidRPr="003103D7" w:rsidRDefault="00E74D33" w:rsidP="00E74D33">
      <w:pPr>
        <w:numPr>
          <w:ilvl w:val="0"/>
          <w:numId w:val="2"/>
        </w:numPr>
        <w:spacing w:after="5" w:line="249" w:lineRule="auto"/>
        <w:jc w:val="both"/>
        <w:rPr>
          <w:rFonts w:asciiTheme="minorHAnsi" w:hAnsiTheme="minorHAnsi" w:cstheme="minorHAnsi"/>
          <w:color w:val="000000"/>
          <w:lang w:eastAsia="en-GB"/>
        </w:rPr>
      </w:pPr>
      <w:r w:rsidRPr="003103D7">
        <w:rPr>
          <w:rFonts w:asciiTheme="minorHAnsi" w:hAnsiTheme="minorHAnsi" w:cstheme="minorHAnsi"/>
          <w:color w:val="000000"/>
          <w:lang w:eastAsia="en-GB"/>
        </w:rPr>
        <w:t xml:space="preserve">Contribute to maintaining and developing a positive, supportive and integrated service for all service users of Fife Women’s Aid and maintaining good public relations out with the organisation. Work collaboratively with Scottish Women’s Aid and take part in local/ national preventative, educational and multi-agency work.  Support the management team and colleagues in achieving team and FWA objectives, regularly attending team/ other relevant meetings. Work collaboratively, assist colleagues as appropriate and provide relevant in house training and support to colleagues.  </w:t>
      </w:r>
    </w:p>
    <w:p w:rsidR="00E74D33" w:rsidRPr="003103D7" w:rsidRDefault="00E74D33" w:rsidP="00E74D33">
      <w:pPr>
        <w:spacing w:line="259" w:lineRule="auto"/>
        <w:ind w:firstLine="45"/>
        <w:jc w:val="both"/>
        <w:rPr>
          <w:rFonts w:asciiTheme="minorHAnsi" w:hAnsiTheme="minorHAnsi" w:cstheme="minorHAnsi"/>
          <w:color w:val="000000"/>
          <w:lang w:eastAsia="en-GB"/>
        </w:rPr>
      </w:pPr>
    </w:p>
    <w:p w:rsidR="00E74D33" w:rsidRPr="003103D7" w:rsidRDefault="00E74D33" w:rsidP="00E74D33">
      <w:pPr>
        <w:numPr>
          <w:ilvl w:val="0"/>
          <w:numId w:val="2"/>
        </w:numPr>
        <w:spacing w:after="5" w:line="249" w:lineRule="auto"/>
        <w:jc w:val="both"/>
        <w:rPr>
          <w:rFonts w:asciiTheme="minorHAnsi" w:hAnsiTheme="minorHAnsi" w:cstheme="minorHAnsi"/>
          <w:color w:val="000000"/>
          <w:lang w:eastAsia="en-GB"/>
        </w:rPr>
      </w:pPr>
      <w:r w:rsidRPr="003103D7">
        <w:rPr>
          <w:rFonts w:asciiTheme="minorHAnsi" w:hAnsiTheme="minorHAnsi" w:cstheme="minorHAnsi"/>
          <w:color w:val="000000"/>
          <w:lang w:eastAsia="en-GB"/>
        </w:rPr>
        <w:t xml:space="preserve">Take a proactive role in promoting equality and anti-discriminatory practice throughout all aspects of the work. Comply with relevant health &amp; safety legislation and good practice as set out in Fife Women’s Aid H&amp;S policies and guidance.  </w:t>
      </w:r>
    </w:p>
    <w:p w:rsidR="00E74D33" w:rsidRPr="003103D7" w:rsidRDefault="00E74D33" w:rsidP="00E74D33">
      <w:pPr>
        <w:spacing w:line="259" w:lineRule="auto"/>
        <w:ind w:left="360" w:firstLine="45"/>
        <w:jc w:val="both"/>
        <w:rPr>
          <w:rFonts w:asciiTheme="minorHAnsi" w:hAnsiTheme="minorHAnsi" w:cstheme="minorHAnsi"/>
          <w:color w:val="000000"/>
          <w:lang w:eastAsia="en-GB"/>
        </w:rPr>
      </w:pPr>
    </w:p>
    <w:p w:rsidR="00E74D33" w:rsidRPr="003103D7" w:rsidRDefault="00E74D33" w:rsidP="00E74D33">
      <w:pPr>
        <w:numPr>
          <w:ilvl w:val="0"/>
          <w:numId w:val="2"/>
        </w:numPr>
        <w:spacing w:after="5" w:line="249" w:lineRule="auto"/>
        <w:jc w:val="both"/>
        <w:rPr>
          <w:rFonts w:asciiTheme="minorHAnsi" w:hAnsiTheme="minorHAnsi" w:cstheme="minorHAnsi"/>
          <w:color w:val="000000"/>
          <w:lang w:eastAsia="en-GB"/>
        </w:rPr>
      </w:pPr>
      <w:r w:rsidRPr="003103D7">
        <w:rPr>
          <w:rFonts w:asciiTheme="minorHAnsi" w:hAnsiTheme="minorHAnsi" w:cstheme="minorHAnsi"/>
          <w:color w:val="000000"/>
          <w:lang w:eastAsia="en-GB"/>
        </w:rPr>
        <w:t xml:space="preserve">Perform other duties as reasonably required by the manager and show commitment to ongoing personal development.  </w:t>
      </w:r>
    </w:p>
    <w:p w:rsidR="00E74D33" w:rsidRPr="003103D7" w:rsidRDefault="00E74D33" w:rsidP="00E74D33">
      <w:pPr>
        <w:spacing w:line="259" w:lineRule="auto"/>
        <w:ind w:firstLine="45"/>
        <w:jc w:val="both"/>
        <w:rPr>
          <w:rFonts w:asciiTheme="minorHAnsi" w:hAnsiTheme="minorHAnsi" w:cstheme="minorHAnsi"/>
          <w:color w:val="000000"/>
          <w:lang w:eastAsia="en-GB"/>
        </w:rPr>
      </w:pPr>
    </w:p>
    <w:p w:rsidR="00E74D33" w:rsidRPr="003103D7" w:rsidRDefault="00E74D33" w:rsidP="00E74D33">
      <w:pPr>
        <w:spacing w:line="259" w:lineRule="auto"/>
        <w:jc w:val="both"/>
        <w:rPr>
          <w:rFonts w:asciiTheme="minorHAnsi" w:hAnsiTheme="minorHAnsi" w:cstheme="minorHAnsi"/>
          <w:color w:val="000000"/>
          <w:sz w:val="28"/>
          <w:lang w:eastAsia="en-GB"/>
        </w:rPr>
      </w:pPr>
    </w:p>
    <w:p w:rsidR="00E74D33" w:rsidRPr="003103D7" w:rsidRDefault="00E74D33" w:rsidP="00E74D33">
      <w:pPr>
        <w:jc w:val="both"/>
        <w:rPr>
          <w:rFonts w:asciiTheme="minorHAnsi" w:hAnsiTheme="minorHAnsi" w:cstheme="minorHAnsi"/>
          <w:b/>
          <w:color w:val="000000"/>
          <w:sz w:val="28"/>
          <w:lang w:eastAsia="en-GB"/>
        </w:rPr>
      </w:pPr>
      <w:r w:rsidRPr="003103D7">
        <w:rPr>
          <w:rFonts w:asciiTheme="minorHAnsi" w:hAnsiTheme="minorHAnsi" w:cstheme="minorHAnsi"/>
          <w:b/>
          <w:color w:val="000000"/>
          <w:lang w:eastAsia="en-GB"/>
        </w:rPr>
        <w:t xml:space="preserve">Note: this job profile is intended as an outline of the responsibilities and qualities required for the post, and do not form part of terms and conditions of employment </w:t>
      </w:r>
    </w:p>
    <w:p w:rsidR="00E74D33" w:rsidRPr="003103D7" w:rsidRDefault="00E74D33" w:rsidP="00E74D33">
      <w:pPr>
        <w:rPr>
          <w:rFonts w:asciiTheme="minorHAnsi" w:hAnsiTheme="minorHAnsi" w:cstheme="minorHAnsi"/>
        </w:rPr>
      </w:pPr>
    </w:p>
    <w:p w:rsidR="00E74D33" w:rsidRPr="003103D7" w:rsidRDefault="00E74D33" w:rsidP="00E74D33">
      <w:pPr>
        <w:rPr>
          <w:rFonts w:asciiTheme="minorHAnsi" w:hAnsiTheme="minorHAnsi" w:cstheme="minorHAnsi"/>
        </w:rPr>
      </w:pPr>
    </w:p>
    <w:p w:rsidR="00BA54A0" w:rsidRDefault="00BA54A0" w:rsidP="00BA54A0"/>
    <w:p w:rsidR="00E74D33" w:rsidRPr="00E74D33" w:rsidRDefault="00E74D33" w:rsidP="00E74D33">
      <w:pPr>
        <w:pStyle w:val="Heading2"/>
        <w:jc w:val="center"/>
        <w:rPr>
          <w:rFonts w:ascii="Calibri" w:hAnsi="Calibri" w:cs="Calibri"/>
          <w:i w:val="0"/>
          <w:sz w:val="32"/>
        </w:rPr>
      </w:pPr>
      <w:r w:rsidRPr="00E74D33">
        <w:rPr>
          <w:rFonts w:ascii="Calibri" w:hAnsi="Calibri" w:cs="Calibri"/>
          <w:i w:val="0"/>
          <w:sz w:val="32"/>
        </w:rPr>
        <w:lastRenderedPageBreak/>
        <w:t>Person Specification</w:t>
      </w:r>
    </w:p>
    <w:p w:rsidR="00E74D33" w:rsidRPr="0050251E" w:rsidRDefault="00E74D33" w:rsidP="00E74D33">
      <w:pPr>
        <w:spacing w:after="6" w:line="248" w:lineRule="auto"/>
        <w:ind w:left="24" w:hanging="10"/>
        <w:jc w:val="center"/>
        <w:rPr>
          <w:rFonts w:cs="Calibri"/>
          <w:color w:val="000000"/>
          <w:lang w:eastAsia="en-GB"/>
        </w:rPr>
      </w:pPr>
    </w:p>
    <w:tbl>
      <w:tblPr>
        <w:tblW w:w="9244" w:type="dxa"/>
        <w:jc w:val="center"/>
        <w:tblCellMar>
          <w:top w:w="8" w:type="dxa"/>
          <w:right w:w="53" w:type="dxa"/>
        </w:tblCellMar>
        <w:tblLook w:val="04A0" w:firstRow="1" w:lastRow="0" w:firstColumn="1" w:lastColumn="0" w:noHBand="0" w:noVBand="1"/>
      </w:tblPr>
      <w:tblGrid>
        <w:gridCol w:w="7031"/>
        <w:gridCol w:w="1095"/>
        <w:gridCol w:w="1118"/>
      </w:tblGrid>
      <w:tr w:rsidR="00E74D33" w:rsidRPr="0050251E" w:rsidTr="003103D7">
        <w:trPr>
          <w:trHeight w:val="264"/>
          <w:jc w:val="center"/>
        </w:trPr>
        <w:tc>
          <w:tcPr>
            <w:tcW w:w="7031" w:type="dxa"/>
            <w:tcBorders>
              <w:top w:val="single" w:sz="4" w:space="0" w:color="000000"/>
              <w:left w:val="single" w:sz="4" w:space="0" w:color="000000"/>
              <w:bottom w:val="single" w:sz="4" w:space="0" w:color="000000"/>
              <w:right w:val="single" w:sz="4" w:space="0" w:color="000000"/>
            </w:tcBorders>
            <w:shd w:val="clear" w:color="auto" w:fill="F0EFF7"/>
            <w:hideMark/>
          </w:tcPr>
          <w:p w:rsidR="00E74D33" w:rsidRPr="007A6DF5" w:rsidRDefault="00E74D33" w:rsidP="003103D7">
            <w:pPr>
              <w:spacing w:line="256" w:lineRule="auto"/>
              <w:rPr>
                <w:rFonts w:cs="Calibri"/>
                <w:color w:val="000000"/>
                <w:sz w:val="24"/>
              </w:rPr>
            </w:pPr>
            <w:r w:rsidRPr="007A6DF5">
              <w:rPr>
                <w:rFonts w:cs="Calibri"/>
                <w:b/>
                <w:color w:val="000000"/>
                <w:sz w:val="24"/>
              </w:rPr>
              <w:t>Qualifications, training and relevant experience</w:t>
            </w:r>
          </w:p>
        </w:tc>
        <w:tc>
          <w:tcPr>
            <w:tcW w:w="1095" w:type="dxa"/>
            <w:tcBorders>
              <w:top w:val="single" w:sz="4" w:space="0" w:color="000000"/>
              <w:left w:val="single" w:sz="4" w:space="0" w:color="000000"/>
              <w:bottom w:val="single" w:sz="4" w:space="0" w:color="000000"/>
              <w:right w:val="single" w:sz="4" w:space="0" w:color="000000"/>
            </w:tcBorders>
            <w:shd w:val="clear" w:color="auto" w:fill="F0EFF7"/>
            <w:hideMark/>
          </w:tcPr>
          <w:p w:rsidR="00E74D33" w:rsidRPr="007A6DF5" w:rsidRDefault="00E74D33" w:rsidP="003103D7">
            <w:pPr>
              <w:spacing w:line="256" w:lineRule="auto"/>
              <w:rPr>
                <w:rFonts w:cs="Calibri"/>
                <w:color w:val="000000"/>
              </w:rPr>
            </w:pPr>
            <w:r w:rsidRPr="007A6DF5">
              <w:rPr>
                <w:rFonts w:cs="Calibri"/>
                <w:b/>
                <w:color w:val="000000"/>
              </w:rPr>
              <w:t>Essential</w:t>
            </w:r>
          </w:p>
        </w:tc>
        <w:tc>
          <w:tcPr>
            <w:tcW w:w="1118" w:type="dxa"/>
            <w:tcBorders>
              <w:top w:val="single" w:sz="4" w:space="0" w:color="000000"/>
              <w:left w:val="single" w:sz="4" w:space="0" w:color="000000"/>
              <w:bottom w:val="single" w:sz="4" w:space="0" w:color="000000"/>
              <w:right w:val="single" w:sz="4" w:space="0" w:color="000000"/>
            </w:tcBorders>
            <w:shd w:val="clear" w:color="auto" w:fill="F0EFF7"/>
            <w:hideMark/>
          </w:tcPr>
          <w:p w:rsidR="00E74D33" w:rsidRPr="007A6DF5" w:rsidRDefault="00E74D33" w:rsidP="003103D7">
            <w:pPr>
              <w:spacing w:line="256" w:lineRule="auto"/>
              <w:rPr>
                <w:rFonts w:cs="Calibri"/>
                <w:color w:val="000000"/>
              </w:rPr>
            </w:pPr>
            <w:r w:rsidRPr="007A6DF5">
              <w:rPr>
                <w:rFonts w:cs="Calibri"/>
                <w:b/>
                <w:color w:val="000000"/>
              </w:rPr>
              <w:t>Desirable</w:t>
            </w:r>
          </w:p>
        </w:tc>
      </w:tr>
      <w:tr w:rsidR="00E74D33" w:rsidRPr="0050251E" w:rsidTr="003103D7">
        <w:trPr>
          <w:trHeight w:val="286"/>
          <w:jc w:val="center"/>
        </w:trPr>
        <w:tc>
          <w:tcPr>
            <w:tcW w:w="703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74D33" w:rsidRPr="007A6DF5" w:rsidRDefault="00E74D33" w:rsidP="003103D7">
            <w:pPr>
              <w:spacing w:line="256" w:lineRule="auto"/>
              <w:rPr>
                <w:rFonts w:cs="Calibri"/>
                <w:color w:val="000000"/>
              </w:rPr>
            </w:pPr>
            <w:r w:rsidRPr="007A6DF5">
              <w:rPr>
                <w:rFonts w:cs="Calibri"/>
                <w:color w:val="000000"/>
              </w:rPr>
              <w:t>Qualified to Counselling Diploma level or above</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74D33" w:rsidRPr="007A6DF5" w:rsidRDefault="00E74D33" w:rsidP="003103D7">
            <w:pPr>
              <w:spacing w:line="256" w:lineRule="auto"/>
              <w:jc w:val="center"/>
              <w:rPr>
                <w:rFonts w:cs="Calibri"/>
                <w:color w:val="000000"/>
              </w:rPr>
            </w:pPr>
            <w:r w:rsidRPr="007A6DF5">
              <w:rPr>
                <w:rFonts w:cs="Calibri"/>
                <w:color w:val="000000"/>
              </w:rPr>
              <w:t>X</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74D33" w:rsidRPr="007A6DF5" w:rsidRDefault="00E74D33" w:rsidP="003103D7">
            <w:pPr>
              <w:spacing w:line="256" w:lineRule="auto"/>
              <w:jc w:val="center"/>
              <w:rPr>
                <w:rFonts w:cs="Calibri"/>
                <w:color w:val="000000"/>
              </w:rPr>
            </w:pPr>
          </w:p>
        </w:tc>
      </w:tr>
      <w:tr w:rsidR="00E74D33" w:rsidRPr="0050251E" w:rsidTr="003103D7">
        <w:trPr>
          <w:trHeight w:val="286"/>
          <w:jc w:val="center"/>
        </w:trPr>
        <w:tc>
          <w:tcPr>
            <w:tcW w:w="703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74D33" w:rsidRPr="007A6DF5" w:rsidRDefault="00E74D33" w:rsidP="003103D7">
            <w:pPr>
              <w:spacing w:line="256" w:lineRule="auto"/>
              <w:rPr>
                <w:rFonts w:cs="Calibri"/>
                <w:color w:val="000000"/>
              </w:rPr>
            </w:pPr>
            <w:r w:rsidRPr="007A6DF5">
              <w:rPr>
                <w:rFonts w:cs="Calibri"/>
                <w:color w:val="000000"/>
              </w:rPr>
              <w:t>Recognised Counselling qualification for working with children &amp; young people</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74D33" w:rsidRPr="007A6DF5" w:rsidRDefault="00E74D33" w:rsidP="003103D7">
            <w:pPr>
              <w:spacing w:line="256" w:lineRule="auto"/>
              <w:jc w:val="center"/>
              <w:rPr>
                <w:rFonts w:cs="Calibri"/>
                <w:color w:val="000000"/>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74D33" w:rsidRPr="007A6DF5" w:rsidRDefault="00E74D33" w:rsidP="003103D7">
            <w:pPr>
              <w:spacing w:line="256" w:lineRule="auto"/>
              <w:jc w:val="center"/>
              <w:rPr>
                <w:rFonts w:cs="Calibri"/>
                <w:color w:val="000000"/>
              </w:rPr>
            </w:pPr>
            <w:r w:rsidRPr="007A6DF5">
              <w:rPr>
                <w:rFonts w:cs="Calibri"/>
                <w:color w:val="000000"/>
              </w:rPr>
              <w:t>X</w:t>
            </w:r>
          </w:p>
        </w:tc>
      </w:tr>
      <w:tr w:rsidR="00E74D33" w:rsidRPr="0050251E" w:rsidTr="003103D7">
        <w:trPr>
          <w:trHeight w:val="286"/>
          <w:jc w:val="center"/>
        </w:trPr>
        <w:tc>
          <w:tcPr>
            <w:tcW w:w="703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74D33" w:rsidRPr="007A6DF5" w:rsidRDefault="00E74D33" w:rsidP="003103D7">
            <w:pPr>
              <w:spacing w:line="256" w:lineRule="auto"/>
              <w:rPr>
                <w:rFonts w:cs="Calibri"/>
                <w:color w:val="000000"/>
              </w:rPr>
            </w:pPr>
            <w:r w:rsidRPr="007A6DF5">
              <w:rPr>
                <w:rFonts w:cs="Calibri"/>
                <w:color w:val="000000"/>
              </w:rPr>
              <w:t>Evidence of ongoing professional development</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74D33" w:rsidRPr="007A6DF5" w:rsidRDefault="00E74D33" w:rsidP="003103D7">
            <w:pPr>
              <w:spacing w:line="256" w:lineRule="auto"/>
              <w:jc w:val="center"/>
              <w:rPr>
                <w:rFonts w:cs="Calibri"/>
                <w:color w:val="000000"/>
              </w:rPr>
            </w:pPr>
            <w:r w:rsidRPr="007A6DF5">
              <w:rPr>
                <w:rFonts w:cs="Calibri"/>
                <w:color w:val="000000"/>
              </w:rPr>
              <w:t>X</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74D33" w:rsidRPr="007A6DF5" w:rsidRDefault="00E74D33" w:rsidP="003103D7">
            <w:pPr>
              <w:spacing w:line="256" w:lineRule="auto"/>
              <w:jc w:val="center"/>
              <w:rPr>
                <w:rFonts w:cs="Calibri"/>
                <w:color w:val="000000"/>
              </w:rPr>
            </w:pPr>
          </w:p>
        </w:tc>
      </w:tr>
      <w:tr w:rsidR="00E74D33" w:rsidRPr="0050251E" w:rsidTr="003103D7">
        <w:trPr>
          <w:trHeight w:val="286"/>
          <w:jc w:val="center"/>
        </w:trPr>
        <w:tc>
          <w:tcPr>
            <w:tcW w:w="703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74D33" w:rsidRPr="007A6DF5" w:rsidRDefault="00E74D33" w:rsidP="003103D7">
            <w:pPr>
              <w:spacing w:line="256" w:lineRule="auto"/>
              <w:rPr>
                <w:rFonts w:cs="Calibri"/>
                <w:color w:val="000000"/>
              </w:rPr>
            </w:pPr>
            <w:r w:rsidRPr="007A6DF5">
              <w:rPr>
                <w:rFonts w:cs="Calibri"/>
                <w:color w:val="000000"/>
              </w:rPr>
              <w:t>Accredited or working towards BACP/COSCA accreditation</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74D33" w:rsidRPr="007A6DF5" w:rsidRDefault="00E74D33" w:rsidP="003103D7">
            <w:pPr>
              <w:spacing w:line="256" w:lineRule="auto"/>
              <w:jc w:val="center"/>
              <w:rPr>
                <w:rFonts w:cs="Calibri"/>
                <w:color w:val="000000"/>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74D33" w:rsidRPr="007A6DF5" w:rsidRDefault="00E74D33" w:rsidP="003103D7">
            <w:pPr>
              <w:spacing w:line="256" w:lineRule="auto"/>
              <w:jc w:val="center"/>
              <w:rPr>
                <w:rFonts w:cs="Calibri"/>
                <w:color w:val="000000"/>
              </w:rPr>
            </w:pPr>
            <w:r w:rsidRPr="007A6DF5">
              <w:rPr>
                <w:rFonts w:cs="Calibri"/>
                <w:color w:val="000000"/>
              </w:rPr>
              <w:t>X</w:t>
            </w:r>
          </w:p>
        </w:tc>
      </w:tr>
      <w:tr w:rsidR="00E74D33" w:rsidRPr="0050251E" w:rsidTr="003103D7">
        <w:trPr>
          <w:trHeight w:val="288"/>
          <w:jc w:val="center"/>
        </w:trPr>
        <w:tc>
          <w:tcPr>
            <w:tcW w:w="703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74D33" w:rsidRPr="007A6DF5" w:rsidRDefault="00E74D33" w:rsidP="003103D7">
            <w:pPr>
              <w:spacing w:line="256" w:lineRule="auto"/>
              <w:rPr>
                <w:rFonts w:cs="Calibri"/>
                <w:color w:val="000000"/>
              </w:rPr>
            </w:pPr>
            <w:r w:rsidRPr="007A6DF5">
              <w:rPr>
                <w:rFonts w:cs="Calibri"/>
                <w:color w:val="000000"/>
              </w:rPr>
              <w:t>Current membership of BACP or COSCA</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74D33" w:rsidRPr="007A6DF5" w:rsidRDefault="00E74D33" w:rsidP="003103D7">
            <w:pPr>
              <w:spacing w:line="256" w:lineRule="auto"/>
              <w:jc w:val="center"/>
              <w:rPr>
                <w:rFonts w:cs="Calibri"/>
                <w:color w:val="000000"/>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74D33" w:rsidRPr="007A6DF5" w:rsidRDefault="00E74D33" w:rsidP="003103D7">
            <w:pPr>
              <w:spacing w:line="256" w:lineRule="auto"/>
              <w:jc w:val="center"/>
              <w:rPr>
                <w:rFonts w:cs="Calibri"/>
                <w:color w:val="000000"/>
              </w:rPr>
            </w:pPr>
            <w:r w:rsidRPr="007A6DF5">
              <w:rPr>
                <w:rFonts w:cs="Calibri"/>
                <w:color w:val="000000"/>
              </w:rPr>
              <w:t>X</w:t>
            </w:r>
          </w:p>
        </w:tc>
      </w:tr>
      <w:tr w:rsidR="00E74D33" w:rsidRPr="0050251E" w:rsidTr="003103D7">
        <w:trPr>
          <w:trHeight w:val="528"/>
          <w:jc w:val="center"/>
        </w:trPr>
        <w:tc>
          <w:tcPr>
            <w:tcW w:w="703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74D33" w:rsidRPr="007A6DF5" w:rsidRDefault="00E74D33" w:rsidP="003103D7">
            <w:pPr>
              <w:spacing w:line="256" w:lineRule="auto"/>
              <w:rPr>
                <w:rFonts w:cs="Calibri"/>
                <w:color w:val="000000"/>
              </w:rPr>
            </w:pPr>
            <w:r w:rsidRPr="007A6DF5">
              <w:rPr>
                <w:rFonts w:cs="Calibri"/>
                <w:color w:val="000000"/>
              </w:rPr>
              <w:t>At least 2 years’ experience working in an environment requiring similar knowledge and skills</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74D33" w:rsidRPr="007A6DF5" w:rsidRDefault="00E74D33" w:rsidP="003103D7">
            <w:pPr>
              <w:spacing w:line="256" w:lineRule="auto"/>
              <w:jc w:val="center"/>
              <w:rPr>
                <w:rFonts w:cs="Calibri"/>
                <w:color w:val="000000"/>
              </w:rPr>
            </w:pPr>
            <w:r w:rsidRPr="007A6DF5">
              <w:rPr>
                <w:rFonts w:cs="Calibri"/>
                <w:color w:val="000000"/>
              </w:rPr>
              <w:t>X</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74D33" w:rsidRPr="007A6DF5" w:rsidRDefault="00E74D33" w:rsidP="003103D7">
            <w:pPr>
              <w:spacing w:line="256" w:lineRule="auto"/>
              <w:jc w:val="center"/>
              <w:rPr>
                <w:rFonts w:cs="Calibri"/>
                <w:color w:val="000000"/>
              </w:rPr>
            </w:pPr>
          </w:p>
        </w:tc>
      </w:tr>
    </w:tbl>
    <w:p w:rsidR="00E74D33" w:rsidRPr="00E74D33" w:rsidRDefault="00E74D33" w:rsidP="003103D7">
      <w:pPr>
        <w:keepNext/>
        <w:keepLines/>
        <w:spacing w:line="259" w:lineRule="auto"/>
        <w:ind w:left="-5"/>
        <w:outlineLvl w:val="0"/>
        <w:rPr>
          <w:rFonts w:cs="Calibri"/>
          <w:b/>
          <w:color w:val="000000"/>
          <w:lang w:eastAsia="en-GB"/>
        </w:rPr>
      </w:pPr>
    </w:p>
    <w:tbl>
      <w:tblPr>
        <w:tblW w:w="9290" w:type="dxa"/>
        <w:jc w:val="center"/>
        <w:tblCellMar>
          <w:top w:w="9" w:type="dxa"/>
          <w:right w:w="332" w:type="dxa"/>
        </w:tblCellMar>
        <w:tblLook w:val="04A0" w:firstRow="1" w:lastRow="0" w:firstColumn="1" w:lastColumn="0" w:noHBand="0" w:noVBand="1"/>
      </w:tblPr>
      <w:tblGrid>
        <w:gridCol w:w="6949"/>
        <w:gridCol w:w="1081"/>
        <w:gridCol w:w="1260"/>
      </w:tblGrid>
      <w:tr w:rsidR="00E74D33" w:rsidRPr="0050251E" w:rsidTr="003103D7">
        <w:trPr>
          <w:trHeight w:val="262"/>
          <w:jc w:val="center"/>
        </w:trPr>
        <w:tc>
          <w:tcPr>
            <w:tcW w:w="6949" w:type="dxa"/>
            <w:tcBorders>
              <w:top w:val="single" w:sz="4" w:space="0" w:color="000000"/>
              <w:left w:val="single" w:sz="4" w:space="0" w:color="000000"/>
              <w:bottom w:val="single" w:sz="4" w:space="0" w:color="000000"/>
              <w:right w:val="single" w:sz="4" w:space="0" w:color="000000"/>
            </w:tcBorders>
            <w:shd w:val="clear" w:color="auto" w:fill="F0EFF7"/>
          </w:tcPr>
          <w:p w:rsidR="00E74D33" w:rsidRPr="007A6DF5" w:rsidRDefault="00E74D33" w:rsidP="003103D7">
            <w:pPr>
              <w:spacing w:line="256" w:lineRule="auto"/>
              <w:rPr>
                <w:rFonts w:cs="Calibri"/>
                <w:color w:val="000000"/>
              </w:rPr>
            </w:pPr>
            <w:r w:rsidRPr="007A6DF5">
              <w:rPr>
                <w:rFonts w:cs="Calibri"/>
                <w:b/>
                <w:color w:val="000000"/>
                <w:sz w:val="24"/>
              </w:rPr>
              <w:t>Competencies</w:t>
            </w:r>
          </w:p>
        </w:tc>
        <w:tc>
          <w:tcPr>
            <w:tcW w:w="1081" w:type="dxa"/>
            <w:tcBorders>
              <w:top w:val="single" w:sz="4" w:space="0" w:color="000000"/>
              <w:left w:val="single" w:sz="4" w:space="0" w:color="000000"/>
              <w:bottom w:val="single" w:sz="4" w:space="0" w:color="000000"/>
              <w:right w:val="single" w:sz="4" w:space="0" w:color="000000"/>
            </w:tcBorders>
            <w:shd w:val="clear" w:color="auto" w:fill="F0EFF7"/>
          </w:tcPr>
          <w:p w:rsidR="00E74D33" w:rsidRPr="007A6DF5" w:rsidRDefault="00E74D33" w:rsidP="003103D7">
            <w:pPr>
              <w:spacing w:line="256" w:lineRule="auto"/>
              <w:rPr>
                <w:rFonts w:cs="Calibri"/>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F0EFF7"/>
            <w:hideMark/>
          </w:tcPr>
          <w:p w:rsidR="00E74D33" w:rsidRPr="007A6DF5" w:rsidRDefault="00E74D33" w:rsidP="003103D7">
            <w:pPr>
              <w:spacing w:line="256" w:lineRule="auto"/>
              <w:rPr>
                <w:rFonts w:cs="Calibri"/>
                <w:color w:val="000000"/>
              </w:rPr>
            </w:pPr>
          </w:p>
        </w:tc>
      </w:tr>
      <w:tr w:rsidR="00E74D33" w:rsidRPr="0050251E" w:rsidTr="007A6DF5">
        <w:trPr>
          <w:trHeight w:val="262"/>
          <w:jc w:val="center"/>
        </w:trPr>
        <w:tc>
          <w:tcPr>
            <w:tcW w:w="6949" w:type="dxa"/>
            <w:tcBorders>
              <w:top w:val="single" w:sz="4" w:space="0" w:color="000000"/>
              <w:left w:val="single" w:sz="4" w:space="0" w:color="000000"/>
              <w:bottom w:val="single" w:sz="4" w:space="0" w:color="000000"/>
              <w:right w:val="single" w:sz="4" w:space="0" w:color="000000"/>
            </w:tcBorders>
            <w:shd w:val="clear" w:color="auto" w:fill="auto"/>
          </w:tcPr>
          <w:p w:rsidR="00E74D33" w:rsidRPr="007A6DF5" w:rsidRDefault="00E74D33" w:rsidP="003103D7">
            <w:pPr>
              <w:spacing w:line="256" w:lineRule="auto"/>
              <w:rPr>
                <w:rFonts w:cs="Calibri"/>
                <w:color w:val="000000"/>
              </w:rPr>
            </w:pPr>
            <w:r w:rsidRPr="007A6DF5">
              <w:rPr>
                <w:rFonts w:cs="Calibri"/>
                <w:color w:val="000000"/>
              </w:rPr>
              <w:t>Good knowledge of issues around Domestic Abuse</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E74D33" w:rsidRPr="007A6DF5" w:rsidRDefault="00E74D33" w:rsidP="003103D7">
            <w:pPr>
              <w:spacing w:line="256" w:lineRule="auto"/>
              <w:jc w:val="center"/>
              <w:rPr>
                <w:rFonts w:cs="Calibri"/>
                <w:color w:val="000000"/>
              </w:rPr>
            </w:pPr>
            <w:r w:rsidRPr="007A6DF5">
              <w:rPr>
                <w:rFonts w:cs="Calibri"/>
                <w:color w:val="000000"/>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74D33" w:rsidRPr="007A6DF5" w:rsidRDefault="00E74D33" w:rsidP="003103D7">
            <w:pPr>
              <w:spacing w:line="256" w:lineRule="auto"/>
              <w:jc w:val="center"/>
              <w:rPr>
                <w:rFonts w:cs="Calibri"/>
                <w:color w:val="000000"/>
              </w:rPr>
            </w:pPr>
          </w:p>
        </w:tc>
      </w:tr>
      <w:tr w:rsidR="00E74D33" w:rsidRPr="0050251E" w:rsidTr="007A6DF5">
        <w:trPr>
          <w:trHeight w:val="517"/>
          <w:jc w:val="center"/>
        </w:trPr>
        <w:tc>
          <w:tcPr>
            <w:tcW w:w="6949" w:type="dxa"/>
            <w:tcBorders>
              <w:top w:val="single" w:sz="4" w:space="0" w:color="000000"/>
              <w:left w:val="single" w:sz="4" w:space="0" w:color="000000"/>
              <w:bottom w:val="single" w:sz="4" w:space="0" w:color="000000"/>
              <w:right w:val="single" w:sz="4" w:space="0" w:color="000000"/>
            </w:tcBorders>
            <w:shd w:val="clear" w:color="auto" w:fill="auto"/>
            <w:hideMark/>
          </w:tcPr>
          <w:p w:rsidR="00E74D33" w:rsidRPr="007A6DF5" w:rsidRDefault="00E74D33" w:rsidP="003103D7">
            <w:pPr>
              <w:spacing w:line="256" w:lineRule="auto"/>
              <w:rPr>
                <w:rFonts w:cs="Calibri"/>
                <w:color w:val="000000"/>
              </w:rPr>
            </w:pPr>
            <w:r w:rsidRPr="007A6DF5">
              <w:rPr>
                <w:rFonts w:cs="Calibri"/>
                <w:color w:val="000000"/>
              </w:rPr>
              <w:t>Excellent counselling skills and the ability to reflect effectively</w:t>
            </w:r>
          </w:p>
        </w:tc>
        <w:tc>
          <w:tcPr>
            <w:tcW w:w="1081" w:type="dxa"/>
            <w:tcBorders>
              <w:top w:val="single" w:sz="4" w:space="0" w:color="000000"/>
              <w:left w:val="single" w:sz="4" w:space="0" w:color="000000"/>
              <w:bottom w:val="single" w:sz="4" w:space="0" w:color="000000"/>
              <w:right w:val="single" w:sz="4" w:space="0" w:color="000000"/>
            </w:tcBorders>
            <w:shd w:val="clear" w:color="auto" w:fill="auto"/>
            <w:hideMark/>
          </w:tcPr>
          <w:p w:rsidR="00E74D33" w:rsidRPr="007A6DF5" w:rsidRDefault="00E74D33" w:rsidP="003103D7">
            <w:pPr>
              <w:spacing w:line="256" w:lineRule="auto"/>
              <w:jc w:val="center"/>
              <w:rPr>
                <w:rFonts w:cs="Calibri"/>
                <w:color w:val="000000"/>
              </w:rPr>
            </w:pPr>
            <w:r w:rsidRPr="007A6DF5">
              <w:rPr>
                <w:rFonts w:cs="Calibri"/>
                <w:color w:val="000000"/>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E74D33" w:rsidRPr="007A6DF5" w:rsidRDefault="00E74D33" w:rsidP="003103D7">
            <w:pPr>
              <w:spacing w:line="256" w:lineRule="auto"/>
              <w:jc w:val="center"/>
              <w:rPr>
                <w:rFonts w:cs="Calibri"/>
                <w:color w:val="000000"/>
              </w:rPr>
            </w:pPr>
          </w:p>
        </w:tc>
      </w:tr>
      <w:tr w:rsidR="00E74D33" w:rsidRPr="0050251E" w:rsidTr="007A6DF5">
        <w:trPr>
          <w:trHeight w:val="264"/>
          <w:jc w:val="center"/>
        </w:trPr>
        <w:tc>
          <w:tcPr>
            <w:tcW w:w="6949" w:type="dxa"/>
            <w:tcBorders>
              <w:top w:val="single" w:sz="4" w:space="0" w:color="000000"/>
              <w:left w:val="single" w:sz="4" w:space="0" w:color="000000"/>
              <w:bottom w:val="single" w:sz="4" w:space="0" w:color="000000"/>
              <w:right w:val="single" w:sz="4" w:space="0" w:color="000000"/>
            </w:tcBorders>
            <w:shd w:val="clear" w:color="auto" w:fill="auto"/>
            <w:hideMark/>
          </w:tcPr>
          <w:p w:rsidR="00E74D33" w:rsidRPr="007A6DF5" w:rsidRDefault="00E74D33" w:rsidP="003103D7">
            <w:pPr>
              <w:spacing w:line="256" w:lineRule="auto"/>
              <w:rPr>
                <w:rFonts w:cs="Calibri"/>
                <w:color w:val="000000"/>
              </w:rPr>
            </w:pPr>
            <w:r w:rsidRPr="007A6DF5">
              <w:rPr>
                <w:rFonts w:cs="Calibri"/>
                <w:color w:val="000000"/>
              </w:rPr>
              <w:t>Excellent communication skills</w:t>
            </w:r>
          </w:p>
        </w:tc>
        <w:tc>
          <w:tcPr>
            <w:tcW w:w="1081" w:type="dxa"/>
            <w:tcBorders>
              <w:top w:val="single" w:sz="4" w:space="0" w:color="000000"/>
              <w:left w:val="single" w:sz="4" w:space="0" w:color="000000"/>
              <w:bottom w:val="single" w:sz="4" w:space="0" w:color="000000"/>
              <w:right w:val="single" w:sz="4" w:space="0" w:color="000000"/>
            </w:tcBorders>
            <w:shd w:val="clear" w:color="auto" w:fill="auto"/>
            <w:hideMark/>
          </w:tcPr>
          <w:p w:rsidR="00E74D33" w:rsidRPr="007A6DF5" w:rsidRDefault="00E74D33" w:rsidP="003103D7">
            <w:pPr>
              <w:spacing w:line="256" w:lineRule="auto"/>
              <w:jc w:val="center"/>
              <w:rPr>
                <w:rFonts w:cs="Calibri"/>
                <w:color w:val="000000"/>
              </w:rPr>
            </w:pPr>
            <w:r w:rsidRPr="007A6DF5">
              <w:rPr>
                <w:rFonts w:cs="Calibri"/>
                <w:color w:val="000000"/>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E74D33" w:rsidRPr="007A6DF5" w:rsidRDefault="00E74D33" w:rsidP="003103D7">
            <w:pPr>
              <w:spacing w:line="256" w:lineRule="auto"/>
              <w:jc w:val="center"/>
              <w:rPr>
                <w:rFonts w:cs="Calibri"/>
                <w:color w:val="000000"/>
              </w:rPr>
            </w:pPr>
          </w:p>
        </w:tc>
      </w:tr>
      <w:tr w:rsidR="00E74D33" w:rsidRPr="0050251E" w:rsidTr="007A6DF5">
        <w:trPr>
          <w:trHeight w:val="262"/>
          <w:jc w:val="center"/>
        </w:trPr>
        <w:tc>
          <w:tcPr>
            <w:tcW w:w="6949" w:type="dxa"/>
            <w:tcBorders>
              <w:top w:val="single" w:sz="4" w:space="0" w:color="000000"/>
              <w:left w:val="single" w:sz="4" w:space="0" w:color="000000"/>
              <w:bottom w:val="single" w:sz="4" w:space="0" w:color="000000"/>
              <w:right w:val="single" w:sz="4" w:space="0" w:color="000000"/>
            </w:tcBorders>
            <w:shd w:val="clear" w:color="auto" w:fill="auto"/>
            <w:hideMark/>
          </w:tcPr>
          <w:p w:rsidR="00E74D33" w:rsidRPr="007A6DF5" w:rsidRDefault="00E74D33" w:rsidP="003103D7">
            <w:pPr>
              <w:spacing w:line="256" w:lineRule="auto"/>
              <w:rPr>
                <w:rFonts w:cs="Calibri"/>
                <w:color w:val="000000"/>
              </w:rPr>
            </w:pPr>
            <w:r w:rsidRPr="007A6DF5">
              <w:rPr>
                <w:rFonts w:cs="Calibri"/>
                <w:color w:val="000000"/>
              </w:rPr>
              <w:t>Good organisational &amp; IT skills and ability to manage resources.</w:t>
            </w:r>
          </w:p>
        </w:tc>
        <w:tc>
          <w:tcPr>
            <w:tcW w:w="1081" w:type="dxa"/>
            <w:tcBorders>
              <w:top w:val="single" w:sz="4" w:space="0" w:color="000000"/>
              <w:left w:val="single" w:sz="4" w:space="0" w:color="000000"/>
              <w:bottom w:val="single" w:sz="4" w:space="0" w:color="000000"/>
              <w:right w:val="single" w:sz="4" w:space="0" w:color="000000"/>
            </w:tcBorders>
            <w:shd w:val="clear" w:color="auto" w:fill="auto"/>
            <w:hideMark/>
          </w:tcPr>
          <w:p w:rsidR="00E74D33" w:rsidRPr="007A6DF5" w:rsidRDefault="00E74D33" w:rsidP="003103D7">
            <w:pPr>
              <w:spacing w:line="256" w:lineRule="auto"/>
              <w:jc w:val="center"/>
              <w:rPr>
                <w:rFonts w:cs="Calibri"/>
                <w:color w:val="000000"/>
              </w:rPr>
            </w:pPr>
            <w:r w:rsidRPr="007A6DF5">
              <w:rPr>
                <w:rFonts w:cs="Calibri"/>
                <w:color w:val="000000"/>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E74D33" w:rsidRPr="007A6DF5" w:rsidRDefault="00E74D33" w:rsidP="003103D7">
            <w:pPr>
              <w:spacing w:line="256" w:lineRule="auto"/>
              <w:jc w:val="center"/>
              <w:rPr>
                <w:rFonts w:cs="Calibri"/>
                <w:color w:val="000000"/>
              </w:rPr>
            </w:pPr>
          </w:p>
        </w:tc>
      </w:tr>
      <w:tr w:rsidR="00E74D33" w:rsidRPr="0050251E" w:rsidTr="007A6DF5">
        <w:trPr>
          <w:trHeight w:val="262"/>
          <w:jc w:val="center"/>
        </w:trPr>
        <w:tc>
          <w:tcPr>
            <w:tcW w:w="6949" w:type="dxa"/>
            <w:tcBorders>
              <w:top w:val="single" w:sz="4" w:space="0" w:color="000000"/>
              <w:left w:val="single" w:sz="4" w:space="0" w:color="000000"/>
              <w:bottom w:val="single" w:sz="4" w:space="0" w:color="000000"/>
              <w:right w:val="single" w:sz="4" w:space="0" w:color="000000"/>
            </w:tcBorders>
            <w:shd w:val="clear" w:color="auto" w:fill="auto"/>
          </w:tcPr>
          <w:p w:rsidR="00E74D33" w:rsidRPr="007A6DF5" w:rsidRDefault="00E74D33" w:rsidP="003103D7">
            <w:pPr>
              <w:spacing w:line="256" w:lineRule="auto"/>
              <w:rPr>
                <w:rFonts w:cs="Calibri"/>
                <w:color w:val="000000"/>
              </w:rPr>
            </w:pPr>
            <w:r w:rsidRPr="007A6DF5">
              <w:rPr>
                <w:rFonts w:cs="Calibri"/>
                <w:color w:val="000000"/>
              </w:rPr>
              <w:t>Able to work within FWA policies and procedures</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E74D33" w:rsidRPr="007A6DF5" w:rsidRDefault="00E74D33" w:rsidP="003103D7">
            <w:pPr>
              <w:spacing w:line="256" w:lineRule="auto"/>
              <w:jc w:val="center"/>
              <w:rPr>
                <w:rFonts w:cs="Calibri"/>
                <w:color w:val="000000"/>
              </w:rPr>
            </w:pPr>
            <w:r w:rsidRPr="007A6DF5">
              <w:rPr>
                <w:rFonts w:cs="Calibri"/>
                <w:color w:val="000000"/>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74D33" w:rsidRPr="007A6DF5" w:rsidRDefault="00E74D33" w:rsidP="003103D7">
            <w:pPr>
              <w:spacing w:line="256" w:lineRule="auto"/>
              <w:jc w:val="center"/>
              <w:rPr>
                <w:rFonts w:cs="Calibri"/>
                <w:color w:val="000000"/>
              </w:rPr>
            </w:pPr>
          </w:p>
        </w:tc>
      </w:tr>
      <w:tr w:rsidR="00E74D33" w:rsidRPr="0050251E" w:rsidTr="007A6DF5">
        <w:trPr>
          <w:trHeight w:val="516"/>
          <w:jc w:val="center"/>
        </w:trPr>
        <w:tc>
          <w:tcPr>
            <w:tcW w:w="6949" w:type="dxa"/>
            <w:tcBorders>
              <w:top w:val="single" w:sz="4" w:space="0" w:color="000000"/>
              <w:left w:val="single" w:sz="4" w:space="0" w:color="000000"/>
              <w:bottom w:val="single" w:sz="4" w:space="0" w:color="000000"/>
              <w:right w:val="single" w:sz="4" w:space="0" w:color="000000"/>
            </w:tcBorders>
            <w:shd w:val="clear" w:color="auto" w:fill="auto"/>
            <w:hideMark/>
          </w:tcPr>
          <w:p w:rsidR="00E74D33" w:rsidRPr="007A6DF5" w:rsidRDefault="00E74D33" w:rsidP="003103D7">
            <w:pPr>
              <w:spacing w:line="256" w:lineRule="auto"/>
              <w:rPr>
                <w:rFonts w:cs="Calibri"/>
                <w:color w:val="000000"/>
              </w:rPr>
            </w:pPr>
            <w:r w:rsidRPr="007A6DF5">
              <w:rPr>
                <w:rFonts w:cs="Calibri"/>
                <w:color w:val="000000"/>
              </w:rPr>
              <w:t>Good staff management, ability to prioritise, delegate and facilitate work within teams</w:t>
            </w:r>
          </w:p>
        </w:tc>
        <w:tc>
          <w:tcPr>
            <w:tcW w:w="1081" w:type="dxa"/>
            <w:tcBorders>
              <w:top w:val="single" w:sz="4" w:space="0" w:color="000000"/>
              <w:left w:val="single" w:sz="4" w:space="0" w:color="000000"/>
              <w:bottom w:val="single" w:sz="4" w:space="0" w:color="000000"/>
              <w:right w:val="single" w:sz="4" w:space="0" w:color="000000"/>
            </w:tcBorders>
            <w:shd w:val="clear" w:color="auto" w:fill="auto"/>
            <w:hideMark/>
          </w:tcPr>
          <w:p w:rsidR="00E74D33" w:rsidRPr="007A6DF5" w:rsidRDefault="00E74D33" w:rsidP="003103D7">
            <w:pPr>
              <w:spacing w:line="256" w:lineRule="auto"/>
              <w:jc w:val="center"/>
              <w:rPr>
                <w:rFonts w:cs="Calibri"/>
                <w:color w:val="000000"/>
              </w:rPr>
            </w:pPr>
            <w:r w:rsidRPr="007A6DF5">
              <w:rPr>
                <w:rFonts w:cs="Calibri"/>
                <w:color w:val="000000"/>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E74D33" w:rsidRPr="007A6DF5" w:rsidRDefault="00E74D33" w:rsidP="003103D7">
            <w:pPr>
              <w:spacing w:line="256" w:lineRule="auto"/>
              <w:jc w:val="center"/>
              <w:rPr>
                <w:rFonts w:cs="Calibri"/>
                <w:color w:val="000000"/>
              </w:rPr>
            </w:pPr>
          </w:p>
        </w:tc>
      </w:tr>
      <w:tr w:rsidR="00E74D33" w:rsidRPr="0050251E" w:rsidTr="007A6DF5">
        <w:trPr>
          <w:trHeight w:val="264"/>
          <w:jc w:val="center"/>
        </w:trPr>
        <w:tc>
          <w:tcPr>
            <w:tcW w:w="6949" w:type="dxa"/>
            <w:tcBorders>
              <w:top w:val="single" w:sz="4" w:space="0" w:color="000000"/>
              <w:left w:val="single" w:sz="4" w:space="0" w:color="000000"/>
              <w:bottom w:val="single" w:sz="4" w:space="0" w:color="000000"/>
              <w:right w:val="single" w:sz="4" w:space="0" w:color="000000"/>
            </w:tcBorders>
            <w:shd w:val="clear" w:color="auto" w:fill="auto"/>
            <w:hideMark/>
          </w:tcPr>
          <w:p w:rsidR="00E74D33" w:rsidRPr="007A6DF5" w:rsidRDefault="00E74D33" w:rsidP="003103D7">
            <w:pPr>
              <w:spacing w:line="256" w:lineRule="auto"/>
              <w:rPr>
                <w:rFonts w:cs="Calibri"/>
                <w:color w:val="000000"/>
              </w:rPr>
            </w:pPr>
            <w:r w:rsidRPr="007A6DF5">
              <w:rPr>
                <w:rFonts w:cs="Calibri"/>
                <w:color w:val="000000"/>
              </w:rPr>
              <w:t>Skills in utilising a range of counselling models or frameworks</w:t>
            </w:r>
          </w:p>
        </w:tc>
        <w:tc>
          <w:tcPr>
            <w:tcW w:w="1081" w:type="dxa"/>
            <w:tcBorders>
              <w:top w:val="single" w:sz="4" w:space="0" w:color="000000"/>
              <w:left w:val="single" w:sz="4" w:space="0" w:color="000000"/>
              <w:bottom w:val="single" w:sz="4" w:space="0" w:color="000000"/>
              <w:right w:val="single" w:sz="4" w:space="0" w:color="000000"/>
            </w:tcBorders>
            <w:shd w:val="clear" w:color="auto" w:fill="auto"/>
            <w:hideMark/>
          </w:tcPr>
          <w:p w:rsidR="00E74D33" w:rsidRPr="007A6DF5" w:rsidRDefault="00E74D33" w:rsidP="003103D7">
            <w:pPr>
              <w:spacing w:line="256" w:lineRule="auto"/>
              <w:jc w:val="center"/>
              <w:rPr>
                <w:rFonts w:cs="Calibri"/>
                <w:color w:val="000000"/>
              </w:rPr>
            </w:pPr>
            <w:r w:rsidRPr="007A6DF5">
              <w:rPr>
                <w:rFonts w:cs="Calibri"/>
                <w:color w:val="000000"/>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E74D33" w:rsidRPr="007A6DF5" w:rsidRDefault="00E74D33" w:rsidP="003103D7">
            <w:pPr>
              <w:spacing w:line="256" w:lineRule="auto"/>
              <w:jc w:val="center"/>
              <w:rPr>
                <w:rFonts w:cs="Calibri"/>
                <w:color w:val="000000"/>
              </w:rPr>
            </w:pPr>
          </w:p>
        </w:tc>
      </w:tr>
    </w:tbl>
    <w:p w:rsidR="00E74D33" w:rsidRPr="00E74D33" w:rsidRDefault="00E74D33" w:rsidP="003103D7">
      <w:pPr>
        <w:spacing w:line="256" w:lineRule="auto"/>
        <w:rPr>
          <w:rFonts w:cs="Calibri"/>
          <w:color w:val="000000"/>
          <w:lang w:eastAsia="en-GB"/>
        </w:rPr>
      </w:pPr>
    </w:p>
    <w:tbl>
      <w:tblPr>
        <w:tblW w:w="9290" w:type="dxa"/>
        <w:jc w:val="center"/>
        <w:tblCellMar>
          <w:top w:w="8" w:type="dxa"/>
          <w:right w:w="103" w:type="dxa"/>
        </w:tblCellMar>
        <w:tblLook w:val="04A0" w:firstRow="1" w:lastRow="0" w:firstColumn="1" w:lastColumn="0" w:noHBand="0" w:noVBand="1"/>
      </w:tblPr>
      <w:tblGrid>
        <w:gridCol w:w="6949"/>
        <w:gridCol w:w="1081"/>
        <w:gridCol w:w="1260"/>
      </w:tblGrid>
      <w:tr w:rsidR="00E74D33" w:rsidRPr="0050251E" w:rsidTr="003103D7">
        <w:trPr>
          <w:trHeight w:val="286"/>
          <w:jc w:val="center"/>
        </w:trPr>
        <w:tc>
          <w:tcPr>
            <w:tcW w:w="6949" w:type="dxa"/>
            <w:tcBorders>
              <w:top w:val="single" w:sz="4" w:space="0" w:color="000000"/>
              <w:left w:val="single" w:sz="4" w:space="0" w:color="000000"/>
              <w:bottom w:val="single" w:sz="4" w:space="0" w:color="000000"/>
              <w:right w:val="single" w:sz="4" w:space="0" w:color="000000"/>
            </w:tcBorders>
            <w:shd w:val="clear" w:color="auto" w:fill="F0EFF7"/>
            <w:hideMark/>
          </w:tcPr>
          <w:p w:rsidR="00E74D33" w:rsidRPr="007A6DF5" w:rsidRDefault="00E74D33" w:rsidP="003103D7">
            <w:pPr>
              <w:spacing w:line="256" w:lineRule="auto"/>
              <w:rPr>
                <w:rFonts w:cs="Calibri"/>
                <w:color w:val="000000"/>
                <w:sz w:val="24"/>
              </w:rPr>
            </w:pPr>
            <w:r w:rsidRPr="007A6DF5">
              <w:rPr>
                <w:rFonts w:cs="Calibri"/>
                <w:b/>
                <w:color w:val="000000"/>
                <w:sz w:val="24"/>
              </w:rPr>
              <w:t>Personal qualities</w:t>
            </w:r>
          </w:p>
        </w:tc>
        <w:tc>
          <w:tcPr>
            <w:tcW w:w="1081" w:type="dxa"/>
            <w:tcBorders>
              <w:top w:val="single" w:sz="4" w:space="0" w:color="000000"/>
              <w:left w:val="single" w:sz="4" w:space="0" w:color="000000"/>
              <w:bottom w:val="single" w:sz="4" w:space="0" w:color="000000"/>
              <w:right w:val="single" w:sz="4" w:space="0" w:color="000000"/>
            </w:tcBorders>
            <w:shd w:val="clear" w:color="auto" w:fill="F0EFF7"/>
            <w:hideMark/>
          </w:tcPr>
          <w:p w:rsidR="00E74D33" w:rsidRPr="007A6DF5" w:rsidRDefault="00E74D33" w:rsidP="003103D7">
            <w:pPr>
              <w:spacing w:line="256" w:lineRule="auto"/>
              <w:rPr>
                <w:rFonts w:cs="Calibri"/>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F0EFF7"/>
            <w:hideMark/>
          </w:tcPr>
          <w:p w:rsidR="00E74D33" w:rsidRPr="007A6DF5" w:rsidRDefault="00E74D33" w:rsidP="003103D7">
            <w:pPr>
              <w:spacing w:line="256" w:lineRule="auto"/>
              <w:rPr>
                <w:rFonts w:cs="Calibri"/>
                <w:color w:val="000000"/>
              </w:rPr>
            </w:pPr>
          </w:p>
        </w:tc>
      </w:tr>
      <w:tr w:rsidR="00E74D33" w:rsidRPr="0050251E" w:rsidTr="007A6DF5">
        <w:trPr>
          <w:trHeight w:val="286"/>
          <w:jc w:val="center"/>
        </w:trPr>
        <w:tc>
          <w:tcPr>
            <w:tcW w:w="6949" w:type="dxa"/>
            <w:tcBorders>
              <w:top w:val="single" w:sz="4" w:space="0" w:color="000000"/>
              <w:left w:val="single" w:sz="4" w:space="0" w:color="000000"/>
              <w:bottom w:val="single" w:sz="4" w:space="0" w:color="000000"/>
              <w:right w:val="single" w:sz="4" w:space="0" w:color="000000"/>
            </w:tcBorders>
            <w:shd w:val="clear" w:color="auto" w:fill="auto"/>
            <w:hideMark/>
          </w:tcPr>
          <w:p w:rsidR="00E74D33" w:rsidRPr="007A6DF5" w:rsidRDefault="00E74D33" w:rsidP="003103D7">
            <w:pPr>
              <w:spacing w:line="256" w:lineRule="auto"/>
              <w:rPr>
                <w:rFonts w:cs="Calibri"/>
                <w:color w:val="000000"/>
              </w:rPr>
            </w:pPr>
            <w:r w:rsidRPr="007A6DF5">
              <w:rPr>
                <w:rFonts w:cs="Calibri"/>
                <w:color w:val="000000"/>
              </w:rPr>
              <w:t>Committed, sensitive, effective, co-operative</w:t>
            </w:r>
          </w:p>
        </w:tc>
        <w:tc>
          <w:tcPr>
            <w:tcW w:w="1081" w:type="dxa"/>
            <w:tcBorders>
              <w:top w:val="single" w:sz="4" w:space="0" w:color="000000"/>
              <w:left w:val="single" w:sz="4" w:space="0" w:color="000000"/>
              <w:bottom w:val="single" w:sz="4" w:space="0" w:color="000000"/>
              <w:right w:val="single" w:sz="4" w:space="0" w:color="000000"/>
            </w:tcBorders>
            <w:shd w:val="clear" w:color="auto" w:fill="auto"/>
            <w:hideMark/>
          </w:tcPr>
          <w:p w:rsidR="00E74D33" w:rsidRPr="007A6DF5" w:rsidRDefault="00E74D33" w:rsidP="003103D7">
            <w:pPr>
              <w:spacing w:line="256" w:lineRule="auto"/>
              <w:jc w:val="center"/>
              <w:rPr>
                <w:rFonts w:cs="Calibri"/>
                <w:color w:val="000000"/>
              </w:rPr>
            </w:pPr>
            <w:r w:rsidRPr="007A6DF5">
              <w:rPr>
                <w:rFonts w:cs="Calibri"/>
                <w:color w:val="000000"/>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E74D33" w:rsidRPr="007A6DF5" w:rsidRDefault="00E74D33" w:rsidP="003103D7">
            <w:pPr>
              <w:spacing w:line="256" w:lineRule="auto"/>
              <w:jc w:val="center"/>
              <w:rPr>
                <w:rFonts w:cs="Calibri"/>
                <w:color w:val="000000"/>
              </w:rPr>
            </w:pPr>
          </w:p>
        </w:tc>
      </w:tr>
      <w:tr w:rsidR="00E74D33" w:rsidRPr="0050251E" w:rsidTr="007A6DF5">
        <w:trPr>
          <w:trHeight w:val="516"/>
          <w:jc w:val="center"/>
        </w:trPr>
        <w:tc>
          <w:tcPr>
            <w:tcW w:w="6949" w:type="dxa"/>
            <w:tcBorders>
              <w:top w:val="single" w:sz="4" w:space="0" w:color="000000"/>
              <w:left w:val="single" w:sz="4" w:space="0" w:color="000000"/>
              <w:bottom w:val="single" w:sz="4" w:space="0" w:color="000000"/>
              <w:right w:val="single" w:sz="4" w:space="0" w:color="000000"/>
            </w:tcBorders>
            <w:shd w:val="clear" w:color="auto" w:fill="auto"/>
            <w:hideMark/>
          </w:tcPr>
          <w:p w:rsidR="00E74D33" w:rsidRPr="007A6DF5" w:rsidRDefault="00E74D33" w:rsidP="003103D7">
            <w:pPr>
              <w:spacing w:line="256" w:lineRule="auto"/>
              <w:rPr>
                <w:rFonts w:cs="Calibri"/>
                <w:color w:val="000000"/>
              </w:rPr>
            </w:pPr>
            <w:r w:rsidRPr="007A6DF5">
              <w:rPr>
                <w:rFonts w:cs="Calibri"/>
                <w:color w:val="000000"/>
              </w:rPr>
              <w:t>Demonstrate a positive, person-focused and team-working approach to work</w:t>
            </w:r>
          </w:p>
        </w:tc>
        <w:tc>
          <w:tcPr>
            <w:tcW w:w="1081" w:type="dxa"/>
            <w:tcBorders>
              <w:top w:val="single" w:sz="4" w:space="0" w:color="000000"/>
              <w:left w:val="single" w:sz="4" w:space="0" w:color="000000"/>
              <w:bottom w:val="single" w:sz="4" w:space="0" w:color="000000"/>
              <w:right w:val="single" w:sz="4" w:space="0" w:color="000000"/>
            </w:tcBorders>
            <w:shd w:val="clear" w:color="auto" w:fill="auto"/>
            <w:hideMark/>
          </w:tcPr>
          <w:p w:rsidR="00E74D33" w:rsidRPr="007A6DF5" w:rsidRDefault="00E74D33" w:rsidP="003103D7">
            <w:pPr>
              <w:spacing w:line="256" w:lineRule="auto"/>
              <w:jc w:val="center"/>
              <w:rPr>
                <w:rFonts w:cs="Calibri"/>
                <w:color w:val="000000"/>
              </w:rPr>
            </w:pPr>
            <w:r w:rsidRPr="007A6DF5">
              <w:rPr>
                <w:rFonts w:cs="Calibri"/>
                <w:color w:val="000000"/>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E74D33" w:rsidRPr="007A6DF5" w:rsidRDefault="00E74D33" w:rsidP="003103D7">
            <w:pPr>
              <w:spacing w:line="256" w:lineRule="auto"/>
              <w:jc w:val="center"/>
              <w:rPr>
                <w:rFonts w:cs="Calibri"/>
                <w:color w:val="000000"/>
              </w:rPr>
            </w:pPr>
          </w:p>
        </w:tc>
      </w:tr>
      <w:tr w:rsidR="00E74D33" w:rsidRPr="0050251E" w:rsidTr="007A6DF5">
        <w:trPr>
          <w:trHeight w:val="288"/>
          <w:jc w:val="center"/>
        </w:trPr>
        <w:tc>
          <w:tcPr>
            <w:tcW w:w="6949" w:type="dxa"/>
            <w:tcBorders>
              <w:top w:val="single" w:sz="4" w:space="0" w:color="000000"/>
              <w:left w:val="single" w:sz="4" w:space="0" w:color="000000"/>
              <w:bottom w:val="single" w:sz="4" w:space="0" w:color="000000"/>
              <w:right w:val="single" w:sz="4" w:space="0" w:color="000000"/>
            </w:tcBorders>
            <w:shd w:val="clear" w:color="auto" w:fill="auto"/>
            <w:hideMark/>
          </w:tcPr>
          <w:p w:rsidR="00E74D33" w:rsidRPr="007A6DF5" w:rsidRDefault="00E74D33" w:rsidP="003103D7">
            <w:pPr>
              <w:spacing w:line="256" w:lineRule="auto"/>
              <w:rPr>
                <w:rFonts w:cs="Calibri"/>
                <w:color w:val="000000"/>
              </w:rPr>
            </w:pPr>
            <w:r w:rsidRPr="007A6DF5">
              <w:rPr>
                <w:rFonts w:cs="Calibri"/>
                <w:color w:val="000000"/>
              </w:rPr>
              <w:t>Reflective with a good sense of self awareness</w:t>
            </w:r>
          </w:p>
        </w:tc>
        <w:tc>
          <w:tcPr>
            <w:tcW w:w="1081" w:type="dxa"/>
            <w:tcBorders>
              <w:top w:val="single" w:sz="4" w:space="0" w:color="000000"/>
              <w:left w:val="single" w:sz="4" w:space="0" w:color="000000"/>
              <w:bottom w:val="single" w:sz="4" w:space="0" w:color="000000"/>
              <w:right w:val="single" w:sz="4" w:space="0" w:color="000000"/>
            </w:tcBorders>
            <w:shd w:val="clear" w:color="auto" w:fill="auto"/>
            <w:hideMark/>
          </w:tcPr>
          <w:p w:rsidR="00E74D33" w:rsidRPr="007A6DF5" w:rsidRDefault="00E74D33" w:rsidP="003103D7">
            <w:pPr>
              <w:spacing w:line="256" w:lineRule="auto"/>
              <w:jc w:val="center"/>
              <w:rPr>
                <w:rFonts w:cs="Calibri"/>
                <w:color w:val="000000"/>
              </w:rPr>
            </w:pPr>
            <w:r w:rsidRPr="007A6DF5">
              <w:rPr>
                <w:rFonts w:cs="Calibri"/>
                <w:color w:val="000000"/>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E74D33" w:rsidRPr="007A6DF5" w:rsidRDefault="00E74D33" w:rsidP="003103D7">
            <w:pPr>
              <w:spacing w:line="256" w:lineRule="auto"/>
              <w:jc w:val="center"/>
              <w:rPr>
                <w:rFonts w:cs="Calibri"/>
                <w:color w:val="000000"/>
              </w:rPr>
            </w:pPr>
          </w:p>
        </w:tc>
      </w:tr>
    </w:tbl>
    <w:p w:rsidR="00E74D33" w:rsidRDefault="00E74D33" w:rsidP="003103D7">
      <w:pPr>
        <w:spacing w:line="256" w:lineRule="auto"/>
        <w:rPr>
          <w:rFonts w:cs="Calibri"/>
          <w:color w:val="000000"/>
          <w:lang w:eastAsia="en-GB"/>
        </w:rPr>
      </w:pPr>
    </w:p>
    <w:p w:rsidR="00BA54A0" w:rsidRDefault="00BA54A0" w:rsidP="003103D7">
      <w:pPr>
        <w:spacing w:line="256" w:lineRule="auto"/>
        <w:rPr>
          <w:rFonts w:cs="Calibri"/>
          <w:color w:val="000000"/>
          <w:lang w:eastAsia="en-GB"/>
        </w:rPr>
      </w:pPr>
    </w:p>
    <w:p w:rsidR="00BA54A0" w:rsidRDefault="00BA54A0" w:rsidP="003103D7">
      <w:pPr>
        <w:spacing w:line="256" w:lineRule="auto"/>
        <w:rPr>
          <w:rFonts w:cs="Calibri"/>
          <w:color w:val="000000"/>
          <w:lang w:eastAsia="en-GB"/>
        </w:rPr>
      </w:pPr>
      <w:bookmarkStart w:id="0" w:name="_GoBack"/>
      <w:bookmarkEnd w:id="0"/>
    </w:p>
    <w:p w:rsidR="003103D7" w:rsidRDefault="003103D7" w:rsidP="003103D7">
      <w:pPr>
        <w:spacing w:line="256" w:lineRule="auto"/>
        <w:rPr>
          <w:rFonts w:cs="Calibri"/>
          <w:color w:val="000000"/>
          <w:lang w:eastAsia="en-GB"/>
        </w:rPr>
      </w:pPr>
    </w:p>
    <w:p w:rsidR="003103D7" w:rsidRPr="00E74D33" w:rsidRDefault="003103D7" w:rsidP="003103D7">
      <w:pPr>
        <w:spacing w:line="256" w:lineRule="auto"/>
        <w:rPr>
          <w:rFonts w:cs="Calibri"/>
          <w:color w:val="000000"/>
          <w:lang w:eastAsia="en-GB"/>
        </w:rPr>
      </w:pPr>
    </w:p>
    <w:tbl>
      <w:tblPr>
        <w:tblW w:w="9244" w:type="dxa"/>
        <w:jc w:val="center"/>
        <w:tblCellMar>
          <w:top w:w="8" w:type="dxa"/>
          <w:right w:w="115" w:type="dxa"/>
        </w:tblCellMar>
        <w:tblLook w:val="04A0" w:firstRow="1" w:lastRow="0" w:firstColumn="1" w:lastColumn="0" w:noHBand="0" w:noVBand="1"/>
      </w:tblPr>
      <w:tblGrid>
        <w:gridCol w:w="6949"/>
        <w:gridCol w:w="1081"/>
        <w:gridCol w:w="1214"/>
      </w:tblGrid>
      <w:tr w:rsidR="00E74D33" w:rsidRPr="0050251E" w:rsidTr="003103D7">
        <w:trPr>
          <w:trHeight w:val="286"/>
          <w:jc w:val="center"/>
        </w:trPr>
        <w:tc>
          <w:tcPr>
            <w:tcW w:w="6949" w:type="dxa"/>
            <w:tcBorders>
              <w:top w:val="single" w:sz="4" w:space="0" w:color="000000"/>
              <w:left w:val="single" w:sz="4" w:space="0" w:color="000000"/>
              <w:bottom w:val="single" w:sz="4" w:space="0" w:color="000000"/>
              <w:right w:val="single" w:sz="4" w:space="0" w:color="000000"/>
            </w:tcBorders>
            <w:shd w:val="clear" w:color="auto" w:fill="F0EFF7"/>
            <w:vAlign w:val="center"/>
            <w:hideMark/>
          </w:tcPr>
          <w:p w:rsidR="00E74D33" w:rsidRPr="007A6DF5" w:rsidRDefault="00E74D33" w:rsidP="003103D7">
            <w:pPr>
              <w:spacing w:line="256" w:lineRule="auto"/>
              <w:rPr>
                <w:rFonts w:cs="Calibri"/>
                <w:color w:val="000000"/>
              </w:rPr>
            </w:pPr>
            <w:r w:rsidRPr="007A6DF5">
              <w:rPr>
                <w:rFonts w:cs="Calibri"/>
                <w:b/>
                <w:color w:val="000000"/>
                <w:sz w:val="24"/>
              </w:rPr>
              <w:t>Special requirements</w:t>
            </w:r>
          </w:p>
        </w:tc>
        <w:tc>
          <w:tcPr>
            <w:tcW w:w="1081" w:type="dxa"/>
            <w:tcBorders>
              <w:top w:val="single" w:sz="4" w:space="0" w:color="000000"/>
              <w:left w:val="single" w:sz="4" w:space="0" w:color="000000"/>
              <w:bottom w:val="single" w:sz="4" w:space="0" w:color="000000"/>
              <w:right w:val="single" w:sz="4" w:space="0" w:color="000000"/>
            </w:tcBorders>
            <w:shd w:val="clear" w:color="auto" w:fill="F0EFF7"/>
            <w:vAlign w:val="center"/>
            <w:hideMark/>
          </w:tcPr>
          <w:p w:rsidR="00E74D33" w:rsidRPr="007A6DF5" w:rsidRDefault="00E74D33" w:rsidP="003103D7">
            <w:pPr>
              <w:spacing w:line="256" w:lineRule="auto"/>
              <w:rPr>
                <w:rFonts w:cs="Calibri"/>
                <w:color w:val="000000"/>
              </w:rPr>
            </w:pPr>
          </w:p>
        </w:tc>
        <w:tc>
          <w:tcPr>
            <w:tcW w:w="1214" w:type="dxa"/>
            <w:tcBorders>
              <w:top w:val="single" w:sz="4" w:space="0" w:color="000000"/>
              <w:left w:val="single" w:sz="4" w:space="0" w:color="000000"/>
              <w:bottom w:val="single" w:sz="4" w:space="0" w:color="000000"/>
              <w:right w:val="single" w:sz="4" w:space="0" w:color="000000"/>
            </w:tcBorders>
            <w:shd w:val="clear" w:color="auto" w:fill="F0EFF7"/>
            <w:vAlign w:val="center"/>
            <w:hideMark/>
          </w:tcPr>
          <w:p w:rsidR="00E74D33" w:rsidRPr="007A6DF5" w:rsidRDefault="00E74D33" w:rsidP="003103D7">
            <w:pPr>
              <w:spacing w:line="256" w:lineRule="auto"/>
              <w:rPr>
                <w:rFonts w:cs="Calibri"/>
                <w:color w:val="000000"/>
              </w:rPr>
            </w:pPr>
          </w:p>
        </w:tc>
      </w:tr>
      <w:tr w:rsidR="00E74D33" w:rsidRPr="0050251E" w:rsidTr="007A6DF5">
        <w:trPr>
          <w:trHeight w:val="516"/>
          <w:jc w:val="center"/>
        </w:trPr>
        <w:tc>
          <w:tcPr>
            <w:tcW w:w="69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4D33" w:rsidRPr="007A6DF5" w:rsidRDefault="00E74D33" w:rsidP="003103D7">
            <w:pPr>
              <w:spacing w:line="256" w:lineRule="auto"/>
              <w:rPr>
                <w:rFonts w:cs="Calibri"/>
                <w:color w:val="000000"/>
              </w:rPr>
            </w:pPr>
            <w:r w:rsidRPr="007A6DF5">
              <w:rPr>
                <w:rFonts w:cs="Calibri"/>
                <w:color w:val="000000"/>
              </w:rPr>
              <w:t>Days and hours of work will be negotiated according to service and client needs</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4D33" w:rsidRPr="007A6DF5" w:rsidRDefault="00E74D33" w:rsidP="003103D7">
            <w:pPr>
              <w:spacing w:line="256" w:lineRule="auto"/>
              <w:rPr>
                <w:rFonts w:cs="Calibri"/>
                <w:color w:val="000000"/>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4D33" w:rsidRPr="007A6DF5" w:rsidRDefault="00E74D33" w:rsidP="003103D7">
            <w:pPr>
              <w:spacing w:line="256" w:lineRule="auto"/>
              <w:rPr>
                <w:rFonts w:cs="Calibri"/>
                <w:color w:val="000000"/>
              </w:rPr>
            </w:pPr>
          </w:p>
        </w:tc>
      </w:tr>
      <w:tr w:rsidR="00E74D33" w:rsidRPr="0050251E" w:rsidTr="007A6DF5">
        <w:trPr>
          <w:trHeight w:val="516"/>
          <w:jc w:val="center"/>
        </w:trPr>
        <w:tc>
          <w:tcPr>
            <w:tcW w:w="69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4D33" w:rsidRPr="007A6DF5" w:rsidRDefault="00E74D33" w:rsidP="003103D7">
            <w:pPr>
              <w:spacing w:line="256" w:lineRule="auto"/>
              <w:rPr>
                <w:rFonts w:cs="Calibri"/>
                <w:color w:val="000000"/>
              </w:rPr>
            </w:pPr>
            <w:r w:rsidRPr="007A6DF5">
              <w:rPr>
                <w:rFonts w:cs="Calibri"/>
                <w:color w:val="000000"/>
              </w:rPr>
              <w:t>Full driving license and access to own transport (with business insurance) or otherwise able to travel throughout Fife.</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4D33" w:rsidRPr="007A6DF5" w:rsidRDefault="00E74D33" w:rsidP="003103D7">
            <w:pPr>
              <w:spacing w:line="256" w:lineRule="auto"/>
              <w:rPr>
                <w:rFonts w:cs="Calibri"/>
                <w:color w:val="000000"/>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4D33" w:rsidRPr="007A6DF5" w:rsidRDefault="00E74D33" w:rsidP="003103D7">
            <w:pPr>
              <w:spacing w:line="256" w:lineRule="auto"/>
              <w:rPr>
                <w:rFonts w:cs="Calibri"/>
                <w:color w:val="000000"/>
              </w:rPr>
            </w:pPr>
          </w:p>
        </w:tc>
      </w:tr>
      <w:tr w:rsidR="00E74D33" w:rsidRPr="0050251E" w:rsidTr="007A6DF5">
        <w:trPr>
          <w:trHeight w:val="286"/>
          <w:jc w:val="center"/>
        </w:trPr>
        <w:tc>
          <w:tcPr>
            <w:tcW w:w="69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4D33" w:rsidRPr="007A6DF5" w:rsidRDefault="00E74D33" w:rsidP="003103D7">
            <w:pPr>
              <w:spacing w:line="256" w:lineRule="auto"/>
              <w:rPr>
                <w:rFonts w:cs="Calibri"/>
                <w:color w:val="000000"/>
              </w:rPr>
            </w:pPr>
            <w:r w:rsidRPr="007A6DF5">
              <w:rPr>
                <w:rFonts w:cs="Calibri"/>
                <w:color w:val="000000"/>
              </w:rPr>
              <w:t>Membership of PVG Scheme</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4D33" w:rsidRPr="007A6DF5" w:rsidRDefault="00E74D33" w:rsidP="003103D7">
            <w:pPr>
              <w:spacing w:line="256" w:lineRule="auto"/>
              <w:rPr>
                <w:rFonts w:cs="Calibri"/>
                <w:color w:val="000000"/>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4D33" w:rsidRPr="007A6DF5" w:rsidRDefault="00E74D33" w:rsidP="003103D7">
            <w:pPr>
              <w:spacing w:line="256" w:lineRule="auto"/>
              <w:rPr>
                <w:rFonts w:cs="Calibri"/>
                <w:color w:val="000000"/>
              </w:rPr>
            </w:pPr>
          </w:p>
        </w:tc>
      </w:tr>
      <w:tr w:rsidR="00E74D33" w:rsidRPr="0050251E" w:rsidTr="007A6DF5">
        <w:trPr>
          <w:trHeight w:val="286"/>
          <w:jc w:val="center"/>
        </w:trPr>
        <w:tc>
          <w:tcPr>
            <w:tcW w:w="6949" w:type="dxa"/>
            <w:tcBorders>
              <w:top w:val="single" w:sz="4" w:space="0" w:color="000000"/>
              <w:bottom w:val="single" w:sz="4" w:space="0" w:color="000000"/>
            </w:tcBorders>
            <w:shd w:val="clear" w:color="auto" w:fill="auto"/>
            <w:vAlign w:val="center"/>
          </w:tcPr>
          <w:p w:rsidR="00E74D33" w:rsidRPr="007A6DF5" w:rsidRDefault="00E74D33" w:rsidP="003103D7">
            <w:pPr>
              <w:spacing w:line="256" w:lineRule="auto"/>
              <w:rPr>
                <w:rFonts w:cs="Calibri"/>
                <w:color w:val="000000"/>
              </w:rPr>
            </w:pPr>
          </w:p>
        </w:tc>
        <w:tc>
          <w:tcPr>
            <w:tcW w:w="1081" w:type="dxa"/>
            <w:tcBorders>
              <w:top w:val="single" w:sz="4" w:space="0" w:color="000000"/>
              <w:bottom w:val="single" w:sz="4" w:space="0" w:color="000000"/>
            </w:tcBorders>
            <w:shd w:val="clear" w:color="auto" w:fill="auto"/>
            <w:vAlign w:val="center"/>
          </w:tcPr>
          <w:p w:rsidR="00E74D33" w:rsidRPr="007A6DF5" w:rsidRDefault="00E74D33" w:rsidP="003103D7">
            <w:pPr>
              <w:spacing w:line="256" w:lineRule="auto"/>
              <w:rPr>
                <w:rFonts w:cs="Calibri"/>
                <w:color w:val="000000"/>
              </w:rPr>
            </w:pPr>
          </w:p>
        </w:tc>
        <w:tc>
          <w:tcPr>
            <w:tcW w:w="1214" w:type="dxa"/>
            <w:tcBorders>
              <w:top w:val="single" w:sz="4" w:space="0" w:color="000000"/>
              <w:bottom w:val="single" w:sz="4" w:space="0" w:color="000000"/>
            </w:tcBorders>
            <w:shd w:val="clear" w:color="auto" w:fill="auto"/>
            <w:vAlign w:val="center"/>
          </w:tcPr>
          <w:p w:rsidR="00E74D33" w:rsidRPr="007A6DF5" w:rsidRDefault="00E74D33" w:rsidP="003103D7">
            <w:pPr>
              <w:spacing w:line="256" w:lineRule="auto"/>
              <w:rPr>
                <w:rFonts w:cs="Calibri"/>
                <w:color w:val="000000"/>
              </w:rPr>
            </w:pPr>
          </w:p>
        </w:tc>
      </w:tr>
      <w:tr w:rsidR="00E74D33" w:rsidRPr="0050251E" w:rsidTr="003103D7">
        <w:trPr>
          <w:trHeight w:val="286"/>
          <w:jc w:val="center"/>
        </w:trPr>
        <w:tc>
          <w:tcPr>
            <w:tcW w:w="6949" w:type="dxa"/>
            <w:tcBorders>
              <w:top w:val="single" w:sz="4" w:space="0" w:color="000000"/>
              <w:left w:val="single" w:sz="4" w:space="0" w:color="000000"/>
              <w:bottom w:val="single" w:sz="4" w:space="0" w:color="000000"/>
              <w:right w:val="single" w:sz="4" w:space="0" w:color="000000"/>
            </w:tcBorders>
            <w:shd w:val="clear" w:color="auto" w:fill="F0EFF7"/>
            <w:vAlign w:val="center"/>
          </w:tcPr>
          <w:p w:rsidR="00E74D33" w:rsidRPr="007A6DF5" w:rsidRDefault="00E74D33" w:rsidP="003103D7">
            <w:pPr>
              <w:spacing w:line="256" w:lineRule="auto"/>
              <w:rPr>
                <w:rFonts w:cs="Calibri"/>
                <w:b/>
                <w:color w:val="000000"/>
              </w:rPr>
            </w:pPr>
            <w:r w:rsidRPr="007A6DF5">
              <w:rPr>
                <w:rFonts w:cs="Calibri"/>
                <w:b/>
                <w:sz w:val="24"/>
                <w:szCs w:val="24"/>
              </w:rPr>
              <w:t>Organisational culture</w:t>
            </w:r>
          </w:p>
        </w:tc>
        <w:tc>
          <w:tcPr>
            <w:tcW w:w="1081" w:type="dxa"/>
            <w:tcBorders>
              <w:top w:val="single" w:sz="4" w:space="0" w:color="000000"/>
              <w:left w:val="single" w:sz="4" w:space="0" w:color="000000"/>
              <w:bottom w:val="single" w:sz="4" w:space="0" w:color="000000"/>
              <w:right w:val="single" w:sz="4" w:space="0" w:color="000000"/>
            </w:tcBorders>
            <w:shd w:val="clear" w:color="auto" w:fill="F0EFF7"/>
            <w:vAlign w:val="center"/>
          </w:tcPr>
          <w:p w:rsidR="00E74D33" w:rsidRPr="007A6DF5" w:rsidRDefault="00E74D33" w:rsidP="003103D7">
            <w:pPr>
              <w:spacing w:line="256" w:lineRule="auto"/>
              <w:rPr>
                <w:rFonts w:cs="Calibri"/>
                <w:color w:val="000000"/>
              </w:rPr>
            </w:pPr>
          </w:p>
        </w:tc>
        <w:tc>
          <w:tcPr>
            <w:tcW w:w="1214" w:type="dxa"/>
            <w:tcBorders>
              <w:top w:val="single" w:sz="4" w:space="0" w:color="000000"/>
              <w:left w:val="single" w:sz="4" w:space="0" w:color="000000"/>
              <w:bottom w:val="single" w:sz="4" w:space="0" w:color="000000"/>
              <w:right w:val="single" w:sz="4" w:space="0" w:color="000000"/>
            </w:tcBorders>
            <w:shd w:val="clear" w:color="auto" w:fill="F0EFF7"/>
            <w:vAlign w:val="center"/>
          </w:tcPr>
          <w:p w:rsidR="00E74D33" w:rsidRPr="007A6DF5" w:rsidRDefault="00E74D33" w:rsidP="003103D7">
            <w:pPr>
              <w:spacing w:line="256" w:lineRule="auto"/>
              <w:rPr>
                <w:rFonts w:cs="Calibri"/>
                <w:color w:val="000000"/>
              </w:rPr>
            </w:pPr>
          </w:p>
        </w:tc>
      </w:tr>
      <w:tr w:rsidR="00E74D33" w:rsidRPr="0050251E" w:rsidTr="007A6DF5">
        <w:trPr>
          <w:trHeight w:val="286"/>
          <w:jc w:val="center"/>
        </w:trPr>
        <w:tc>
          <w:tcPr>
            <w:tcW w:w="92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4D33" w:rsidRPr="007A6DF5" w:rsidRDefault="00E74D33" w:rsidP="007A6DF5">
            <w:pPr>
              <w:spacing w:line="256" w:lineRule="auto"/>
              <w:jc w:val="center"/>
              <w:rPr>
                <w:rFonts w:cs="Calibri"/>
                <w:color w:val="000000"/>
              </w:rPr>
            </w:pPr>
            <w:r w:rsidRPr="007A6DF5">
              <w:rPr>
                <w:rFonts w:cs="Calibri"/>
              </w:rPr>
              <w:t>Fife Women’s Aid is committed to bringing an end to violence against women, and providing a high standard of service to its clients and other stakeholders.  The post holder must practice from a trauma informed approach as well as subscribe to the feminist analysis of domestic abuse, and share a commitment to achieving the shared objectives of Fife Women’s Aid</w:t>
            </w:r>
          </w:p>
        </w:tc>
      </w:tr>
    </w:tbl>
    <w:p w:rsidR="00E74D33" w:rsidRPr="00E74D33" w:rsidRDefault="00E74D33" w:rsidP="00E74D33">
      <w:pPr>
        <w:pStyle w:val="BodyText3"/>
        <w:pBdr>
          <w:bottom w:val="single" w:sz="4" w:space="1" w:color="auto"/>
        </w:pBdr>
        <w:jc w:val="left"/>
        <w:rPr>
          <w:rFonts w:ascii="Calibri" w:hAnsi="Calibri" w:cs="Calibri"/>
          <w:sz w:val="22"/>
        </w:rPr>
      </w:pPr>
    </w:p>
    <w:p w:rsidR="00E74D33" w:rsidRPr="00E74D33" w:rsidRDefault="00E74D33" w:rsidP="00E74D33">
      <w:pPr>
        <w:pStyle w:val="BodyText3"/>
        <w:jc w:val="left"/>
        <w:rPr>
          <w:rFonts w:ascii="Calibri" w:hAnsi="Calibri" w:cs="Calibri"/>
          <w:b w:val="0"/>
          <w:sz w:val="18"/>
          <w:lang w:val="en-US"/>
        </w:rPr>
      </w:pPr>
      <w:r w:rsidRPr="00E74D33">
        <w:rPr>
          <w:rFonts w:ascii="Calibri" w:hAnsi="Calibri" w:cs="Calibri"/>
          <w:b w:val="0"/>
          <w:sz w:val="18"/>
        </w:rPr>
        <w:t xml:space="preserve">Fife Women’s Aid strives to be an equal opportunities employer and positively welcomes applications from women from all sections of the community. </w:t>
      </w:r>
      <w:r w:rsidRPr="00E74D33">
        <w:rPr>
          <w:rFonts w:ascii="Calibri" w:hAnsi="Calibri" w:cs="Calibri"/>
          <w:b w:val="0"/>
          <w:sz w:val="18"/>
          <w:lang w:val="en-US"/>
        </w:rPr>
        <w:t>Under Schedule 9 of the Equality Act 2010 only women are eligible to apply.</w:t>
      </w:r>
    </w:p>
    <w:p w:rsidR="00E74D33" w:rsidRPr="00E74D33" w:rsidRDefault="00E74D33" w:rsidP="00E74D33">
      <w:pPr>
        <w:pStyle w:val="BodyText3"/>
        <w:jc w:val="left"/>
        <w:rPr>
          <w:rFonts w:ascii="Calibri" w:hAnsi="Calibri" w:cs="Calibri"/>
          <w:b w:val="0"/>
          <w:lang w:val="en-US"/>
        </w:rPr>
      </w:pPr>
    </w:p>
    <w:p w:rsidR="00E74D33" w:rsidRPr="00E74D33" w:rsidRDefault="00E74D33" w:rsidP="00E74D33">
      <w:pPr>
        <w:autoSpaceDE w:val="0"/>
        <w:autoSpaceDN w:val="0"/>
        <w:adjustRightInd w:val="0"/>
        <w:rPr>
          <w:rFonts w:cs="Calibri"/>
          <w:b/>
          <w:sz w:val="16"/>
          <w:lang w:val="en-US"/>
        </w:rPr>
      </w:pPr>
      <w:r w:rsidRPr="00E74D33">
        <w:rPr>
          <w:rFonts w:cs="Calibri"/>
          <w:sz w:val="16"/>
          <w:lang w:val="en-US"/>
        </w:rPr>
        <w:t xml:space="preserve">Fife Women’s Aid is a Registered Scottish </w:t>
      </w:r>
      <w:r w:rsidRPr="00E74D33">
        <w:rPr>
          <w:rFonts w:cs="Calibri"/>
          <w:b/>
          <w:sz w:val="16"/>
          <w:lang w:val="en-US"/>
        </w:rPr>
        <w:t>Charity SC011689</w:t>
      </w:r>
    </w:p>
    <w:p w:rsidR="00E74D33" w:rsidRPr="00E74D33" w:rsidRDefault="00E74D33" w:rsidP="00E74D33">
      <w:pPr>
        <w:pStyle w:val="BodyText3"/>
        <w:jc w:val="left"/>
        <w:rPr>
          <w:rFonts w:ascii="Calibri" w:hAnsi="Calibri" w:cs="Calibri"/>
          <w:sz w:val="16"/>
          <w:lang w:val="en-US"/>
        </w:rPr>
      </w:pPr>
      <w:r w:rsidRPr="00E74D33">
        <w:rPr>
          <w:rFonts w:ascii="Calibri" w:hAnsi="Calibri" w:cs="Calibri"/>
          <w:b w:val="0"/>
          <w:sz w:val="16"/>
          <w:lang w:val="en-US"/>
        </w:rPr>
        <w:t xml:space="preserve">And a Company limited by Guarantee </w:t>
      </w:r>
      <w:r w:rsidRPr="00E74D33">
        <w:rPr>
          <w:rFonts w:ascii="Calibri" w:hAnsi="Calibri" w:cs="Calibri"/>
          <w:sz w:val="16"/>
          <w:lang w:val="en-US"/>
        </w:rPr>
        <w:t>Co No: SC316350</w:t>
      </w:r>
    </w:p>
    <w:p w:rsidR="00E74D33" w:rsidRDefault="00E74D33" w:rsidP="00E74D33">
      <w:pPr>
        <w:autoSpaceDE w:val="0"/>
        <w:autoSpaceDN w:val="0"/>
        <w:adjustRightInd w:val="0"/>
        <w:spacing w:after="0" w:line="240" w:lineRule="auto"/>
        <w:jc w:val="center"/>
        <w:rPr>
          <w:rFonts w:eastAsia="Times New Roman" w:cs="Calibri"/>
          <w:b/>
        </w:rPr>
      </w:pPr>
    </w:p>
    <w:p w:rsidR="00E74D33" w:rsidRDefault="00E74D33" w:rsidP="000649A9">
      <w:pPr>
        <w:autoSpaceDE w:val="0"/>
        <w:autoSpaceDN w:val="0"/>
        <w:adjustRightInd w:val="0"/>
        <w:spacing w:after="0" w:line="240" w:lineRule="auto"/>
        <w:jc w:val="both"/>
        <w:rPr>
          <w:rFonts w:eastAsia="Times New Roman" w:cs="Calibri"/>
          <w:b/>
        </w:rPr>
      </w:pPr>
    </w:p>
    <w:p w:rsidR="000649A9" w:rsidRDefault="000649A9" w:rsidP="000649A9">
      <w:pPr>
        <w:autoSpaceDE w:val="0"/>
        <w:autoSpaceDN w:val="0"/>
        <w:adjustRightInd w:val="0"/>
        <w:spacing w:after="0" w:line="240" w:lineRule="auto"/>
        <w:jc w:val="both"/>
        <w:rPr>
          <w:rFonts w:eastAsia="Times New Roman" w:cs="Calibri"/>
          <w:b/>
        </w:rPr>
      </w:pPr>
    </w:p>
    <w:p w:rsidR="000649A9" w:rsidRDefault="000649A9" w:rsidP="000649A9">
      <w:pPr>
        <w:autoSpaceDE w:val="0"/>
        <w:autoSpaceDN w:val="0"/>
        <w:adjustRightInd w:val="0"/>
        <w:spacing w:after="0" w:line="240" w:lineRule="auto"/>
        <w:jc w:val="both"/>
        <w:rPr>
          <w:rFonts w:eastAsia="Times New Roman" w:cs="Calibri"/>
          <w:b/>
        </w:rPr>
      </w:pPr>
    </w:p>
    <w:p w:rsidR="000649A9" w:rsidRDefault="000649A9" w:rsidP="000649A9">
      <w:pPr>
        <w:autoSpaceDE w:val="0"/>
        <w:autoSpaceDN w:val="0"/>
        <w:adjustRightInd w:val="0"/>
        <w:spacing w:after="0" w:line="240" w:lineRule="auto"/>
        <w:jc w:val="both"/>
        <w:rPr>
          <w:rFonts w:eastAsia="Times New Roman" w:cs="Calibri"/>
          <w:b/>
        </w:rPr>
      </w:pPr>
    </w:p>
    <w:p w:rsidR="000649A9" w:rsidRDefault="000649A9" w:rsidP="000649A9">
      <w:pPr>
        <w:autoSpaceDE w:val="0"/>
        <w:autoSpaceDN w:val="0"/>
        <w:adjustRightInd w:val="0"/>
        <w:spacing w:after="0" w:line="240" w:lineRule="auto"/>
        <w:jc w:val="both"/>
        <w:rPr>
          <w:rFonts w:eastAsia="Times New Roman" w:cs="Calibri"/>
          <w:b/>
        </w:rPr>
      </w:pPr>
    </w:p>
    <w:p w:rsidR="000649A9" w:rsidRDefault="000649A9" w:rsidP="000649A9">
      <w:pPr>
        <w:autoSpaceDE w:val="0"/>
        <w:autoSpaceDN w:val="0"/>
        <w:adjustRightInd w:val="0"/>
        <w:spacing w:after="0" w:line="240" w:lineRule="auto"/>
        <w:jc w:val="both"/>
        <w:rPr>
          <w:rFonts w:eastAsia="Times New Roman" w:cs="Calibri"/>
          <w:b/>
        </w:rPr>
      </w:pPr>
    </w:p>
    <w:p w:rsidR="000649A9" w:rsidRDefault="000649A9" w:rsidP="000649A9">
      <w:pPr>
        <w:autoSpaceDE w:val="0"/>
        <w:autoSpaceDN w:val="0"/>
        <w:adjustRightInd w:val="0"/>
        <w:spacing w:after="0" w:line="240" w:lineRule="auto"/>
        <w:jc w:val="both"/>
        <w:rPr>
          <w:rFonts w:eastAsia="Times New Roman" w:cs="Calibri"/>
          <w:b/>
        </w:rPr>
      </w:pPr>
    </w:p>
    <w:p w:rsidR="000649A9" w:rsidRDefault="000649A9" w:rsidP="000649A9">
      <w:pPr>
        <w:autoSpaceDE w:val="0"/>
        <w:autoSpaceDN w:val="0"/>
        <w:adjustRightInd w:val="0"/>
        <w:spacing w:after="0" w:line="240" w:lineRule="auto"/>
        <w:jc w:val="both"/>
        <w:rPr>
          <w:rFonts w:eastAsia="Times New Roman" w:cs="Calibri"/>
          <w:b/>
        </w:rPr>
      </w:pPr>
    </w:p>
    <w:p w:rsidR="000649A9" w:rsidRDefault="000649A9" w:rsidP="000649A9">
      <w:pPr>
        <w:autoSpaceDE w:val="0"/>
        <w:autoSpaceDN w:val="0"/>
        <w:adjustRightInd w:val="0"/>
        <w:spacing w:after="0" w:line="240" w:lineRule="auto"/>
        <w:jc w:val="both"/>
        <w:rPr>
          <w:rFonts w:eastAsia="Times New Roman" w:cs="Calibri"/>
          <w:b/>
        </w:rPr>
      </w:pPr>
    </w:p>
    <w:p w:rsidR="00136206" w:rsidRPr="00920C3A" w:rsidRDefault="00136206" w:rsidP="00920C3A">
      <w:pPr>
        <w:tabs>
          <w:tab w:val="left" w:pos="4488"/>
        </w:tabs>
        <w:rPr>
          <w:rFonts w:eastAsia="Times New Roman" w:cs="Calibri"/>
          <w:sz w:val="24"/>
          <w:szCs w:val="24"/>
          <w:lang w:val="en-US"/>
        </w:rPr>
      </w:pPr>
    </w:p>
    <w:sectPr w:rsidR="00136206" w:rsidRPr="00920C3A" w:rsidSect="00E74D33">
      <w:headerReference w:type="default" r:id="rId8"/>
      <w:footerReference w:type="default" r:id="rId9"/>
      <w:headerReference w:type="first" r:id="rId10"/>
      <w:footerReference w:type="first" r:id="rId11"/>
      <w:pgSz w:w="11907" w:h="16840" w:code="9"/>
      <w:pgMar w:top="680" w:right="516" w:bottom="975" w:left="516" w:header="0"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9CD" w:rsidRDefault="00AB49CD" w:rsidP="00CD67C4">
      <w:pPr>
        <w:spacing w:after="0" w:line="240" w:lineRule="auto"/>
      </w:pPr>
      <w:r>
        <w:separator/>
      </w:r>
    </w:p>
  </w:endnote>
  <w:endnote w:type="continuationSeparator" w:id="0">
    <w:p w:rsidR="00AB49CD" w:rsidRDefault="00AB49CD" w:rsidP="00CD6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7C4" w:rsidRPr="00CD67C4" w:rsidRDefault="00CD67C4" w:rsidP="00CD67C4">
    <w:pPr>
      <w:tabs>
        <w:tab w:val="left" w:pos="1800"/>
      </w:tabs>
      <w:spacing w:after="0" w:line="240" w:lineRule="auto"/>
      <w:jc w:val="center"/>
      <w:rPr>
        <w:rFonts w:ascii="Tahoma" w:eastAsia="Times New Roman" w:hAnsi="Tahoma" w:cs="Tahoma"/>
        <w:color w:val="00FF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D33" w:rsidRPr="0066686B" w:rsidRDefault="003103D7" w:rsidP="00E74D33">
    <w:pPr>
      <w:pStyle w:val="DefaultText"/>
      <w:rPr>
        <w:rFonts w:ascii="Calibri Light" w:hAnsi="Calibri Light" w:cs="Calibri Light"/>
        <w:b/>
        <w:bCs/>
        <w:color w:val="AC7FED"/>
      </w:rPr>
    </w:pPr>
    <w:r>
      <w:rPr>
        <w:rFonts w:cs="Calibri"/>
        <w:b/>
        <w:noProof/>
        <w:color w:val="AC7FED"/>
        <w:szCs w:val="24"/>
        <w:lang w:val="en-US"/>
      </w:rPr>
      <w:drawing>
        <wp:anchor distT="0" distB="0" distL="114300" distR="114300" simplePos="0" relativeHeight="251658240" behindDoc="1" locked="0" layoutInCell="1" allowOverlap="1">
          <wp:simplePos x="0" y="0"/>
          <wp:positionH relativeFrom="margin">
            <wp:posOffset>5351780</wp:posOffset>
          </wp:positionH>
          <wp:positionV relativeFrom="margin">
            <wp:posOffset>8442960</wp:posOffset>
          </wp:positionV>
          <wp:extent cx="1196340" cy="43370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34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E74D33" w:rsidRPr="0066686B">
      <w:rPr>
        <w:rFonts w:ascii="Calibri Light" w:hAnsi="Calibri Light" w:cs="Calibri Light"/>
        <w:b/>
        <w:bCs/>
        <w:color w:val="AC7FED"/>
      </w:rPr>
      <w:t xml:space="preserve">Suite 1 | First </w:t>
    </w:r>
    <w:proofErr w:type="gramStart"/>
    <w:r w:rsidR="00E74D33" w:rsidRPr="0066686B">
      <w:rPr>
        <w:rFonts w:ascii="Calibri Light" w:hAnsi="Calibri Light" w:cs="Calibri Light"/>
        <w:b/>
        <w:bCs/>
        <w:color w:val="AC7FED"/>
      </w:rPr>
      <w:t>Floor  |</w:t>
    </w:r>
    <w:proofErr w:type="gramEnd"/>
    <w:r w:rsidR="00E74D33" w:rsidRPr="0066686B">
      <w:rPr>
        <w:rFonts w:ascii="Calibri Light" w:hAnsi="Calibri Light" w:cs="Calibri Light"/>
        <w:b/>
        <w:bCs/>
        <w:color w:val="AC7FED"/>
      </w:rPr>
      <w:t xml:space="preserve"> Saltire House |</w:t>
    </w:r>
    <w:proofErr w:type="spellStart"/>
    <w:r w:rsidR="00E74D33" w:rsidRPr="0066686B">
      <w:rPr>
        <w:rFonts w:ascii="Calibri Light" w:hAnsi="Calibri Light" w:cs="Calibri Light"/>
        <w:b/>
        <w:bCs/>
        <w:color w:val="AC7FED"/>
      </w:rPr>
      <w:t>Pentland</w:t>
    </w:r>
    <w:proofErr w:type="spellEnd"/>
    <w:r w:rsidR="00E74D33" w:rsidRPr="0066686B">
      <w:rPr>
        <w:rFonts w:ascii="Calibri Light" w:hAnsi="Calibri Light" w:cs="Calibri Light"/>
        <w:b/>
        <w:bCs/>
        <w:color w:val="AC7FED"/>
      </w:rPr>
      <w:t xml:space="preserve"> Park | </w:t>
    </w:r>
    <w:proofErr w:type="spellStart"/>
    <w:r w:rsidR="00E74D33" w:rsidRPr="0066686B">
      <w:rPr>
        <w:rFonts w:ascii="Calibri Light" w:hAnsi="Calibri Light" w:cs="Calibri Light"/>
        <w:b/>
        <w:bCs/>
        <w:color w:val="AC7FED"/>
      </w:rPr>
      <w:t>Glenrothes</w:t>
    </w:r>
    <w:proofErr w:type="spellEnd"/>
    <w:r w:rsidR="00E74D33" w:rsidRPr="0066686B">
      <w:rPr>
        <w:rFonts w:ascii="Calibri Light" w:hAnsi="Calibri Light" w:cs="Calibri Light"/>
        <w:b/>
        <w:bCs/>
        <w:color w:val="AC7FED"/>
      </w:rPr>
      <w:t xml:space="preserve"> | KY6 2AL</w:t>
    </w:r>
  </w:p>
  <w:p w:rsidR="00E74D33" w:rsidRDefault="00E74D33">
    <w:pPr>
      <w:pStyle w:val="Footer"/>
    </w:pPr>
    <w:r w:rsidRPr="0087662E">
      <w:rPr>
        <w:rFonts w:cs="Calibri"/>
        <w:b/>
        <w:color w:val="AC7FED"/>
        <w:szCs w:val="24"/>
      </w:rPr>
      <w:t xml:space="preserve">Charity No. SC011689| </w:t>
    </w:r>
    <w:r w:rsidRPr="0087662E">
      <w:rPr>
        <w:rFonts w:cs="Calibri"/>
        <w:b/>
        <w:color w:val="AC7FED"/>
      </w:rPr>
      <w:t>Company No. SC316350</w:t>
    </w:r>
    <w:r>
      <w:rPr>
        <w:rFonts w:cs="Calibri"/>
        <w:b/>
        <w:color w:val="AC7FED"/>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9CD" w:rsidRDefault="00AB49CD" w:rsidP="00CD67C4">
      <w:pPr>
        <w:spacing w:after="0" w:line="240" w:lineRule="auto"/>
      </w:pPr>
      <w:r>
        <w:separator/>
      </w:r>
    </w:p>
  </w:footnote>
  <w:footnote w:type="continuationSeparator" w:id="0">
    <w:p w:rsidR="00AB49CD" w:rsidRDefault="00AB49CD" w:rsidP="00CD6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341" w:rsidRDefault="00197341" w:rsidP="003D3514">
    <w:pPr>
      <w:pStyle w:val="Header"/>
      <w:tabs>
        <w:tab w:val="clear" w:pos="4680"/>
        <w:tab w:val="clear" w:pos="9360"/>
        <w:tab w:val="left" w:pos="1035"/>
      </w:tabs>
    </w:pPr>
  </w:p>
  <w:p w:rsidR="003D3514" w:rsidRPr="003D3514" w:rsidRDefault="003D3514" w:rsidP="003D3514">
    <w:pPr>
      <w:pStyle w:val="Header"/>
      <w:tabs>
        <w:tab w:val="clear" w:pos="4680"/>
        <w:tab w:val="clear" w:pos="9360"/>
        <w:tab w:val="left" w:pos="103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D33" w:rsidRDefault="00E74D33" w:rsidP="00E74D33">
    <w:pPr>
      <w:widowControl w:val="0"/>
      <w:contextualSpacing/>
      <w:jc w:val="right"/>
      <w:rPr>
        <w:rFonts w:cs="Calibri"/>
        <w:b/>
        <w:bCs/>
        <w:color w:val="8363CB"/>
        <w:szCs w:val="18"/>
      </w:rPr>
    </w:pPr>
  </w:p>
  <w:p w:rsidR="00E74D33" w:rsidRDefault="00E74D33" w:rsidP="00E74D33">
    <w:pPr>
      <w:widowControl w:val="0"/>
      <w:contextualSpacing/>
      <w:jc w:val="right"/>
      <w:rPr>
        <w:rFonts w:cs="Calibri"/>
        <w:b/>
        <w:bCs/>
        <w:color w:val="8363CB"/>
        <w:szCs w:val="18"/>
      </w:rPr>
    </w:pPr>
  </w:p>
  <w:p w:rsidR="00E74D33" w:rsidRPr="0087662E" w:rsidRDefault="003103D7" w:rsidP="00E74D33">
    <w:pPr>
      <w:widowControl w:val="0"/>
      <w:contextualSpacing/>
      <w:jc w:val="right"/>
      <w:rPr>
        <w:rFonts w:cs="Calibri"/>
        <w:color w:val="8363CB"/>
        <w:szCs w:val="18"/>
      </w:rPr>
    </w:pPr>
    <w:r w:rsidRPr="0087662E">
      <w:rPr>
        <w:rFonts w:cs="Calibri"/>
        <w:noProof/>
        <w:lang w:val="en-US"/>
      </w:rPr>
      <w:drawing>
        <wp:anchor distT="0" distB="0" distL="114300" distR="114300" simplePos="0" relativeHeight="251657216" behindDoc="1" locked="0" layoutInCell="1" allowOverlap="1">
          <wp:simplePos x="0" y="0"/>
          <wp:positionH relativeFrom="column">
            <wp:posOffset>-102235</wp:posOffset>
          </wp:positionH>
          <wp:positionV relativeFrom="paragraph">
            <wp:posOffset>-216535</wp:posOffset>
          </wp:positionV>
          <wp:extent cx="1190625" cy="1219200"/>
          <wp:effectExtent l="0" t="0" r="0" b="0"/>
          <wp:wrapTight wrapText="bothSides">
            <wp:wrapPolygon edited="0">
              <wp:start x="3110" y="0"/>
              <wp:lineTo x="0" y="2025"/>
              <wp:lineTo x="0" y="8438"/>
              <wp:lineTo x="2419" y="10800"/>
              <wp:lineTo x="0" y="12150"/>
              <wp:lineTo x="0" y="15188"/>
              <wp:lineTo x="3110" y="16200"/>
              <wp:lineTo x="3110" y="18225"/>
              <wp:lineTo x="4493" y="21263"/>
              <wp:lineTo x="5530" y="21263"/>
              <wp:lineTo x="21427" y="21263"/>
              <wp:lineTo x="21427" y="15188"/>
              <wp:lineTo x="9331" y="10800"/>
              <wp:lineTo x="10714" y="7425"/>
              <wp:lineTo x="10714" y="4050"/>
              <wp:lineTo x="9331" y="2025"/>
              <wp:lineTo x="6221" y="0"/>
              <wp:lineTo x="3110" y="0"/>
            </wp:wrapPolygon>
          </wp:wrapTight>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4D33" w:rsidRPr="0087662E">
      <w:rPr>
        <w:rFonts w:cs="Calibri"/>
        <w:b/>
        <w:bCs/>
        <w:color w:val="8363CB"/>
        <w:szCs w:val="18"/>
      </w:rPr>
      <w:t>Freephone Support Line</w:t>
    </w:r>
    <w:r w:rsidR="00E74D33" w:rsidRPr="0087662E">
      <w:rPr>
        <w:rFonts w:cs="Calibri"/>
        <w:color w:val="8363CB"/>
        <w:szCs w:val="18"/>
      </w:rPr>
      <w:t>: 0808 802 5555</w:t>
    </w:r>
  </w:p>
  <w:p w:rsidR="00E74D33" w:rsidRPr="0087662E" w:rsidRDefault="00E74D33" w:rsidP="00E74D33">
    <w:pPr>
      <w:widowControl w:val="0"/>
      <w:contextualSpacing/>
      <w:jc w:val="right"/>
      <w:rPr>
        <w:rFonts w:cs="Calibri"/>
        <w:color w:val="8363CB"/>
        <w:sz w:val="10"/>
        <w:szCs w:val="6"/>
      </w:rPr>
    </w:pPr>
    <w:r w:rsidRPr="0087662E">
      <w:rPr>
        <w:rFonts w:cs="Calibri"/>
        <w:color w:val="8363CB"/>
        <w:sz w:val="10"/>
        <w:szCs w:val="6"/>
      </w:rPr>
      <w:t> </w:t>
    </w:r>
    <w:r w:rsidRPr="0087662E">
      <w:rPr>
        <w:rFonts w:cs="Calibri"/>
        <w:b/>
        <w:bCs/>
        <w:color w:val="8363CB"/>
        <w:szCs w:val="18"/>
      </w:rPr>
      <w:t>Business Line</w:t>
    </w:r>
    <w:r w:rsidRPr="0087662E">
      <w:rPr>
        <w:rFonts w:cs="Calibri"/>
        <w:color w:val="8363CB"/>
        <w:szCs w:val="18"/>
      </w:rPr>
      <w:t>: 01383 732289</w:t>
    </w:r>
    <w:r w:rsidRPr="0087662E">
      <w:rPr>
        <w:rFonts w:cs="Calibri"/>
        <w:color w:val="8363CB"/>
        <w:szCs w:val="18"/>
      </w:rPr>
      <w:br/>
    </w:r>
    <w:r w:rsidRPr="0087662E">
      <w:rPr>
        <w:rFonts w:cs="Calibri"/>
        <w:b/>
        <w:bCs/>
        <w:color w:val="8363CB"/>
        <w:szCs w:val="18"/>
      </w:rPr>
      <w:t>Web:</w:t>
    </w:r>
    <w:r w:rsidRPr="0087662E">
      <w:rPr>
        <w:rFonts w:cs="Calibri"/>
        <w:color w:val="8363CB"/>
        <w:szCs w:val="18"/>
      </w:rPr>
      <w:t xml:space="preserve"> www.fifewomensaid.org.uk</w:t>
    </w:r>
  </w:p>
  <w:p w:rsidR="00E74D33" w:rsidRPr="0087662E" w:rsidRDefault="00E74D33" w:rsidP="00E74D33">
    <w:pPr>
      <w:widowControl w:val="0"/>
      <w:contextualSpacing/>
      <w:jc w:val="right"/>
      <w:rPr>
        <w:rFonts w:cs="Calibri"/>
        <w:color w:val="8363CB"/>
        <w:sz w:val="10"/>
        <w:szCs w:val="6"/>
      </w:rPr>
    </w:pPr>
    <w:r w:rsidRPr="0087662E">
      <w:rPr>
        <w:rFonts w:cs="Calibri"/>
        <w:color w:val="8363CB"/>
        <w:sz w:val="10"/>
        <w:szCs w:val="6"/>
      </w:rPr>
      <w:t> </w:t>
    </w:r>
    <w:r w:rsidRPr="0087662E">
      <w:rPr>
        <w:rFonts w:cs="Calibri"/>
        <w:b/>
        <w:bCs/>
        <w:color w:val="8363CB"/>
        <w:szCs w:val="18"/>
      </w:rPr>
      <w:t xml:space="preserve">Email: </w:t>
    </w:r>
    <w:r w:rsidRPr="0087662E">
      <w:rPr>
        <w:rFonts w:cs="Calibri"/>
        <w:color w:val="8363CB"/>
        <w:szCs w:val="18"/>
      </w:rPr>
      <w:t>info@fifewomensaid.org.uk</w:t>
    </w:r>
  </w:p>
  <w:p w:rsidR="00E74D33" w:rsidRDefault="00E74D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60007"/>
    <w:multiLevelType w:val="hybridMultilevel"/>
    <w:tmpl w:val="80E2C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3E6F5C"/>
    <w:multiLevelType w:val="hybridMultilevel"/>
    <w:tmpl w:val="C8364FBE"/>
    <w:lvl w:ilvl="0" w:tplc="B7B2C104">
      <w:start w:val="1"/>
      <w:numFmt w:val="decimal"/>
      <w:pStyle w:val="Heading1"/>
      <w:lvlText w:val="%1."/>
      <w:lvlJc w:val="left"/>
      <w:pPr>
        <w:ind w:left="0"/>
      </w:pPr>
      <w:rPr>
        <w:rFonts w:ascii="Tahoma" w:eastAsia="Tahoma" w:hAnsi="Tahoma" w:cs="Tahoma"/>
        <w:b/>
        <w:bCs/>
        <w:i w:val="0"/>
        <w:strike w:val="0"/>
        <w:dstrike w:val="0"/>
        <w:color w:val="000000"/>
        <w:sz w:val="28"/>
        <w:szCs w:val="28"/>
        <w:u w:val="none" w:color="000000"/>
        <w:bdr w:val="none" w:sz="0" w:space="0" w:color="auto"/>
        <w:shd w:val="clear" w:color="auto" w:fill="auto"/>
        <w:vertAlign w:val="baseline"/>
      </w:rPr>
    </w:lvl>
    <w:lvl w:ilvl="1" w:tplc="5A225518">
      <w:start w:val="1"/>
      <w:numFmt w:val="lowerLetter"/>
      <w:lvlText w:val="%2"/>
      <w:lvlJc w:val="left"/>
      <w:pPr>
        <w:ind w:left="1080"/>
      </w:pPr>
      <w:rPr>
        <w:rFonts w:ascii="Tahoma" w:eastAsia="Tahoma" w:hAnsi="Tahoma" w:cs="Tahoma"/>
        <w:b/>
        <w:bCs/>
        <w:i w:val="0"/>
        <w:strike w:val="0"/>
        <w:dstrike w:val="0"/>
        <w:color w:val="000000"/>
        <w:sz w:val="28"/>
        <w:szCs w:val="28"/>
        <w:u w:val="none" w:color="000000"/>
        <w:bdr w:val="none" w:sz="0" w:space="0" w:color="auto"/>
        <w:shd w:val="clear" w:color="auto" w:fill="auto"/>
        <w:vertAlign w:val="baseline"/>
      </w:rPr>
    </w:lvl>
    <w:lvl w:ilvl="2" w:tplc="D7FA16A6">
      <w:start w:val="1"/>
      <w:numFmt w:val="lowerRoman"/>
      <w:lvlText w:val="%3"/>
      <w:lvlJc w:val="left"/>
      <w:pPr>
        <w:ind w:left="1800"/>
      </w:pPr>
      <w:rPr>
        <w:rFonts w:ascii="Tahoma" w:eastAsia="Tahoma" w:hAnsi="Tahoma" w:cs="Tahoma"/>
        <w:b/>
        <w:bCs/>
        <w:i w:val="0"/>
        <w:strike w:val="0"/>
        <w:dstrike w:val="0"/>
        <w:color w:val="000000"/>
        <w:sz w:val="28"/>
        <w:szCs w:val="28"/>
        <w:u w:val="none" w:color="000000"/>
        <w:bdr w:val="none" w:sz="0" w:space="0" w:color="auto"/>
        <w:shd w:val="clear" w:color="auto" w:fill="auto"/>
        <w:vertAlign w:val="baseline"/>
      </w:rPr>
    </w:lvl>
    <w:lvl w:ilvl="3" w:tplc="4280BC4C">
      <w:start w:val="1"/>
      <w:numFmt w:val="decimal"/>
      <w:lvlText w:val="%4"/>
      <w:lvlJc w:val="left"/>
      <w:pPr>
        <w:ind w:left="2520"/>
      </w:pPr>
      <w:rPr>
        <w:rFonts w:ascii="Tahoma" w:eastAsia="Tahoma" w:hAnsi="Tahoma" w:cs="Tahoma"/>
        <w:b/>
        <w:bCs/>
        <w:i w:val="0"/>
        <w:strike w:val="0"/>
        <w:dstrike w:val="0"/>
        <w:color w:val="000000"/>
        <w:sz w:val="28"/>
        <w:szCs w:val="28"/>
        <w:u w:val="none" w:color="000000"/>
        <w:bdr w:val="none" w:sz="0" w:space="0" w:color="auto"/>
        <w:shd w:val="clear" w:color="auto" w:fill="auto"/>
        <w:vertAlign w:val="baseline"/>
      </w:rPr>
    </w:lvl>
    <w:lvl w:ilvl="4" w:tplc="3C9C8314">
      <w:start w:val="1"/>
      <w:numFmt w:val="lowerLetter"/>
      <w:lvlText w:val="%5"/>
      <w:lvlJc w:val="left"/>
      <w:pPr>
        <w:ind w:left="3240"/>
      </w:pPr>
      <w:rPr>
        <w:rFonts w:ascii="Tahoma" w:eastAsia="Tahoma" w:hAnsi="Tahoma" w:cs="Tahoma"/>
        <w:b/>
        <w:bCs/>
        <w:i w:val="0"/>
        <w:strike w:val="0"/>
        <w:dstrike w:val="0"/>
        <w:color w:val="000000"/>
        <w:sz w:val="28"/>
        <w:szCs w:val="28"/>
        <w:u w:val="none" w:color="000000"/>
        <w:bdr w:val="none" w:sz="0" w:space="0" w:color="auto"/>
        <w:shd w:val="clear" w:color="auto" w:fill="auto"/>
        <w:vertAlign w:val="baseline"/>
      </w:rPr>
    </w:lvl>
    <w:lvl w:ilvl="5" w:tplc="3704F86E">
      <w:start w:val="1"/>
      <w:numFmt w:val="lowerRoman"/>
      <w:lvlText w:val="%6"/>
      <w:lvlJc w:val="left"/>
      <w:pPr>
        <w:ind w:left="3960"/>
      </w:pPr>
      <w:rPr>
        <w:rFonts w:ascii="Tahoma" w:eastAsia="Tahoma" w:hAnsi="Tahoma" w:cs="Tahoma"/>
        <w:b/>
        <w:bCs/>
        <w:i w:val="0"/>
        <w:strike w:val="0"/>
        <w:dstrike w:val="0"/>
        <w:color w:val="000000"/>
        <w:sz w:val="28"/>
        <w:szCs w:val="28"/>
        <w:u w:val="none" w:color="000000"/>
        <w:bdr w:val="none" w:sz="0" w:space="0" w:color="auto"/>
        <w:shd w:val="clear" w:color="auto" w:fill="auto"/>
        <w:vertAlign w:val="baseline"/>
      </w:rPr>
    </w:lvl>
    <w:lvl w:ilvl="6" w:tplc="3E92EF68">
      <w:start w:val="1"/>
      <w:numFmt w:val="decimal"/>
      <w:lvlText w:val="%7"/>
      <w:lvlJc w:val="left"/>
      <w:pPr>
        <w:ind w:left="4680"/>
      </w:pPr>
      <w:rPr>
        <w:rFonts w:ascii="Tahoma" w:eastAsia="Tahoma" w:hAnsi="Tahoma" w:cs="Tahoma"/>
        <w:b/>
        <w:bCs/>
        <w:i w:val="0"/>
        <w:strike w:val="0"/>
        <w:dstrike w:val="0"/>
        <w:color w:val="000000"/>
        <w:sz w:val="28"/>
        <w:szCs w:val="28"/>
        <w:u w:val="none" w:color="000000"/>
        <w:bdr w:val="none" w:sz="0" w:space="0" w:color="auto"/>
        <w:shd w:val="clear" w:color="auto" w:fill="auto"/>
        <w:vertAlign w:val="baseline"/>
      </w:rPr>
    </w:lvl>
    <w:lvl w:ilvl="7" w:tplc="FE56D140">
      <w:start w:val="1"/>
      <w:numFmt w:val="lowerLetter"/>
      <w:lvlText w:val="%8"/>
      <w:lvlJc w:val="left"/>
      <w:pPr>
        <w:ind w:left="5400"/>
      </w:pPr>
      <w:rPr>
        <w:rFonts w:ascii="Tahoma" w:eastAsia="Tahoma" w:hAnsi="Tahoma" w:cs="Tahoma"/>
        <w:b/>
        <w:bCs/>
        <w:i w:val="0"/>
        <w:strike w:val="0"/>
        <w:dstrike w:val="0"/>
        <w:color w:val="000000"/>
        <w:sz w:val="28"/>
        <w:szCs w:val="28"/>
        <w:u w:val="none" w:color="000000"/>
        <w:bdr w:val="none" w:sz="0" w:space="0" w:color="auto"/>
        <w:shd w:val="clear" w:color="auto" w:fill="auto"/>
        <w:vertAlign w:val="baseline"/>
      </w:rPr>
    </w:lvl>
    <w:lvl w:ilvl="8" w:tplc="17883FA0">
      <w:start w:val="1"/>
      <w:numFmt w:val="lowerRoman"/>
      <w:lvlText w:val="%9"/>
      <w:lvlJc w:val="left"/>
      <w:pPr>
        <w:ind w:left="6120"/>
      </w:pPr>
      <w:rPr>
        <w:rFonts w:ascii="Tahoma" w:eastAsia="Tahoma" w:hAnsi="Tahoma" w:cs="Tahoma"/>
        <w:b/>
        <w:bCs/>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220"/>
    <w:rsid w:val="000036F7"/>
    <w:rsid w:val="00047B15"/>
    <w:rsid w:val="000649A9"/>
    <w:rsid w:val="0006795B"/>
    <w:rsid w:val="000805C7"/>
    <w:rsid w:val="000A5780"/>
    <w:rsid w:val="000A737B"/>
    <w:rsid w:val="000D7A83"/>
    <w:rsid w:val="000E0203"/>
    <w:rsid w:val="000E0D97"/>
    <w:rsid w:val="000E7730"/>
    <w:rsid w:val="000F6145"/>
    <w:rsid w:val="00116F5C"/>
    <w:rsid w:val="00136206"/>
    <w:rsid w:val="001408D5"/>
    <w:rsid w:val="00163093"/>
    <w:rsid w:val="00197341"/>
    <w:rsid w:val="00232107"/>
    <w:rsid w:val="00242E42"/>
    <w:rsid w:val="0028175F"/>
    <w:rsid w:val="002A0BF3"/>
    <w:rsid w:val="002A50B9"/>
    <w:rsid w:val="002B1A2A"/>
    <w:rsid w:val="002C6ED1"/>
    <w:rsid w:val="0031003F"/>
    <w:rsid w:val="003103D7"/>
    <w:rsid w:val="00316DD9"/>
    <w:rsid w:val="003939E7"/>
    <w:rsid w:val="003D3514"/>
    <w:rsid w:val="00414267"/>
    <w:rsid w:val="0042621A"/>
    <w:rsid w:val="0045650A"/>
    <w:rsid w:val="004659AB"/>
    <w:rsid w:val="004A213D"/>
    <w:rsid w:val="004A2ED0"/>
    <w:rsid w:val="004C014F"/>
    <w:rsid w:val="004E20EE"/>
    <w:rsid w:val="00531A2A"/>
    <w:rsid w:val="0055595D"/>
    <w:rsid w:val="005B0D55"/>
    <w:rsid w:val="005B4220"/>
    <w:rsid w:val="005D5C0D"/>
    <w:rsid w:val="00632C99"/>
    <w:rsid w:val="00660E65"/>
    <w:rsid w:val="00676B11"/>
    <w:rsid w:val="007573C9"/>
    <w:rsid w:val="00780F57"/>
    <w:rsid w:val="00793920"/>
    <w:rsid w:val="007A6DF5"/>
    <w:rsid w:val="007D114E"/>
    <w:rsid w:val="007E5AA0"/>
    <w:rsid w:val="00811CEB"/>
    <w:rsid w:val="00831A89"/>
    <w:rsid w:val="008434AD"/>
    <w:rsid w:val="008777FC"/>
    <w:rsid w:val="008A5EAA"/>
    <w:rsid w:val="008D2B10"/>
    <w:rsid w:val="0091344E"/>
    <w:rsid w:val="00920C3A"/>
    <w:rsid w:val="009467E6"/>
    <w:rsid w:val="009E676C"/>
    <w:rsid w:val="00A01561"/>
    <w:rsid w:val="00A22A5C"/>
    <w:rsid w:val="00A2403D"/>
    <w:rsid w:val="00A9473C"/>
    <w:rsid w:val="00AB49CD"/>
    <w:rsid w:val="00AF488D"/>
    <w:rsid w:val="00AF6421"/>
    <w:rsid w:val="00B11347"/>
    <w:rsid w:val="00B7299D"/>
    <w:rsid w:val="00B85F1C"/>
    <w:rsid w:val="00B9735A"/>
    <w:rsid w:val="00BA083F"/>
    <w:rsid w:val="00BA2390"/>
    <w:rsid w:val="00BA54A0"/>
    <w:rsid w:val="00BE286D"/>
    <w:rsid w:val="00C263FD"/>
    <w:rsid w:val="00C5184E"/>
    <w:rsid w:val="00CD3A86"/>
    <w:rsid w:val="00CD67C4"/>
    <w:rsid w:val="00D2664C"/>
    <w:rsid w:val="00D35554"/>
    <w:rsid w:val="00D55BF8"/>
    <w:rsid w:val="00D6307B"/>
    <w:rsid w:val="00D72B09"/>
    <w:rsid w:val="00DF65CA"/>
    <w:rsid w:val="00E11D27"/>
    <w:rsid w:val="00E22554"/>
    <w:rsid w:val="00E31D3D"/>
    <w:rsid w:val="00E435A3"/>
    <w:rsid w:val="00E43C3A"/>
    <w:rsid w:val="00E65FD5"/>
    <w:rsid w:val="00E74D33"/>
    <w:rsid w:val="00E81B85"/>
    <w:rsid w:val="00EC1345"/>
    <w:rsid w:val="00EC24A0"/>
    <w:rsid w:val="00EE3C4E"/>
    <w:rsid w:val="00EF17BA"/>
    <w:rsid w:val="00F13A58"/>
    <w:rsid w:val="00F162B5"/>
    <w:rsid w:val="00F33B87"/>
    <w:rsid w:val="00F33E69"/>
    <w:rsid w:val="00F3732E"/>
    <w:rsid w:val="00F5517F"/>
    <w:rsid w:val="00F75FC3"/>
    <w:rsid w:val="00F84CCC"/>
    <w:rsid w:val="00F90220"/>
    <w:rsid w:val="00FA5C77"/>
    <w:rsid w:val="00FC7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426D8524-796F-4111-B146-E499E55F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220"/>
    <w:pPr>
      <w:spacing w:after="200" w:line="276" w:lineRule="auto"/>
    </w:pPr>
    <w:rPr>
      <w:rFonts w:ascii="Calibri" w:eastAsia="Calibri" w:hAnsi="Calibri"/>
      <w:sz w:val="22"/>
      <w:szCs w:val="22"/>
      <w:lang w:val="en-GB"/>
    </w:rPr>
  </w:style>
  <w:style w:type="paragraph" w:styleId="Heading1">
    <w:name w:val="heading 1"/>
    <w:next w:val="Normal"/>
    <w:link w:val="Heading1Char"/>
    <w:uiPriority w:val="9"/>
    <w:unhideWhenUsed/>
    <w:qFormat/>
    <w:rsid w:val="004A213D"/>
    <w:pPr>
      <w:keepNext/>
      <w:keepLines/>
      <w:numPr>
        <w:numId w:val="1"/>
      </w:numPr>
      <w:spacing w:line="259" w:lineRule="auto"/>
      <w:ind w:left="10" w:hanging="10"/>
      <w:outlineLvl w:val="0"/>
    </w:pPr>
    <w:rPr>
      <w:rFonts w:ascii="Tahoma" w:eastAsia="Tahoma" w:hAnsi="Tahoma" w:cs="Tahoma"/>
      <w:b/>
      <w:color w:val="000000"/>
      <w:sz w:val="28"/>
      <w:szCs w:val="22"/>
      <w:lang w:val="en-GB" w:eastAsia="en-GB"/>
    </w:rPr>
  </w:style>
  <w:style w:type="paragraph" w:styleId="Heading2">
    <w:name w:val="heading 2"/>
    <w:basedOn w:val="Normal"/>
    <w:next w:val="Normal"/>
    <w:link w:val="Heading2Char"/>
    <w:semiHidden/>
    <w:unhideWhenUsed/>
    <w:qFormat/>
    <w:rsid w:val="00E74D33"/>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67C4"/>
    <w:pPr>
      <w:tabs>
        <w:tab w:val="center" w:pos="4680"/>
        <w:tab w:val="right" w:pos="9360"/>
      </w:tabs>
    </w:pPr>
  </w:style>
  <w:style w:type="character" w:customStyle="1" w:styleId="HeaderChar">
    <w:name w:val="Header Char"/>
    <w:link w:val="Header"/>
    <w:rsid w:val="00CD67C4"/>
    <w:rPr>
      <w:rFonts w:ascii="Calibri" w:eastAsia="Calibri" w:hAnsi="Calibri"/>
      <w:sz w:val="22"/>
      <w:szCs w:val="22"/>
      <w:lang w:val="en-GB"/>
    </w:rPr>
  </w:style>
  <w:style w:type="paragraph" w:styleId="Footer">
    <w:name w:val="footer"/>
    <w:basedOn w:val="Normal"/>
    <w:link w:val="FooterChar"/>
    <w:rsid w:val="00CD67C4"/>
    <w:pPr>
      <w:tabs>
        <w:tab w:val="center" w:pos="4680"/>
        <w:tab w:val="right" w:pos="9360"/>
      </w:tabs>
    </w:pPr>
  </w:style>
  <w:style w:type="character" w:customStyle="1" w:styleId="FooterChar">
    <w:name w:val="Footer Char"/>
    <w:link w:val="Footer"/>
    <w:rsid w:val="00CD67C4"/>
    <w:rPr>
      <w:rFonts w:ascii="Calibri" w:eastAsia="Calibri" w:hAnsi="Calibri"/>
      <w:sz w:val="22"/>
      <w:szCs w:val="22"/>
      <w:lang w:val="en-GB"/>
    </w:rPr>
  </w:style>
  <w:style w:type="paragraph" w:customStyle="1" w:styleId="DefaultText">
    <w:name w:val="Default Text"/>
    <w:basedOn w:val="Normal"/>
    <w:rsid w:val="004A213D"/>
    <w:pPr>
      <w:spacing w:after="0" w:line="240" w:lineRule="auto"/>
    </w:pPr>
    <w:rPr>
      <w:rFonts w:ascii="Times New Roman" w:eastAsia="Times New Roman" w:hAnsi="Times New Roman"/>
      <w:sz w:val="24"/>
      <w:szCs w:val="20"/>
    </w:rPr>
  </w:style>
  <w:style w:type="character" w:customStyle="1" w:styleId="Heading1Char">
    <w:name w:val="Heading 1 Char"/>
    <w:link w:val="Heading1"/>
    <w:uiPriority w:val="9"/>
    <w:rsid w:val="004A213D"/>
    <w:rPr>
      <w:rFonts w:ascii="Tahoma" w:eastAsia="Tahoma" w:hAnsi="Tahoma" w:cs="Tahoma"/>
      <w:b/>
      <w:color w:val="000000"/>
      <w:sz w:val="28"/>
      <w:szCs w:val="22"/>
      <w:lang w:val="en-GB" w:eastAsia="en-GB"/>
    </w:rPr>
  </w:style>
  <w:style w:type="paragraph" w:styleId="BalloonText">
    <w:name w:val="Balloon Text"/>
    <w:basedOn w:val="Normal"/>
    <w:link w:val="BalloonTextChar"/>
    <w:rsid w:val="00FC7BFB"/>
    <w:pPr>
      <w:spacing w:after="0" w:line="240" w:lineRule="auto"/>
    </w:pPr>
    <w:rPr>
      <w:rFonts w:ascii="Segoe UI" w:hAnsi="Segoe UI" w:cs="Segoe UI"/>
      <w:sz w:val="18"/>
      <w:szCs w:val="18"/>
    </w:rPr>
  </w:style>
  <w:style w:type="character" w:customStyle="1" w:styleId="BalloonTextChar">
    <w:name w:val="Balloon Text Char"/>
    <w:link w:val="BalloonText"/>
    <w:rsid w:val="00FC7BFB"/>
    <w:rPr>
      <w:rFonts w:ascii="Segoe UI" w:eastAsia="Calibri" w:hAnsi="Segoe UI" w:cs="Segoe UI"/>
      <w:sz w:val="18"/>
      <w:szCs w:val="18"/>
      <w:lang w:val="en-GB"/>
    </w:rPr>
  </w:style>
  <w:style w:type="character" w:styleId="Hyperlink">
    <w:name w:val="Hyperlink"/>
    <w:rsid w:val="002A50B9"/>
    <w:rPr>
      <w:color w:val="0563C1"/>
      <w:u w:val="single"/>
    </w:rPr>
  </w:style>
  <w:style w:type="character" w:styleId="FollowedHyperlink">
    <w:name w:val="FollowedHyperlink"/>
    <w:rsid w:val="00F162B5"/>
    <w:rPr>
      <w:color w:val="954F72"/>
      <w:u w:val="single"/>
    </w:rPr>
  </w:style>
  <w:style w:type="character" w:customStyle="1" w:styleId="Heading2Char">
    <w:name w:val="Heading 2 Char"/>
    <w:link w:val="Heading2"/>
    <w:semiHidden/>
    <w:rsid w:val="00E74D33"/>
    <w:rPr>
      <w:rFonts w:ascii="Calibri Light" w:eastAsia="Times New Roman" w:hAnsi="Calibri Light" w:cs="Times New Roman"/>
      <w:b/>
      <w:bCs/>
      <w:i/>
      <w:iCs/>
      <w:sz w:val="28"/>
      <w:szCs w:val="28"/>
      <w:lang w:eastAsia="en-US"/>
    </w:rPr>
  </w:style>
  <w:style w:type="table" w:customStyle="1" w:styleId="TableGrid">
    <w:name w:val="TableGrid"/>
    <w:rsid w:val="00E74D33"/>
    <w:rPr>
      <w:rFonts w:ascii="Calibri" w:hAnsi="Calibri"/>
      <w:sz w:val="22"/>
      <w:szCs w:val="22"/>
      <w:lang w:val="en-GB" w:eastAsia="en-GB"/>
    </w:rPr>
    <w:tblPr>
      <w:tblCellMar>
        <w:top w:w="0" w:type="dxa"/>
        <w:left w:w="0" w:type="dxa"/>
        <w:bottom w:w="0" w:type="dxa"/>
        <w:right w:w="0" w:type="dxa"/>
      </w:tblCellMar>
    </w:tblPr>
  </w:style>
  <w:style w:type="table" w:customStyle="1" w:styleId="TableGrid1">
    <w:name w:val="TableGrid1"/>
    <w:rsid w:val="00E74D33"/>
    <w:rPr>
      <w:rFonts w:ascii="Calibri" w:hAnsi="Calibri"/>
      <w:sz w:val="22"/>
      <w:szCs w:val="22"/>
      <w:lang w:val="en-GB" w:eastAsia="en-GB"/>
    </w:rPr>
    <w:tblPr>
      <w:tblCellMar>
        <w:top w:w="0" w:type="dxa"/>
        <w:left w:w="0" w:type="dxa"/>
        <w:bottom w:w="0" w:type="dxa"/>
        <w:right w:w="0" w:type="dxa"/>
      </w:tblCellMar>
    </w:tblPr>
  </w:style>
  <w:style w:type="paragraph" w:styleId="BodyText3">
    <w:name w:val="Body Text 3"/>
    <w:basedOn w:val="Normal"/>
    <w:link w:val="BodyText3Char"/>
    <w:rsid w:val="00E74D33"/>
    <w:pPr>
      <w:spacing w:after="0" w:line="240" w:lineRule="auto"/>
      <w:jc w:val="center"/>
    </w:pPr>
    <w:rPr>
      <w:rFonts w:ascii="Arial" w:eastAsia="Times New Roman" w:hAnsi="Arial"/>
      <w:b/>
      <w:sz w:val="20"/>
      <w:szCs w:val="20"/>
    </w:rPr>
  </w:style>
  <w:style w:type="character" w:customStyle="1" w:styleId="BodyText3Char">
    <w:name w:val="Body Text 3 Char"/>
    <w:link w:val="BodyText3"/>
    <w:rsid w:val="00E74D33"/>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520787">
      <w:bodyDiv w:val="1"/>
      <w:marLeft w:val="0"/>
      <w:marRight w:val="0"/>
      <w:marTop w:val="0"/>
      <w:marBottom w:val="0"/>
      <w:divBdr>
        <w:top w:val="none" w:sz="0" w:space="0" w:color="auto"/>
        <w:left w:val="none" w:sz="0" w:space="0" w:color="auto"/>
        <w:bottom w:val="none" w:sz="0" w:space="0" w:color="auto"/>
        <w:right w:val="none" w:sz="0" w:space="0" w:color="auto"/>
      </w:divBdr>
    </w:div>
    <w:div w:id="107578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6">
      <a:dk1>
        <a:sysClr val="windowText" lastClr="000000"/>
      </a:dk1>
      <a:lt1>
        <a:sysClr val="window" lastClr="FFFFFF"/>
      </a:lt1>
      <a:dk2>
        <a:srgbClr val="44546A"/>
      </a:dk2>
      <a:lt2>
        <a:srgbClr val="E7E6E6"/>
      </a:lt2>
      <a:accent1>
        <a:srgbClr val="6560AB"/>
      </a:accent1>
      <a:accent2>
        <a:srgbClr val="C7B6D9"/>
      </a:accent2>
      <a:accent3>
        <a:srgbClr val="43297C"/>
      </a:accent3>
      <a:accent4>
        <a:srgbClr val="7ABF94"/>
      </a:accent4>
      <a:accent5>
        <a:srgbClr val="A1CEAE"/>
      </a:accent5>
      <a:accent6>
        <a:srgbClr val="63A292"/>
      </a:accent6>
      <a:hlink>
        <a:srgbClr val="262527"/>
      </a:hlink>
      <a:folHlink>
        <a:srgbClr val="6A6F6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46A5B-0DB2-4211-83AA-EB158B057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Fife Women’s Aid</vt:lpstr>
    </vt:vector>
  </TitlesOfParts>
  <Company>FWA</Company>
  <LinksUpToDate>false</LinksUpToDate>
  <CharactersWithSpaces>6781</CharactersWithSpaces>
  <SharedDoc>false</SharedDoc>
  <HLinks>
    <vt:vector size="42" baseType="variant">
      <vt:variant>
        <vt:i4>2162733</vt:i4>
      </vt:variant>
      <vt:variant>
        <vt:i4>18</vt:i4>
      </vt:variant>
      <vt:variant>
        <vt:i4>0</vt:i4>
      </vt:variant>
      <vt:variant>
        <vt:i4>5</vt:i4>
      </vt:variant>
      <vt:variant>
        <vt:lpwstr>http://www.fifewomensaid.org.uk/privacy-notice/</vt:lpwstr>
      </vt:variant>
      <vt:variant>
        <vt:lpwstr/>
      </vt:variant>
      <vt:variant>
        <vt:i4>2162733</vt:i4>
      </vt:variant>
      <vt:variant>
        <vt:i4>15</vt:i4>
      </vt:variant>
      <vt:variant>
        <vt:i4>0</vt:i4>
      </vt:variant>
      <vt:variant>
        <vt:i4>5</vt:i4>
      </vt:variant>
      <vt:variant>
        <vt:lpwstr>http://www.fifewomensaid.org.uk/privacy-notice/</vt:lpwstr>
      </vt:variant>
      <vt:variant>
        <vt:lpwstr/>
      </vt:variant>
      <vt:variant>
        <vt:i4>2162733</vt:i4>
      </vt:variant>
      <vt:variant>
        <vt:i4>12</vt:i4>
      </vt:variant>
      <vt:variant>
        <vt:i4>0</vt:i4>
      </vt:variant>
      <vt:variant>
        <vt:i4>5</vt:i4>
      </vt:variant>
      <vt:variant>
        <vt:lpwstr>http://www.fifewomensaid.org.uk/privacy-notice/</vt:lpwstr>
      </vt:variant>
      <vt:variant>
        <vt:lpwstr/>
      </vt:variant>
      <vt:variant>
        <vt:i4>2162733</vt:i4>
      </vt:variant>
      <vt:variant>
        <vt:i4>9</vt:i4>
      </vt:variant>
      <vt:variant>
        <vt:i4>0</vt:i4>
      </vt:variant>
      <vt:variant>
        <vt:i4>5</vt:i4>
      </vt:variant>
      <vt:variant>
        <vt:lpwstr>http://www.fifewomensaid.org.uk/privacy-notice/</vt:lpwstr>
      </vt:variant>
      <vt:variant>
        <vt:lpwstr/>
      </vt:variant>
      <vt:variant>
        <vt:i4>2424865</vt:i4>
      </vt:variant>
      <vt:variant>
        <vt:i4>6</vt:i4>
      </vt:variant>
      <vt:variant>
        <vt:i4>0</vt:i4>
      </vt:variant>
      <vt:variant>
        <vt:i4>5</vt:i4>
      </vt:variant>
      <vt:variant>
        <vt:lpwstr>https://fifewomensaid.org.uk/about-fwa/vacancies/job-application-form/</vt:lpwstr>
      </vt:variant>
      <vt:variant>
        <vt:lpwstr/>
      </vt:variant>
      <vt:variant>
        <vt:i4>524295</vt:i4>
      </vt:variant>
      <vt:variant>
        <vt:i4>3</vt:i4>
      </vt:variant>
      <vt:variant>
        <vt:i4>0</vt:i4>
      </vt:variant>
      <vt:variant>
        <vt:i4>5</vt:i4>
      </vt:variant>
      <vt:variant>
        <vt:lpwstr>https://fifewomensaid.org.uk/about-fwa/vacancies</vt:lpwstr>
      </vt:variant>
      <vt:variant>
        <vt:lpwstr/>
      </vt:variant>
      <vt:variant>
        <vt:i4>2621511</vt:i4>
      </vt:variant>
      <vt:variant>
        <vt:i4>0</vt:i4>
      </vt:variant>
      <vt:variant>
        <vt:i4>0</vt:i4>
      </vt:variant>
      <vt:variant>
        <vt:i4>5</vt:i4>
      </vt:variant>
      <vt:variant>
        <vt:lpwstr>mailto:info@fifewomensaid.org.uk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Fife Women’s Aid</dc:title>
  <dc:subject/>
  <dc:creator>Angela.Gribben</dc:creator>
  <cp:keywords/>
  <dc:description/>
  <cp:lastModifiedBy>Emma Gallacher</cp:lastModifiedBy>
  <cp:revision>2</cp:revision>
  <cp:lastPrinted>2020-06-26T14:03:00Z</cp:lastPrinted>
  <dcterms:created xsi:type="dcterms:W3CDTF">2021-08-18T15:33:00Z</dcterms:created>
  <dcterms:modified xsi:type="dcterms:W3CDTF">2021-08-18T15:33:00Z</dcterms:modified>
</cp:coreProperties>
</file>