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 Officer Job Description North and Islands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(this area covers North of Fort William to Inverness and includes Western isles, Skye, Orkney and Shetland)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"/>
        <w:tblW w:w="9015.0" w:type="dxa"/>
        <w:jc w:val="left"/>
        <w:tblInd w:w="226.0" w:type="dxa"/>
        <w:tblLayout w:type="fixed"/>
        <w:tblLook w:val="0000"/>
      </w:tblPr>
      <w:tblGrid>
        <w:gridCol w:w="2265"/>
        <w:gridCol w:w="6750"/>
        <w:tblGridChange w:id="0">
          <w:tblGrid>
            <w:gridCol w:w="2265"/>
            <w:gridCol w:w="675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Development Officer (part 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North and Islands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Negotiable with some home working expected.  Travel will be essential within your designated area and to the Edinburgh Office on occasions.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Responsible 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Senior Development Officer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£34,406 pro rata + pension (currently 11.5% employer contribution)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days per week (21 hours) (excluding meal breaks).  No overtime paid, but time off in lieu may be taken as appropriate.  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Leave entitlement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25 days p/a, plus 10 public holidays - Pro Rata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Probationary period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months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Purpose of Post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purpose of the post is to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 the DTAS membership and contribute to the delivery of the core objectives of DTA Scotland, and in particular: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Strong commitment to the development trust model and community led regeneration. To promote the development trust approach to community-led social, economic and environmental development and represent DTA Scotland our members through stakeholder engagement and involvement in panels, forums and other relevant activity.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directly provide information, advice and support to allocated development trust members, enabling them to become stronger, more effective,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more enterprising and more sustainable organisations.</w:t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Summary of role: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directly provide information, advice and support to development trust members, to enable them to become stronger, more effective, more enterprising and more sustainable organisations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Maintain regular contact with members through telephone, e-mail, site visits, virtual meetings and attendance at events (when Covid restrictions allow)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Respond to member enquiries for information and advice, and help members address identified issues or challenges. This will include sign-posting, light touch support and more intensive interventions, including strategic planning and crisis intervention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 members access the range of negotiated member benefits, services and resources which form part of the DTA Scotland offering. 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Contribute to the planning and delivery of DTA Scotland Annual Conference and other DTA Scotland events and activities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Encourage and facilitate networking and learning opportunities, building peer support between members 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Encourage good and inclusive practice within the development trust approach, and in particular promote sound governance, democratic accountability, diversity and enterprise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promote the development trust approach and represent members through stakeholder engagement activity and involvement in panels, forums and other relevant activity.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Assess and process membership applications (including providing membership reports for the DTA Scotland Board).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Represent DTA Scotland and our development trust membership with a range of relevant stakeholders and participate in funding panels, etc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Co-ordinate and / or operationally manage relevant programmes which deliver benefit to members (currently these include Pockets and Prospects).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Skills and Experience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Very experienced in charity and company governance and associated regulations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designing and delivering 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Extensive project management monitoring, evaluation and reporting experience especially in a community development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skills including virtual delivery e.g. webinar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Excellent facilitation and mentoring skills and understanding of community-led enterprise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Experience/ knowledge of business planning and income generation models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general IT skills and familiar with Office &amp; Google Cloud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of a variety of social media platforms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managing and advising on community programmes, projects and funding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Understanding of the current policy context surrounding Community empowerment, land reform and community wealth building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UK driving license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PERSONAL ATTRIBUTES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Friendly, approachable and an effective communicator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Ability to work well within a team but also be able to work independently.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Highly motivated, committed and enthusiastic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Ability to manage a varied and busy workload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Able to work flexible hours when required (including some evenings and weekends) 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Ability to travel to Edinburgh for team meetings occasionally.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/>
      <w:drawing>
        <wp:inline distB="0" distT="0" distL="0" distR="0">
          <wp:extent cx="1805940" cy="502920"/>
          <wp:effectExtent b="0" l="0" r="0" t="0"/>
          <wp:docPr descr="DTAS logo 2013 low res" id="3" name="image1.jpg"/>
          <a:graphic>
            <a:graphicData uri="http://schemas.openxmlformats.org/drawingml/2006/picture">
              <pic:pic>
                <pic:nvPicPr>
                  <pic:cNvPr descr="DTAS logo 2013 low re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940" cy="502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180F"/>
    <w:pPr>
      <w:suppressAutoHyphens w:val="1"/>
    </w:pPr>
    <w:rPr>
      <w:szCs w:val="2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link w:val="BodyTextChar"/>
    <w:rsid w:val="0047180F"/>
    <w:pPr>
      <w:ind w:firstLine="1"/>
    </w:pPr>
    <w:rPr>
      <w:rFonts w:ascii="Book Antiqua" w:hAnsi="Book Antiqua"/>
      <w:sz w:val="22"/>
    </w:rPr>
  </w:style>
  <w:style w:type="character" w:styleId="BodyTextChar" w:customStyle="1">
    <w:name w:val="Body Text Char"/>
    <w:basedOn w:val="DefaultParagraphFont"/>
    <w:link w:val="BodyText"/>
    <w:rsid w:val="0047180F"/>
    <w:rPr>
      <w:rFonts w:ascii="Book Antiqua" w:cs="Times New Roman" w:eastAsia="Times New Roman" w:hAnsi="Book Antiqua"/>
      <w:szCs w:val="20"/>
      <w:lang w:val="en-US"/>
    </w:rPr>
  </w:style>
  <w:style w:type="paragraph" w:styleId="WW-BodyText2" w:customStyle="1">
    <w:name w:val="WW-Body Text 2"/>
    <w:basedOn w:val="Normal"/>
    <w:rsid w:val="0047180F"/>
    <w:pPr>
      <w:ind w:firstLine="1"/>
      <w:jc w:val="both"/>
    </w:pPr>
  </w:style>
  <w:style w:type="paragraph" w:styleId="ListParagraph">
    <w:name w:val="List Paragraph"/>
    <w:basedOn w:val="Normal"/>
    <w:uiPriority w:val="34"/>
    <w:qFormat w:val="1"/>
    <w:rsid w:val="0047180F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LbD9Za0MlUI2ksleawt7ehyyA==">AMUW2mVxL397k56m/xPmq4cfi1ZKHIabYRNRH6IYKgUjvuaynQBNfKhV+ZKVZ3rocL4P/7xYKeCD+WgraPtebJ9XQ7nN5DOT4VP9SmjLjBOpnsGaZSGigkCwvrJApFw2A3nu8sOr+0On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2020-05-17T09:48:00Z</dcterms:created>
  <dc:creator>DTAS 3</dc:creator>
</cp:coreProperties>
</file>