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0BFDA" w14:textId="77777777" w:rsidR="00B65254" w:rsidRPr="00AD3BE7" w:rsidRDefault="00CF6D24" w:rsidP="00CA1196">
      <w:pPr>
        <w:spacing w:after="120" w:line="266" w:lineRule="auto"/>
        <w:ind w:right="-142"/>
        <w:rPr>
          <w:rFonts w:ascii="Arial" w:hAnsi="Arial" w:cs="Arial"/>
        </w:rPr>
      </w:pPr>
      <w:r w:rsidRPr="00AD3BE7">
        <w:rPr>
          <w:rFonts w:ascii="Arial" w:hAnsi="Arial" w:cs="Arial"/>
          <w:noProof/>
          <w:sz w:val="40"/>
          <w:szCs w:val="40"/>
          <w:lang w:eastAsia="en-GB"/>
        </w:rPr>
        <w:drawing>
          <wp:anchor distT="0" distB="0" distL="114300" distR="114300" simplePos="0" relativeHeight="251659264" behindDoc="0" locked="0" layoutInCell="1" allowOverlap="1" wp14:anchorId="7DD62B7C" wp14:editId="436D9E2D">
            <wp:simplePos x="0" y="0"/>
            <wp:positionH relativeFrom="margin">
              <wp:posOffset>4448175</wp:posOffset>
            </wp:positionH>
            <wp:positionV relativeFrom="margin">
              <wp:posOffset>-288925</wp:posOffset>
            </wp:positionV>
            <wp:extent cx="2487295" cy="871855"/>
            <wp:effectExtent l="0" t="0" r="825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295" cy="871855"/>
                    </a:xfrm>
                    <a:prstGeom prst="rect">
                      <a:avLst/>
                    </a:prstGeom>
                    <a:noFill/>
                  </pic:spPr>
                </pic:pic>
              </a:graphicData>
            </a:graphic>
            <wp14:sizeRelH relativeFrom="page">
              <wp14:pctWidth>0</wp14:pctWidth>
            </wp14:sizeRelH>
            <wp14:sizeRelV relativeFrom="page">
              <wp14:pctHeight>0</wp14:pctHeight>
            </wp14:sizeRelV>
          </wp:anchor>
        </w:drawing>
      </w:r>
    </w:p>
    <w:p w14:paraId="719CEED0" w14:textId="77777777" w:rsidR="00B65254" w:rsidRPr="00AD3BE7" w:rsidRDefault="00B65254" w:rsidP="00CA1196">
      <w:pPr>
        <w:spacing w:after="120" w:line="266" w:lineRule="auto"/>
        <w:ind w:right="-142"/>
        <w:rPr>
          <w:rFonts w:ascii="Arial" w:hAnsi="Arial" w:cs="Arial"/>
        </w:rPr>
      </w:pPr>
    </w:p>
    <w:p w14:paraId="2C829734" w14:textId="77777777" w:rsidR="00B65254" w:rsidRPr="00AD3BE7" w:rsidRDefault="00B65254" w:rsidP="00CA1196">
      <w:pPr>
        <w:spacing w:after="120" w:line="266" w:lineRule="auto"/>
        <w:ind w:right="-142"/>
        <w:rPr>
          <w:rFonts w:ascii="Arial" w:hAnsi="Arial" w:cs="Arial"/>
        </w:rPr>
      </w:pPr>
    </w:p>
    <w:p w14:paraId="024CB0ED" w14:textId="1DD18717" w:rsidR="00402867" w:rsidRPr="00CA1196" w:rsidRDefault="00402867" w:rsidP="002B080E">
      <w:pPr>
        <w:pStyle w:val="Heading1"/>
        <w:spacing w:after="240"/>
        <w:rPr>
          <w:rFonts w:ascii="Arial" w:hAnsi="Arial" w:cs="Arial"/>
          <w:b/>
        </w:rPr>
      </w:pPr>
      <w:r w:rsidRPr="00CA1196">
        <w:rPr>
          <w:rFonts w:ascii="Arial" w:hAnsi="Arial" w:cs="Arial"/>
          <w:b/>
          <w:sz w:val="36"/>
        </w:rPr>
        <w:t>Recruitment Pack</w:t>
      </w:r>
      <w:r w:rsidR="002B080E">
        <w:rPr>
          <w:rFonts w:ascii="Arial" w:hAnsi="Arial" w:cs="Arial"/>
          <w:b/>
          <w:sz w:val="36"/>
        </w:rPr>
        <w:t xml:space="preserve">: </w:t>
      </w:r>
      <w:r w:rsidR="00833DA5" w:rsidRPr="002B080E">
        <w:rPr>
          <w:rFonts w:ascii="Arial" w:hAnsi="Arial" w:cs="Arial"/>
          <w:b/>
          <w:sz w:val="36"/>
        </w:rPr>
        <w:t xml:space="preserve">Digital Employability </w:t>
      </w:r>
      <w:r w:rsidR="002D6B7A" w:rsidRPr="002B080E">
        <w:rPr>
          <w:rFonts w:ascii="Arial" w:hAnsi="Arial" w:cs="Arial"/>
          <w:b/>
          <w:sz w:val="36"/>
        </w:rPr>
        <w:t>Co-ordinator</w:t>
      </w:r>
    </w:p>
    <w:p w14:paraId="532C2B9E" w14:textId="77777777" w:rsidR="00B65254" w:rsidRPr="00485AF7" w:rsidRDefault="00CF6D24" w:rsidP="00CA1196">
      <w:pPr>
        <w:pStyle w:val="Heading3"/>
        <w:spacing w:after="240"/>
        <w:rPr>
          <w:rFonts w:ascii="Arial" w:hAnsi="Arial" w:cs="Arial"/>
          <w:b/>
          <w:color w:val="000000" w:themeColor="text1"/>
          <w:sz w:val="32"/>
        </w:rPr>
      </w:pPr>
      <w:r w:rsidRPr="00485AF7">
        <w:rPr>
          <w:rFonts w:ascii="Arial" w:hAnsi="Arial" w:cs="Arial"/>
          <w:b/>
          <w:color w:val="000000" w:themeColor="text1"/>
          <w:sz w:val="32"/>
        </w:rPr>
        <w:t>About GDA</w:t>
      </w:r>
    </w:p>
    <w:p w14:paraId="60923D17" w14:textId="5112A459" w:rsidR="00281C05" w:rsidRPr="00AD3BE7" w:rsidRDefault="00402867" w:rsidP="00CA1196">
      <w:pPr>
        <w:spacing w:after="120" w:line="266" w:lineRule="auto"/>
        <w:ind w:right="-142"/>
        <w:rPr>
          <w:rFonts w:ascii="Arial" w:hAnsi="Arial" w:cs="Arial"/>
          <w:sz w:val="28"/>
          <w:szCs w:val="20"/>
        </w:rPr>
      </w:pPr>
      <w:r w:rsidRPr="00AD3BE7">
        <w:rPr>
          <w:rFonts w:ascii="Arial" w:hAnsi="Arial" w:cs="Arial"/>
          <w:sz w:val="28"/>
          <w:szCs w:val="20"/>
        </w:rPr>
        <w:t xml:space="preserve">GDA is a vibrant disabled people led organisation with </w:t>
      </w:r>
      <w:r w:rsidRPr="00AD3BE7">
        <w:rPr>
          <w:rFonts w:ascii="Arial" w:hAnsi="Arial" w:cs="Arial"/>
          <w:b/>
          <w:sz w:val="28"/>
        </w:rPr>
        <w:t>over 5</w:t>
      </w:r>
      <w:r w:rsidR="005B10DE">
        <w:rPr>
          <w:rFonts w:ascii="Arial" w:hAnsi="Arial" w:cs="Arial"/>
          <w:b/>
          <w:sz w:val="28"/>
        </w:rPr>
        <w:t>5</w:t>
      </w:r>
      <w:r w:rsidRPr="00AD3BE7">
        <w:rPr>
          <w:rFonts w:ascii="Arial" w:hAnsi="Arial" w:cs="Arial"/>
          <w:b/>
          <w:sz w:val="28"/>
        </w:rPr>
        <w:t xml:space="preserve">00 Members </w:t>
      </w:r>
      <w:r w:rsidRPr="00AD3BE7">
        <w:rPr>
          <w:rFonts w:ascii="Arial" w:hAnsi="Arial" w:cs="Arial"/>
          <w:sz w:val="28"/>
        </w:rPr>
        <w:t xml:space="preserve">– the biggest groundswell of disabled people in Europe. </w:t>
      </w:r>
      <w:r w:rsidRPr="00AD3BE7">
        <w:rPr>
          <w:rFonts w:ascii="Arial" w:hAnsi="Arial" w:cs="Arial"/>
          <w:sz w:val="28"/>
          <w:szCs w:val="20"/>
        </w:rPr>
        <w:t xml:space="preserve">GDA </w:t>
      </w:r>
      <w:r w:rsidR="00AA418D" w:rsidRPr="00AD3BE7">
        <w:rPr>
          <w:rFonts w:ascii="Arial" w:hAnsi="Arial" w:cs="Arial"/>
          <w:sz w:val="28"/>
          <w:szCs w:val="20"/>
        </w:rPr>
        <w:t>brings</w:t>
      </w:r>
      <w:r w:rsidR="00B509C3" w:rsidRPr="00AD3BE7">
        <w:rPr>
          <w:rFonts w:ascii="Arial" w:hAnsi="Arial" w:cs="Arial"/>
          <w:sz w:val="28"/>
          <w:szCs w:val="20"/>
        </w:rPr>
        <w:t xml:space="preserve"> diverse disabled people </w:t>
      </w:r>
      <w:r w:rsidR="00AA418D" w:rsidRPr="00AD3BE7">
        <w:rPr>
          <w:rFonts w:ascii="Arial" w:hAnsi="Arial" w:cs="Arial"/>
          <w:sz w:val="28"/>
          <w:szCs w:val="20"/>
        </w:rPr>
        <w:t>together</w:t>
      </w:r>
      <w:r w:rsidR="003E66E1">
        <w:rPr>
          <w:rFonts w:ascii="Arial" w:hAnsi="Arial" w:cs="Arial"/>
          <w:sz w:val="28"/>
          <w:szCs w:val="20"/>
        </w:rPr>
        <w:t xml:space="preserve">, </w:t>
      </w:r>
      <w:r w:rsidR="003E66E1" w:rsidRPr="00AD3BE7">
        <w:rPr>
          <w:rFonts w:ascii="Arial" w:hAnsi="Arial" w:cs="Arial"/>
          <w:sz w:val="28"/>
          <w:szCs w:val="20"/>
        </w:rPr>
        <w:t>with all kinds of impairments and conditions</w:t>
      </w:r>
      <w:r w:rsidR="00AA418D" w:rsidRPr="00AD3BE7">
        <w:rPr>
          <w:rFonts w:ascii="Arial" w:hAnsi="Arial" w:cs="Arial"/>
          <w:sz w:val="28"/>
          <w:szCs w:val="20"/>
        </w:rPr>
        <w:t xml:space="preserve"> </w:t>
      </w:r>
      <w:r w:rsidR="00B509C3" w:rsidRPr="00AD3BE7">
        <w:rPr>
          <w:rFonts w:ascii="Arial" w:hAnsi="Arial" w:cs="Arial"/>
          <w:sz w:val="28"/>
          <w:szCs w:val="20"/>
        </w:rPr>
        <w:t xml:space="preserve">from across </w:t>
      </w:r>
      <w:r w:rsidR="003E66E1">
        <w:rPr>
          <w:rFonts w:ascii="Arial" w:hAnsi="Arial" w:cs="Arial"/>
          <w:sz w:val="28"/>
          <w:szCs w:val="20"/>
        </w:rPr>
        <w:t>Glasgow and beyond</w:t>
      </w:r>
      <w:r w:rsidR="00B60973">
        <w:rPr>
          <w:rFonts w:ascii="Arial" w:hAnsi="Arial" w:cs="Arial"/>
          <w:sz w:val="28"/>
          <w:szCs w:val="20"/>
        </w:rPr>
        <w:t xml:space="preserve">. Our common bond </w:t>
      </w:r>
      <w:r w:rsidR="00FD7359" w:rsidRPr="00AD3BE7">
        <w:rPr>
          <w:rFonts w:ascii="Arial" w:hAnsi="Arial" w:cs="Arial"/>
          <w:sz w:val="28"/>
          <w:szCs w:val="20"/>
        </w:rPr>
        <w:t xml:space="preserve">is </w:t>
      </w:r>
      <w:r w:rsidR="00B60973">
        <w:rPr>
          <w:rFonts w:ascii="Arial" w:hAnsi="Arial" w:cs="Arial"/>
          <w:sz w:val="28"/>
          <w:szCs w:val="20"/>
        </w:rPr>
        <w:t>our</w:t>
      </w:r>
      <w:r w:rsidR="00B509C3" w:rsidRPr="00AD3BE7">
        <w:rPr>
          <w:rFonts w:ascii="Arial" w:hAnsi="Arial" w:cs="Arial"/>
          <w:sz w:val="28"/>
          <w:szCs w:val="20"/>
        </w:rPr>
        <w:t xml:space="preserve"> shared experience of</w:t>
      </w:r>
      <w:r w:rsidRPr="00AD3BE7">
        <w:rPr>
          <w:rFonts w:ascii="Arial" w:hAnsi="Arial" w:cs="Arial"/>
          <w:sz w:val="28"/>
          <w:szCs w:val="20"/>
        </w:rPr>
        <w:t xml:space="preserve"> </w:t>
      </w:r>
      <w:r w:rsidR="00B509C3" w:rsidRPr="00AD3BE7">
        <w:rPr>
          <w:rFonts w:ascii="Arial" w:hAnsi="Arial" w:cs="Arial"/>
          <w:sz w:val="28"/>
          <w:szCs w:val="20"/>
        </w:rPr>
        <w:t>disabling</w:t>
      </w:r>
      <w:r w:rsidRPr="00AD3BE7">
        <w:rPr>
          <w:rFonts w:ascii="Arial" w:hAnsi="Arial" w:cs="Arial"/>
          <w:sz w:val="28"/>
          <w:szCs w:val="20"/>
        </w:rPr>
        <w:t xml:space="preserve"> barriers</w:t>
      </w:r>
      <w:r w:rsidR="00B509C3" w:rsidRPr="00AD3BE7">
        <w:rPr>
          <w:rFonts w:ascii="Arial" w:hAnsi="Arial" w:cs="Arial"/>
          <w:sz w:val="28"/>
          <w:szCs w:val="20"/>
        </w:rPr>
        <w:t xml:space="preserve"> and </w:t>
      </w:r>
      <w:r w:rsidR="00ED1DA0" w:rsidRPr="00AD3BE7">
        <w:rPr>
          <w:rFonts w:ascii="Arial" w:hAnsi="Arial" w:cs="Arial"/>
          <w:sz w:val="28"/>
          <w:szCs w:val="20"/>
        </w:rPr>
        <w:t xml:space="preserve">of working for </w:t>
      </w:r>
      <w:r w:rsidR="00B509C3" w:rsidRPr="00AD3BE7">
        <w:rPr>
          <w:rFonts w:ascii="Arial" w:hAnsi="Arial" w:cs="Arial"/>
          <w:sz w:val="28"/>
          <w:szCs w:val="20"/>
        </w:rPr>
        <w:t xml:space="preserve">solutions to break these down. We are a leading example of a </w:t>
      </w:r>
      <w:r w:rsidR="00B509C3" w:rsidRPr="00AD3BE7">
        <w:rPr>
          <w:rFonts w:ascii="Arial" w:hAnsi="Arial" w:cs="Arial"/>
          <w:b/>
          <w:sz w:val="28"/>
          <w:szCs w:val="20"/>
        </w:rPr>
        <w:t>community of identity</w:t>
      </w:r>
      <w:r w:rsidR="00B509C3" w:rsidRPr="00AD3BE7">
        <w:rPr>
          <w:rFonts w:ascii="Arial" w:hAnsi="Arial" w:cs="Arial"/>
          <w:sz w:val="28"/>
          <w:szCs w:val="20"/>
        </w:rPr>
        <w:t>, united around</w:t>
      </w:r>
      <w:r w:rsidRPr="00AD3BE7">
        <w:rPr>
          <w:rFonts w:ascii="Arial" w:hAnsi="Arial" w:cs="Arial"/>
          <w:sz w:val="28"/>
          <w:szCs w:val="20"/>
        </w:rPr>
        <w:t xml:space="preserve"> a sense of belonging</w:t>
      </w:r>
      <w:r w:rsidR="00B60973">
        <w:rPr>
          <w:rFonts w:ascii="Arial" w:hAnsi="Arial" w:cs="Arial"/>
          <w:sz w:val="28"/>
          <w:szCs w:val="20"/>
        </w:rPr>
        <w:t xml:space="preserve">, </w:t>
      </w:r>
      <w:r w:rsidRPr="00AD3BE7">
        <w:rPr>
          <w:rFonts w:ascii="Arial" w:hAnsi="Arial" w:cs="Arial"/>
          <w:sz w:val="28"/>
          <w:szCs w:val="20"/>
        </w:rPr>
        <w:t xml:space="preserve">shared </w:t>
      </w:r>
      <w:r w:rsidR="00B60973">
        <w:rPr>
          <w:rFonts w:ascii="Arial" w:hAnsi="Arial" w:cs="Arial"/>
          <w:sz w:val="28"/>
          <w:szCs w:val="20"/>
        </w:rPr>
        <w:t>experience</w:t>
      </w:r>
      <w:r w:rsidR="003E66E1">
        <w:rPr>
          <w:rFonts w:ascii="Arial" w:hAnsi="Arial" w:cs="Arial"/>
          <w:sz w:val="28"/>
          <w:szCs w:val="20"/>
        </w:rPr>
        <w:t>s</w:t>
      </w:r>
      <w:r w:rsidR="00B60973">
        <w:rPr>
          <w:rFonts w:ascii="Arial" w:hAnsi="Arial" w:cs="Arial"/>
          <w:sz w:val="28"/>
          <w:szCs w:val="20"/>
        </w:rPr>
        <w:t xml:space="preserve"> of exclusion and inequalities and a resolve to overcome these and achieve improved equality and human rights.  </w:t>
      </w:r>
    </w:p>
    <w:p w14:paraId="653E9363" w14:textId="77777777" w:rsidR="00402867" w:rsidRPr="00AD3BE7" w:rsidRDefault="00402867" w:rsidP="00CA1196">
      <w:pPr>
        <w:spacing w:after="120" w:line="266" w:lineRule="auto"/>
        <w:ind w:right="-142"/>
        <w:rPr>
          <w:rFonts w:ascii="Arial" w:hAnsi="Arial" w:cs="Arial"/>
          <w:sz w:val="28"/>
        </w:rPr>
      </w:pPr>
      <w:r w:rsidRPr="00AD3BE7">
        <w:rPr>
          <w:rFonts w:ascii="Arial" w:hAnsi="Arial" w:cs="Arial"/>
          <w:b/>
          <w:sz w:val="28"/>
          <w:szCs w:val="20"/>
        </w:rPr>
        <w:t>Our mission</w:t>
      </w:r>
      <w:r w:rsidRPr="00AD3BE7">
        <w:rPr>
          <w:rFonts w:ascii="Arial" w:hAnsi="Arial" w:cs="Arial"/>
          <w:sz w:val="28"/>
          <w:szCs w:val="20"/>
        </w:rPr>
        <w:t xml:space="preserve"> is to build the confidence, connections and c</w:t>
      </w:r>
      <w:r w:rsidR="00281C05" w:rsidRPr="00AD3BE7">
        <w:rPr>
          <w:rFonts w:ascii="Arial" w:hAnsi="Arial" w:cs="Arial"/>
          <w:sz w:val="28"/>
          <w:szCs w:val="20"/>
        </w:rPr>
        <w:t xml:space="preserve">ontributions of disabled people. </w:t>
      </w:r>
      <w:r w:rsidR="00281C05" w:rsidRPr="00AD3BE7">
        <w:rPr>
          <w:rFonts w:ascii="Arial" w:hAnsi="Arial" w:cs="Arial"/>
          <w:b/>
          <w:sz w:val="28"/>
          <w:szCs w:val="20"/>
        </w:rPr>
        <w:t>Ou</w:t>
      </w:r>
      <w:r w:rsidRPr="00AD3BE7">
        <w:rPr>
          <w:rFonts w:ascii="Arial" w:hAnsi="Arial" w:cs="Arial"/>
          <w:b/>
          <w:sz w:val="28"/>
          <w:szCs w:val="20"/>
        </w:rPr>
        <w:t>r vision</w:t>
      </w:r>
      <w:r w:rsidRPr="00AD3BE7">
        <w:rPr>
          <w:rFonts w:ascii="Arial" w:hAnsi="Arial" w:cs="Arial"/>
          <w:sz w:val="28"/>
          <w:szCs w:val="20"/>
        </w:rPr>
        <w:t xml:space="preserve"> is that disabled people can participate fully in their own lives, communities and wider society with the support they need and with choices equal to other people. </w:t>
      </w:r>
    </w:p>
    <w:p w14:paraId="2CA93CB8" w14:textId="25E7C544" w:rsidR="00281C05" w:rsidRDefault="00402867" w:rsidP="00CA1196">
      <w:pPr>
        <w:spacing w:after="120" w:line="266" w:lineRule="auto"/>
        <w:ind w:right="-142"/>
        <w:rPr>
          <w:rFonts w:ascii="Arial" w:hAnsi="Arial" w:cs="Arial"/>
          <w:sz w:val="28"/>
          <w:szCs w:val="20"/>
        </w:rPr>
      </w:pPr>
      <w:r w:rsidRPr="00AD3BE7">
        <w:rPr>
          <w:rFonts w:ascii="Arial" w:hAnsi="Arial" w:cs="Arial"/>
          <w:sz w:val="28"/>
          <w:szCs w:val="20"/>
        </w:rPr>
        <w:t>GDA</w:t>
      </w:r>
      <w:r w:rsidR="00B509C3" w:rsidRPr="00AD3BE7">
        <w:rPr>
          <w:rFonts w:ascii="Arial" w:hAnsi="Arial" w:cs="Arial"/>
          <w:sz w:val="28"/>
          <w:szCs w:val="20"/>
        </w:rPr>
        <w:t xml:space="preserve"> is proud to be part of the </w:t>
      </w:r>
      <w:r w:rsidR="002B080E">
        <w:rPr>
          <w:rFonts w:ascii="Arial" w:hAnsi="Arial" w:cs="Arial"/>
          <w:sz w:val="28"/>
          <w:szCs w:val="20"/>
        </w:rPr>
        <w:t xml:space="preserve">disabled people’s </w:t>
      </w:r>
      <w:r w:rsidR="00B509C3" w:rsidRPr="00AD3BE7">
        <w:rPr>
          <w:rFonts w:ascii="Arial" w:hAnsi="Arial" w:cs="Arial"/>
          <w:sz w:val="28"/>
          <w:szCs w:val="20"/>
        </w:rPr>
        <w:t>Independent Living Movement, founded on</w:t>
      </w:r>
      <w:r w:rsidRPr="00AD3BE7">
        <w:rPr>
          <w:rFonts w:ascii="Arial" w:hAnsi="Arial" w:cs="Arial"/>
          <w:sz w:val="28"/>
          <w:szCs w:val="20"/>
        </w:rPr>
        <w:t xml:space="preserve"> the </w:t>
      </w:r>
      <w:r w:rsidRPr="00AD3BE7">
        <w:rPr>
          <w:rFonts w:ascii="Arial" w:hAnsi="Arial" w:cs="Arial"/>
          <w:b/>
          <w:sz w:val="28"/>
          <w:szCs w:val="20"/>
        </w:rPr>
        <w:t>social model of disability</w:t>
      </w:r>
      <w:r w:rsidR="002E2577">
        <w:rPr>
          <w:rFonts w:ascii="Arial" w:hAnsi="Arial" w:cs="Arial"/>
          <w:b/>
          <w:sz w:val="28"/>
          <w:szCs w:val="20"/>
        </w:rPr>
        <w:t xml:space="preserve">. </w:t>
      </w:r>
      <w:r w:rsidR="002E2577" w:rsidRPr="002E2577">
        <w:rPr>
          <w:rFonts w:ascii="Arial" w:hAnsi="Arial" w:cs="Arial"/>
          <w:sz w:val="28"/>
          <w:szCs w:val="20"/>
        </w:rPr>
        <w:t xml:space="preserve">This liberating </w:t>
      </w:r>
      <w:r w:rsidR="002E2577">
        <w:rPr>
          <w:rFonts w:ascii="Arial" w:hAnsi="Arial" w:cs="Arial"/>
          <w:sz w:val="28"/>
          <w:szCs w:val="20"/>
        </w:rPr>
        <w:t xml:space="preserve">model is a </w:t>
      </w:r>
      <w:r w:rsidR="002E2577" w:rsidRPr="002E2577">
        <w:rPr>
          <w:rFonts w:ascii="Arial" w:hAnsi="Arial" w:cs="Arial"/>
          <w:sz w:val="28"/>
          <w:szCs w:val="20"/>
        </w:rPr>
        <w:t>way of understanding</w:t>
      </w:r>
      <w:r w:rsidR="002E2577">
        <w:rPr>
          <w:rFonts w:ascii="Arial" w:hAnsi="Arial" w:cs="Arial"/>
          <w:b/>
          <w:sz w:val="28"/>
          <w:szCs w:val="20"/>
        </w:rPr>
        <w:t xml:space="preserve"> “disability”:</w:t>
      </w:r>
      <w:r w:rsidRPr="00AD3BE7">
        <w:rPr>
          <w:rFonts w:ascii="Arial" w:hAnsi="Arial" w:cs="Arial"/>
          <w:sz w:val="28"/>
          <w:szCs w:val="20"/>
        </w:rPr>
        <w:t xml:space="preserve"> </w:t>
      </w:r>
      <w:r w:rsidR="00281C05" w:rsidRPr="00AD3BE7">
        <w:rPr>
          <w:rFonts w:ascii="Arial" w:hAnsi="Arial" w:cs="Arial"/>
          <w:sz w:val="28"/>
          <w:szCs w:val="20"/>
        </w:rPr>
        <w:t xml:space="preserve">impairments </w:t>
      </w:r>
      <w:r w:rsidR="003E66E1">
        <w:rPr>
          <w:rFonts w:ascii="Arial" w:hAnsi="Arial" w:cs="Arial"/>
          <w:sz w:val="28"/>
          <w:szCs w:val="20"/>
        </w:rPr>
        <w:t xml:space="preserve">and </w:t>
      </w:r>
      <w:r w:rsidR="00281C05" w:rsidRPr="00AD3BE7">
        <w:rPr>
          <w:rFonts w:ascii="Arial" w:hAnsi="Arial" w:cs="Arial"/>
          <w:sz w:val="28"/>
          <w:szCs w:val="20"/>
        </w:rPr>
        <w:t xml:space="preserve">conditions are a normal part of life – inequality is not. </w:t>
      </w:r>
      <w:r w:rsidR="003E66E1">
        <w:rPr>
          <w:rFonts w:ascii="Arial" w:hAnsi="Arial" w:cs="Arial"/>
          <w:sz w:val="28"/>
          <w:szCs w:val="20"/>
        </w:rPr>
        <w:t xml:space="preserve">It </w:t>
      </w:r>
      <w:r w:rsidR="00281C05" w:rsidRPr="00AD3BE7">
        <w:rPr>
          <w:rFonts w:ascii="Arial" w:hAnsi="Arial" w:cs="Arial"/>
          <w:sz w:val="28"/>
          <w:szCs w:val="20"/>
        </w:rPr>
        <w:t>results from the barriers we face, living</w:t>
      </w:r>
      <w:r w:rsidRPr="00AD3BE7">
        <w:rPr>
          <w:rFonts w:ascii="Arial" w:hAnsi="Arial" w:cs="Arial"/>
          <w:sz w:val="28"/>
          <w:szCs w:val="20"/>
        </w:rPr>
        <w:t xml:space="preserve"> in </w:t>
      </w:r>
      <w:r w:rsidR="00281C05" w:rsidRPr="00AD3BE7">
        <w:rPr>
          <w:rFonts w:ascii="Arial" w:hAnsi="Arial" w:cs="Arial"/>
          <w:sz w:val="28"/>
          <w:szCs w:val="20"/>
        </w:rPr>
        <w:t xml:space="preserve">a </w:t>
      </w:r>
      <w:r w:rsidRPr="00AD3BE7">
        <w:rPr>
          <w:rFonts w:ascii="Arial" w:hAnsi="Arial" w:cs="Arial"/>
          <w:sz w:val="28"/>
          <w:szCs w:val="20"/>
        </w:rPr>
        <w:t xml:space="preserve">society </w:t>
      </w:r>
      <w:r w:rsidR="00281C05" w:rsidRPr="00AD3BE7">
        <w:rPr>
          <w:rFonts w:ascii="Arial" w:hAnsi="Arial" w:cs="Arial"/>
          <w:sz w:val="28"/>
          <w:szCs w:val="20"/>
        </w:rPr>
        <w:t>that was not designed with us in mind</w:t>
      </w:r>
      <w:r w:rsidR="002E2577">
        <w:rPr>
          <w:rFonts w:ascii="Arial" w:hAnsi="Arial" w:cs="Arial"/>
          <w:sz w:val="28"/>
          <w:szCs w:val="20"/>
        </w:rPr>
        <w:t>- a</w:t>
      </w:r>
      <w:r w:rsidR="00281C05" w:rsidRPr="00AD3BE7">
        <w:rPr>
          <w:rFonts w:ascii="Arial" w:hAnsi="Arial" w:cs="Arial"/>
          <w:sz w:val="28"/>
          <w:szCs w:val="20"/>
        </w:rPr>
        <w:t xml:space="preserve"> society which disables us</w:t>
      </w:r>
      <w:r w:rsidR="002E2577">
        <w:rPr>
          <w:rFonts w:ascii="Arial" w:hAnsi="Arial" w:cs="Arial"/>
          <w:sz w:val="28"/>
          <w:szCs w:val="20"/>
        </w:rPr>
        <w:t>.</w:t>
      </w:r>
      <w:r w:rsidRPr="00AD3BE7">
        <w:rPr>
          <w:rFonts w:ascii="Arial" w:hAnsi="Arial" w:cs="Arial"/>
          <w:sz w:val="28"/>
          <w:szCs w:val="20"/>
        </w:rPr>
        <w:t xml:space="preserve"> </w:t>
      </w:r>
      <w:r w:rsidR="00281C05" w:rsidRPr="00AD3BE7">
        <w:rPr>
          <w:rFonts w:ascii="Arial" w:hAnsi="Arial" w:cs="Arial"/>
          <w:sz w:val="28"/>
          <w:szCs w:val="20"/>
        </w:rPr>
        <w:t>Equality is not about fixing disabled people</w:t>
      </w:r>
      <w:r w:rsidR="002E2577">
        <w:rPr>
          <w:rFonts w:ascii="Arial" w:hAnsi="Arial" w:cs="Arial"/>
          <w:sz w:val="28"/>
          <w:szCs w:val="20"/>
        </w:rPr>
        <w:t>’s</w:t>
      </w:r>
      <w:r w:rsidR="007B2EAA">
        <w:rPr>
          <w:rFonts w:ascii="Arial" w:hAnsi="Arial" w:cs="Arial"/>
          <w:sz w:val="28"/>
          <w:szCs w:val="20"/>
        </w:rPr>
        <w:t xml:space="preserve"> bodies or impairments</w:t>
      </w:r>
      <w:r w:rsidR="00281C05" w:rsidRPr="00AD3BE7">
        <w:rPr>
          <w:rFonts w:ascii="Arial" w:hAnsi="Arial" w:cs="Arial"/>
          <w:sz w:val="28"/>
          <w:szCs w:val="20"/>
        </w:rPr>
        <w:t xml:space="preserve"> – but removing the barriers in society. </w:t>
      </w:r>
    </w:p>
    <w:p w14:paraId="738B2D11" w14:textId="77777777" w:rsidR="00ED1DA0" w:rsidRPr="00AD3BE7" w:rsidRDefault="00ED1DA0" w:rsidP="00CA1196">
      <w:pPr>
        <w:spacing w:after="120" w:line="266" w:lineRule="auto"/>
        <w:ind w:right="-142"/>
        <w:rPr>
          <w:rFonts w:ascii="Arial" w:hAnsi="Arial" w:cs="Arial"/>
          <w:sz w:val="28"/>
          <w:szCs w:val="20"/>
        </w:rPr>
      </w:pPr>
      <w:r w:rsidRPr="00AD3BE7">
        <w:rPr>
          <w:rFonts w:ascii="Arial" w:hAnsi="Arial" w:cs="Arial"/>
          <w:sz w:val="28"/>
          <w:szCs w:val="20"/>
        </w:rPr>
        <w:t>GDA’s approach is founded on Human Rights and Community Development:</w:t>
      </w:r>
    </w:p>
    <w:p w14:paraId="3D4CD74B" w14:textId="07F65F76" w:rsidR="00ED1DA0" w:rsidRPr="00AD3BE7" w:rsidRDefault="00ED1DA0" w:rsidP="00CA1196">
      <w:pPr>
        <w:pStyle w:val="ListParagraph"/>
        <w:numPr>
          <w:ilvl w:val="0"/>
          <w:numId w:val="3"/>
        </w:numPr>
        <w:spacing w:after="120" w:line="266" w:lineRule="auto"/>
        <w:ind w:left="426" w:right="-142"/>
        <w:contextualSpacing w:val="0"/>
        <w:rPr>
          <w:rFonts w:ascii="Arial" w:hAnsi="Arial" w:cs="Arial"/>
          <w:sz w:val="28"/>
          <w:szCs w:val="20"/>
        </w:rPr>
      </w:pPr>
      <w:r w:rsidRPr="00AD3BE7">
        <w:rPr>
          <w:rFonts w:ascii="Arial" w:hAnsi="Arial" w:cs="Arial"/>
          <w:sz w:val="28"/>
          <w:szCs w:val="20"/>
        </w:rPr>
        <w:t>We believe disabled people have vital expertise through lived experience of inequality. Our programmes raise disabled people’s consciousness of their rights and entitlements, build confidence</w:t>
      </w:r>
      <w:r w:rsidR="00E438AC">
        <w:rPr>
          <w:rFonts w:ascii="Arial" w:hAnsi="Arial" w:cs="Arial"/>
          <w:sz w:val="28"/>
          <w:szCs w:val="20"/>
        </w:rPr>
        <w:t xml:space="preserve"> and voices</w:t>
      </w:r>
      <w:r w:rsidRPr="00AD3BE7">
        <w:rPr>
          <w:rFonts w:ascii="Arial" w:hAnsi="Arial" w:cs="Arial"/>
          <w:sz w:val="28"/>
          <w:szCs w:val="20"/>
        </w:rPr>
        <w:t xml:space="preserve"> to contribute </w:t>
      </w:r>
      <w:r w:rsidR="00AA418D" w:rsidRPr="00AD3BE7">
        <w:rPr>
          <w:rFonts w:ascii="Arial" w:hAnsi="Arial" w:cs="Arial"/>
          <w:sz w:val="28"/>
          <w:szCs w:val="20"/>
        </w:rPr>
        <w:t>experience</w:t>
      </w:r>
      <w:r w:rsidR="00E438AC">
        <w:rPr>
          <w:rFonts w:ascii="Arial" w:hAnsi="Arial" w:cs="Arial"/>
          <w:sz w:val="28"/>
          <w:szCs w:val="20"/>
        </w:rPr>
        <w:t>s</w:t>
      </w:r>
      <w:r w:rsidR="00AA418D" w:rsidRPr="00AD3BE7">
        <w:rPr>
          <w:rFonts w:ascii="Arial" w:hAnsi="Arial" w:cs="Arial"/>
          <w:sz w:val="28"/>
          <w:szCs w:val="20"/>
        </w:rPr>
        <w:t xml:space="preserve"> and </w:t>
      </w:r>
      <w:r w:rsidRPr="00AD3BE7">
        <w:rPr>
          <w:rFonts w:ascii="Arial" w:hAnsi="Arial" w:cs="Arial"/>
          <w:sz w:val="28"/>
          <w:szCs w:val="20"/>
        </w:rPr>
        <w:t>expertise</w:t>
      </w:r>
      <w:r w:rsidR="007B2EAA">
        <w:rPr>
          <w:rFonts w:ascii="Arial" w:hAnsi="Arial" w:cs="Arial"/>
          <w:sz w:val="28"/>
          <w:szCs w:val="20"/>
        </w:rPr>
        <w:t xml:space="preserve"> and put them at the centre of driving </w:t>
      </w:r>
      <w:r w:rsidRPr="00AD3BE7">
        <w:rPr>
          <w:rFonts w:ascii="Arial" w:hAnsi="Arial" w:cs="Arial"/>
          <w:sz w:val="28"/>
          <w:szCs w:val="20"/>
        </w:rPr>
        <w:t xml:space="preserve">solutions to </w:t>
      </w:r>
      <w:r w:rsidR="00E438AC">
        <w:rPr>
          <w:rFonts w:ascii="Arial" w:hAnsi="Arial" w:cs="Arial"/>
          <w:sz w:val="28"/>
          <w:szCs w:val="20"/>
        </w:rPr>
        <w:t>i</w:t>
      </w:r>
      <w:r w:rsidRPr="00AD3BE7">
        <w:rPr>
          <w:rFonts w:ascii="Arial" w:hAnsi="Arial" w:cs="Arial"/>
          <w:sz w:val="28"/>
          <w:szCs w:val="20"/>
        </w:rPr>
        <w:t>nequalities face</w:t>
      </w:r>
      <w:r w:rsidR="00E438AC">
        <w:rPr>
          <w:rFonts w:ascii="Arial" w:hAnsi="Arial" w:cs="Arial"/>
          <w:sz w:val="28"/>
          <w:szCs w:val="20"/>
        </w:rPr>
        <w:t>d</w:t>
      </w:r>
      <w:r w:rsidRPr="00AD3BE7">
        <w:rPr>
          <w:rFonts w:ascii="Arial" w:hAnsi="Arial" w:cs="Arial"/>
          <w:sz w:val="28"/>
          <w:szCs w:val="20"/>
        </w:rPr>
        <w:t xml:space="preserve">. </w:t>
      </w:r>
    </w:p>
    <w:p w14:paraId="47EC244C" w14:textId="77777777" w:rsidR="00CF6D24" w:rsidRPr="00AD3BE7" w:rsidRDefault="00ED1DA0" w:rsidP="00CA1196">
      <w:pPr>
        <w:pStyle w:val="ListParagraph"/>
        <w:numPr>
          <w:ilvl w:val="0"/>
          <w:numId w:val="3"/>
        </w:numPr>
        <w:spacing w:after="120" w:line="266" w:lineRule="auto"/>
        <w:ind w:left="426" w:right="-142"/>
        <w:contextualSpacing w:val="0"/>
        <w:rPr>
          <w:rFonts w:ascii="Arial" w:hAnsi="Arial" w:cs="Arial"/>
          <w:b/>
          <w:sz w:val="32"/>
        </w:rPr>
      </w:pPr>
      <w:r w:rsidRPr="00AD3BE7">
        <w:rPr>
          <w:rFonts w:ascii="Arial" w:hAnsi="Arial" w:cs="Arial"/>
          <w:sz w:val="28"/>
          <w:szCs w:val="20"/>
        </w:rPr>
        <w:t xml:space="preserve">We do this through accessible learning, coaching, events and activities which connect disabled people with each other, with opportunities and with decision makers. We recognise talents and strengths and support disabled people to build on these, participate and be leaders in their own lives; </w:t>
      </w:r>
      <w:r w:rsidR="00402867" w:rsidRPr="00AD3BE7">
        <w:rPr>
          <w:rFonts w:ascii="Arial" w:hAnsi="Arial" w:cs="Arial"/>
          <w:sz w:val="28"/>
          <w:szCs w:val="20"/>
        </w:rPr>
        <w:t>influence decisions and driv</w:t>
      </w:r>
      <w:r w:rsidRPr="00AD3BE7">
        <w:rPr>
          <w:rFonts w:ascii="Arial" w:hAnsi="Arial" w:cs="Arial"/>
          <w:sz w:val="28"/>
          <w:szCs w:val="20"/>
        </w:rPr>
        <w:t>e</w:t>
      </w:r>
      <w:r w:rsidR="00AA418D" w:rsidRPr="00AD3BE7">
        <w:rPr>
          <w:rFonts w:ascii="Arial" w:hAnsi="Arial" w:cs="Arial"/>
          <w:sz w:val="28"/>
          <w:szCs w:val="20"/>
        </w:rPr>
        <w:t xml:space="preserve"> changes in policies, services and decisions t</w:t>
      </w:r>
      <w:r w:rsidRPr="00AD3BE7">
        <w:rPr>
          <w:rFonts w:ascii="Arial" w:hAnsi="Arial" w:cs="Arial"/>
          <w:sz w:val="28"/>
          <w:szCs w:val="20"/>
        </w:rPr>
        <w:t>hat affect us.</w:t>
      </w:r>
    </w:p>
    <w:p w14:paraId="49395F76" w14:textId="74774165" w:rsidR="00C22F83" w:rsidRPr="00833DA5" w:rsidRDefault="00C22F83" w:rsidP="00CA1196">
      <w:pPr>
        <w:pStyle w:val="ListParagraph"/>
        <w:numPr>
          <w:ilvl w:val="0"/>
          <w:numId w:val="3"/>
        </w:numPr>
        <w:spacing w:after="120" w:line="266" w:lineRule="auto"/>
        <w:ind w:left="426" w:right="-142"/>
        <w:contextualSpacing w:val="0"/>
        <w:rPr>
          <w:rFonts w:ascii="Arial" w:hAnsi="Arial" w:cs="Arial"/>
          <w:b/>
          <w:sz w:val="32"/>
        </w:rPr>
      </w:pPr>
      <w:r w:rsidRPr="00AD3BE7">
        <w:rPr>
          <w:rFonts w:ascii="Arial" w:hAnsi="Arial" w:cs="Arial"/>
          <w:sz w:val="28"/>
          <w:szCs w:val="20"/>
        </w:rPr>
        <w:t>GDA also provides support to disabled people to access the services and supports we need such as social care, health, housing, transport, education and employability</w:t>
      </w:r>
      <w:r w:rsidR="007B2EAA">
        <w:rPr>
          <w:rFonts w:ascii="Arial" w:hAnsi="Arial" w:cs="Arial"/>
          <w:sz w:val="28"/>
          <w:szCs w:val="20"/>
        </w:rPr>
        <w:t>- so that disabled people can have control over their lives</w:t>
      </w:r>
      <w:r w:rsidRPr="00AD3BE7">
        <w:rPr>
          <w:rFonts w:ascii="Arial" w:hAnsi="Arial" w:cs="Arial"/>
          <w:sz w:val="28"/>
          <w:szCs w:val="20"/>
        </w:rPr>
        <w:t xml:space="preserve">. We deliver </w:t>
      </w:r>
      <w:r w:rsidR="00973A4B" w:rsidRPr="00AD3BE7">
        <w:rPr>
          <w:rFonts w:ascii="Arial" w:hAnsi="Arial" w:cs="Arial"/>
          <w:sz w:val="28"/>
          <w:szCs w:val="20"/>
        </w:rPr>
        <w:t xml:space="preserve">direct one to one supports </w:t>
      </w:r>
      <w:r w:rsidRPr="00AD3BE7">
        <w:rPr>
          <w:rFonts w:ascii="Arial" w:hAnsi="Arial" w:cs="Arial"/>
          <w:sz w:val="28"/>
          <w:szCs w:val="20"/>
        </w:rPr>
        <w:t xml:space="preserve">around welfare rights, digital </w:t>
      </w:r>
      <w:r w:rsidR="00973A4B" w:rsidRPr="00AD3BE7">
        <w:rPr>
          <w:rFonts w:ascii="Arial" w:hAnsi="Arial" w:cs="Arial"/>
          <w:sz w:val="28"/>
          <w:szCs w:val="20"/>
        </w:rPr>
        <w:t>inclusion, wellbeing and employability</w:t>
      </w:r>
      <w:r w:rsidR="00E438AC">
        <w:rPr>
          <w:rFonts w:ascii="Arial" w:hAnsi="Arial" w:cs="Arial"/>
          <w:sz w:val="28"/>
          <w:szCs w:val="20"/>
        </w:rPr>
        <w:t xml:space="preserve"> which improve quality of lives, connections and resilience</w:t>
      </w:r>
      <w:r w:rsidR="00973A4B" w:rsidRPr="00AD3BE7">
        <w:rPr>
          <w:rFonts w:ascii="Arial" w:hAnsi="Arial" w:cs="Arial"/>
          <w:sz w:val="28"/>
          <w:szCs w:val="20"/>
        </w:rPr>
        <w:t xml:space="preserve">. </w:t>
      </w:r>
    </w:p>
    <w:p w14:paraId="20AC4664" w14:textId="3FBFAB7C" w:rsidR="00833DA5" w:rsidRDefault="00833DA5" w:rsidP="00833DA5">
      <w:pPr>
        <w:rPr>
          <w:rFonts w:ascii="Arial" w:hAnsi="Arial" w:cs="Arial"/>
          <w:b/>
          <w:sz w:val="32"/>
          <w:szCs w:val="28"/>
        </w:rPr>
      </w:pPr>
      <w:r>
        <w:rPr>
          <w:rFonts w:ascii="Arial" w:hAnsi="Arial" w:cs="Arial"/>
          <w:b/>
          <w:sz w:val="32"/>
          <w:szCs w:val="28"/>
        </w:rPr>
        <w:lastRenderedPageBreak/>
        <w:t>Background to the GDA Digital Employability Project.</w:t>
      </w:r>
    </w:p>
    <w:p w14:paraId="4E1F1690" w14:textId="77777777" w:rsidR="000D70B3" w:rsidRPr="000D70B3" w:rsidRDefault="000D70B3" w:rsidP="000D70B3">
      <w:pPr>
        <w:spacing w:line="240" w:lineRule="auto"/>
        <w:rPr>
          <w:rFonts w:ascii="Arial" w:eastAsia="Calibri" w:hAnsi="Arial" w:cs="Arial"/>
          <w:sz w:val="28"/>
          <w:szCs w:val="28"/>
        </w:rPr>
      </w:pPr>
      <w:r w:rsidRPr="000D70B3">
        <w:rPr>
          <w:rFonts w:ascii="Arial" w:eastAsia="Calibri" w:hAnsi="Arial" w:cs="Arial"/>
          <w:sz w:val="28"/>
          <w:szCs w:val="28"/>
        </w:rPr>
        <w:t xml:space="preserve">Glasgow City Council has set up the </w:t>
      </w:r>
      <w:r w:rsidRPr="000D70B3">
        <w:rPr>
          <w:rFonts w:ascii="Arial" w:eastAsia="Calibri" w:hAnsi="Arial" w:cs="Arial"/>
          <w:b/>
          <w:sz w:val="28"/>
          <w:szCs w:val="28"/>
        </w:rPr>
        <w:t>Social Recovery Taskforce</w:t>
      </w:r>
      <w:r w:rsidRPr="000D70B3">
        <w:rPr>
          <w:rFonts w:ascii="Arial" w:eastAsia="Calibri" w:hAnsi="Arial" w:cs="Arial"/>
          <w:sz w:val="28"/>
          <w:szCs w:val="28"/>
        </w:rPr>
        <w:t xml:space="preserve"> to provide leadership and direction and provide a shared vision to drive Glasgow’s response to the coronavirus and to the inequalities it has both highlighted and exacerbated. </w:t>
      </w:r>
    </w:p>
    <w:p w14:paraId="3B0AEEEA" w14:textId="77777777" w:rsidR="009865AF" w:rsidRDefault="009865AF" w:rsidP="009865AF">
      <w:pPr>
        <w:spacing w:after="0" w:line="240" w:lineRule="auto"/>
        <w:rPr>
          <w:rFonts w:ascii="Arial" w:eastAsia="Calibri" w:hAnsi="Arial" w:cs="Arial"/>
          <w:sz w:val="28"/>
          <w:szCs w:val="28"/>
        </w:rPr>
      </w:pPr>
      <w:r w:rsidRPr="000D70B3">
        <w:rPr>
          <w:rFonts w:ascii="Arial" w:eastAsia="Calibri" w:hAnsi="Arial" w:cs="Arial"/>
          <w:sz w:val="28"/>
          <w:szCs w:val="28"/>
        </w:rPr>
        <w:t xml:space="preserve">For disabled people, COVID’s impacts and the inequalities it has exposed and heightened have been dire- they are by far amongst the worst affected and this is well evidenced now by Scottish Government, by </w:t>
      </w:r>
      <w:r>
        <w:rPr>
          <w:rFonts w:ascii="Arial" w:eastAsia="Calibri" w:hAnsi="Arial" w:cs="Arial"/>
          <w:sz w:val="28"/>
          <w:szCs w:val="28"/>
        </w:rPr>
        <w:t>academic research</w:t>
      </w:r>
      <w:r w:rsidRPr="000D70B3">
        <w:rPr>
          <w:rFonts w:ascii="Arial" w:eastAsia="Calibri" w:hAnsi="Arial" w:cs="Arial"/>
          <w:sz w:val="28"/>
          <w:szCs w:val="28"/>
        </w:rPr>
        <w:t xml:space="preserve"> and GDA’s “Supercharged” Report, 2020 amongst others.</w:t>
      </w:r>
    </w:p>
    <w:p w14:paraId="172EFB6C" w14:textId="77777777" w:rsidR="009865AF" w:rsidRDefault="009865AF" w:rsidP="000D70B3">
      <w:pPr>
        <w:spacing w:after="0" w:line="240" w:lineRule="auto"/>
        <w:rPr>
          <w:rFonts w:ascii="Arial" w:eastAsia="Calibri" w:hAnsi="Arial" w:cs="Arial"/>
          <w:sz w:val="28"/>
          <w:szCs w:val="28"/>
        </w:rPr>
      </w:pPr>
    </w:p>
    <w:p w14:paraId="335139B1" w14:textId="135341B0" w:rsidR="000D70B3" w:rsidRDefault="000D70B3" w:rsidP="000D70B3">
      <w:pPr>
        <w:spacing w:after="0" w:line="240" w:lineRule="auto"/>
        <w:rPr>
          <w:rFonts w:ascii="Arial" w:eastAsia="Calibri" w:hAnsi="Arial" w:cs="Arial"/>
          <w:sz w:val="28"/>
          <w:szCs w:val="28"/>
        </w:rPr>
      </w:pPr>
      <w:r w:rsidRPr="000D70B3">
        <w:rPr>
          <w:rFonts w:ascii="Arial" w:eastAsia="Calibri" w:hAnsi="Arial" w:cs="Arial"/>
          <w:sz w:val="28"/>
          <w:szCs w:val="28"/>
        </w:rPr>
        <w:t xml:space="preserve">GDA’s is currently co-chairing the Disability Workstream of the Taskforce and is collaborating with disabled people and public partners to </w:t>
      </w:r>
      <w:r>
        <w:rPr>
          <w:rFonts w:ascii="Arial" w:eastAsia="Calibri" w:hAnsi="Arial" w:cs="Arial"/>
          <w:sz w:val="28"/>
          <w:szCs w:val="28"/>
        </w:rPr>
        <w:t>codesign an</w:t>
      </w:r>
      <w:r w:rsidRPr="000D70B3">
        <w:rPr>
          <w:rFonts w:ascii="Arial" w:eastAsia="Calibri" w:hAnsi="Arial" w:cs="Arial"/>
          <w:sz w:val="28"/>
          <w:szCs w:val="28"/>
        </w:rPr>
        <w:t xml:space="preserve"> ambitious set of actions which will drive recovery for disabled people including actions to tackle poverty</w:t>
      </w:r>
      <w:r w:rsidR="00B61170">
        <w:rPr>
          <w:rFonts w:ascii="Arial" w:eastAsia="Calibri" w:hAnsi="Arial" w:cs="Arial"/>
          <w:sz w:val="28"/>
          <w:szCs w:val="28"/>
        </w:rPr>
        <w:t>, digital exclusion</w:t>
      </w:r>
      <w:r w:rsidRPr="000D70B3">
        <w:rPr>
          <w:rFonts w:ascii="Arial" w:eastAsia="Calibri" w:hAnsi="Arial" w:cs="Arial"/>
          <w:sz w:val="28"/>
          <w:szCs w:val="28"/>
        </w:rPr>
        <w:t xml:space="preserve"> and </w:t>
      </w:r>
      <w:r w:rsidR="00B61170">
        <w:rPr>
          <w:rFonts w:ascii="Arial" w:eastAsia="Calibri" w:hAnsi="Arial" w:cs="Arial"/>
          <w:sz w:val="28"/>
          <w:szCs w:val="28"/>
        </w:rPr>
        <w:t xml:space="preserve">to </w:t>
      </w:r>
      <w:r w:rsidRPr="000D70B3">
        <w:rPr>
          <w:rFonts w:ascii="Arial" w:eastAsia="Calibri" w:hAnsi="Arial" w:cs="Arial"/>
          <w:sz w:val="28"/>
          <w:szCs w:val="28"/>
        </w:rPr>
        <w:t xml:space="preserve">mitigate employability barriers. </w:t>
      </w:r>
      <w:r>
        <w:rPr>
          <w:rFonts w:ascii="Arial" w:eastAsia="Calibri" w:hAnsi="Arial" w:cs="Arial"/>
          <w:sz w:val="28"/>
          <w:szCs w:val="28"/>
        </w:rPr>
        <w:t>This project</w:t>
      </w:r>
      <w:r w:rsidRPr="000D70B3">
        <w:rPr>
          <w:rFonts w:ascii="Arial" w:eastAsia="Calibri" w:hAnsi="Arial" w:cs="Arial"/>
          <w:sz w:val="28"/>
          <w:szCs w:val="28"/>
        </w:rPr>
        <w:t xml:space="preserve"> meets the stated aim of the Taskforce to “address the societal and equality impacts of the COVID-19 pandemic”- in this case of disabled people. </w:t>
      </w:r>
    </w:p>
    <w:p w14:paraId="582E251C" w14:textId="77777777" w:rsidR="000D70B3" w:rsidRPr="000D70B3" w:rsidRDefault="000D70B3" w:rsidP="000D70B3">
      <w:pPr>
        <w:spacing w:after="0" w:line="240" w:lineRule="auto"/>
        <w:rPr>
          <w:rFonts w:ascii="Arial" w:eastAsia="Calibri" w:hAnsi="Arial" w:cs="Arial"/>
          <w:sz w:val="28"/>
          <w:szCs w:val="28"/>
        </w:rPr>
      </w:pPr>
    </w:p>
    <w:p w14:paraId="103CD3E9" w14:textId="250913C8" w:rsidR="003F462C" w:rsidRDefault="000D70B3" w:rsidP="003F462C">
      <w:pPr>
        <w:rPr>
          <w:rFonts w:ascii="Arial" w:hAnsi="Arial" w:cs="Arial"/>
          <w:sz w:val="28"/>
          <w:szCs w:val="28"/>
        </w:rPr>
      </w:pPr>
      <w:r>
        <w:rPr>
          <w:rFonts w:ascii="Arial" w:hAnsi="Arial" w:cs="Arial"/>
          <w:sz w:val="28"/>
          <w:szCs w:val="28"/>
        </w:rPr>
        <w:t>As a strategic p</w:t>
      </w:r>
      <w:r w:rsidR="00833DA5" w:rsidRPr="009E6459">
        <w:rPr>
          <w:rFonts w:ascii="Arial" w:hAnsi="Arial" w:cs="Arial"/>
          <w:sz w:val="28"/>
          <w:szCs w:val="28"/>
        </w:rPr>
        <w:t xml:space="preserve">artner to </w:t>
      </w:r>
      <w:r w:rsidR="00833DA5">
        <w:rPr>
          <w:rFonts w:ascii="Arial" w:hAnsi="Arial" w:cs="Arial"/>
          <w:sz w:val="28"/>
          <w:szCs w:val="28"/>
        </w:rPr>
        <w:t xml:space="preserve">Glasgow City Council and related family, GDA works collaboratively </w:t>
      </w:r>
      <w:r w:rsidR="00833DA5" w:rsidRPr="009E6459">
        <w:rPr>
          <w:rFonts w:ascii="Arial" w:hAnsi="Arial" w:cs="Arial"/>
          <w:sz w:val="28"/>
          <w:szCs w:val="28"/>
        </w:rPr>
        <w:t>to ensure the voices and lived experience of our 5</w:t>
      </w:r>
      <w:r w:rsidR="00833DA5">
        <w:rPr>
          <w:rFonts w:ascii="Arial" w:hAnsi="Arial" w:cs="Arial"/>
          <w:sz w:val="28"/>
          <w:szCs w:val="28"/>
        </w:rPr>
        <w:t>5</w:t>
      </w:r>
      <w:r w:rsidR="00833DA5" w:rsidRPr="009E6459">
        <w:rPr>
          <w:rFonts w:ascii="Arial" w:hAnsi="Arial" w:cs="Arial"/>
          <w:sz w:val="28"/>
          <w:szCs w:val="28"/>
        </w:rPr>
        <w:t>00+ disabled members play a central role in planning policies, actions and solutions which tackle inequalities and improve life outcomes for disabled people.</w:t>
      </w:r>
      <w:r w:rsidR="00833DA5">
        <w:rPr>
          <w:rFonts w:ascii="Arial" w:hAnsi="Arial" w:cs="Arial"/>
          <w:sz w:val="28"/>
          <w:szCs w:val="28"/>
        </w:rPr>
        <w:t xml:space="preserve"> This is not least around access to Employability Supports which have been at the heart of GDA’s offer to disabled people over many years. These have of course been challenged by COVID </w:t>
      </w:r>
      <w:r w:rsidR="00860B87">
        <w:rPr>
          <w:rFonts w:ascii="Arial" w:hAnsi="Arial" w:cs="Arial"/>
          <w:sz w:val="28"/>
          <w:szCs w:val="28"/>
        </w:rPr>
        <w:t>and the move to mainly online and GDA’s engagement with over 6000 disabled people- including 2500 completed online surveys- revealed</w:t>
      </w:r>
      <w:r w:rsidR="003F462C">
        <w:rPr>
          <w:rFonts w:ascii="Arial" w:hAnsi="Arial" w:cs="Arial"/>
          <w:sz w:val="28"/>
          <w:szCs w:val="28"/>
        </w:rPr>
        <w:t xml:space="preserve"> that</w:t>
      </w:r>
      <w:r w:rsidR="00860B87">
        <w:rPr>
          <w:rFonts w:ascii="Arial" w:hAnsi="Arial" w:cs="Arial"/>
          <w:sz w:val="28"/>
          <w:szCs w:val="28"/>
        </w:rPr>
        <w:t xml:space="preserve"> </w:t>
      </w:r>
      <w:r w:rsidR="00860B87" w:rsidRPr="00860B87">
        <w:rPr>
          <w:rFonts w:ascii="Arial" w:hAnsi="Arial" w:cs="Arial"/>
          <w:sz w:val="28"/>
          <w:szCs w:val="28"/>
        </w:rPr>
        <w:t xml:space="preserve">60% </w:t>
      </w:r>
      <w:r w:rsidR="00860B87">
        <w:rPr>
          <w:rFonts w:ascii="Arial" w:hAnsi="Arial" w:cs="Arial"/>
          <w:sz w:val="28"/>
          <w:szCs w:val="28"/>
        </w:rPr>
        <w:t xml:space="preserve">of those we spoke with </w:t>
      </w:r>
      <w:r w:rsidR="00860B87" w:rsidRPr="00860B87">
        <w:rPr>
          <w:rFonts w:ascii="Arial" w:hAnsi="Arial" w:cs="Arial"/>
          <w:sz w:val="28"/>
          <w:szCs w:val="28"/>
        </w:rPr>
        <w:t>experienc</w:t>
      </w:r>
      <w:r w:rsidR="00860B87">
        <w:rPr>
          <w:rFonts w:ascii="Arial" w:hAnsi="Arial" w:cs="Arial"/>
          <w:sz w:val="28"/>
          <w:szCs w:val="28"/>
        </w:rPr>
        <w:t>ed</w:t>
      </w:r>
      <w:r w:rsidR="00860B87" w:rsidRPr="00860B87">
        <w:rPr>
          <w:rFonts w:ascii="Arial" w:hAnsi="Arial" w:cs="Arial"/>
          <w:sz w:val="28"/>
          <w:szCs w:val="28"/>
        </w:rPr>
        <w:t xml:space="preserve"> Digital exclusion: i.e.</w:t>
      </w:r>
      <w:r w:rsidR="00860B87">
        <w:rPr>
          <w:rFonts w:ascii="Arial" w:hAnsi="Arial" w:cs="Arial"/>
          <w:sz w:val="28"/>
          <w:szCs w:val="28"/>
        </w:rPr>
        <w:t xml:space="preserve"> the devices, the broadband or the confidence to use these.</w:t>
      </w:r>
      <w:r w:rsidR="009865AF">
        <w:rPr>
          <w:rFonts w:ascii="Arial" w:hAnsi="Arial" w:cs="Arial"/>
          <w:sz w:val="28"/>
          <w:szCs w:val="28"/>
        </w:rPr>
        <w:t xml:space="preserve"> </w:t>
      </w:r>
      <w:r w:rsidR="003F462C" w:rsidRPr="000D70B3">
        <w:rPr>
          <w:rFonts w:ascii="Arial" w:eastAsia="Calibri" w:hAnsi="Arial" w:cs="Arial"/>
          <w:sz w:val="28"/>
          <w:szCs w:val="28"/>
        </w:rPr>
        <w:t>Particular consequences are being felt in relation to employment and accessing employability supports as almost all provision has moved online with disabled people facing much higher than average levels of digital exclusion</w:t>
      </w:r>
    </w:p>
    <w:p w14:paraId="1952FD8F" w14:textId="014FD215" w:rsidR="00833DA5" w:rsidRPr="00833DA5" w:rsidRDefault="003F462C" w:rsidP="00833DA5">
      <w:pPr>
        <w:rPr>
          <w:rFonts w:ascii="Arial" w:hAnsi="Arial" w:cs="Arial"/>
          <w:sz w:val="28"/>
          <w:szCs w:val="28"/>
        </w:rPr>
      </w:pPr>
      <w:r>
        <w:rPr>
          <w:rFonts w:ascii="Arial" w:hAnsi="Arial" w:cs="Arial"/>
          <w:sz w:val="28"/>
          <w:szCs w:val="28"/>
        </w:rPr>
        <w:t>As a result, G</w:t>
      </w:r>
      <w:r w:rsidR="00833DA5">
        <w:rPr>
          <w:rFonts w:ascii="Arial" w:hAnsi="Arial" w:cs="Arial"/>
          <w:sz w:val="28"/>
          <w:szCs w:val="28"/>
        </w:rPr>
        <w:t xml:space="preserve">lasgow City Council have funded GDA to deliver a </w:t>
      </w:r>
      <w:r w:rsidR="00833DA5" w:rsidRPr="00A85AE6">
        <w:rPr>
          <w:rFonts w:ascii="Arial" w:hAnsi="Arial" w:cs="Arial"/>
          <w:b/>
          <w:sz w:val="28"/>
          <w:szCs w:val="28"/>
        </w:rPr>
        <w:t>Digital Employability Project</w:t>
      </w:r>
      <w:r w:rsidR="00833DA5">
        <w:rPr>
          <w:rFonts w:ascii="Arial" w:hAnsi="Arial" w:cs="Arial"/>
          <w:sz w:val="28"/>
          <w:szCs w:val="28"/>
        </w:rPr>
        <w:t>,</w:t>
      </w:r>
      <w:r w:rsidR="00833DA5" w:rsidRPr="00833DA5">
        <w:rPr>
          <w:rFonts w:ascii="Arial" w:hAnsi="Arial" w:cs="Arial"/>
          <w:sz w:val="28"/>
          <w:szCs w:val="28"/>
        </w:rPr>
        <w:t xml:space="preserve"> building on our track record of supporting disabled people into Employability pathways and Employment and due to the recognised need for enhanced support to enable</w:t>
      </w:r>
      <w:r w:rsidR="000D70B3">
        <w:rPr>
          <w:rFonts w:ascii="Arial" w:hAnsi="Arial" w:cs="Arial"/>
          <w:sz w:val="28"/>
          <w:szCs w:val="28"/>
        </w:rPr>
        <w:t xml:space="preserve"> provision of</w:t>
      </w:r>
      <w:r w:rsidR="00833DA5" w:rsidRPr="00833DA5">
        <w:rPr>
          <w:rFonts w:ascii="Arial" w:hAnsi="Arial" w:cs="Arial"/>
          <w:sz w:val="28"/>
          <w:szCs w:val="28"/>
        </w:rPr>
        <w:t>:</w:t>
      </w:r>
    </w:p>
    <w:p w14:paraId="1FD608EE" w14:textId="77777777" w:rsidR="00833DA5" w:rsidRPr="00833DA5" w:rsidRDefault="00833DA5" w:rsidP="00833DA5">
      <w:pPr>
        <w:numPr>
          <w:ilvl w:val="0"/>
          <w:numId w:val="21"/>
        </w:numPr>
        <w:rPr>
          <w:rFonts w:ascii="Arial" w:hAnsi="Arial" w:cs="Arial"/>
          <w:sz w:val="28"/>
          <w:szCs w:val="28"/>
        </w:rPr>
      </w:pPr>
      <w:r w:rsidRPr="00833DA5">
        <w:rPr>
          <w:rFonts w:ascii="Arial" w:hAnsi="Arial" w:cs="Arial"/>
          <w:sz w:val="28"/>
          <w:szCs w:val="28"/>
        </w:rPr>
        <w:t xml:space="preserve">digital support and connections to disabled people with little or no digital skills and </w:t>
      </w:r>
    </w:p>
    <w:p w14:paraId="73D6B92D" w14:textId="1E6766E4" w:rsidR="00833DA5" w:rsidRDefault="00833DA5" w:rsidP="00833DA5">
      <w:pPr>
        <w:numPr>
          <w:ilvl w:val="0"/>
          <w:numId w:val="21"/>
        </w:numPr>
        <w:rPr>
          <w:rFonts w:ascii="Arial" w:hAnsi="Arial" w:cs="Arial"/>
          <w:sz w:val="28"/>
          <w:szCs w:val="28"/>
        </w:rPr>
      </w:pPr>
      <w:r w:rsidRPr="00833DA5">
        <w:rPr>
          <w:rFonts w:ascii="Arial" w:hAnsi="Arial" w:cs="Arial"/>
          <w:sz w:val="28"/>
          <w:szCs w:val="28"/>
        </w:rPr>
        <w:t>digital devices to those who might HAVE digital skills but are disadvantaged by not having the necessary specialist equipment to access employability programmes or apply for jobs.</w:t>
      </w:r>
    </w:p>
    <w:p w14:paraId="5F868A2D" w14:textId="6588FED4" w:rsidR="000D70B3" w:rsidRPr="00973681" w:rsidRDefault="00833DA5" w:rsidP="00833DA5">
      <w:pPr>
        <w:rPr>
          <w:rFonts w:ascii="Arial" w:hAnsi="Arial" w:cs="Arial"/>
          <w:sz w:val="28"/>
          <w:szCs w:val="28"/>
        </w:rPr>
      </w:pPr>
      <w:r>
        <w:rPr>
          <w:rFonts w:ascii="Arial" w:hAnsi="Arial" w:cs="Arial"/>
          <w:sz w:val="28"/>
          <w:szCs w:val="28"/>
        </w:rPr>
        <w:t>This Project</w:t>
      </w:r>
      <w:r w:rsidRPr="00833DA5">
        <w:rPr>
          <w:rFonts w:ascii="Arial" w:hAnsi="Arial" w:cs="Arial"/>
          <w:sz w:val="28"/>
          <w:szCs w:val="28"/>
        </w:rPr>
        <w:t xml:space="preserve"> builds on GDA’s work to prevent disabled people falling through gaps through pilot learning gained from our COVID-19 Response</w:t>
      </w:r>
      <w:r w:rsidR="0070560E">
        <w:rPr>
          <w:rFonts w:ascii="Arial" w:hAnsi="Arial" w:cs="Arial"/>
          <w:sz w:val="28"/>
          <w:szCs w:val="28"/>
        </w:rPr>
        <w:t xml:space="preserve">. </w:t>
      </w:r>
      <w:r w:rsidRPr="00833DA5">
        <w:rPr>
          <w:rFonts w:ascii="Arial" w:hAnsi="Arial" w:cs="Arial"/>
          <w:sz w:val="28"/>
          <w:szCs w:val="28"/>
        </w:rPr>
        <w:t xml:space="preserve"> </w:t>
      </w:r>
      <w:r w:rsidR="003F462C">
        <w:rPr>
          <w:rFonts w:ascii="Arial" w:hAnsi="Arial" w:cs="Arial"/>
          <w:sz w:val="28"/>
          <w:szCs w:val="28"/>
        </w:rPr>
        <w:t xml:space="preserve">These </w:t>
      </w:r>
      <w:r w:rsidRPr="00833DA5">
        <w:rPr>
          <w:rFonts w:ascii="Arial" w:hAnsi="Arial" w:cs="Arial"/>
          <w:sz w:val="28"/>
          <w:szCs w:val="28"/>
        </w:rPr>
        <w:t>Digital Supports are now positioned to be enhanced and strengthened in relation to our Employability offer as part of GDA’s Anti-Poverty work.</w:t>
      </w:r>
    </w:p>
    <w:p w14:paraId="63E03DF1" w14:textId="22BA33B6" w:rsidR="00C05771" w:rsidRDefault="00C05771" w:rsidP="000D70B3">
      <w:pPr>
        <w:spacing w:after="0"/>
        <w:rPr>
          <w:rFonts w:ascii="Arial" w:eastAsia="Calibri" w:hAnsi="Arial" w:cs="Arial"/>
          <w:sz w:val="28"/>
          <w:szCs w:val="28"/>
        </w:rPr>
      </w:pPr>
      <w:r>
        <w:rPr>
          <w:rFonts w:ascii="Arial" w:eastAsia="Calibri" w:hAnsi="Arial" w:cs="Arial"/>
          <w:sz w:val="28"/>
          <w:szCs w:val="28"/>
        </w:rPr>
        <w:lastRenderedPageBreak/>
        <w:t>The project will support:</w:t>
      </w:r>
    </w:p>
    <w:p w14:paraId="30B9422F" w14:textId="77777777" w:rsidR="00C05771" w:rsidRPr="00C05771" w:rsidRDefault="00C05771" w:rsidP="00C05771">
      <w:pPr>
        <w:spacing w:after="0"/>
        <w:rPr>
          <w:rFonts w:ascii="Arial" w:eastAsia="Calibri" w:hAnsi="Arial" w:cs="Arial"/>
          <w:b/>
          <w:sz w:val="28"/>
          <w:szCs w:val="28"/>
        </w:rPr>
      </w:pPr>
    </w:p>
    <w:p w14:paraId="4E2CD313" w14:textId="77777777" w:rsidR="00C05771" w:rsidRPr="00C05771" w:rsidRDefault="00C05771" w:rsidP="00C05771">
      <w:pPr>
        <w:numPr>
          <w:ilvl w:val="0"/>
          <w:numId w:val="22"/>
        </w:numPr>
        <w:spacing w:after="0"/>
        <w:rPr>
          <w:rFonts w:ascii="Arial" w:eastAsia="Calibri" w:hAnsi="Arial" w:cs="Arial"/>
          <w:sz w:val="28"/>
          <w:szCs w:val="28"/>
        </w:rPr>
      </w:pPr>
      <w:r w:rsidRPr="00C05771">
        <w:rPr>
          <w:rFonts w:ascii="Arial" w:eastAsia="Calibri" w:hAnsi="Arial" w:cs="Arial"/>
          <w:sz w:val="28"/>
          <w:szCs w:val="28"/>
        </w:rPr>
        <w:t>Disabled people with little or no digital skills who have been further disadvantaged by Covid 19 and the move to most services being online.</w:t>
      </w:r>
    </w:p>
    <w:p w14:paraId="28AA5D1D" w14:textId="77777777" w:rsidR="00C05771" w:rsidRPr="00C05771" w:rsidRDefault="00C05771" w:rsidP="00C05771">
      <w:pPr>
        <w:numPr>
          <w:ilvl w:val="0"/>
          <w:numId w:val="22"/>
        </w:numPr>
        <w:spacing w:after="0"/>
        <w:rPr>
          <w:rFonts w:ascii="Arial" w:eastAsia="Calibri" w:hAnsi="Arial" w:cs="Arial"/>
          <w:sz w:val="28"/>
          <w:szCs w:val="28"/>
        </w:rPr>
      </w:pPr>
      <w:r w:rsidRPr="00C05771">
        <w:rPr>
          <w:rFonts w:ascii="Arial" w:eastAsia="Calibri" w:hAnsi="Arial" w:cs="Arial"/>
          <w:sz w:val="28"/>
          <w:szCs w:val="28"/>
        </w:rPr>
        <w:t xml:space="preserve">Disabled people who have digital skills and are already on an employability pathway but are disadvantaged because they don’t have the specialist digital equipment they require to access employability programmes or apply for jobs. </w:t>
      </w:r>
    </w:p>
    <w:p w14:paraId="5719DDF4" w14:textId="77777777" w:rsidR="00C05771" w:rsidRDefault="00C05771" w:rsidP="000D70B3">
      <w:pPr>
        <w:spacing w:after="0"/>
        <w:rPr>
          <w:rFonts w:ascii="Arial" w:eastAsia="Calibri" w:hAnsi="Arial" w:cs="Arial"/>
          <w:sz w:val="28"/>
          <w:szCs w:val="28"/>
        </w:rPr>
      </w:pPr>
    </w:p>
    <w:p w14:paraId="61F26832" w14:textId="219C5F2F" w:rsidR="000D70B3" w:rsidRDefault="000D70B3" w:rsidP="000D70B3">
      <w:pPr>
        <w:rPr>
          <w:rFonts w:ascii="Arial" w:eastAsia="Calibri" w:hAnsi="Arial" w:cs="Arial"/>
          <w:sz w:val="28"/>
          <w:szCs w:val="28"/>
        </w:rPr>
      </w:pPr>
      <w:r>
        <w:rPr>
          <w:rFonts w:ascii="Arial" w:eastAsia="Calibri" w:hAnsi="Arial" w:cs="Arial"/>
          <w:sz w:val="28"/>
          <w:szCs w:val="28"/>
        </w:rPr>
        <w:t>In addition the Digital Employability Project</w:t>
      </w:r>
      <w:r w:rsidRPr="000D70B3">
        <w:rPr>
          <w:rFonts w:ascii="Arial" w:eastAsia="Calibri" w:hAnsi="Arial" w:cs="Arial"/>
          <w:sz w:val="28"/>
          <w:szCs w:val="28"/>
        </w:rPr>
        <w:t xml:space="preserve"> takes into account that disabled people have faced extreme disadvantage and lost confidence and access to supports and so confidence building and related supports are required to bring people on and progress goals for employability. </w:t>
      </w:r>
    </w:p>
    <w:p w14:paraId="13CAB727" w14:textId="69BEAEAD" w:rsidR="00C05771" w:rsidRPr="00C05771" w:rsidRDefault="00C05771" w:rsidP="000D70B3">
      <w:pPr>
        <w:rPr>
          <w:rFonts w:ascii="Arial" w:eastAsia="Calibri" w:hAnsi="Arial" w:cs="Arial"/>
          <w:b/>
          <w:sz w:val="32"/>
          <w:szCs w:val="32"/>
        </w:rPr>
      </w:pPr>
      <w:r w:rsidRPr="00C05771">
        <w:rPr>
          <w:rFonts w:ascii="Arial" w:eastAsia="Calibri" w:hAnsi="Arial" w:cs="Arial"/>
          <w:b/>
          <w:sz w:val="32"/>
          <w:szCs w:val="32"/>
        </w:rPr>
        <w:t>Project Delivery:</w:t>
      </w:r>
    </w:p>
    <w:p w14:paraId="2AD8DCC8" w14:textId="2CFBAB06" w:rsidR="000D70B3" w:rsidRPr="000D70B3" w:rsidRDefault="000D70B3" w:rsidP="000D70B3">
      <w:pPr>
        <w:spacing w:after="0" w:line="240" w:lineRule="auto"/>
        <w:rPr>
          <w:rFonts w:ascii="Arial" w:eastAsia="Calibri" w:hAnsi="Arial" w:cs="Arial"/>
          <w:sz w:val="28"/>
          <w:szCs w:val="28"/>
        </w:rPr>
      </w:pPr>
      <w:r w:rsidRPr="000D70B3">
        <w:rPr>
          <w:rFonts w:ascii="Arial" w:eastAsia="Calibri" w:hAnsi="Arial" w:cs="Arial"/>
          <w:sz w:val="28"/>
          <w:szCs w:val="28"/>
        </w:rPr>
        <w:t>There are three aspects to delivery of</w:t>
      </w:r>
      <w:r w:rsidR="00C05771">
        <w:rPr>
          <w:rFonts w:ascii="Arial" w:eastAsia="Calibri" w:hAnsi="Arial" w:cs="Arial"/>
          <w:sz w:val="28"/>
          <w:szCs w:val="28"/>
        </w:rPr>
        <w:t xml:space="preserve"> project</w:t>
      </w:r>
      <w:r w:rsidRPr="000D70B3">
        <w:rPr>
          <w:rFonts w:ascii="Arial" w:eastAsia="Calibri" w:hAnsi="Arial" w:cs="Arial"/>
          <w:sz w:val="28"/>
          <w:szCs w:val="28"/>
        </w:rPr>
        <w:t xml:space="preserve"> support:</w:t>
      </w:r>
    </w:p>
    <w:p w14:paraId="5C9AABFD" w14:textId="77777777" w:rsidR="000D70B3" w:rsidRPr="000D70B3" w:rsidRDefault="000D70B3" w:rsidP="000D70B3">
      <w:pPr>
        <w:spacing w:after="0" w:line="240" w:lineRule="auto"/>
        <w:rPr>
          <w:rFonts w:ascii="Arial" w:eastAsia="Calibri" w:hAnsi="Arial" w:cs="Arial"/>
          <w:sz w:val="28"/>
          <w:szCs w:val="28"/>
        </w:rPr>
      </w:pPr>
    </w:p>
    <w:p w14:paraId="34C4EB41" w14:textId="77777777" w:rsidR="000D70B3" w:rsidRPr="000D70B3" w:rsidRDefault="000D70B3" w:rsidP="000D70B3">
      <w:pPr>
        <w:numPr>
          <w:ilvl w:val="0"/>
          <w:numId w:val="23"/>
        </w:numPr>
        <w:spacing w:after="0" w:line="240" w:lineRule="auto"/>
        <w:rPr>
          <w:rFonts w:ascii="Arial" w:eastAsia="Calibri" w:hAnsi="Arial" w:cs="Arial"/>
          <w:sz w:val="28"/>
          <w:szCs w:val="28"/>
        </w:rPr>
      </w:pPr>
      <w:r w:rsidRPr="000D70B3">
        <w:rPr>
          <w:rFonts w:ascii="Arial" w:eastAsia="Calibri" w:hAnsi="Arial" w:cs="Arial"/>
          <w:sz w:val="28"/>
          <w:szCs w:val="28"/>
        </w:rPr>
        <w:t xml:space="preserve"> Provision of digital equipment and coaching support to those who have little or no digital skills so that they are able to access online opportunities and employability support provision across the city.</w:t>
      </w:r>
    </w:p>
    <w:p w14:paraId="0181F2C9" w14:textId="77777777" w:rsidR="000D70B3" w:rsidRPr="000D70B3" w:rsidRDefault="000D70B3" w:rsidP="000D70B3">
      <w:pPr>
        <w:spacing w:after="0" w:line="240" w:lineRule="auto"/>
        <w:rPr>
          <w:rFonts w:ascii="Arial" w:eastAsia="Calibri" w:hAnsi="Arial" w:cs="Arial"/>
          <w:sz w:val="8"/>
          <w:szCs w:val="8"/>
        </w:rPr>
      </w:pPr>
    </w:p>
    <w:p w14:paraId="714BB826" w14:textId="77777777" w:rsidR="000D70B3" w:rsidRPr="000D70B3" w:rsidRDefault="000D70B3" w:rsidP="000D70B3">
      <w:pPr>
        <w:numPr>
          <w:ilvl w:val="0"/>
          <w:numId w:val="23"/>
        </w:numPr>
        <w:spacing w:after="0" w:line="240" w:lineRule="auto"/>
        <w:rPr>
          <w:rFonts w:ascii="Arial" w:eastAsia="Calibri" w:hAnsi="Arial" w:cs="Arial"/>
          <w:sz w:val="28"/>
          <w:szCs w:val="28"/>
        </w:rPr>
      </w:pPr>
      <w:r w:rsidRPr="000D70B3">
        <w:rPr>
          <w:rFonts w:ascii="Arial" w:eastAsia="Calibri" w:hAnsi="Arial" w:cs="Arial"/>
          <w:sz w:val="28"/>
          <w:szCs w:val="28"/>
        </w:rPr>
        <w:t xml:space="preserve"> Provision of digital equipment to those who are engaged on the employability journey but who lack the equipment to access online opportunities including those offered by the Glasgow Council Family, local employability providers and job vacancy websites and portals.</w:t>
      </w:r>
    </w:p>
    <w:p w14:paraId="00E46D51" w14:textId="77777777" w:rsidR="000D70B3" w:rsidRPr="000D70B3" w:rsidRDefault="000D70B3" w:rsidP="000D70B3">
      <w:pPr>
        <w:spacing w:after="0" w:line="240" w:lineRule="auto"/>
        <w:ind w:left="720"/>
        <w:rPr>
          <w:rFonts w:ascii="Arial" w:eastAsia="Calibri" w:hAnsi="Arial" w:cs="Arial"/>
          <w:sz w:val="8"/>
          <w:szCs w:val="8"/>
        </w:rPr>
      </w:pPr>
    </w:p>
    <w:p w14:paraId="56425D78" w14:textId="77777777" w:rsidR="000D70B3" w:rsidRPr="000D70B3" w:rsidRDefault="000D70B3" w:rsidP="000D70B3">
      <w:pPr>
        <w:numPr>
          <w:ilvl w:val="0"/>
          <w:numId w:val="23"/>
        </w:numPr>
        <w:spacing w:after="0" w:line="240" w:lineRule="auto"/>
        <w:rPr>
          <w:rFonts w:ascii="Arial" w:eastAsia="Calibri" w:hAnsi="Arial" w:cs="Arial"/>
          <w:sz w:val="28"/>
          <w:szCs w:val="28"/>
        </w:rPr>
      </w:pPr>
      <w:r w:rsidRPr="000D70B3">
        <w:rPr>
          <w:rFonts w:ascii="Arial" w:eastAsia="Calibri" w:hAnsi="Arial" w:cs="Arial"/>
          <w:sz w:val="28"/>
          <w:szCs w:val="28"/>
        </w:rPr>
        <w:t>Provision of employability support from GDA that is tailored to meet individual access, communication and other support needs and that helps disabled people to identify their needs, develop a personal employment action plan and address their personal barriers to employment.</w:t>
      </w:r>
    </w:p>
    <w:p w14:paraId="4B08A268" w14:textId="77777777" w:rsidR="000D70B3" w:rsidRPr="000D70B3" w:rsidRDefault="000D70B3" w:rsidP="000D70B3">
      <w:pPr>
        <w:spacing w:after="0" w:line="240" w:lineRule="auto"/>
        <w:rPr>
          <w:rFonts w:ascii="Arial" w:eastAsia="Calibri" w:hAnsi="Arial" w:cs="Arial"/>
          <w:sz w:val="28"/>
          <w:szCs w:val="28"/>
        </w:rPr>
      </w:pPr>
    </w:p>
    <w:p w14:paraId="697DEFC9" w14:textId="0B3D6AAE" w:rsidR="000D70B3" w:rsidRPr="000D70B3" w:rsidRDefault="000D70B3" w:rsidP="000D70B3">
      <w:pPr>
        <w:spacing w:after="0" w:line="240" w:lineRule="auto"/>
        <w:rPr>
          <w:rFonts w:ascii="Arial" w:eastAsia="Calibri" w:hAnsi="Arial" w:cs="Arial"/>
          <w:sz w:val="28"/>
          <w:szCs w:val="28"/>
        </w:rPr>
      </w:pPr>
      <w:r w:rsidRPr="000D70B3">
        <w:rPr>
          <w:rFonts w:ascii="Arial" w:eastAsia="Calibri" w:hAnsi="Arial" w:cs="Arial"/>
          <w:sz w:val="28"/>
          <w:szCs w:val="28"/>
        </w:rPr>
        <w:t xml:space="preserve">An additional output will be the analysis and learning from the Project which will be shared with partners beyond the Project to improve Employability policy and services. This employability support includes the co-ordination of </w:t>
      </w:r>
      <w:r w:rsidR="001138C6">
        <w:rPr>
          <w:rFonts w:ascii="Arial" w:eastAsia="Calibri" w:hAnsi="Arial" w:cs="Arial"/>
          <w:sz w:val="28"/>
          <w:szCs w:val="28"/>
        </w:rPr>
        <w:t xml:space="preserve">digital and potential face to face </w:t>
      </w:r>
      <w:r w:rsidRPr="000D70B3">
        <w:rPr>
          <w:rFonts w:ascii="Arial" w:eastAsia="Calibri" w:hAnsi="Arial" w:cs="Arial"/>
          <w:sz w:val="28"/>
          <w:szCs w:val="28"/>
        </w:rPr>
        <w:t>programmes of support to rebuild confidence, self-esteem and aspirations for employment and individual coaching that covers areas such as:</w:t>
      </w:r>
    </w:p>
    <w:p w14:paraId="7A6EB743"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Choosing or Changing A Career</w:t>
      </w:r>
    </w:p>
    <w:p w14:paraId="047975F6"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Job Search – where to look for opportunities including the best websites</w:t>
      </w:r>
    </w:p>
    <w:p w14:paraId="42AF1225"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Identifying inclusive employers who encourage applications from disabled job seekers</w:t>
      </w:r>
    </w:p>
    <w:p w14:paraId="5157DC9F"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Help with CV’s, application forms and preparing for interviews</w:t>
      </w:r>
    </w:p>
    <w:p w14:paraId="32B7AF08"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How to discuss your impairment and your support needs with employers</w:t>
      </w:r>
    </w:p>
    <w:p w14:paraId="4BC295A1"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Your rights at work – reasonable adjustments, Access to Work, dealing with problems.</w:t>
      </w:r>
    </w:p>
    <w:p w14:paraId="02F32586"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Opportunities for learning, training and work experience</w:t>
      </w:r>
    </w:p>
    <w:p w14:paraId="44F32599"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Referrals to other employability support providers</w:t>
      </w:r>
    </w:p>
    <w:p w14:paraId="3EF646F6"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Flexible working and home working</w:t>
      </w:r>
    </w:p>
    <w:p w14:paraId="090D16D3" w14:textId="77777777" w:rsidR="000D70B3" w:rsidRPr="000D70B3" w:rsidRDefault="000D70B3" w:rsidP="000D70B3">
      <w:pPr>
        <w:numPr>
          <w:ilvl w:val="0"/>
          <w:numId w:val="24"/>
        </w:numPr>
        <w:spacing w:after="0" w:line="240" w:lineRule="auto"/>
        <w:rPr>
          <w:rFonts w:ascii="Arial" w:eastAsia="Calibri" w:hAnsi="Arial" w:cs="Arial"/>
          <w:bCs/>
          <w:sz w:val="28"/>
          <w:szCs w:val="28"/>
        </w:rPr>
      </w:pPr>
      <w:r w:rsidRPr="000D70B3">
        <w:rPr>
          <w:rFonts w:ascii="Arial" w:eastAsia="Calibri" w:hAnsi="Arial" w:cs="Arial"/>
          <w:bCs/>
          <w:sz w:val="28"/>
          <w:szCs w:val="28"/>
        </w:rPr>
        <w:t>Self-employment</w:t>
      </w:r>
    </w:p>
    <w:p w14:paraId="6AC4BDAB" w14:textId="77777777" w:rsidR="00960C7A" w:rsidRPr="00320CD7" w:rsidRDefault="00960C7A" w:rsidP="00320CD7">
      <w:pPr>
        <w:pStyle w:val="Heading2"/>
        <w:spacing w:after="240"/>
        <w:rPr>
          <w:rFonts w:ascii="Arial" w:hAnsi="Arial" w:cs="Arial"/>
          <w:b/>
          <w:color w:val="000000" w:themeColor="text1"/>
          <w:sz w:val="36"/>
        </w:rPr>
      </w:pPr>
      <w:r w:rsidRPr="00320CD7">
        <w:rPr>
          <w:rFonts w:ascii="Arial" w:hAnsi="Arial" w:cs="Arial"/>
          <w:b/>
          <w:color w:val="000000" w:themeColor="text1"/>
          <w:sz w:val="36"/>
        </w:rPr>
        <w:lastRenderedPageBreak/>
        <w:t xml:space="preserve">Job </w:t>
      </w:r>
      <w:r w:rsidR="00320CD7" w:rsidRPr="00320CD7">
        <w:rPr>
          <w:rFonts w:ascii="Arial" w:hAnsi="Arial" w:cs="Arial"/>
          <w:b/>
          <w:color w:val="000000" w:themeColor="text1"/>
          <w:sz w:val="36"/>
        </w:rPr>
        <w:t>Description</w:t>
      </w:r>
      <w:r w:rsidRPr="00320CD7">
        <w:rPr>
          <w:rFonts w:ascii="Arial" w:hAnsi="Arial" w:cs="Arial"/>
          <w:b/>
          <w:color w:val="000000" w:themeColor="text1"/>
          <w:sz w:val="36"/>
        </w:rPr>
        <w:t xml:space="preserve"> and Person Specification</w:t>
      </w:r>
    </w:p>
    <w:p w14:paraId="18AD3D56" w14:textId="19AD8A52" w:rsidR="00ED084B" w:rsidRPr="00320CD7" w:rsidRDefault="00960C7A" w:rsidP="00CA1196">
      <w:pPr>
        <w:spacing w:after="120" w:line="266" w:lineRule="auto"/>
        <w:ind w:right="-142"/>
        <w:rPr>
          <w:rFonts w:ascii="Arial" w:hAnsi="Arial" w:cs="Arial"/>
          <w:sz w:val="32"/>
        </w:rPr>
      </w:pPr>
      <w:r w:rsidRPr="00AD3BE7">
        <w:rPr>
          <w:rFonts w:ascii="Arial" w:hAnsi="Arial" w:cs="Arial"/>
          <w:b/>
          <w:sz w:val="32"/>
        </w:rPr>
        <w:t xml:space="preserve">Job Title: </w:t>
      </w:r>
      <w:r w:rsidR="00833DA5">
        <w:rPr>
          <w:rFonts w:ascii="Arial" w:hAnsi="Arial" w:cs="Arial"/>
          <w:sz w:val="32"/>
        </w:rPr>
        <w:t xml:space="preserve">Digital Employability </w:t>
      </w:r>
      <w:r w:rsidR="00A14080">
        <w:rPr>
          <w:rFonts w:ascii="Arial" w:hAnsi="Arial" w:cs="Arial"/>
          <w:sz w:val="32"/>
        </w:rPr>
        <w:t>Coordina</w:t>
      </w:r>
      <w:r w:rsidR="000215AA">
        <w:rPr>
          <w:rFonts w:ascii="Arial" w:hAnsi="Arial" w:cs="Arial"/>
          <w:sz w:val="32"/>
        </w:rPr>
        <w:t>tor</w:t>
      </w:r>
      <w:r w:rsidR="00833DA5">
        <w:rPr>
          <w:rFonts w:ascii="Arial" w:hAnsi="Arial" w:cs="Arial"/>
          <w:sz w:val="32"/>
        </w:rPr>
        <w:t>.</w:t>
      </w:r>
    </w:p>
    <w:p w14:paraId="4916DB97" w14:textId="159C716F" w:rsidR="00960C7A" w:rsidRPr="00AD3BE7" w:rsidRDefault="00960C7A" w:rsidP="00CA1196">
      <w:pPr>
        <w:spacing w:after="120" w:line="266" w:lineRule="auto"/>
        <w:ind w:right="-142"/>
        <w:rPr>
          <w:rFonts w:ascii="Arial" w:hAnsi="Arial" w:cs="Arial"/>
          <w:b/>
          <w:sz w:val="32"/>
        </w:rPr>
      </w:pPr>
      <w:r w:rsidRPr="00AD3BE7">
        <w:rPr>
          <w:rFonts w:ascii="Arial" w:hAnsi="Arial" w:cs="Arial"/>
          <w:b/>
          <w:sz w:val="32"/>
        </w:rPr>
        <w:t>Salary:</w:t>
      </w:r>
      <w:r w:rsidR="007D302D" w:rsidRPr="00AD3BE7">
        <w:rPr>
          <w:rFonts w:ascii="Arial" w:hAnsi="Arial" w:cs="Arial"/>
          <w:b/>
          <w:sz w:val="32"/>
        </w:rPr>
        <w:t xml:space="preserve"> </w:t>
      </w:r>
      <w:r w:rsidR="009865AF">
        <w:rPr>
          <w:rFonts w:ascii="Arial" w:hAnsi="Arial" w:cs="Arial"/>
          <w:b/>
          <w:sz w:val="32"/>
        </w:rPr>
        <w:t>£29K</w:t>
      </w:r>
    </w:p>
    <w:p w14:paraId="0CF31769" w14:textId="593836F8" w:rsidR="00960C7A" w:rsidRPr="00320CD7" w:rsidRDefault="00960C7A" w:rsidP="00CA1196">
      <w:pPr>
        <w:spacing w:after="120" w:line="266" w:lineRule="auto"/>
        <w:ind w:right="-142"/>
        <w:rPr>
          <w:rFonts w:ascii="Arial" w:hAnsi="Arial" w:cs="Arial"/>
          <w:sz w:val="32"/>
        </w:rPr>
      </w:pPr>
      <w:r w:rsidRPr="00AD3BE7">
        <w:rPr>
          <w:rFonts w:ascii="Arial" w:hAnsi="Arial" w:cs="Arial"/>
          <w:b/>
          <w:sz w:val="32"/>
        </w:rPr>
        <w:t>Contract:</w:t>
      </w:r>
      <w:r w:rsidR="007D302D" w:rsidRPr="00AD3BE7">
        <w:rPr>
          <w:rFonts w:ascii="Arial" w:hAnsi="Arial" w:cs="Arial"/>
          <w:b/>
          <w:sz w:val="32"/>
        </w:rPr>
        <w:t xml:space="preserve"> </w:t>
      </w:r>
      <w:r w:rsidR="009865AF" w:rsidRPr="00320CD7">
        <w:rPr>
          <w:rFonts w:ascii="Arial" w:hAnsi="Arial" w:cs="Arial"/>
          <w:sz w:val="32"/>
        </w:rPr>
        <w:t>1 year and thereafter dependent on future funding</w:t>
      </w:r>
      <w:r w:rsidR="009865AF">
        <w:rPr>
          <w:rFonts w:ascii="Arial" w:hAnsi="Arial" w:cs="Arial"/>
          <w:sz w:val="32"/>
        </w:rPr>
        <w:t>. S</w:t>
      </w:r>
      <w:r w:rsidR="009865AF" w:rsidRPr="00320CD7">
        <w:rPr>
          <w:rFonts w:ascii="Arial" w:hAnsi="Arial" w:cs="Arial"/>
          <w:sz w:val="32"/>
        </w:rPr>
        <w:t>econdments considered; 25 days holiday plus 12 fixed days</w:t>
      </w:r>
    </w:p>
    <w:p w14:paraId="64D5CBAB" w14:textId="71264B96" w:rsidR="00960C7A" w:rsidRPr="00320CD7" w:rsidRDefault="00960C7A" w:rsidP="00CA1196">
      <w:pPr>
        <w:spacing w:after="120" w:line="266" w:lineRule="auto"/>
        <w:ind w:right="-142"/>
        <w:rPr>
          <w:rFonts w:ascii="Arial" w:hAnsi="Arial" w:cs="Arial"/>
          <w:sz w:val="32"/>
        </w:rPr>
      </w:pPr>
      <w:r w:rsidRPr="00AD3BE7">
        <w:rPr>
          <w:rFonts w:ascii="Arial" w:hAnsi="Arial" w:cs="Arial"/>
          <w:b/>
          <w:sz w:val="32"/>
        </w:rPr>
        <w:t>Reports to:</w:t>
      </w:r>
      <w:r w:rsidR="007D302D" w:rsidRPr="00AD3BE7">
        <w:rPr>
          <w:rFonts w:ascii="Arial" w:hAnsi="Arial" w:cs="Arial"/>
          <w:b/>
          <w:sz w:val="32"/>
        </w:rPr>
        <w:t xml:space="preserve"> </w:t>
      </w:r>
      <w:r w:rsidR="00833DA5">
        <w:rPr>
          <w:rFonts w:ascii="Arial" w:hAnsi="Arial" w:cs="Arial"/>
          <w:b/>
          <w:sz w:val="32"/>
        </w:rPr>
        <w:t xml:space="preserve"> </w:t>
      </w:r>
      <w:r w:rsidR="00833DA5">
        <w:rPr>
          <w:rFonts w:ascii="Arial" w:hAnsi="Arial" w:cs="Arial"/>
          <w:sz w:val="32"/>
        </w:rPr>
        <w:t>Head of Employability &amp; Anti-Poverty</w:t>
      </w:r>
    </w:p>
    <w:p w14:paraId="78F3459F" w14:textId="77777777" w:rsidR="00960C7A" w:rsidRPr="00AD3BE7" w:rsidRDefault="00960C7A" w:rsidP="00CA1196">
      <w:pPr>
        <w:spacing w:after="120" w:line="266" w:lineRule="auto"/>
        <w:ind w:right="-142"/>
        <w:rPr>
          <w:rFonts w:ascii="Arial" w:hAnsi="Arial" w:cs="Arial"/>
          <w:b/>
          <w:sz w:val="32"/>
        </w:rPr>
      </w:pPr>
      <w:r w:rsidRPr="00AD3BE7">
        <w:rPr>
          <w:rFonts w:ascii="Arial" w:hAnsi="Arial" w:cs="Arial"/>
          <w:b/>
          <w:sz w:val="32"/>
        </w:rPr>
        <w:t>Hours:</w:t>
      </w:r>
      <w:r w:rsidR="00D8260A" w:rsidRPr="00AD3BE7">
        <w:rPr>
          <w:rFonts w:ascii="Arial" w:hAnsi="Arial" w:cs="Arial"/>
          <w:b/>
          <w:sz w:val="32"/>
        </w:rPr>
        <w:t xml:space="preserve"> </w:t>
      </w:r>
      <w:r w:rsidR="005614B1" w:rsidRPr="00320CD7">
        <w:rPr>
          <w:rFonts w:ascii="Arial" w:hAnsi="Arial" w:cs="Arial"/>
          <w:sz w:val="32"/>
        </w:rPr>
        <w:t>35 hours per week</w:t>
      </w:r>
    </w:p>
    <w:p w14:paraId="27C2D12F" w14:textId="77777777" w:rsidR="00960C7A" w:rsidRDefault="00960C7A" w:rsidP="00CA1196">
      <w:pPr>
        <w:spacing w:after="120" w:line="266" w:lineRule="auto"/>
        <w:ind w:right="-142"/>
        <w:rPr>
          <w:rFonts w:ascii="Arial" w:hAnsi="Arial" w:cs="Arial"/>
          <w:sz w:val="28"/>
        </w:rPr>
      </w:pPr>
      <w:r w:rsidRPr="00AD3BE7">
        <w:rPr>
          <w:rFonts w:ascii="Arial" w:hAnsi="Arial" w:cs="Arial"/>
          <w:b/>
          <w:sz w:val="32"/>
        </w:rPr>
        <w:t>Location:</w:t>
      </w:r>
      <w:r w:rsidR="00D8260A" w:rsidRPr="00AD3BE7">
        <w:rPr>
          <w:rFonts w:ascii="Arial" w:hAnsi="Arial" w:cs="Arial"/>
          <w:b/>
          <w:sz w:val="32"/>
        </w:rPr>
        <w:t xml:space="preserve"> </w:t>
      </w:r>
      <w:r w:rsidR="00D8260A" w:rsidRPr="00AD3BE7">
        <w:rPr>
          <w:rFonts w:ascii="Arial" w:hAnsi="Arial" w:cs="Arial"/>
          <w:sz w:val="28"/>
        </w:rPr>
        <w:t xml:space="preserve">Initially home-based; partial return to office at Templeton Business Centre envisaged; potential for in-person engagement at community venues, subject to COVID-safety protocols. Potential home visits where required to support member engagement – subject to enhanced Disclosure and GDA’s lone working policy. </w:t>
      </w:r>
    </w:p>
    <w:p w14:paraId="5F935A8B" w14:textId="2CB3E52B" w:rsidR="00960C7A" w:rsidRDefault="00320CD7" w:rsidP="00320CD7">
      <w:pPr>
        <w:pStyle w:val="Heading3"/>
        <w:spacing w:before="240" w:after="240"/>
        <w:rPr>
          <w:rFonts w:ascii="Arial" w:hAnsi="Arial" w:cs="Arial"/>
          <w:b/>
          <w:color w:val="000000" w:themeColor="text1"/>
          <w:sz w:val="32"/>
        </w:rPr>
      </w:pPr>
      <w:r w:rsidRPr="00320CD7">
        <w:rPr>
          <w:rFonts w:ascii="Arial" w:hAnsi="Arial" w:cs="Arial"/>
          <w:b/>
          <w:color w:val="000000" w:themeColor="text1"/>
          <w:sz w:val="32"/>
        </w:rPr>
        <w:t>Outline of the Role</w:t>
      </w:r>
      <w:r w:rsidR="00D8260A" w:rsidRPr="00320CD7">
        <w:rPr>
          <w:rFonts w:ascii="Arial" w:hAnsi="Arial" w:cs="Arial"/>
          <w:b/>
          <w:color w:val="000000" w:themeColor="text1"/>
          <w:sz w:val="32"/>
        </w:rPr>
        <w:t xml:space="preserve"> </w:t>
      </w:r>
    </w:p>
    <w:p w14:paraId="01FF4B06" w14:textId="4E324850" w:rsidR="00CA1156" w:rsidRPr="005D4296" w:rsidRDefault="00CA1156" w:rsidP="003F1701">
      <w:pPr>
        <w:widowControl w:val="0"/>
        <w:autoSpaceDE w:val="0"/>
        <w:autoSpaceDN w:val="0"/>
        <w:adjustRightInd w:val="0"/>
        <w:spacing w:before="80" w:line="276" w:lineRule="auto"/>
        <w:ind w:left="45" w:right="360"/>
        <w:rPr>
          <w:rFonts w:ascii="Arial" w:hAnsi="Arial" w:cs="Arial"/>
          <w:sz w:val="28"/>
          <w:szCs w:val="28"/>
        </w:rPr>
      </w:pPr>
      <w:r w:rsidRPr="005D4296">
        <w:rPr>
          <w:rFonts w:ascii="Arial" w:hAnsi="Arial" w:cs="Arial"/>
          <w:sz w:val="28"/>
          <w:szCs w:val="28"/>
        </w:rPr>
        <w:t xml:space="preserve">GDA is seeking a self-motivated, flexible and multi-skilled individual to </w:t>
      </w:r>
      <w:r>
        <w:rPr>
          <w:rFonts w:ascii="Arial" w:hAnsi="Arial" w:cs="Arial"/>
          <w:sz w:val="28"/>
          <w:szCs w:val="28"/>
        </w:rPr>
        <w:t>develop and lead GDA’s online Digital Employability coaching and support Programmes.</w:t>
      </w:r>
      <w:r w:rsidRPr="005D4296">
        <w:rPr>
          <w:rFonts w:ascii="Arial" w:hAnsi="Arial" w:cs="Arial"/>
          <w:sz w:val="28"/>
          <w:szCs w:val="28"/>
        </w:rPr>
        <w:t xml:space="preserve"> </w:t>
      </w:r>
    </w:p>
    <w:p w14:paraId="518F8A0E" w14:textId="536400F8" w:rsidR="00CA1156" w:rsidRPr="005D4296" w:rsidRDefault="00CA1156" w:rsidP="003F1701">
      <w:pPr>
        <w:autoSpaceDE w:val="0"/>
        <w:autoSpaceDN w:val="0"/>
        <w:adjustRightInd w:val="0"/>
        <w:spacing w:before="80" w:line="276" w:lineRule="auto"/>
        <w:rPr>
          <w:rFonts w:ascii="Arial" w:hAnsi="Arial" w:cs="Arial"/>
          <w:sz w:val="28"/>
          <w:szCs w:val="28"/>
        </w:rPr>
      </w:pPr>
      <w:r w:rsidRPr="005D4296">
        <w:rPr>
          <w:rFonts w:ascii="Arial" w:hAnsi="Arial" w:cs="Arial"/>
          <w:sz w:val="28"/>
          <w:szCs w:val="28"/>
        </w:rPr>
        <w:t xml:space="preserve">The main role of the </w:t>
      </w:r>
      <w:r w:rsidRPr="00CA1156">
        <w:rPr>
          <w:rFonts w:ascii="Arial" w:hAnsi="Arial" w:cs="Arial"/>
          <w:sz w:val="28"/>
          <w:szCs w:val="28"/>
        </w:rPr>
        <w:t xml:space="preserve">Digital Employability </w:t>
      </w:r>
      <w:r w:rsidR="002D6B7A">
        <w:rPr>
          <w:rFonts w:ascii="Arial" w:hAnsi="Arial" w:cs="Arial"/>
          <w:sz w:val="28"/>
          <w:szCs w:val="28"/>
        </w:rPr>
        <w:t>Coordinator</w:t>
      </w:r>
      <w:r w:rsidRPr="00CA1156">
        <w:rPr>
          <w:rFonts w:ascii="Arial" w:hAnsi="Arial" w:cs="Arial"/>
          <w:sz w:val="28"/>
          <w:szCs w:val="28"/>
        </w:rPr>
        <w:t xml:space="preserve"> </w:t>
      </w:r>
      <w:r w:rsidRPr="005D4296">
        <w:rPr>
          <w:rFonts w:ascii="Arial" w:hAnsi="Arial" w:cs="Arial"/>
          <w:sz w:val="28"/>
          <w:szCs w:val="28"/>
        </w:rPr>
        <w:t>is</w:t>
      </w:r>
      <w:r w:rsidRPr="005D4296">
        <w:rPr>
          <w:rFonts w:ascii="Arial" w:hAnsi="Arial" w:cs="Arial"/>
          <w:bCs/>
          <w:sz w:val="28"/>
          <w:szCs w:val="28"/>
        </w:rPr>
        <w:t xml:space="preserve"> to work </w:t>
      </w:r>
      <w:r>
        <w:rPr>
          <w:rFonts w:ascii="Arial" w:hAnsi="Arial" w:cs="Arial"/>
          <w:bCs/>
          <w:sz w:val="28"/>
          <w:szCs w:val="28"/>
        </w:rPr>
        <w:t>alongside</w:t>
      </w:r>
      <w:r w:rsidRPr="005D4296">
        <w:rPr>
          <w:rFonts w:ascii="Arial" w:hAnsi="Arial" w:cs="Arial"/>
          <w:bCs/>
          <w:sz w:val="28"/>
          <w:szCs w:val="28"/>
        </w:rPr>
        <w:t xml:space="preserve"> GDA staff to engage disabled people, </w:t>
      </w:r>
      <w:r>
        <w:rPr>
          <w:rFonts w:ascii="Arial" w:hAnsi="Arial" w:cs="Arial"/>
          <w:bCs/>
          <w:sz w:val="28"/>
          <w:szCs w:val="28"/>
        </w:rPr>
        <w:t xml:space="preserve">develop digital supports and deliver accessible support </w:t>
      </w:r>
      <w:r w:rsidR="00A0180F">
        <w:rPr>
          <w:rFonts w:ascii="Arial" w:hAnsi="Arial" w:cs="Arial"/>
          <w:bCs/>
          <w:sz w:val="28"/>
          <w:szCs w:val="28"/>
        </w:rPr>
        <w:t xml:space="preserve">to </w:t>
      </w:r>
      <w:r>
        <w:rPr>
          <w:rFonts w:ascii="Arial" w:hAnsi="Arial" w:cs="Arial"/>
          <w:bCs/>
          <w:sz w:val="28"/>
          <w:szCs w:val="28"/>
        </w:rPr>
        <w:t>disabled people who are currently not in work</w:t>
      </w:r>
      <w:r w:rsidR="001138C6">
        <w:rPr>
          <w:rFonts w:ascii="Arial" w:hAnsi="Arial" w:cs="Arial"/>
          <w:bCs/>
          <w:sz w:val="28"/>
          <w:szCs w:val="28"/>
        </w:rPr>
        <w:t xml:space="preserve"> and facing employment challenges</w:t>
      </w:r>
      <w:r>
        <w:rPr>
          <w:rFonts w:ascii="Arial" w:hAnsi="Arial" w:cs="Arial"/>
          <w:bCs/>
          <w:sz w:val="28"/>
          <w:szCs w:val="28"/>
        </w:rPr>
        <w:t xml:space="preserve">. Specifically, the </w:t>
      </w:r>
      <w:proofErr w:type="spellStart"/>
      <w:r>
        <w:rPr>
          <w:rFonts w:ascii="Arial" w:hAnsi="Arial" w:cs="Arial"/>
          <w:bCs/>
          <w:sz w:val="28"/>
          <w:szCs w:val="28"/>
        </w:rPr>
        <w:t>postholder</w:t>
      </w:r>
      <w:proofErr w:type="spellEnd"/>
      <w:r>
        <w:rPr>
          <w:rFonts w:ascii="Arial" w:hAnsi="Arial" w:cs="Arial"/>
          <w:bCs/>
          <w:sz w:val="28"/>
          <w:szCs w:val="28"/>
        </w:rPr>
        <w:t xml:space="preserve"> will </w:t>
      </w:r>
      <w:r w:rsidR="001138C6">
        <w:rPr>
          <w:rFonts w:ascii="Arial" w:hAnsi="Arial" w:cs="Arial"/>
          <w:bCs/>
          <w:sz w:val="28"/>
          <w:szCs w:val="28"/>
        </w:rPr>
        <w:t xml:space="preserve">support disabled people to </w:t>
      </w:r>
      <w:r w:rsidRPr="005D4296">
        <w:rPr>
          <w:rFonts w:ascii="Arial" w:hAnsi="Arial" w:cs="Arial"/>
          <w:bCs/>
          <w:sz w:val="28"/>
          <w:szCs w:val="28"/>
        </w:rPr>
        <w:t xml:space="preserve">identify </w:t>
      </w:r>
      <w:r w:rsidR="001138C6">
        <w:rPr>
          <w:rFonts w:ascii="Arial" w:hAnsi="Arial" w:cs="Arial"/>
          <w:bCs/>
          <w:sz w:val="28"/>
          <w:szCs w:val="28"/>
        </w:rPr>
        <w:t>digital learning and support needs</w:t>
      </w:r>
      <w:r w:rsidRPr="005D4296">
        <w:rPr>
          <w:rFonts w:ascii="Arial" w:hAnsi="Arial" w:cs="Arial"/>
          <w:bCs/>
          <w:sz w:val="28"/>
          <w:szCs w:val="28"/>
        </w:rPr>
        <w:t>, develop personal action plans</w:t>
      </w:r>
      <w:r w:rsidR="001138C6">
        <w:rPr>
          <w:rFonts w:ascii="Arial" w:hAnsi="Arial" w:cs="Arial"/>
          <w:bCs/>
          <w:sz w:val="28"/>
          <w:szCs w:val="28"/>
        </w:rPr>
        <w:t xml:space="preserve"> around digital </w:t>
      </w:r>
      <w:r w:rsidR="00A0180F">
        <w:rPr>
          <w:rFonts w:ascii="Arial" w:hAnsi="Arial" w:cs="Arial"/>
          <w:bCs/>
          <w:sz w:val="28"/>
          <w:szCs w:val="28"/>
        </w:rPr>
        <w:t xml:space="preserve">connections including </w:t>
      </w:r>
      <w:r w:rsidR="001138C6">
        <w:rPr>
          <w:rFonts w:ascii="Arial" w:hAnsi="Arial" w:cs="Arial"/>
          <w:bCs/>
          <w:sz w:val="28"/>
          <w:szCs w:val="28"/>
        </w:rPr>
        <w:t>employability support</w:t>
      </w:r>
      <w:r w:rsidRPr="005D4296">
        <w:rPr>
          <w:rFonts w:ascii="Arial" w:hAnsi="Arial" w:cs="Arial"/>
          <w:bCs/>
          <w:sz w:val="28"/>
          <w:szCs w:val="28"/>
        </w:rPr>
        <w:t xml:space="preserve"> and build skills for independent</w:t>
      </w:r>
      <w:r w:rsidR="00A0180F">
        <w:rPr>
          <w:rFonts w:ascii="Arial" w:hAnsi="Arial" w:cs="Arial"/>
          <w:bCs/>
          <w:sz w:val="28"/>
          <w:szCs w:val="28"/>
        </w:rPr>
        <w:t xml:space="preserve"> living and employability. The </w:t>
      </w:r>
      <w:proofErr w:type="spellStart"/>
      <w:r w:rsidR="00A0180F">
        <w:rPr>
          <w:rFonts w:ascii="Arial" w:hAnsi="Arial" w:cs="Arial"/>
          <w:bCs/>
          <w:sz w:val="28"/>
          <w:szCs w:val="28"/>
        </w:rPr>
        <w:t>postholder</w:t>
      </w:r>
      <w:proofErr w:type="spellEnd"/>
      <w:r w:rsidR="00A0180F">
        <w:rPr>
          <w:rFonts w:ascii="Arial" w:hAnsi="Arial" w:cs="Arial"/>
          <w:bCs/>
          <w:sz w:val="28"/>
          <w:szCs w:val="28"/>
        </w:rPr>
        <w:t xml:space="preserve"> </w:t>
      </w:r>
      <w:r w:rsidRPr="005D4296">
        <w:rPr>
          <w:rFonts w:ascii="Arial" w:hAnsi="Arial" w:cs="Arial"/>
          <w:bCs/>
          <w:sz w:val="28"/>
          <w:szCs w:val="28"/>
        </w:rPr>
        <w:t xml:space="preserve">will also </w:t>
      </w:r>
      <w:r w:rsidR="00A0180F">
        <w:rPr>
          <w:rFonts w:ascii="Arial" w:hAnsi="Arial" w:cs="Arial"/>
          <w:bCs/>
          <w:sz w:val="28"/>
          <w:szCs w:val="28"/>
        </w:rPr>
        <w:t xml:space="preserve">build </w:t>
      </w:r>
      <w:r w:rsidR="0053380D" w:rsidRPr="00AD3BE7">
        <w:rPr>
          <w:rFonts w:ascii="Arial" w:hAnsi="Arial" w:cs="Arial"/>
          <w:sz w:val="28"/>
        </w:rPr>
        <w:t xml:space="preserve">collaborative relationships with key external stakeholders </w:t>
      </w:r>
      <w:r w:rsidRPr="005D4296">
        <w:rPr>
          <w:rFonts w:ascii="Arial" w:hAnsi="Arial" w:cs="Arial"/>
          <w:sz w:val="28"/>
          <w:szCs w:val="28"/>
        </w:rPr>
        <w:t xml:space="preserve">which </w:t>
      </w:r>
      <w:r w:rsidR="001138C6">
        <w:rPr>
          <w:rFonts w:ascii="Arial" w:hAnsi="Arial" w:cs="Arial"/>
          <w:sz w:val="28"/>
          <w:szCs w:val="28"/>
        </w:rPr>
        <w:t xml:space="preserve">disabled people rely on for support to participate such as </w:t>
      </w:r>
      <w:r w:rsidRPr="005D4296">
        <w:rPr>
          <w:rFonts w:ascii="Arial" w:hAnsi="Arial" w:cs="Arial"/>
          <w:sz w:val="28"/>
          <w:szCs w:val="28"/>
        </w:rPr>
        <w:t>social work, learning</w:t>
      </w:r>
      <w:r w:rsidR="0053380D">
        <w:rPr>
          <w:rFonts w:ascii="Arial" w:hAnsi="Arial" w:cs="Arial"/>
          <w:sz w:val="28"/>
          <w:szCs w:val="28"/>
        </w:rPr>
        <w:t>/training</w:t>
      </w:r>
      <w:r w:rsidRPr="005D4296">
        <w:rPr>
          <w:rFonts w:ascii="Arial" w:hAnsi="Arial" w:cs="Arial"/>
          <w:sz w:val="28"/>
          <w:szCs w:val="28"/>
        </w:rPr>
        <w:t xml:space="preserve"> providers</w:t>
      </w:r>
      <w:r w:rsidR="0053380D">
        <w:rPr>
          <w:rFonts w:ascii="Arial" w:hAnsi="Arial" w:cs="Arial"/>
          <w:sz w:val="28"/>
          <w:szCs w:val="28"/>
        </w:rPr>
        <w:t>, employability services and DWP.</w:t>
      </w:r>
      <w:r w:rsidRPr="005D4296">
        <w:rPr>
          <w:rFonts w:ascii="Arial" w:hAnsi="Arial" w:cs="Arial"/>
          <w:sz w:val="28"/>
          <w:szCs w:val="28"/>
        </w:rPr>
        <w:t xml:space="preserve"> It will be essential to raise awareness of the needs of disabled people</w:t>
      </w:r>
      <w:r w:rsidR="0053380D">
        <w:rPr>
          <w:rFonts w:ascii="Arial" w:hAnsi="Arial" w:cs="Arial"/>
          <w:sz w:val="28"/>
          <w:szCs w:val="28"/>
        </w:rPr>
        <w:t xml:space="preserve"> and share project learning to improve accessibility of </w:t>
      </w:r>
      <w:r w:rsidRPr="005D4296">
        <w:rPr>
          <w:rFonts w:ascii="Arial" w:hAnsi="Arial" w:cs="Arial"/>
          <w:sz w:val="28"/>
          <w:szCs w:val="28"/>
        </w:rPr>
        <w:t>services</w:t>
      </w:r>
      <w:r w:rsidR="0053380D">
        <w:rPr>
          <w:rFonts w:ascii="Arial" w:hAnsi="Arial" w:cs="Arial"/>
          <w:sz w:val="28"/>
          <w:szCs w:val="28"/>
        </w:rPr>
        <w:t>.</w:t>
      </w:r>
      <w:r w:rsidRPr="005D4296">
        <w:rPr>
          <w:rFonts w:ascii="Arial" w:hAnsi="Arial" w:cs="Arial"/>
          <w:sz w:val="28"/>
          <w:szCs w:val="28"/>
        </w:rPr>
        <w:t xml:space="preserve"> </w:t>
      </w:r>
    </w:p>
    <w:p w14:paraId="567234B7" w14:textId="608A9E8D" w:rsidR="00BC15E3" w:rsidRDefault="005F5833" w:rsidP="003F1701">
      <w:pPr>
        <w:spacing w:before="80" w:after="120" w:line="276" w:lineRule="auto"/>
        <w:ind w:right="-142"/>
        <w:rPr>
          <w:rFonts w:ascii="Arial" w:hAnsi="Arial" w:cs="Arial"/>
          <w:sz w:val="28"/>
          <w:szCs w:val="28"/>
        </w:rPr>
      </w:pPr>
      <w:r w:rsidRPr="00AD3BE7">
        <w:rPr>
          <w:rFonts w:ascii="Arial" w:hAnsi="Arial" w:cs="Arial"/>
          <w:sz w:val="28"/>
        </w:rPr>
        <w:t>The successful candidate will be a</w:t>
      </w:r>
      <w:r w:rsidR="0053380D">
        <w:rPr>
          <w:rFonts w:ascii="Arial" w:hAnsi="Arial" w:cs="Arial"/>
          <w:sz w:val="28"/>
        </w:rPr>
        <w:t xml:space="preserve">n experienced Employability Practitioner with </w:t>
      </w:r>
      <w:r w:rsidR="00A0180F">
        <w:rPr>
          <w:rFonts w:ascii="Arial" w:hAnsi="Arial" w:cs="Arial"/>
          <w:sz w:val="28"/>
        </w:rPr>
        <w:t xml:space="preserve">a track record of </w:t>
      </w:r>
      <w:r w:rsidR="0053380D">
        <w:rPr>
          <w:rFonts w:ascii="Arial" w:hAnsi="Arial" w:cs="Arial"/>
          <w:sz w:val="28"/>
        </w:rPr>
        <w:t>supporting disadvantaged people looking for work. They will be</w:t>
      </w:r>
      <w:r w:rsidRPr="00AD3BE7">
        <w:rPr>
          <w:rFonts w:ascii="Arial" w:hAnsi="Arial" w:cs="Arial"/>
          <w:sz w:val="28"/>
        </w:rPr>
        <w:t xml:space="preserve"> </w:t>
      </w:r>
      <w:r w:rsidR="003F1361">
        <w:rPr>
          <w:rFonts w:ascii="Arial" w:hAnsi="Arial" w:cs="Arial"/>
          <w:sz w:val="28"/>
        </w:rPr>
        <w:t xml:space="preserve">digitally </w:t>
      </w:r>
      <w:r w:rsidRPr="00AD3BE7">
        <w:rPr>
          <w:rFonts w:ascii="Arial" w:hAnsi="Arial" w:cs="Arial"/>
          <w:sz w:val="28"/>
        </w:rPr>
        <w:t xml:space="preserve">confident </w:t>
      </w:r>
      <w:r w:rsidR="003F1361">
        <w:rPr>
          <w:rFonts w:ascii="Arial" w:hAnsi="Arial" w:cs="Arial"/>
          <w:sz w:val="28"/>
        </w:rPr>
        <w:t xml:space="preserve">and skilled with the ability to deliver </w:t>
      </w:r>
      <w:r w:rsidR="003F1361">
        <w:rPr>
          <w:rFonts w:ascii="Arial" w:hAnsi="Arial" w:cs="Arial"/>
          <w:sz w:val="28"/>
          <w:szCs w:val="28"/>
        </w:rPr>
        <w:t xml:space="preserve">Digital Supports to disabled people </w:t>
      </w:r>
      <w:r w:rsidR="00BC15E3" w:rsidRPr="00BC15E3">
        <w:rPr>
          <w:rFonts w:ascii="Arial" w:hAnsi="Arial" w:cs="Arial"/>
          <w:sz w:val="28"/>
          <w:szCs w:val="28"/>
        </w:rPr>
        <w:t>with little or no digital skills</w:t>
      </w:r>
      <w:r w:rsidR="00A0180F">
        <w:rPr>
          <w:rFonts w:ascii="Arial" w:hAnsi="Arial" w:cs="Arial"/>
          <w:sz w:val="28"/>
          <w:szCs w:val="28"/>
        </w:rPr>
        <w:t xml:space="preserve">, alongside other Project staff. </w:t>
      </w:r>
    </w:p>
    <w:p w14:paraId="40F1699B" w14:textId="086D25BF" w:rsidR="00393723" w:rsidRDefault="00393723" w:rsidP="003F1701">
      <w:pPr>
        <w:spacing w:before="80" w:after="120" w:line="276" w:lineRule="auto"/>
        <w:ind w:right="-142"/>
        <w:rPr>
          <w:rFonts w:ascii="Arial" w:hAnsi="Arial" w:cs="Arial"/>
          <w:sz w:val="28"/>
          <w:szCs w:val="28"/>
        </w:rPr>
      </w:pPr>
    </w:p>
    <w:p w14:paraId="5E4DB9F8" w14:textId="66E45807" w:rsidR="00393723" w:rsidRDefault="00393723" w:rsidP="00BC15E3">
      <w:pPr>
        <w:spacing w:after="120" w:line="266" w:lineRule="auto"/>
        <w:ind w:right="-142"/>
        <w:rPr>
          <w:rFonts w:ascii="Arial" w:hAnsi="Arial" w:cs="Arial"/>
          <w:sz w:val="28"/>
          <w:szCs w:val="28"/>
        </w:rPr>
      </w:pPr>
    </w:p>
    <w:p w14:paraId="6111E4D3" w14:textId="77777777" w:rsidR="00393723" w:rsidRDefault="00393723" w:rsidP="00BC15E3">
      <w:pPr>
        <w:spacing w:after="120" w:line="266" w:lineRule="auto"/>
        <w:ind w:right="-142"/>
        <w:rPr>
          <w:rFonts w:ascii="Arial" w:hAnsi="Arial" w:cs="Arial"/>
          <w:sz w:val="28"/>
        </w:rPr>
      </w:pPr>
    </w:p>
    <w:p w14:paraId="37335CCF" w14:textId="7A022A06" w:rsidR="005F5833" w:rsidRDefault="005F5833" w:rsidP="005F5833"/>
    <w:p w14:paraId="40131B6B" w14:textId="380FBFCC" w:rsidR="00BC15E3" w:rsidRDefault="00BC15E3" w:rsidP="005F5833"/>
    <w:p w14:paraId="763FA228" w14:textId="77777777" w:rsidR="00960C7A" w:rsidRPr="00AD3BE7" w:rsidRDefault="00960C7A" w:rsidP="00CA1196">
      <w:pPr>
        <w:spacing w:after="120" w:line="266" w:lineRule="auto"/>
        <w:ind w:right="-142"/>
        <w:rPr>
          <w:rFonts w:ascii="Arial" w:hAnsi="Arial" w:cs="Arial"/>
          <w:b/>
          <w:sz w:val="32"/>
        </w:rPr>
      </w:pPr>
      <w:r w:rsidRPr="00AD3BE7">
        <w:rPr>
          <w:rFonts w:ascii="Arial" w:hAnsi="Arial" w:cs="Arial"/>
          <w:b/>
          <w:sz w:val="32"/>
        </w:rPr>
        <w:lastRenderedPageBreak/>
        <w:t>Main Duties and Responsibilities</w:t>
      </w:r>
      <w:r w:rsidR="0022667D">
        <w:rPr>
          <w:rFonts w:ascii="Arial" w:hAnsi="Arial" w:cs="Arial"/>
          <w:b/>
          <w:sz w:val="32"/>
        </w:rPr>
        <w:t>.</w:t>
      </w:r>
    </w:p>
    <w:p w14:paraId="6891A09A" w14:textId="78F7C48E" w:rsidR="00973681" w:rsidRDefault="00973681" w:rsidP="00973681">
      <w:pPr>
        <w:widowControl w:val="0"/>
        <w:tabs>
          <w:tab w:val="left" w:pos="3119"/>
        </w:tabs>
        <w:autoSpaceDE w:val="0"/>
        <w:autoSpaceDN w:val="0"/>
        <w:adjustRightInd w:val="0"/>
        <w:spacing w:after="120" w:line="266" w:lineRule="auto"/>
        <w:rPr>
          <w:rFonts w:ascii="Arial" w:hAnsi="Arial" w:cs="Arial"/>
          <w:b/>
          <w:sz w:val="32"/>
          <w:szCs w:val="32"/>
        </w:rPr>
      </w:pPr>
      <w:r>
        <w:rPr>
          <w:rFonts w:ascii="Arial" w:hAnsi="Arial" w:cs="Arial"/>
          <w:b/>
          <w:sz w:val="32"/>
          <w:szCs w:val="32"/>
        </w:rPr>
        <w:t>Employability Support</w:t>
      </w:r>
    </w:p>
    <w:p w14:paraId="149ED658" w14:textId="62F635BF" w:rsidR="00BF1965" w:rsidRPr="00BF1965" w:rsidRDefault="00BF1965" w:rsidP="00BD56EA">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sidRPr="00BF1965">
        <w:rPr>
          <w:rFonts w:ascii="Arial" w:hAnsi="Arial" w:cs="Arial"/>
          <w:sz w:val="28"/>
          <w:szCs w:val="28"/>
        </w:rPr>
        <w:t>Support project participants to identify barriers and solutions to independent living</w:t>
      </w:r>
      <w:r w:rsidR="006C301B">
        <w:rPr>
          <w:rFonts w:ascii="Arial" w:hAnsi="Arial" w:cs="Arial"/>
          <w:sz w:val="28"/>
          <w:szCs w:val="28"/>
        </w:rPr>
        <w:t xml:space="preserve"> including digital connections</w:t>
      </w:r>
      <w:r w:rsidRPr="00BF1965">
        <w:rPr>
          <w:rFonts w:ascii="Arial" w:hAnsi="Arial" w:cs="Arial"/>
          <w:sz w:val="28"/>
          <w:szCs w:val="28"/>
        </w:rPr>
        <w:t xml:space="preserve"> and employability</w:t>
      </w:r>
      <w:r w:rsidR="003746CD">
        <w:rPr>
          <w:rFonts w:ascii="Arial" w:hAnsi="Arial" w:cs="Arial"/>
          <w:sz w:val="28"/>
          <w:szCs w:val="28"/>
        </w:rPr>
        <w:t>.</w:t>
      </w:r>
    </w:p>
    <w:p w14:paraId="7740FCD4" w14:textId="22E297A6" w:rsidR="00973681" w:rsidRPr="00BF1965" w:rsidRDefault="00973681" w:rsidP="00BD56EA">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sidRPr="00BF1965">
        <w:rPr>
          <w:rFonts w:ascii="Arial" w:hAnsi="Arial" w:cs="Arial"/>
          <w:sz w:val="28"/>
          <w:szCs w:val="28"/>
        </w:rPr>
        <w:t xml:space="preserve">Support disabled people to identify their needs, develop personal action plans to build </w:t>
      </w:r>
      <w:r w:rsidR="006C301B">
        <w:rPr>
          <w:rFonts w:ascii="Arial" w:hAnsi="Arial" w:cs="Arial"/>
          <w:sz w:val="28"/>
          <w:szCs w:val="28"/>
        </w:rPr>
        <w:t xml:space="preserve">digital </w:t>
      </w:r>
      <w:r w:rsidRPr="00BF1965">
        <w:rPr>
          <w:rFonts w:ascii="Arial" w:hAnsi="Arial" w:cs="Arial"/>
          <w:sz w:val="28"/>
          <w:szCs w:val="28"/>
        </w:rPr>
        <w:t>employability skills and address barriers to employment.</w:t>
      </w:r>
    </w:p>
    <w:p w14:paraId="4FE43BB4" w14:textId="6432C877" w:rsidR="00973681" w:rsidRDefault="00973681" w:rsidP="00BD56EA">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Pr>
          <w:rFonts w:ascii="Arial" w:hAnsi="Arial" w:cs="Arial"/>
          <w:sz w:val="28"/>
          <w:szCs w:val="28"/>
        </w:rPr>
        <w:t xml:space="preserve">Co-ordinate </w:t>
      </w:r>
      <w:r w:rsidR="003C0791">
        <w:rPr>
          <w:rFonts w:ascii="Arial" w:hAnsi="Arial" w:cs="Arial"/>
          <w:sz w:val="28"/>
          <w:szCs w:val="28"/>
        </w:rPr>
        <w:t xml:space="preserve">online </w:t>
      </w:r>
      <w:r>
        <w:rPr>
          <w:rFonts w:ascii="Arial" w:hAnsi="Arial" w:cs="Arial"/>
          <w:sz w:val="28"/>
          <w:szCs w:val="28"/>
        </w:rPr>
        <w:t xml:space="preserve">activities </w:t>
      </w:r>
      <w:r w:rsidR="00F11700">
        <w:rPr>
          <w:rFonts w:ascii="Arial" w:hAnsi="Arial" w:cs="Arial"/>
          <w:sz w:val="28"/>
          <w:szCs w:val="28"/>
        </w:rPr>
        <w:t>(</w:t>
      </w:r>
      <w:r w:rsidR="003C0791">
        <w:rPr>
          <w:rFonts w:ascii="Arial" w:hAnsi="Arial" w:cs="Arial"/>
          <w:sz w:val="28"/>
          <w:szCs w:val="28"/>
        </w:rPr>
        <w:t>and face to face when enabled</w:t>
      </w:r>
      <w:r w:rsidR="00F11700">
        <w:rPr>
          <w:rFonts w:ascii="Arial" w:hAnsi="Arial" w:cs="Arial"/>
          <w:sz w:val="28"/>
          <w:szCs w:val="28"/>
        </w:rPr>
        <w:t>)</w:t>
      </w:r>
      <w:r w:rsidR="003C0791">
        <w:rPr>
          <w:rFonts w:ascii="Arial" w:hAnsi="Arial" w:cs="Arial"/>
          <w:sz w:val="28"/>
          <w:szCs w:val="28"/>
        </w:rPr>
        <w:t xml:space="preserve"> </w:t>
      </w:r>
      <w:r>
        <w:rPr>
          <w:rFonts w:ascii="Arial" w:hAnsi="Arial" w:cs="Arial"/>
          <w:sz w:val="28"/>
          <w:szCs w:val="28"/>
        </w:rPr>
        <w:t xml:space="preserve">which support disabled people to rebuild confidence, self-esteem and aspirations </w:t>
      </w:r>
      <w:r w:rsidR="003C0791">
        <w:rPr>
          <w:rFonts w:ascii="Arial" w:hAnsi="Arial" w:cs="Arial"/>
          <w:sz w:val="28"/>
          <w:szCs w:val="28"/>
        </w:rPr>
        <w:t>for employment through personal development and motivational programmes</w:t>
      </w:r>
      <w:r>
        <w:rPr>
          <w:rFonts w:ascii="Arial" w:hAnsi="Arial" w:cs="Arial"/>
          <w:sz w:val="28"/>
          <w:szCs w:val="28"/>
        </w:rPr>
        <w:t>.</w:t>
      </w:r>
    </w:p>
    <w:p w14:paraId="178F34E4" w14:textId="7A833C20" w:rsidR="00F11700" w:rsidRDefault="004809CC" w:rsidP="00BD56EA">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sidRPr="00F11700">
        <w:rPr>
          <w:rFonts w:ascii="Arial" w:hAnsi="Arial" w:cs="Arial"/>
          <w:bCs/>
          <w:sz w:val="28"/>
          <w:szCs w:val="28"/>
        </w:rPr>
        <w:t xml:space="preserve">Build </w:t>
      </w:r>
      <w:r w:rsidRPr="00F11700">
        <w:rPr>
          <w:rFonts w:ascii="Arial" w:hAnsi="Arial" w:cs="Arial"/>
          <w:sz w:val="28"/>
        </w:rPr>
        <w:t>collaborative relationships with services</w:t>
      </w:r>
      <w:r w:rsidR="00F11700" w:rsidRPr="00F11700">
        <w:rPr>
          <w:rFonts w:ascii="Arial" w:hAnsi="Arial" w:cs="Arial"/>
          <w:sz w:val="28"/>
        </w:rPr>
        <w:t xml:space="preserve">, supports and opportunities to enable progress into </w:t>
      </w:r>
      <w:r w:rsidRPr="00F11700">
        <w:rPr>
          <w:rFonts w:ascii="Arial" w:hAnsi="Arial" w:cs="Arial"/>
          <w:sz w:val="28"/>
          <w:szCs w:val="28"/>
        </w:rPr>
        <w:t>learning</w:t>
      </w:r>
      <w:r w:rsidR="00F11700" w:rsidRPr="00F11700">
        <w:rPr>
          <w:rFonts w:ascii="Arial" w:hAnsi="Arial" w:cs="Arial"/>
          <w:sz w:val="28"/>
          <w:szCs w:val="28"/>
        </w:rPr>
        <w:t>, tr</w:t>
      </w:r>
      <w:r w:rsidRPr="00F11700">
        <w:rPr>
          <w:rFonts w:ascii="Arial" w:hAnsi="Arial" w:cs="Arial"/>
          <w:sz w:val="28"/>
          <w:szCs w:val="28"/>
        </w:rPr>
        <w:t xml:space="preserve">aining, </w:t>
      </w:r>
      <w:proofErr w:type="gramStart"/>
      <w:r w:rsidR="00F11700">
        <w:rPr>
          <w:rFonts w:ascii="Arial" w:hAnsi="Arial" w:cs="Arial"/>
          <w:sz w:val="28"/>
          <w:szCs w:val="28"/>
        </w:rPr>
        <w:t>volunteering</w:t>
      </w:r>
      <w:proofErr w:type="gramEnd"/>
      <w:r w:rsidR="00F11700">
        <w:rPr>
          <w:rFonts w:ascii="Arial" w:hAnsi="Arial" w:cs="Arial"/>
          <w:sz w:val="28"/>
          <w:szCs w:val="28"/>
        </w:rPr>
        <w:t xml:space="preserve"> or community involvement</w:t>
      </w:r>
      <w:r w:rsidR="003746CD">
        <w:rPr>
          <w:rFonts w:ascii="Arial" w:hAnsi="Arial" w:cs="Arial"/>
          <w:sz w:val="28"/>
          <w:szCs w:val="28"/>
        </w:rPr>
        <w:t>.</w:t>
      </w:r>
    </w:p>
    <w:p w14:paraId="5535F51D" w14:textId="1CC25340" w:rsidR="00973681" w:rsidRPr="00F11700" w:rsidRDefault="00973681" w:rsidP="00BD56EA">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sidRPr="00F11700">
        <w:rPr>
          <w:rFonts w:ascii="Arial" w:hAnsi="Arial" w:cs="Arial"/>
          <w:sz w:val="28"/>
          <w:szCs w:val="28"/>
        </w:rPr>
        <w:t>Develop effective relationships with employability support providers</w:t>
      </w:r>
      <w:r w:rsidR="008B5AAF">
        <w:rPr>
          <w:rFonts w:ascii="Arial" w:hAnsi="Arial" w:cs="Arial"/>
          <w:sz w:val="28"/>
          <w:szCs w:val="28"/>
        </w:rPr>
        <w:t>/</w:t>
      </w:r>
      <w:r w:rsidRPr="00F11700">
        <w:rPr>
          <w:rFonts w:ascii="Arial" w:hAnsi="Arial" w:cs="Arial"/>
          <w:sz w:val="28"/>
          <w:szCs w:val="28"/>
        </w:rPr>
        <w:t xml:space="preserve"> employers to provide accessible progression routes for disabled people into employment</w:t>
      </w:r>
      <w:r w:rsidR="003746CD">
        <w:rPr>
          <w:rFonts w:ascii="Arial" w:hAnsi="Arial" w:cs="Arial"/>
          <w:sz w:val="28"/>
          <w:szCs w:val="28"/>
        </w:rPr>
        <w:t>.</w:t>
      </w:r>
    </w:p>
    <w:p w14:paraId="52E98788" w14:textId="77777777" w:rsidR="00C748C4" w:rsidRDefault="00973681" w:rsidP="00BD56EA">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Pr>
          <w:rFonts w:ascii="Arial" w:hAnsi="Arial" w:cs="Arial"/>
          <w:sz w:val="28"/>
          <w:szCs w:val="28"/>
        </w:rPr>
        <w:t>Provide information, support and advice to disabled people to support them on their progression towards employment.</w:t>
      </w:r>
    </w:p>
    <w:p w14:paraId="0773E35D" w14:textId="353B5691" w:rsidR="00FB2499" w:rsidRDefault="005C63F5" w:rsidP="00FB2499">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sidRPr="00C748C4">
        <w:rPr>
          <w:rFonts w:ascii="Arial" w:hAnsi="Arial" w:cs="Arial"/>
          <w:sz w:val="28"/>
          <w:szCs w:val="28"/>
        </w:rPr>
        <w:t>Liaise with project a</w:t>
      </w:r>
      <w:r w:rsidR="006C301B">
        <w:rPr>
          <w:rFonts w:ascii="Arial" w:hAnsi="Arial" w:cs="Arial"/>
          <w:sz w:val="28"/>
          <w:szCs w:val="28"/>
        </w:rPr>
        <w:t>nd wider GDA staff to draw out project l</w:t>
      </w:r>
      <w:r w:rsidRPr="00C748C4">
        <w:rPr>
          <w:rFonts w:ascii="Arial" w:hAnsi="Arial" w:cs="Arial"/>
          <w:sz w:val="28"/>
          <w:szCs w:val="28"/>
        </w:rPr>
        <w:t xml:space="preserve">earning </w:t>
      </w:r>
      <w:r w:rsidR="006C301B">
        <w:rPr>
          <w:rFonts w:ascii="Arial" w:hAnsi="Arial" w:cs="Arial"/>
          <w:sz w:val="28"/>
          <w:szCs w:val="28"/>
        </w:rPr>
        <w:t xml:space="preserve">and </w:t>
      </w:r>
      <w:r w:rsidRPr="00C748C4">
        <w:rPr>
          <w:rFonts w:ascii="Arial" w:hAnsi="Arial" w:cs="Arial"/>
          <w:sz w:val="28"/>
          <w:szCs w:val="28"/>
        </w:rPr>
        <w:t xml:space="preserve">share lessons for </w:t>
      </w:r>
      <w:r w:rsidR="0052092A" w:rsidRPr="00C748C4">
        <w:rPr>
          <w:rFonts w:ascii="Arial" w:hAnsi="Arial" w:cs="Arial"/>
          <w:sz w:val="28"/>
          <w:szCs w:val="28"/>
        </w:rPr>
        <w:t>digital inclusion and digital employability</w:t>
      </w:r>
      <w:r w:rsidR="006C301B">
        <w:rPr>
          <w:rFonts w:ascii="Arial" w:hAnsi="Arial" w:cs="Arial"/>
          <w:sz w:val="28"/>
          <w:szCs w:val="28"/>
        </w:rPr>
        <w:t xml:space="preserve"> supports</w:t>
      </w:r>
      <w:r w:rsidR="0052092A" w:rsidRPr="00C748C4">
        <w:rPr>
          <w:rFonts w:ascii="Arial" w:hAnsi="Arial" w:cs="Arial"/>
          <w:sz w:val="28"/>
          <w:szCs w:val="28"/>
        </w:rPr>
        <w:t xml:space="preserve"> </w:t>
      </w:r>
      <w:r w:rsidR="008B5AAF">
        <w:rPr>
          <w:rFonts w:ascii="Arial" w:hAnsi="Arial" w:cs="Arial"/>
          <w:sz w:val="28"/>
          <w:szCs w:val="28"/>
        </w:rPr>
        <w:t>in Glasgow</w:t>
      </w:r>
      <w:r w:rsidRPr="00C748C4">
        <w:rPr>
          <w:rFonts w:ascii="Arial" w:hAnsi="Arial" w:cs="Arial"/>
          <w:sz w:val="28"/>
          <w:szCs w:val="28"/>
        </w:rPr>
        <w:t xml:space="preserve">. </w:t>
      </w:r>
    </w:p>
    <w:p w14:paraId="41296D8C" w14:textId="77777777" w:rsidR="00FB2499" w:rsidRDefault="00FB2499" w:rsidP="00FB2499">
      <w:pPr>
        <w:widowControl w:val="0"/>
        <w:tabs>
          <w:tab w:val="left" w:pos="3119"/>
        </w:tabs>
        <w:autoSpaceDE w:val="0"/>
        <w:autoSpaceDN w:val="0"/>
        <w:adjustRightInd w:val="0"/>
        <w:spacing w:after="0" w:line="276" w:lineRule="auto"/>
        <w:rPr>
          <w:rFonts w:ascii="Arial" w:hAnsi="Arial" w:cs="Arial"/>
          <w:b/>
          <w:sz w:val="32"/>
          <w:szCs w:val="28"/>
        </w:rPr>
      </w:pPr>
    </w:p>
    <w:p w14:paraId="4074BBA9" w14:textId="761FE88D" w:rsidR="00FB2499" w:rsidRPr="00FB2499" w:rsidRDefault="00FB2499" w:rsidP="00FB2499">
      <w:pPr>
        <w:widowControl w:val="0"/>
        <w:tabs>
          <w:tab w:val="left" w:pos="3119"/>
        </w:tabs>
        <w:autoSpaceDE w:val="0"/>
        <w:autoSpaceDN w:val="0"/>
        <w:adjustRightInd w:val="0"/>
        <w:spacing w:after="0" w:line="276" w:lineRule="auto"/>
        <w:rPr>
          <w:rFonts w:ascii="Arial" w:hAnsi="Arial" w:cs="Arial"/>
          <w:b/>
          <w:sz w:val="32"/>
          <w:szCs w:val="28"/>
        </w:rPr>
      </w:pPr>
      <w:r>
        <w:rPr>
          <w:rFonts w:ascii="Arial" w:hAnsi="Arial" w:cs="Arial"/>
          <w:b/>
          <w:sz w:val="32"/>
          <w:szCs w:val="28"/>
        </w:rPr>
        <w:t>P</w:t>
      </w:r>
      <w:r w:rsidRPr="00FB2499">
        <w:rPr>
          <w:rFonts w:ascii="Arial" w:hAnsi="Arial" w:cs="Arial"/>
          <w:b/>
          <w:sz w:val="32"/>
          <w:szCs w:val="28"/>
        </w:rPr>
        <w:t>artnerships and Collaboration</w:t>
      </w:r>
    </w:p>
    <w:p w14:paraId="563D3AA0" w14:textId="77777777" w:rsidR="004A02D2" w:rsidRDefault="0052092A" w:rsidP="00BD56EA">
      <w:pPr>
        <w:pStyle w:val="ListParagraph"/>
        <w:widowControl w:val="0"/>
        <w:numPr>
          <w:ilvl w:val="0"/>
          <w:numId w:val="28"/>
        </w:numPr>
        <w:tabs>
          <w:tab w:val="left" w:pos="3119"/>
        </w:tabs>
        <w:autoSpaceDE w:val="0"/>
        <w:autoSpaceDN w:val="0"/>
        <w:adjustRightInd w:val="0"/>
        <w:spacing w:before="80" w:line="276" w:lineRule="auto"/>
        <w:ind w:left="357" w:hanging="357"/>
        <w:rPr>
          <w:rFonts w:ascii="Arial" w:hAnsi="Arial" w:cs="Arial"/>
          <w:sz w:val="28"/>
          <w:szCs w:val="28"/>
        </w:rPr>
      </w:pPr>
      <w:r w:rsidRPr="00C748C4">
        <w:rPr>
          <w:rFonts w:ascii="Arial" w:hAnsi="Arial" w:cs="Arial"/>
          <w:sz w:val="28"/>
          <w:szCs w:val="28"/>
        </w:rPr>
        <w:t xml:space="preserve">Work in partnership to share </w:t>
      </w:r>
      <w:r w:rsidR="006C301B">
        <w:rPr>
          <w:rFonts w:ascii="Arial" w:hAnsi="Arial" w:cs="Arial"/>
          <w:sz w:val="28"/>
          <w:szCs w:val="28"/>
        </w:rPr>
        <w:t xml:space="preserve">this </w:t>
      </w:r>
      <w:r w:rsidRPr="00C748C4">
        <w:rPr>
          <w:rFonts w:ascii="Arial" w:hAnsi="Arial" w:cs="Arial"/>
          <w:sz w:val="28"/>
          <w:szCs w:val="28"/>
        </w:rPr>
        <w:t>project learning to influence policy and practice around accessible employability practises including digital employability.</w:t>
      </w:r>
    </w:p>
    <w:p w14:paraId="14F783CC" w14:textId="7C757A57" w:rsidR="00BA25C7" w:rsidRPr="00BA25C7" w:rsidRDefault="00BA25C7" w:rsidP="00BA25C7">
      <w:pPr>
        <w:pStyle w:val="ListParagraph"/>
        <w:numPr>
          <w:ilvl w:val="0"/>
          <w:numId w:val="30"/>
        </w:numPr>
        <w:rPr>
          <w:rFonts w:ascii="Arial" w:eastAsia="SimSun" w:hAnsi="Arial" w:cstheme="minorBidi"/>
          <w:sz w:val="28"/>
          <w:szCs w:val="22"/>
          <w:lang w:eastAsia="en-US"/>
        </w:rPr>
      </w:pPr>
      <w:r w:rsidRPr="00BA25C7">
        <w:rPr>
          <w:rFonts w:ascii="Arial" w:eastAsia="SimSun" w:hAnsi="Arial" w:cstheme="minorBidi"/>
          <w:sz w:val="28"/>
          <w:szCs w:val="22"/>
          <w:lang w:eastAsia="en-US"/>
        </w:rPr>
        <w:t xml:space="preserve">Work collaboratively with others to ensure referrals, joint working and </w:t>
      </w:r>
      <w:r>
        <w:rPr>
          <w:rFonts w:ascii="Arial" w:eastAsia="SimSun" w:hAnsi="Arial" w:cstheme="minorBidi"/>
          <w:sz w:val="28"/>
          <w:szCs w:val="22"/>
          <w:lang w:eastAsia="en-US"/>
        </w:rPr>
        <w:t>accessible services</w:t>
      </w:r>
    </w:p>
    <w:p w14:paraId="1D98541D" w14:textId="0FD870C7" w:rsidR="004A02D2" w:rsidRPr="00A9380C" w:rsidRDefault="004A02D2" w:rsidP="004A02D2">
      <w:pPr>
        <w:numPr>
          <w:ilvl w:val="0"/>
          <w:numId w:val="30"/>
        </w:numPr>
        <w:autoSpaceDE w:val="0"/>
        <w:autoSpaceDN w:val="0"/>
        <w:adjustRightInd w:val="0"/>
        <w:spacing w:after="0" w:line="276" w:lineRule="auto"/>
        <w:rPr>
          <w:rFonts w:ascii="Arial" w:hAnsi="Arial" w:cs="Arial"/>
          <w:sz w:val="28"/>
          <w:szCs w:val="28"/>
        </w:rPr>
      </w:pPr>
      <w:r w:rsidRPr="00A9380C">
        <w:rPr>
          <w:rFonts w:ascii="Arial" w:eastAsia="SimSun" w:hAnsi="Arial"/>
          <w:sz w:val="28"/>
        </w:rPr>
        <w:t xml:space="preserve">Follow up with disabled people to ensure referrals and signposting met their needs and re-refer as/when necessary. </w:t>
      </w:r>
    </w:p>
    <w:p w14:paraId="273515B0" w14:textId="77777777" w:rsidR="00FB2499" w:rsidRDefault="00FB2499" w:rsidP="00973681">
      <w:pPr>
        <w:widowControl w:val="0"/>
        <w:tabs>
          <w:tab w:val="left" w:pos="3119"/>
        </w:tabs>
        <w:autoSpaceDE w:val="0"/>
        <w:autoSpaceDN w:val="0"/>
        <w:adjustRightInd w:val="0"/>
        <w:spacing w:after="120" w:line="266" w:lineRule="auto"/>
        <w:rPr>
          <w:rFonts w:ascii="Arial" w:hAnsi="Arial" w:cs="Arial"/>
          <w:b/>
          <w:sz w:val="32"/>
          <w:szCs w:val="32"/>
        </w:rPr>
      </w:pPr>
    </w:p>
    <w:p w14:paraId="4D5E104D" w14:textId="3A8DD9CE" w:rsidR="00973681" w:rsidRDefault="00973681" w:rsidP="00973681">
      <w:pPr>
        <w:widowControl w:val="0"/>
        <w:tabs>
          <w:tab w:val="left" w:pos="3119"/>
        </w:tabs>
        <w:autoSpaceDE w:val="0"/>
        <w:autoSpaceDN w:val="0"/>
        <w:adjustRightInd w:val="0"/>
        <w:spacing w:after="120" w:line="266" w:lineRule="auto"/>
        <w:rPr>
          <w:rFonts w:ascii="Arial" w:hAnsi="Arial" w:cs="Arial"/>
          <w:b/>
          <w:sz w:val="32"/>
          <w:szCs w:val="32"/>
        </w:rPr>
      </w:pPr>
      <w:r>
        <w:rPr>
          <w:rFonts w:ascii="Arial" w:hAnsi="Arial" w:cs="Arial"/>
          <w:b/>
          <w:sz w:val="32"/>
          <w:szCs w:val="32"/>
        </w:rPr>
        <w:t xml:space="preserve">Digital </w:t>
      </w:r>
      <w:r w:rsidR="00F00634">
        <w:rPr>
          <w:rFonts w:ascii="Arial" w:hAnsi="Arial" w:cs="Arial"/>
          <w:b/>
          <w:sz w:val="32"/>
          <w:szCs w:val="32"/>
        </w:rPr>
        <w:t>Support and Connections</w:t>
      </w:r>
    </w:p>
    <w:p w14:paraId="403F124B" w14:textId="77777777" w:rsidR="009948FB" w:rsidRDefault="009948FB" w:rsidP="003F1701">
      <w:pPr>
        <w:pStyle w:val="ListParagraph"/>
        <w:widowControl w:val="0"/>
        <w:numPr>
          <w:ilvl w:val="0"/>
          <w:numId w:val="30"/>
        </w:numPr>
        <w:tabs>
          <w:tab w:val="left" w:pos="3119"/>
        </w:tabs>
        <w:autoSpaceDE w:val="0"/>
        <w:autoSpaceDN w:val="0"/>
        <w:adjustRightInd w:val="0"/>
        <w:spacing w:line="276" w:lineRule="auto"/>
        <w:ind w:left="357" w:hanging="357"/>
        <w:rPr>
          <w:rFonts w:ascii="Arial" w:hAnsi="Arial" w:cs="Arial"/>
          <w:sz w:val="28"/>
          <w:szCs w:val="28"/>
        </w:rPr>
      </w:pPr>
      <w:r>
        <w:rPr>
          <w:rFonts w:ascii="Arial" w:hAnsi="Arial" w:cs="Arial"/>
          <w:sz w:val="28"/>
          <w:szCs w:val="28"/>
        </w:rPr>
        <w:t xml:space="preserve">Support disabled people who lack digital devices, connectivity or digital confidence to identify barriers and plan solutions to becoming digitally connected. </w:t>
      </w:r>
    </w:p>
    <w:p w14:paraId="520F4C09" w14:textId="774E6C0C" w:rsidR="00827531" w:rsidRDefault="00827531" w:rsidP="003F1701">
      <w:pPr>
        <w:pStyle w:val="ListParagraph"/>
        <w:numPr>
          <w:ilvl w:val="0"/>
          <w:numId w:val="30"/>
        </w:numPr>
        <w:autoSpaceDE w:val="0"/>
        <w:autoSpaceDN w:val="0"/>
        <w:adjustRightInd w:val="0"/>
        <w:spacing w:line="276" w:lineRule="auto"/>
        <w:ind w:left="357" w:hanging="357"/>
        <w:contextualSpacing w:val="0"/>
        <w:rPr>
          <w:rFonts w:ascii="Arial" w:hAnsi="Arial" w:cs="Arial"/>
          <w:sz w:val="28"/>
          <w:szCs w:val="28"/>
        </w:rPr>
      </w:pPr>
      <w:r w:rsidRPr="00A9380C">
        <w:rPr>
          <w:rFonts w:ascii="Arial" w:hAnsi="Arial" w:cs="Arial"/>
          <w:sz w:val="28"/>
          <w:szCs w:val="28"/>
        </w:rPr>
        <w:t xml:space="preserve">Identify and explore </w:t>
      </w:r>
      <w:r>
        <w:rPr>
          <w:rFonts w:ascii="Arial" w:hAnsi="Arial" w:cs="Arial"/>
          <w:sz w:val="28"/>
          <w:szCs w:val="28"/>
        </w:rPr>
        <w:t xml:space="preserve">digital </w:t>
      </w:r>
      <w:r w:rsidRPr="00A9380C">
        <w:rPr>
          <w:rFonts w:ascii="Arial" w:hAnsi="Arial" w:cs="Arial"/>
          <w:sz w:val="28"/>
          <w:szCs w:val="28"/>
        </w:rPr>
        <w:t xml:space="preserve">needs of disabled people </w:t>
      </w:r>
      <w:r>
        <w:rPr>
          <w:rFonts w:ascii="Arial" w:hAnsi="Arial" w:cs="Arial"/>
          <w:sz w:val="28"/>
          <w:szCs w:val="28"/>
        </w:rPr>
        <w:t xml:space="preserve">seeking employment </w:t>
      </w:r>
      <w:r w:rsidRPr="00A9380C">
        <w:rPr>
          <w:rFonts w:ascii="Arial" w:hAnsi="Arial" w:cs="Arial"/>
          <w:sz w:val="28"/>
          <w:szCs w:val="28"/>
        </w:rPr>
        <w:t>and</w:t>
      </w:r>
      <w:r>
        <w:rPr>
          <w:rFonts w:ascii="Arial" w:hAnsi="Arial" w:cs="Arial"/>
          <w:sz w:val="28"/>
          <w:szCs w:val="28"/>
        </w:rPr>
        <w:t xml:space="preserve"> meet these needs through the Project</w:t>
      </w:r>
      <w:r w:rsidRPr="00A9380C">
        <w:rPr>
          <w:rFonts w:ascii="Arial" w:hAnsi="Arial" w:cs="Arial"/>
          <w:sz w:val="28"/>
          <w:szCs w:val="28"/>
        </w:rPr>
        <w:t>.</w:t>
      </w:r>
    </w:p>
    <w:p w14:paraId="2FE4DE2C" w14:textId="012C8504" w:rsidR="00827531" w:rsidRPr="00A9380C" w:rsidRDefault="00827531" w:rsidP="003F1701">
      <w:pPr>
        <w:pStyle w:val="ListParagraph"/>
        <w:numPr>
          <w:ilvl w:val="0"/>
          <w:numId w:val="30"/>
        </w:numPr>
        <w:autoSpaceDE w:val="0"/>
        <w:autoSpaceDN w:val="0"/>
        <w:adjustRightInd w:val="0"/>
        <w:spacing w:line="276" w:lineRule="auto"/>
        <w:contextualSpacing w:val="0"/>
        <w:rPr>
          <w:rFonts w:ascii="Arial" w:hAnsi="Arial" w:cs="Arial"/>
          <w:sz w:val="28"/>
          <w:szCs w:val="28"/>
        </w:rPr>
      </w:pPr>
      <w:r w:rsidRPr="00A9380C">
        <w:rPr>
          <w:rFonts w:ascii="Arial" w:hAnsi="Arial" w:cs="Arial"/>
          <w:sz w:val="28"/>
          <w:szCs w:val="28"/>
        </w:rPr>
        <w:t xml:space="preserve">Signpost and support disabled people to access </w:t>
      </w:r>
      <w:r>
        <w:rPr>
          <w:rFonts w:ascii="Arial" w:hAnsi="Arial" w:cs="Arial"/>
          <w:sz w:val="28"/>
          <w:szCs w:val="28"/>
        </w:rPr>
        <w:t xml:space="preserve">both internal GDA services and programmes and external </w:t>
      </w:r>
      <w:r w:rsidRPr="00A9380C">
        <w:rPr>
          <w:rFonts w:ascii="Arial" w:hAnsi="Arial" w:cs="Arial"/>
          <w:sz w:val="28"/>
          <w:szCs w:val="28"/>
        </w:rPr>
        <w:t>community based services, where available and accessible.</w:t>
      </w:r>
    </w:p>
    <w:p w14:paraId="67339016" w14:textId="77777777" w:rsidR="003F1701" w:rsidRPr="00A9380C" w:rsidRDefault="003F1701" w:rsidP="003F1701">
      <w:pPr>
        <w:pStyle w:val="ListParagraph"/>
        <w:numPr>
          <w:ilvl w:val="0"/>
          <w:numId w:val="30"/>
        </w:numPr>
        <w:spacing w:line="276" w:lineRule="auto"/>
        <w:ind w:left="357" w:hanging="357"/>
        <w:contextualSpacing w:val="0"/>
        <w:rPr>
          <w:rFonts w:ascii="Arial" w:hAnsi="Arial" w:cs="Arial"/>
          <w:sz w:val="28"/>
          <w:szCs w:val="32"/>
        </w:rPr>
      </w:pPr>
      <w:r w:rsidRPr="00A9380C">
        <w:rPr>
          <w:rFonts w:ascii="Arial" w:hAnsi="Arial" w:cs="Arial"/>
          <w:sz w:val="28"/>
          <w:szCs w:val="32"/>
        </w:rPr>
        <w:t xml:space="preserve">Identify and escalate challenges, difficulties or situations where a person’s safety may be at risk – discussing these in a timely and appropriate way with line manager and take responsibility for any necessary ongoing actions. </w:t>
      </w:r>
    </w:p>
    <w:p w14:paraId="2272200E" w14:textId="77777777" w:rsidR="00827531" w:rsidRPr="00A9380C" w:rsidRDefault="00827531" w:rsidP="003F1701">
      <w:pPr>
        <w:numPr>
          <w:ilvl w:val="0"/>
          <w:numId w:val="30"/>
        </w:numPr>
        <w:autoSpaceDE w:val="0"/>
        <w:autoSpaceDN w:val="0"/>
        <w:adjustRightInd w:val="0"/>
        <w:spacing w:after="0" w:line="276" w:lineRule="auto"/>
        <w:rPr>
          <w:rFonts w:ascii="Arial" w:hAnsi="Arial" w:cs="Arial"/>
          <w:sz w:val="28"/>
          <w:szCs w:val="28"/>
        </w:rPr>
      </w:pPr>
      <w:r w:rsidRPr="00A9380C">
        <w:rPr>
          <w:rFonts w:ascii="Arial" w:eastAsia="SimSun" w:hAnsi="Arial"/>
          <w:sz w:val="28"/>
        </w:rPr>
        <w:t xml:space="preserve">Utilise and contribute to GDA’s database of local services, facilities, resources and networks and make referrals as appropriate. </w:t>
      </w:r>
    </w:p>
    <w:p w14:paraId="512DBC2D" w14:textId="3ED62AFA" w:rsidR="000215AA" w:rsidRPr="00016D40" w:rsidRDefault="00016D40" w:rsidP="000215AA">
      <w:pPr>
        <w:spacing w:after="120"/>
        <w:rPr>
          <w:rFonts w:ascii="Arial" w:hAnsi="Arial" w:cs="Arial"/>
          <w:b/>
          <w:sz w:val="32"/>
          <w:szCs w:val="32"/>
        </w:rPr>
      </w:pPr>
      <w:r>
        <w:rPr>
          <w:rFonts w:ascii="Arial" w:hAnsi="Arial" w:cs="Arial"/>
          <w:b/>
          <w:sz w:val="32"/>
          <w:szCs w:val="32"/>
        </w:rPr>
        <w:lastRenderedPageBreak/>
        <w:t>Monitoring and E</w:t>
      </w:r>
      <w:r w:rsidR="000215AA" w:rsidRPr="00016D40">
        <w:rPr>
          <w:rFonts w:ascii="Arial" w:hAnsi="Arial" w:cs="Arial"/>
          <w:b/>
          <w:sz w:val="32"/>
          <w:szCs w:val="32"/>
        </w:rPr>
        <w:t xml:space="preserve">valuation </w:t>
      </w:r>
    </w:p>
    <w:p w14:paraId="1646E832" w14:textId="307E37BB" w:rsidR="002C1242" w:rsidRDefault="002C1242" w:rsidP="002C1242">
      <w:pPr>
        <w:widowControl w:val="0"/>
        <w:numPr>
          <w:ilvl w:val="0"/>
          <w:numId w:val="30"/>
        </w:numPr>
        <w:autoSpaceDE w:val="0"/>
        <w:autoSpaceDN w:val="0"/>
        <w:adjustRightInd w:val="0"/>
        <w:spacing w:after="120" w:line="240" w:lineRule="auto"/>
        <w:rPr>
          <w:rFonts w:ascii="Arial" w:hAnsi="Arial" w:cs="Arial"/>
          <w:sz w:val="28"/>
          <w:szCs w:val="28"/>
        </w:rPr>
      </w:pPr>
      <w:r>
        <w:rPr>
          <w:rFonts w:ascii="Arial" w:hAnsi="Arial" w:cs="Arial"/>
          <w:sz w:val="28"/>
          <w:szCs w:val="28"/>
        </w:rPr>
        <w:t xml:space="preserve">Alongside GDA staff, set up </w:t>
      </w:r>
      <w:r w:rsidRPr="002C1242">
        <w:rPr>
          <w:rFonts w:ascii="Arial" w:hAnsi="Arial" w:cs="Arial"/>
          <w:sz w:val="28"/>
          <w:szCs w:val="28"/>
        </w:rPr>
        <w:t>set up, develop and maintain up to date records of personal details</w:t>
      </w:r>
      <w:r w:rsidR="003F1701">
        <w:rPr>
          <w:rFonts w:ascii="Arial" w:hAnsi="Arial" w:cs="Arial"/>
          <w:sz w:val="28"/>
          <w:szCs w:val="28"/>
        </w:rPr>
        <w:t xml:space="preserve"> including </w:t>
      </w:r>
      <w:r w:rsidR="008B5AAF">
        <w:rPr>
          <w:rFonts w:ascii="Arial" w:hAnsi="Arial" w:cs="Arial"/>
          <w:sz w:val="28"/>
          <w:szCs w:val="28"/>
        </w:rPr>
        <w:t>baseline information</w:t>
      </w:r>
      <w:r w:rsidRPr="002C1242">
        <w:rPr>
          <w:rFonts w:ascii="Arial" w:hAnsi="Arial" w:cs="Arial"/>
          <w:sz w:val="28"/>
          <w:szCs w:val="28"/>
        </w:rPr>
        <w:t xml:space="preserve"> </w:t>
      </w:r>
      <w:r>
        <w:rPr>
          <w:rFonts w:ascii="Arial" w:hAnsi="Arial" w:cs="Arial"/>
          <w:sz w:val="28"/>
          <w:szCs w:val="28"/>
        </w:rPr>
        <w:t xml:space="preserve">to enable the Project to </w:t>
      </w:r>
      <w:r w:rsidR="008B5AAF">
        <w:rPr>
          <w:rFonts w:ascii="Arial" w:hAnsi="Arial" w:cs="Arial"/>
          <w:sz w:val="28"/>
          <w:szCs w:val="28"/>
        </w:rPr>
        <w:t>demonstrate</w:t>
      </w:r>
      <w:r>
        <w:rPr>
          <w:rFonts w:ascii="Arial" w:hAnsi="Arial" w:cs="Arial"/>
          <w:sz w:val="28"/>
          <w:szCs w:val="28"/>
        </w:rPr>
        <w:t xml:space="preserve"> progression of participants.</w:t>
      </w:r>
    </w:p>
    <w:p w14:paraId="476B4ACB" w14:textId="77777777" w:rsidR="002C1242" w:rsidRPr="00A9380C" w:rsidRDefault="002C1242" w:rsidP="002C1242">
      <w:pPr>
        <w:widowControl w:val="0"/>
        <w:numPr>
          <w:ilvl w:val="0"/>
          <w:numId w:val="30"/>
        </w:numPr>
        <w:autoSpaceDE w:val="0"/>
        <w:autoSpaceDN w:val="0"/>
        <w:adjustRightInd w:val="0"/>
        <w:spacing w:after="120" w:line="240" w:lineRule="auto"/>
        <w:ind w:left="357" w:hanging="357"/>
        <w:rPr>
          <w:rFonts w:ascii="Arial" w:hAnsi="Arial" w:cs="Arial"/>
          <w:sz w:val="28"/>
          <w:szCs w:val="28"/>
        </w:rPr>
      </w:pPr>
      <w:r w:rsidRPr="00A9380C">
        <w:rPr>
          <w:rFonts w:ascii="Arial" w:hAnsi="Arial" w:cs="Arial"/>
          <w:sz w:val="28"/>
          <w:szCs w:val="28"/>
        </w:rPr>
        <w:t xml:space="preserve">Collect evidence for the purposes of qualitative monitoring, including testimonials, case studies and impact records.  </w:t>
      </w:r>
    </w:p>
    <w:p w14:paraId="66B2C302" w14:textId="1F27E032" w:rsidR="00B61170" w:rsidRPr="00A9380C" w:rsidRDefault="00B61170" w:rsidP="00B61170">
      <w:pPr>
        <w:widowControl w:val="0"/>
        <w:numPr>
          <w:ilvl w:val="0"/>
          <w:numId w:val="30"/>
        </w:numPr>
        <w:autoSpaceDE w:val="0"/>
        <w:autoSpaceDN w:val="0"/>
        <w:adjustRightInd w:val="0"/>
        <w:spacing w:after="120" w:line="240" w:lineRule="auto"/>
        <w:ind w:left="357" w:hanging="357"/>
        <w:rPr>
          <w:rFonts w:ascii="Arial" w:hAnsi="Arial" w:cs="Arial"/>
          <w:sz w:val="28"/>
          <w:szCs w:val="28"/>
        </w:rPr>
      </w:pPr>
      <w:r w:rsidRPr="00A9380C">
        <w:rPr>
          <w:rFonts w:ascii="Arial" w:hAnsi="Arial" w:cs="Arial"/>
          <w:sz w:val="28"/>
          <w:szCs w:val="28"/>
        </w:rPr>
        <w:t xml:space="preserve">Record all communications and referrals accurately </w:t>
      </w:r>
      <w:r w:rsidR="00016D40">
        <w:rPr>
          <w:rFonts w:ascii="Arial" w:hAnsi="Arial" w:cs="Arial"/>
          <w:sz w:val="28"/>
          <w:szCs w:val="28"/>
        </w:rPr>
        <w:t>and c</w:t>
      </w:r>
      <w:r w:rsidRPr="00A9380C">
        <w:rPr>
          <w:rFonts w:ascii="Arial" w:hAnsi="Arial" w:cs="Arial"/>
          <w:sz w:val="28"/>
          <w:szCs w:val="28"/>
        </w:rPr>
        <w:t>ommunicate regularly with Admin team to ensure accuracy of GDA membership database.</w:t>
      </w:r>
    </w:p>
    <w:p w14:paraId="4295A231" w14:textId="77777777" w:rsidR="00154F62" w:rsidRPr="00154F62" w:rsidRDefault="00FB2499" w:rsidP="00FB2499">
      <w:pPr>
        <w:pStyle w:val="ListParagraph"/>
        <w:numPr>
          <w:ilvl w:val="0"/>
          <w:numId w:val="30"/>
        </w:numPr>
        <w:autoSpaceDE w:val="0"/>
        <w:autoSpaceDN w:val="0"/>
        <w:adjustRightInd w:val="0"/>
        <w:spacing w:after="120"/>
        <w:ind w:left="357" w:right="-142" w:hanging="357"/>
        <w:contextualSpacing w:val="0"/>
        <w:rPr>
          <w:rFonts w:ascii="Arial" w:eastAsia="SimSun" w:hAnsi="Arial" w:cs="Arial"/>
          <w:b/>
          <w:sz w:val="28"/>
        </w:rPr>
      </w:pPr>
      <w:r>
        <w:rPr>
          <w:rFonts w:ascii="Arial" w:hAnsi="Arial" w:cs="Arial"/>
          <w:sz w:val="28"/>
        </w:rPr>
        <w:t>Develop project plans and timeline along with Head of Employability and Anti-Poverty</w:t>
      </w:r>
    </w:p>
    <w:p w14:paraId="507D0FB1" w14:textId="6052F11C" w:rsidR="00FB2499" w:rsidRPr="00FF15A3" w:rsidRDefault="00154F62" w:rsidP="00FB2499">
      <w:pPr>
        <w:pStyle w:val="ListParagraph"/>
        <w:numPr>
          <w:ilvl w:val="0"/>
          <w:numId w:val="30"/>
        </w:numPr>
        <w:autoSpaceDE w:val="0"/>
        <w:autoSpaceDN w:val="0"/>
        <w:adjustRightInd w:val="0"/>
        <w:spacing w:after="120"/>
        <w:ind w:left="357" w:right="-142" w:hanging="357"/>
        <w:contextualSpacing w:val="0"/>
        <w:rPr>
          <w:rFonts w:ascii="Arial" w:eastAsia="SimSun" w:hAnsi="Arial" w:cs="Arial"/>
          <w:b/>
          <w:sz w:val="28"/>
        </w:rPr>
      </w:pPr>
      <w:r>
        <w:rPr>
          <w:rFonts w:ascii="Arial" w:hAnsi="Arial" w:cs="Arial"/>
          <w:sz w:val="28"/>
        </w:rPr>
        <w:t>Write/ p</w:t>
      </w:r>
      <w:r w:rsidR="00FB2499">
        <w:rPr>
          <w:rFonts w:ascii="Arial" w:hAnsi="Arial" w:cs="Arial"/>
          <w:sz w:val="28"/>
        </w:rPr>
        <w:t>roduce</w:t>
      </w:r>
      <w:r>
        <w:rPr>
          <w:rFonts w:ascii="Arial" w:hAnsi="Arial" w:cs="Arial"/>
          <w:sz w:val="28"/>
        </w:rPr>
        <w:t xml:space="preserve"> project </w:t>
      </w:r>
      <w:r w:rsidR="00FB2499">
        <w:rPr>
          <w:rFonts w:ascii="Arial" w:hAnsi="Arial" w:cs="Arial"/>
          <w:sz w:val="28"/>
        </w:rPr>
        <w:t xml:space="preserve">reports </w:t>
      </w:r>
      <w:r>
        <w:rPr>
          <w:rFonts w:ascii="Arial" w:hAnsi="Arial" w:cs="Arial"/>
          <w:sz w:val="28"/>
        </w:rPr>
        <w:t>for Head of Employability &amp; Anti-Poverty and CEO</w:t>
      </w:r>
      <w:r w:rsidR="00FB2499">
        <w:rPr>
          <w:rFonts w:ascii="Arial" w:hAnsi="Arial" w:cs="Arial"/>
          <w:sz w:val="28"/>
        </w:rPr>
        <w:t>.</w:t>
      </w:r>
    </w:p>
    <w:p w14:paraId="7A21252F" w14:textId="77777777" w:rsidR="002C1242" w:rsidRPr="00A9380C" w:rsidRDefault="002C1242" w:rsidP="002C1242">
      <w:pPr>
        <w:pStyle w:val="ListParagraph"/>
        <w:numPr>
          <w:ilvl w:val="0"/>
          <w:numId w:val="30"/>
        </w:numPr>
        <w:spacing w:after="120"/>
        <w:ind w:left="357" w:hanging="357"/>
        <w:contextualSpacing w:val="0"/>
        <w:rPr>
          <w:rFonts w:ascii="Arial" w:hAnsi="Arial" w:cs="Arial"/>
          <w:sz w:val="28"/>
          <w:szCs w:val="32"/>
        </w:rPr>
      </w:pPr>
      <w:r w:rsidRPr="00A9380C">
        <w:rPr>
          <w:rFonts w:ascii="Arial" w:hAnsi="Arial" w:cs="Arial"/>
          <w:sz w:val="28"/>
          <w:szCs w:val="32"/>
        </w:rPr>
        <w:t xml:space="preserve">Work within the policies and processes in place for the service, including call handling processes, data input and management, quality assurance processes and safeguarding procedures. </w:t>
      </w:r>
    </w:p>
    <w:p w14:paraId="649C7B4D" w14:textId="77777777" w:rsidR="002C1242" w:rsidRPr="00A9380C" w:rsidRDefault="002C1242" w:rsidP="002C1242">
      <w:pPr>
        <w:pStyle w:val="ListParagraph"/>
        <w:numPr>
          <w:ilvl w:val="0"/>
          <w:numId w:val="30"/>
        </w:numPr>
        <w:spacing w:after="120"/>
        <w:ind w:left="357" w:hanging="357"/>
        <w:contextualSpacing w:val="0"/>
        <w:rPr>
          <w:rFonts w:ascii="Arial" w:hAnsi="Arial" w:cs="Arial"/>
          <w:sz w:val="28"/>
          <w:szCs w:val="32"/>
        </w:rPr>
      </w:pPr>
      <w:r w:rsidRPr="00A9380C">
        <w:rPr>
          <w:rFonts w:ascii="Arial" w:hAnsi="Arial" w:cs="Arial"/>
          <w:sz w:val="28"/>
          <w:szCs w:val="32"/>
        </w:rPr>
        <w:t xml:space="preserve">Work with others to help to identify gaps in the project provision and update information and resources accordingly. </w:t>
      </w:r>
    </w:p>
    <w:p w14:paraId="6233234B" w14:textId="77777777" w:rsidR="002C1242" w:rsidRPr="00A9380C" w:rsidRDefault="002C1242" w:rsidP="002C1242">
      <w:pPr>
        <w:pStyle w:val="ListParagraph"/>
        <w:numPr>
          <w:ilvl w:val="0"/>
          <w:numId w:val="30"/>
        </w:numPr>
        <w:spacing w:after="120"/>
        <w:ind w:left="357" w:hanging="357"/>
        <w:contextualSpacing w:val="0"/>
        <w:rPr>
          <w:rFonts w:ascii="Arial" w:hAnsi="Arial" w:cs="Arial"/>
          <w:sz w:val="28"/>
          <w:szCs w:val="32"/>
        </w:rPr>
      </w:pPr>
      <w:r w:rsidRPr="00A9380C">
        <w:rPr>
          <w:rFonts w:ascii="Arial" w:hAnsi="Arial" w:cs="Arial"/>
          <w:sz w:val="28"/>
          <w:szCs w:val="32"/>
        </w:rPr>
        <w:t>Contribute to the development of the project more widely in response to ongoing evaluation and project learning.</w:t>
      </w:r>
    </w:p>
    <w:p w14:paraId="5EDDEAC8" w14:textId="77777777" w:rsidR="002C1242" w:rsidRPr="00A9380C" w:rsidRDefault="002C1242" w:rsidP="002C1242">
      <w:pPr>
        <w:pStyle w:val="ListParagraph"/>
        <w:numPr>
          <w:ilvl w:val="0"/>
          <w:numId w:val="30"/>
        </w:numPr>
        <w:spacing w:after="120"/>
        <w:ind w:left="357" w:hanging="357"/>
        <w:contextualSpacing w:val="0"/>
        <w:rPr>
          <w:rFonts w:ascii="Arial" w:hAnsi="Arial" w:cs="Arial"/>
          <w:sz w:val="28"/>
          <w:szCs w:val="32"/>
        </w:rPr>
      </w:pPr>
      <w:r w:rsidRPr="00A9380C">
        <w:rPr>
          <w:rFonts w:ascii="Arial" w:hAnsi="Arial" w:cs="Arial"/>
          <w:sz w:val="28"/>
          <w:szCs w:val="32"/>
        </w:rPr>
        <w:t xml:space="preserve">Attend and participate in team and staff meetings to contribute to planning, development and monitoring of the service and GDA’s wider work. </w:t>
      </w:r>
    </w:p>
    <w:p w14:paraId="2F3DD117" w14:textId="373949B5" w:rsidR="000735C6" w:rsidRDefault="000735C6" w:rsidP="00CA1196">
      <w:pPr>
        <w:spacing w:after="120" w:line="266" w:lineRule="auto"/>
        <w:ind w:right="-142"/>
        <w:rPr>
          <w:rFonts w:ascii="Arial" w:hAnsi="Arial" w:cs="Arial"/>
          <w:b/>
          <w:color w:val="693490" w:themeColor="accent1"/>
          <w:sz w:val="32"/>
        </w:rPr>
      </w:pPr>
    </w:p>
    <w:p w14:paraId="640141E8" w14:textId="77777777" w:rsidR="005F5833" w:rsidRPr="00AD3BE7" w:rsidRDefault="005F5833" w:rsidP="005F5833">
      <w:pPr>
        <w:spacing w:after="120" w:line="266" w:lineRule="auto"/>
        <w:ind w:right="-142"/>
        <w:rPr>
          <w:rFonts w:ascii="Arial" w:hAnsi="Arial" w:cs="Arial"/>
          <w:b/>
          <w:sz w:val="32"/>
        </w:rPr>
      </w:pPr>
      <w:r w:rsidRPr="00AD3BE7">
        <w:rPr>
          <w:rFonts w:ascii="Arial" w:hAnsi="Arial" w:cs="Arial"/>
          <w:b/>
          <w:sz w:val="32"/>
        </w:rPr>
        <w:t>General</w:t>
      </w:r>
    </w:p>
    <w:p w14:paraId="1F4A4EF1" w14:textId="77777777" w:rsidR="005F5833" w:rsidRPr="00BF0FE6" w:rsidRDefault="005F5833" w:rsidP="005F5833">
      <w:pPr>
        <w:pStyle w:val="ListParagraph"/>
        <w:numPr>
          <w:ilvl w:val="0"/>
          <w:numId w:val="17"/>
        </w:numPr>
        <w:autoSpaceDE w:val="0"/>
        <w:autoSpaceDN w:val="0"/>
        <w:adjustRightInd w:val="0"/>
        <w:spacing w:after="120" w:line="266" w:lineRule="auto"/>
        <w:ind w:right="-142"/>
        <w:contextualSpacing w:val="0"/>
        <w:rPr>
          <w:rFonts w:ascii="Arial" w:eastAsia="SimSun" w:hAnsi="Arial" w:cs="Arial"/>
          <w:b/>
          <w:sz w:val="28"/>
        </w:rPr>
      </w:pPr>
      <w:r w:rsidRPr="00FF15A3">
        <w:rPr>
          <w:rFonts w:ascii="Arial" w:hAnsi="Arial" w:cs="Arial"/>
          <w:sz w:val="28"/>
        </w:rPr>
        <w:t xml:space="preserve">Complying with GDPR at all times, maintain accurate records of all project activity, contributing to and leading monitoring, evaluation and reporting.  </w:t>
      </w:r>
    </w:p>
    <w:p w14:paraId="5BA2D35B" w14:textId="77777777" w:rsidR="005F5833" w:rsidRPr="00FF15A3" w:rsidRDefault="005F5833" w:rsidP="005F5833">
      <w:pPr>
        <w:pStyle w:val="ListParagraph"/>
        <w:numPr>
          <w:ilvl w:val="0"/>
          <w:numId w:val="17"/>
        </w:numPr>
        <w:autoSpaceDE w:val="0"/>
        <w:autoSpaceDN w:val="0"/>
        <w:adjustRightInd w:val="0"/>
        <w:spacing w:after="120" w:line="266" w:lineRule="auto"/>
        <w:contextualSpacing w:val="0"/>
        <w:rPr>
          <w:rFonts w:ascii="Arial" w:eastAsia="SimSun" w:hAnsi="Arial" w:cs="Arial"/>
          <w:b/>
          <w:sz w:val="28"/>
        </w:rPr>
      </w:pPr>
      <w:r w:rsidRPr="00FF15A3">
        <w:rPr>
          <w:rFonts w:ascii="Arial" w:eastAsia="SimSun" w:hAnsi="Arial" w:cs="Arial"/>
          <w:sz w:val="28"/>
          <w:szCs w:val="28"/>
        </w:rPr>
        <w:t>Work collaboratively with GDA colleagues, contributing to the positive, proactive and supportive culture of GDA.</w:t>
      </w:r>
    </w:p>
    <w:p w14:paraId="109343E5" w14:textId="77777777" w:rsidR="005F5833" w:rsidRPr="00FF15A3" w:rsidRDefault="005F5833" w:rsidP="005F5833">
      <w:pPr>
        <w:pStyle w:val="ListParagraph"/>
        <w:widowControl w:val="0"/>
        <w:numPr>
          <w:ilvl w:val="0"/>
          <w:numId w:val="17"/>
        </w:numPr>
        <w:autoSpaceDE w:val="0"/>
        <w:autoSpaceDN w:val="0"/>
        <w:adjustRightInd w:val="0"/>
        <w:spacing w:after="120" w:line="266" w:lineRule="auto"/>
        <w:contextualSpacing w:val="0"/>
        <w:rPr>
          <w:rFonts w:ascii="Arial" w:hAnsi="Arial" w:cs="Arial"/>
          <w:sz w:val="28"/>
          <w:szCs w:val="28"/>
        </w:rPr>
      </w:pPr>
      <w:r w:rsidRPr="00FF15A3">
        <w:rPr>
          <w:rFonts w:ascii="Arial" w:hAnsi="Arial" w:cs="Arial"/>
          <w:sz w:val="28"/>
          <w:szCs w:val="28"/>
        </w:rPr>
        <w:t xml:space="preserve">Assist with development opportunities for GDA, as requested and directed by Line Manager and/or CEO. </w:t>
      </w:r>
    </w:p>
    <w:p w14:paraId="3B78CA92" w14:textId="78F7D432" w:rsidR="004767E7" w:rsidRDefault="004767E7" w:rsidP="004767E7">
      <w:pPr>
        <w:numPr>
          <w:ilvl w:val="0"/>
          <w:numId w:val="17"/>
        </w:numPr>
        <w:autoSpaceDE w:val="0"/>
        <w:autoSpaceDN w:val="0"/>
        <w:adjustRightInd w:val="0"/>
        <w:spacing w:after="120" w:line="240" w:lineRule="auto"/>
        <w:ind w:right="-460"/>
        <w:rPr>
          <w:rFonts w:ascii="Arial" w:eastAsia="SimSun" w:hAnsi="Arial" w:cs="Arial"/>
          <w:b/>
          <w:sz w:val="28"/>
        </w:rPr>
      </w:pPr>
      <w:r w:rsidRPr="00AA17E4">
        <w:rPr>
          <w:rFonts w:ascii="Arial" w:eastAsia="SimSun" w:hAnsi="Arial"/>
          <w:sz w:val="28"/>
        </w:rPr>
        <w:t xml:space="preserve">To commit to developing and maintaining specialist knowledge for the role and to keep alert to </w:t>
      </w:r>
      <w:r w:rsidR="00F108F8">
        <w:rPr>
          <w:rFonts w:ascii="Arial" w:eastAsia="SimSun" w:hAnsi="Arial"/>
          <w:sz w:val="28"/>
        </w:rPr>
        <w:t xml:space="preserve">related </w:t>
      </w:r>
      <w:r w:rsidRPr="00AA17E4">
        <w:rPr>
          <w:rFonts w:ascii="Arial" w:eastAsia="SimSun" w:hAnsi="Arial"/>
          <w:sz w:val="28"/>
        </w:rPr>
        <w:t xml:space="preserve">developments in </w:t>
      </w:r>
      <w:r w:rsidR="00F108F8">
        <w:rPr>
          <w:rFonts w:ascii="Arial" w:eastAsia="SimSun" w:hAnsi="Arial"/>
          <w:sz w:val="28"/>
        </w:rPr>
        <w:t xml:space="preserve">employability </w:t>
      </w:r>
      <w:bookmarkStart w:id="0" w:name="_GoBack"/>
      <w:bookmarkEnd w:id="0"/>
      <w:r w:rsidRPr="00AA17E4">
        <w:rPr>
          <w:rFonts w:ascii="Arial" w:eastAsia="SimSun" w:hAnsi="Arial"/>
          <w:sz w:val="28"/>
        </w:rPr>
        <w:t xml:space="preserve">policy and practice </w:t>
      </w:r>
    </w:p>
    <w:p w14:paraId="7CA07477" w14:textId="77777777" w:rsidR="005F5833" w:rsidRPr="00FF15A3" w:rsidRDefault="005F5833" w:rsidP="005F5833">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b/>
          <w:sz w:val="28"/>
          <w:szCs w:val="28"/>
        </w:rPr>
      </w:pPr>
      <w:r w:rsidRPr="00FF15A3">
        <w:rPr>
          <w:rFonts w:ascii="Arial" w:hAnsi="Arial" w:cs="Arial"/>
          <w:sz w:val="28"/>
          <w:szCs w:val="28"/>
        </w:rPr>
        <w:t xml:space="preserve">Subscribe to the ethos, vision and mission of GDA, taking individual and collective professional responsibility to champion equalities and human rights. </w:t>
      </w:r>
    </w:p>
    <w:p w14:paraId="32A0F5FD" w14:textId="77777777" w:rsidR="005F5833" w:rsidRPr="00FF15A3" w:rsidRDefault="005F5833" w:rsidP="005F5833">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b/>
          <w:sz w:val="28"/>
          <w:szCs w:val="28"/>
        </w:rPr>
      </w:pPr>
      <w:r w:rsidRPr="00FF15A3">
        <w:rPr>
          <w:rFonts w:ascii="Arial" w:hAnsi="Arial" w:cs="Arial"/>
          <w:sz w:val="28"/>
          <w:szCs w:val="28"/>
        </w:rPr>
        <w:t>Work at all times with integrity and to the highest professional standards.</w:t>
      </w:r>
    </w:p>
    <w:p w14:paraId="12EE72DA" w14:textId="77777777" w:rsidR="008B5AAF" w:rsidRDefault="005F5833" w:rsidP="008B5AAF">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sz w:val="28"/>
          <w:szCs w:val="28"/>
        </w:rPr>
      </w:pPr>
      <w:r w:rsidRPr="00FF15A3">
        <w:rPr>
          <w:rFonts w:ascii="Arial" w:hAnsi="Arial" w:cs="Arial"/>
          <w:sz w:val="28"/>
          <w:szCs w:val="28"/>
        </w:rPr>
        <w:t>Ensure that services are provided in accordance with GDA’s Policies.</w:t>
      </w:r>
    </w:p>
    <w:p w14:paraId="03E7B01A" w14:textId="78043C17" w:rsidR="00833DA5" w:rsidRPr="008B5AAF" w:rsidRDefault="005F5833" w:rsidP="008B5AAF">
      <w:pPr>
        <w:pStyle w:val="ListParagraph"/>
        <w:widowControl w:val="0"/>
        <w:numPr>
          <w:ilvl w:val="0"/>
          <w:numId w:val="17"/>
        </w:numPr>
        <w:tabs>
          <w:tab w:val="left" w:pos="3119"/>
        </w:tabs>
        <w:autoSpaceDE w:val="0"/>
        <w:autoSpaceDN w:val="0"/>
        <w:adjustRightInd w:val="0"/>
        <w:spacing w:after="120" w:line="266" w:lineRule="auto"/>
        <w:contextualSpacing w:val="0"/>
        <w:rPr>
          <w:rFonts w:ascii="Arial" w:hAnsi="Arial" w:cs="Arial"/>
          <w:sz w:val="28"/>
          <w:szCs w:val="28"/>
        </w:rPr>
      </w:pPr>
      <w:r w:rsidRPr="008B5AAF">
        <w:rPr>
          <w:rFonts w:ascii="Arial" w:hAnsi="Arial" w:cs="Arial"/>
          <w:sz w:val="28"/>
          <w:szCs w:val="28"/>
        </w:rPr>
        <w:t>Undertake other duties as may be required by</w:t>
      </w:r>
      <w:r w:rsidR="008B5AAF">
        <w:rPr>
          <w:rFonts w:ascii="Arial" w:hAnsi="Arial" w:cs="Arial"/>
          <w:sz w:val="28"/>
          <w:szCs w:val="28"/>
        </w:rPr>
        <w:t xml:space="preserve"> line manager, </w:t>
      </w:r>
      <w:r w:rsidRPr="008B5AAF">
        <w:rPr>
          <w:rFonts w:ascii="Arial" w:hAnsi="Arial" w:cs="Arial"/>
          <w:sz w:val="28"/>
          <w:szCs w:val="28"/>
        </w:rPr>
        <w:t>CEO or GDA consistent with the overall ai</w:t>
      </w:r>
      <w:r w:rsidR="008B5AAF">
        <w:rPr>
          <w:rFonts w:ascii="Arial" w:hAnsi="Arial" w:cs="Arial"/>
          <w:sz w:val="28"/>
          <w:szCs w:val="28"/>
        </w:rPr>
        <w:t xml:space="preserve">ms of the post &amp; </w:t>
      </w:r>
      <w:r w:rsidRPr="008B5AAF">
        <w:rPr>
          <w:rFonts w:ascii="Arial" w:hAnsi="Arial" w:cs="Arial"/>
          <w:sz w:val="28"/>
          <w:szCs w:val="28"/>
        </w:rPr>
        <w:t xml:space="preserve">project </w:t>
      </w:r>
      <w:proofErr w:type="spellStart"/>
      <w:r w:rsidRPr="008B5AAF">
        <w:rPr>
          <w:rFonts w:ascii="Arial" w:hAnsi="Arial" w:cs="Arial"/>
          <w:sz w:val="28"/>
          <w:szCs w:val="28"/>
        </w:rPr>
        <w:t>workplan</w:t>
      </w:r>
      <w:proofErr w:type="spellEnd"/>
      <w:r w:rsidRPr="008B5AAF">
        <w:rPr>
          <w:rFonts w:ascii="Arial" w:hAnsi="Arial" w:cs="Arial"/>
          <w:sz w:val="28"/>
          <w:szCs w:val="28"/>
        </w:rPr>
        <w:t xml:space="preserve"> priorities</w:t>
      </w:r>
      <w:r w:rsidR="008B5AAF">
        <w:rPr>
          <w:rFonts w:ascii="Arial" w:hAnsi="Arial" w:cs="Arial"/>
          <w:sz w:val="28"/>
          <w:szCs w:val="28"/>
        </w:rPr>
        <w:t>.</w:t>
      </w:r>
    </w:p>
    <w:p w14:paraId="55D160B1" w14:textId="30580E60" w:rsidR="00833DA5" w:rsidRDefault="00833DA5" w:rsidP="00CA1196">
      <w:pPr>
        <w:spacing w:after="120" w:line="266" w:lineRule="auto"/>
        <w:ind w:right="-142"/>
        <w:rPr>
          <w:rFonts w:ascii="Arial" w:hAnsi="Arial" w:cs="Arial"/>
          <w:b/>
          <w:color w:val="693490" w:themeColor="accent1"/>
          <w:sz w:val="32"/>
        </w:rPr>
      </w:pPr>
    </w:p>
    <w:p w14:paraId="718B379E" w14:textId="503A7C00" w:rsidR="00494751" w:rsidRPr="0022667D" w:rsidRDefault="00960C7A" w:rsidP="00CA1196">
      <w:pPr>
        <w:spacing w:after="120" w:line="266" w:lineRule="auto"/>
        <w:ind w:right="-142"/>
        <w:rPr>
          <w:rFonts w:ascii="Arial" w:hAnsi="Arial" w:cs="Arial"/>
          <w:b/>
          <w:color w:val="693490" w:themeColor="accent1"/>
          <w:sz w:val="36"/>
        </w:rPr>
      </w:pPr>
      <w:r w:rsidRPr="0022667D">
        <w:rPr>
          <w:rFonts w:ascii="Arial" w:hAnsi="Arial" w:cs="Arial"/>
          <w:b/>
          <w:color w:val="693490" w:themeColor="accent1"/>
          <w:sz w:val="36"/>
        </w:rPr>
        <w:lastRenderedPageBreak/>
        <w:t>P</w:t>
      </w:r>
      <w:r w:rsidR="00494751" w:rsidRPr="0022667D">
        <w:rPr>
          <w:rFonts w:ascii="Arial" w:hAnsi="Arial" w:cs="Arial"/>
          <w:b/>
          <w:color w:val="693490" w:themeColor="accent1"/>
          <w:sz w:val="36"/>
        </w:rPr>
        <w:t>erson Specification</w:t>
      </w:r>
    </w:p>
    <w:p w14:paraId="04E1A78E" w14:textId="3C84EEF6" w:rsidR="00960C7A" w:rsidRPr="00AD3BE7" w:rsidRDefault="00833DA5" w:rsidP="00CA1196">
      <w:pPr>
        <w:spacing w:after="120" w:line="266" w:lineRule="auto"/>
        <w:ind w:right="-142"/>
        <w:rPr>
          <w:rFonts w:ascii="Arial" w:hAnsi="Arial" w:cs="Arial"/>
          <w:b/>
          <w:sz w:val="32"/>
        </w:rPr>
      </w:pPr>
      <w:r>
        <w:rPr>
          <w:rFonts w:ascii="Arial" w:hAnsi="Arial" w:cs="Arial"/>
          <w:b/>
          <w:sz w:val="32"/>
        </w:rPr>
        <w:t xml:space="preserve">Digital Employability </w:t>
      </w:r>
      <w:r w:rsidR="00C27841">
        <w:rPr>
          <w:rFonts w:ascii="Arial" w:hAnsi="Arial" w:cs="Arial"/>
          <w:b/>
          <w:sz w:val="32"/>
        </w:rPr>
        <w:t>Coordinator</w:t>
      </w:r>
    </w:p>
    <w:tbl>
      <w:tblPr>
        <w:tblStyle w:val="TableGrid"/>
        <w:tblW w:w="10627" w:type="dxa"/>
        <w:tblLook w:val="04A0" w:firstRow="1" w:lastRow="0" w:firstColumn="1" w:lastColumn="0" w:noHBand="0" w:noVBand="1"/>
      </w:tblPr>
      <w:tblGrid>
        <w:gridCol w:w="7508"/>
        <w:gridCol w:w="1559"/>
        <w:gridCol w:w="1560"/>
      </w:tblGrid>
      <w:tr w:rsidR="00017920" w:rsidRPr="00AD3BE7" w14:paraId="5E257376" w14:textId="77777777" w:rsidTr="0022667D">
        <w:trPr>
          <w:trHeight w:val="624"/>
        </w:trPr>
        <w:tc>
          <w:tcPr>
            <w:tcW w:w="7508" w:type="dxa"/>
            <w:shd w:val="clear" w:color="auto" w:fill="F1C9A7" w:themeFill="accent4" w:themeFillTint="66"/>
            <w:vAlign w:val="center"/>
          </w:tcPr>
          <w:p w14:paraId="5FE5AF80" w14:textId="77777777" w:rsidR="00960C7A" w:rsidRPr="00AD3BE7" w:rsidRDefault="00017920" w:rsidP="0022667D">
            <w:pPr>
              <w:spacing w:line="266" w:lineRule="auto"/>
              <w:ind w:right="-142"/>
              <w:jc w:val="center"/>
              <w:rPr>
                <w:rFonts w:ascii="Arial" w:hAnsi="Arial" w:cs="Arial"/>
                <w:b/>
                <w:sz w:val="32"/>
              </w:rPr>
            </w:pPr>
            <w:r w:rsidRPr="00AD3BE7">
              <w:rPr>
                <w:rFonts w:ascii="Arial" w:hAnsi="Arial" w:cs="Arial"/>
                <w:b/>
                <w:sz w:val="32"/>
              </w:rPr>
              <w:t>Skills and Abilities</w:t>
            </w:r>
          </w:p>
        </w:tc>
        <w:tc>
          <w:tcPr>
            <w:tcW w:w="1559" w:type="dxa"/>
            <w:shd w:val="clear" w:color="auto" w:fill="F1C9A7" w:themeFill="accent4" w:themeFillTint="66"/>
            <w:vAlign w:val="center"/>
          </w:tcPr>
          <w:p w14:paraId="098AB531" w14:textId="77777777" w:rsidR="00960C7A" w:rsidRPr="00AD3BE7" w:rsidRDefault="00017920" w:rsidP="0022667D">
            <w:pPr>
              <w:spacing w:line="266" w:lineRule="auto"/>
              <w:ind w:left="-188" w:right="-115"/>
              <w:jc w:val="center"/>
              <w:rPr>
                <w:rFonts w:ascii="Arial" w:hAnsi="Arial" w:cs="Arial"/>
                <w:b/>
                <w:sz w:val="32"/>
              </w:rPr>
            </w:pPr>
            <w:r w:rsidRPr="00AD3BE7">
              <w:rPr>
                <w:rFonts w:ascii="Arial" w:hAnsi="Arial" w:cs="Arial"/>
                <w:b/>
                <w:sz w:val="32"/>
              </w:rPr>
              <w:t>Essential</w:t>
            </w:r>
          </w:p>
        </w:tc>
        <w:tc>
          <w:tcPr>
            <w:tcW w:w="1560" w:type="dxa"/>
            <w:shd w:val="clear" w:color="auto" w:fill="F1C9A7" w:themeFill="accent4" w:themeFillTint="66"/>
            <w:vAlign w:val="center"/>
          </w:tcPr>
          <w:p w14:paraId="2955DDA9" w14:textId="77777777" w:rsidR="00960C7A" w:rsidRPr="00AD3BE7" w:rsidRDefault="00017920" w:rsidP="0022667D">
            <w:pPr>
              <w:spacing w:line="266" w:lineRule="auto"/>
              <w:ind w:left="-117"/>
              <w:jc w:val="center"/>
              <w:rPr>
                <w:rFonts w:ascii="Arial" w:hAnsi="Arial" w:cs="Arial"/>
                <w:b/>
                <w:sz w:val="32"/>
              </w:rPr>
            </w:pPr>
            <w:r w:rsidRPr="00AD3BE7">
              <w:rPr>
                <w:rFonts w:ascii="Arial" w:hAnsi="Arial" w:cs="Arial"/>
                <w:b/>
                <w:sz w:val="32"/>
              </w:rPr>
              <w:t>Desirable</w:t>
            </w:r>
          </w:p>
        </w:tc>
      </w:tr>
      <w:tr w:rsidR="00017920" w:rsidRPr="00AD3BE7" w14:paraId="1FBCD908" w14:textId="77777777" w:rsidTr="0022667D">
        <w:trPr>
          <w:trHeight w:val="624"/>
        </w:trPr>
        <w:tc>
          <w:tcPr>
            <w:tcW w:w="7508" w:type="dxa"/>
            <w:vAlign w:val="center"/>
          </w:tcPr>
          <w:p w14:paraId="5DCB5241" w14:textId="3ADD63F8" w:rsidR="00960C7A" w:rsidRPr="00AD3BE7" w:rsidRDefault="00933C09" w:rsidP="002D6B7A">
            <w:pPr>
              <w:pStyle w:val="ListParagraph"/>
              <w:numPr>
                <w:ilvl w:val="0"/>
                <w:numId w:val="12"/>
              </w:numPr>
              <w:spacing w:line="266" w:lineRule="auto"/>
              <w:ind w:left="461"/>
              <w:contextualSpacing w:val="0"/>
              <w:rPr>
                <w:rFonts w:ascii="Arial" w:hAnsi="Arial" w:cs="Arial"/>
                <w:sz w:val="32"/>
              </w:rPr>
            </w:pPr>
            <w:r w:rsidRPr="00A9380C">
              <w:rPr>
                <w:rFonts w:ascii="Arial" w:hAnsi="Arial" w:cs="Arial"/>
                <w:sz w:val="28"/>
                <w:szCs w:val="28"/>
              </w:rPr>
              <w:t xml:space="preserve">Strong listening and verbal communication skills </w:t>
            </w:r>
            <w:r w:rsidR="002D6B7A">
              <w:rPr>
                <w:rFonts w:ascii="Arial" w:hAnsi="Arial" w:cs="Arial"/>
                <w:sz w:val="28"/>
                <w:szCs w:val="28"/>
              </w:rPr>
              <w:t>and ability to s</w:t>
            </w:r>
            <w:r w:rsidRPr="00A9380C">
              <w:rPr>
                <w:rFonts w:ascii="Arial" w:hAnsi="Arial" w:cs="Arial"/>
                <w:sz w:val="28"/>
                <w:szCs w:val="28"/>
              </w:rPr>
              <w:t xml:space="preserve">upport effectively </w:t>
            </w:r>
            <w:r w:rsidR="007B62E2">
              <w:rPr>
                <w:rFonts w:ascii="Arial" w:hAnsi="Arial" w:cs="Arial"/>
                <w:sz w:val="28"/>
                <w:szCs w:val="28"/>
              </w:rPr>
              <w:t xml:space="preserve">- </w:t>
            </w:r>
            <w:r w:rsidRPr="00A9380C">
              <w:rPr>
                <w:rFonts w:ascii="Arial" w:hAnsi="Arial" w:cs="Arial"/>
                <w:sz w:val="28"/>
                <w:szCs w:val="28"/>
              </w:rPr>
              <w:t>sometimes in sensitive situations</w:t>
            </w:r>
            <w:r w:rsidR="007B62E2">
              <w:rPr>
                <w:rFonts w:ascii="Arial" w:hAnsi="Arial" w:cs="Arial"/>
                <w:sz w:val="28"/>
                <w:szCs w:val="28"/>
              </w:rPr>
              <w:t>.</w:t>
            </w:r>
          </w:p>
        </w:tc>
        <w:tc>
          <w:tcPr>
            <w:tcW w:w="1559" w:type="dxa"/>
            <w:vAlign w:val="center"/>
          </w:tcPr>
          <w:p w14:paraId="5C1F6007" w14:textId="77777777" w:rsidR="00960C7A" w:rsidRPr="00AD3BE7" w:rsidRDefault="00494751" w:rsidP="0022667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560" w:type="dxa"/>
            <w:vAlign w:val="center"/>
          </w:tcPr>
          <w:p w14:paraId="3AB3D345" w14:textId="77777777" w:rsidR="00960C7A" w:rsidRPr="00AD3BE7" w:rsidRDefault="00960C7A" w:rsidP="0022667D">
            <w:pPr>
              <w:spacing w:line="266" w:lineRule="auto"/>
              <w:ind w:right="-142"/>
              <w:jc w:val="center"/>
              <w:rPr>
                <w:rFonts w:ascii="Arial" w:hAnsi="Arial" w:cs="Arial"/>
                <w:sz w:val="32"/>
              </w:rPr>
            </w:pPr>
          </w:p>
        </w:tc>
      </w:tr>
      <w:tr w:rsidR="00017920" w:rsidRPr="00AD3BE7" w14:paraId="0D84C0E3" w14:textId="77777777" w:rsidTr="0022667D">
        <w:trPr>
          <w:trHeight w:val="624"/>
        </w:trPr>
        <w:tc>
          <w:tcPr>
            <w:tcW w:w="7508" w:type="dxa"/>
            <w:vAlign w:val="center"/>
          </w:tcPr>
          <w:p w14:paraId="536C2262" w14:textId="7C54D877" w:rsidR="00960C7A" w:rsidRPr="00AD3BE7" w:rsidRDefault="00017920" w:rsidP="0022667D">
            <w:pPr>
              <w:pStyle w:val="ListParagraph"/>
              <w:numPr>
                <w:ilvl w:val="0"/>
                <w:numId w:val="12"/>
              </w:numPr>
              <w:spacing w:line="266" w:lineRule="auto"/>
              <w:ind w:left="461"/>
              <w:contextualSpacing w:val="0"/>
              <w:rPr>
                <w:rFonts w:ascii="Arial" w:hAnsi="Arial" w:cs="Arial"/>
                <w:sz w:val="28"/>
              </w:rPr>
            </w:pPr>
            <w:r w:rsidRPr="00AD3BE7">
              <w:rPr>
                <w:rFonts w:ascii="Arial" w:hAnsi="Arial" w:cs="Arial"/>
                <w:sz w:val="28"/>
              </w:rPr>
              <w:t>Excellent communication</w:t>
            </w:r>
            <w:r w:rsidR="00494751" w:rsidRPr="00AD3BE7">
              <w:rPr>
                <w:rFonts w:ascii="Arial" w:hAnsi="Arial" w:cs="Arial"/>
                <w:sz w:val="28"/>
              </w:rPr>
              <w:t xml:space="preserve"> </w:t>
            </w:r>
            <w:r w:rsidR="00B92B17">
              <w:rPr>
                <w:rFonts w:ascii="Arial" w:hAnsi="Arial" w:cs="Arial"/>
                <w:sz w:val="28"/>
              </w:rPr>
              <w:t>- verbal</w:t>
            </w:r>
            <w:r w:rsidRPr="00AD3BE7">
              <w:rPr>
                <w:rFonts w:ascii="Arial" w:hAnsi="Arial" w:cs="Arial"/>
                <w:sz w:val="28"/>
              </w:rPr>
              <w:t xml:space="preserve"> and written </w:t>
            </w:r>
            <w:r w:rsidR="00D94998">
              <w:rPr>
                <w:rFonts w:ascii="Arial" w:hAnsi="Arial" w:cs="Arial"/>
                <w:sz w:val="28"/>
              </w:rPr>
              <w:t>and attention to accessibility</w:t>
            </w:r>
            <w:r w:rsidR="007B62E2">
              <w:rPr>
                <w:rFonts w:ascii="Arial" w:hAnsi="Arial" w:cs="Arial"/>
                <w:sz w:val="28"/>
              </w:rPr>
              <w:t>.</w:t>
            </w:r>
          </w:p>
        </w:tc>
        <w:tc>
          <w:tcPr>
            <w:tcW w:w="1559" w:type="dxa"/>
            <w:vAlign w:val="center"/>
          </w:tcPr>
          <w:p w14:paraId="766FF738" w14:textId="77777777" w:rsidR="00960C7A" w:rsidRPr="00AD3BE7" w:rsidRDefault="00494751" w:rsidP="0022667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560" w:type="dxa"/>
            <w:vAlign w:val="center"/>
          </w:tcPr>
          <w:p w14:paraId="406C1595" w14:textId="77777777" w:rsidR="00960C7A" w:rsidRPr="00AD3BE7" w:rsidRDefault="00960C7A" w:rsidP="0022667D">
            <w:pPr>
              <w:spacing w:line="266" w:lineRule="auto"/>
              <w:ind w:right="-142"/>
              <w:jc w:val="center"/>
              <w:rPr>
                <w:rFonts w:ascii="Arial" w:hAnsi="Arial" w:cs="Arial"/>
                <w:sz w:val="32"/>
              </w:rPr>
            </w:pPr>
          </w:p>
        </w:tc>
      </w:tr>
      <w:tr w:rsidR="00933C09" w:rsidRPr="00AD3BE7" w14:paraId="62319AAD" w14:textId="77777777" w:rsidTr="0022667D">
        <w:trPr>
          <w:trHeight w:val="624"/>
        </w:trPr>
        <w:tc>
          <w:tcPr>
            <w:tcW w:w="7508" w:type="dxa"/>
            <w:vAlign w:val="center"/>
          </w:tcPr>
          <w:p w14:paraId="1155482C" w14:textId="256AF3B6" w:rsidR="00933C09" w:rsidRPr="00AD3BE7" w:rsidRDefault="00933C09" w:rsidP="00BA25C7">
            <w:pPr>
              <w:pStyle w:val="ListParagraph"/>
              <w:numPr>
                <w:ilvl w:val="0"/>
                <w:numId w:val="12"/>
              </w:numPr>
              <w:ind w:left="459" w:hanging="357"/>
              <w:contextualSpacing w:val="0"/>
              <w:rPr>
                <w:rFonts w:ascii="Arial" w:hAnsi="Arial" w:cs="Arial"/>
                <w:sz w:val="28"/>
              </w:rPr>
            </w:pPr>
            <w:r w:rsidRPr="00A9380C">
              <w:rPr>
                <w:rFonts w:ascii="Arial" w:hAnsi="Arial" w:cs="Arial"/>
                <w:sz w:val="28"/>
                <w:szCs w:val="28"/>
              </w:rPr>
              <w:t>Investigative interviewing</w:t>
            </w:r>
            <w:r w:rsidR="007B62E2">
              <w:rPr>
                <w:rFonts w:ascii="Arial" w:hAnsi="Arial" w:cs="Arial"/>
                <w:sz w:val="28"/>
                <w:szCs w:val="28"/>
              </w:rPr>
              <w:t>/ coaching skills</w:t>
            </w:r>
            <w:r w:rsidRPr="00A9380C">
              <w:rPr>
                <w:rFonts w:ascii="Arial" w:hAnsi="Arial" w:cs="Arial"/>
                <w:sz w:val="28"/>
                <w:szCs w:val="28"/>
              </w:rPr>
              <w:t xml:space="preserve"> to identify </w:t>
            </w:r>
            <w:r w:rsidR="00BA25C7">
              <w:rPr>
                <w:rFonts w:ascii="Arial" w:hAnsi="Arial" w:cs="Arial"/>
                <w:sz w:val="28"/>
                <w:szCs w:val="28"/>
              </w:rPr>
              <w:t>needs &amp;</w:t>
            </w:r>
            <w:r w:rsidRPr="00A9380C">
              <w:rPr>
                <w:rFonts w:ascii="Arial" w:hAnsi="Arial" w:cs="Arial"/>
                <w:sz w:val="28"/>
                <w:szCs w:val="28"/>
              </w:rPr>
              <w:t xml:space="preserve"> barriers and </w:t>
            </w:r>
            <w:r w:rsidR="00831135">
              <w:rPr>
                <w:rFonts w:ascii="Arial" w:hAnsi="Arial" w:cs="Arial"/>
                <w:sz w:val="28"/>
                <w:szCs w:val="28"/>
              </w:rPr>
              <w:t xml:space="preserve">plan </w:t>
            </w:r>
            <w:r w:rsidRPr="00A9380C">
              <w:rPr>
                <w:rFonts w:ascii="Arial" w:hAnsi="Arial" w:cs="Arial"/>
                <w:sz w:val="28"/>
                <w:szCs w:val="28"/>
              </w:rPr>
              <w:t>solutions</w:t>
            </w:r>
            <w:r w:rsidR="00831135">
              <w:rPr>
                <w:rFonts w:ascii="Arial" w:hAnsi="Arial" w:cs="Arial"/>
                <w:sz w:val="28"/>
                <w:szCs w:val="28"/>
              </w:rPr>
              <w:t xml:space="preserve"> including actions</w:t>
            </w:r>
            <w:r w:rsidRPr="00A9380C">
              <w:rPr>
                <w:rFonts w:ascii="Arial" w:hAnsi="Arial" w:cs="Arial"/>
                <w:sz w:val="28"/>
                <w:szCs w:val="28"/>
              </w:rPr>
              <w:t>, in a person-led empowering way</w:t>
            </w:r>
            <w:r w:rsidR="007B62E2">
              <w:rPr>
                <w:rFonts w:ascii="Arial" w:hAnsi="Arial" w:cs="Arial"/>
                <w:sz w:val="28"/>
                <w:szCs w:val="28"/>
              </w:rPr>
              <w:t>.</w:t>
            </w:r>
          </w:p>
        </w:tc>
        <w:tc>
          <w:tcPr>
            <w:tcW w:w="1559" w:type="dxa"/>
            <w:vAlign w:val="center"/>
          </w:tcPr>
          <w:p w14:paraId="0FBE709E" w14:textId="551D7423" w:rsidR="00933C09" w:rsidRPr="00AD3BE7" w:rsidRDefault="00831135" w:rsidP="0022667D">
            <w:pPr>
              <w:spacing w:line="266" w:lineRule="auto"/>
              <w:ind w:right="-142"/>
              <w:jc w:val="center"/>
              <w:rPr>
                <w:rFonts w:ascii="Arial" w:hAnsi="Arial" w:cs="Arial"/>
                <w:b/>
                <w:bCs/>
                <w:sz w:val="28"/>
                <w:szCs w:val="28"/>
              </w:rPr>
            </w:pPr>
            <w:r w:rsidRPr="00AD3BE7">
              <w:rPr>
                <w:rFonts w:ascii="Arial" w:hAnsi="Arial" w:cs="Arial"/>
                <w:b/>
                <w:bCs/>
                <w:sz w:val="28"/>
                <w:szCs w:val="28"/>
              </w:rPr>
              <w:sym w:font="Wingdings 2" w:char="F050"/>
            </w:r>
          </w:p>
        </w:tc>
        <w:tc>
          <w:tcPr>
            <w:tcW w:w="1560" w:type="dxa"/>
            <w:vAlign w:val="center"/>
          </w:tcPr>
          <w:p w14:paraId="17F30C75" w14:textId="77777777" w:rsidR="00933C09" w:rsidRPr="00AD3BE7" w:rsidRDefault="00933C09" w:rsidP="0022667D">
            <w:pPr>
              <w:spacing w:line="266" w:lineRule="auto"/>
              <w:ind w:right="-142"/>
              <w:jc w:val="center"/>
              <w:rPr>
                <w:rFonts w:ascii="Arial" w:hAnsi="Arial" w:cs="Arial"/>
                <w:sz w:val="32"/>
              </w:rPr>
            </w:pPr>
          </w:p>
        </w:tc>
      </w:tr>
      <w:tr w:rsidR="00EC04AF" w:rsidRPr="00AD3BE7" w14:paraId="292FB283" w14:textId="77777777" w:rsidTr="0022667D">
        <w:trPr>
          <w:trHeight w:val="624"/>
        </w:trPr>
        <w:tc>
          <w:tcPr>
            <w:tcW w:w="7508" w:type="dxa"/>
            <w:vAlign w:val="center"/>
          </w:tcPr>
          <w:p w14:paraId="636CDEBF" w14:textId="4E7E48C9" w:rsidR="00EC04AF" w:rsidRPr="00A9380C" w:rsidRDefault="00EC04AF" w:rsidP="00EC04AF">
            <w:pPr>
              <w:pStyle w:val="ListParagraph"/>
              <w:numPr>
                <w:ilvl w:val="0"/>
                <w:numId w:val="12"/>
              </w:numPr>
              <w:ind w:left="459" w:hanging="357"/>
              <w:contextualSpacing w:val="0"/>
              <w:rPr>
                <w:rFonts w:ascii="Arial" w:hAnsi="Arial" w:cs="Arial"/>
                <w:sz w:val="28"/>
                <w:szCs w:val="28"/>
              </w:rPr>
            </w:pPr>
            <w:r>
              <w:rPr>
                <w:rFonts w:ascii="Arial" w:hAnsi="Arial" w:cs="Arial"/>
                <w:sz w:val="28"/>
              </w:rPr>
              <w:t>Interpersonal skills and a</w:t>
            </w:r>
            <w:r w:rsidRPr="00AD3BE7">
              <w:rPr>
                <w:rFonts w:ascii="Arial" w:hAnsi="Arial" w:cs="Arial"/>
                <w:sz w:val="28"/>
              </w:rPr>
              <w:t>bility to build supportive</w:t>
            </w:r>
            <w:r>
              <w:rPr>
                <w:rFonts w:ascii="Arial" w:hAnsi="Arial" w:cs="Arial"/>
                <w:sz w:val="28"/>
              </w:rPr>
              <w:t xml:space="preserve"> and trusting </w:t>
            </w:r>
            <w:r w:rsidRPr="00AD3BE7">
              <w:rPr>
                <w:rFonts w:ascii="Arial" w:hAnsi="Arial" w:cs="Arial"/>
                <w:sz w:val="28"/>
              </w:rPr>
              <w:t>relationships</w:t>
            </w:r>
            <w:r>
              <w:rPr>
                <w:rFonts w:ascii="Arial" w:hAnsi="Arial" w:cs="Arial"/>
                <w:sz w:val="28"/>
              </w:rPr>
              <w:t xml:space="preserve"> with individuals and groups</w:t>
            </w:r>
            <w:r w:rsidRPr="00AD3BE7">
              <w:rPr>
                <w:rFonts w:ascii="Arial" w:hAnsi="Arial" w:cs="Arial"/>
                <w:sz w:val="28"/>
              </w:rPr>
              <w:t>.</w:t>
            </w:r>
          </w:p>
        </w:tc>
        <w:tc>
          <w:tcPr>
            <w:tcW w:w="1559" w:type="dxa"/>
            <w:vAlign w:val="center"/>
          </w:tcPr>
          <w:p w14:paraId="62AA2811" w14:textId="65FD3881" w:rsidR="00EC04AF" w:rsidRPr="00AD3BE7" w:rsidRDefault="00831135" w:rsidP="0022667D">
            <w:pPr>
              <w:spacing w:line="266" w:lineRule="auto"/>
              <w:ind w:right="-142"/>
              <w:jc w:val="center"/>
              <w:rPr>
                <w:rFonts w:ascii="Arial" w:hAnsi="Arial" w:cs="Arial"/>
                <w:b/>
                <w:bCs/>
                <w:sz w:val="28"/>
                <w:szCs w:val="28"/>
              </w:rPr>
            </w:pPr>
            <w:r w:rsidRPr="00AD3BE7">
              <w:rPr>
                <w:rFonts w:ascii="Arial" w:hAnsi="Arial" w:cs="Arial"/>
                <w:b/>
                <w:bCs/>
                <w:sz w:val="28"/>
                <w:szCs w:val="28"/>
              </w:rPr>
              <w:sym w:font="Wingdings 2" w:char="F050"/>
            </w:r>
          </w:p>
        </w:tc>
        <w:tc>
          <w:tcPr>
            <w:tcW w:w="1560" w:type="dxa"/>
            <w:vAlign w:val="center"/>
          </w:tcPr>
          <w:p w14:paraId="34CFF67C" w14:textId="77777777" w:rsidR="00EC04AF" w:rsidRPr="00AD3BE7" w:rsidRDefault="00EC04AF" w:rsidP="0022667D">
            <w:pPr>
              <w:spacing w:line="266" w:lineRule="auto"/>
              <w:ind w:right="-142"/>
              <w:jc w:val="center"/>
              <w:rPr>
                <w:rFonts w:ascii="Arial" w:hAnsi="Arial" w:cs="Arial"/>
                <w:sz w:val="32"/>
              </w:rPr>
            </w:pPr>
          </w:p>
        </w:tc>
      </w:tr>
      <w:tr w:rsidR="00017920" w:rsidRPr="00AD3BE7" w14:paraId="55E8E5CB" w14:textId="77777777" w:rsidTr="0022667D">
        <w:trPr>
          <w:trHeight w:val="624"/>
        </w:trPr>
        <w:tc>
          <w:tcPr>
            <w:tcW w:w="7508" w:type="dxa"/>
            <w:vAlign w:val="center"/>
          </w:tcPr>
          <w:p w14:paraId="38E86A14" w14:textId="13146037" w:rsidR="00960C7A" w:rsidRPr="00AD3BE7" w:rsidRDefault="006B35CB" w:rsidP="00831135">
            <w:pPr>
              <w:pStyle w:val="ListParagraph"/>
              <w:numPr>
                <w:ilvl w:val="0"/>
                <w:numId w:val="12"/>
              </w:numPr>
              <w:spacing w:line="266" w:lineRule="auto"/>
              <w:ind w:left="461"/>
              <w:contextualSpacing w:val="0"/>
              <w:rPr>
                <w:rFonts w:ascii="Arial" w:hAnsi="Arial" w:cs="Arial"/>
                <w:sz w:val="28"/>
              </w:rPr>
            </w:pPr>
            <w:r>
              <w:rPr>
                <w:rFonts w:ascii="Arial" w:hAnsi="Arial" w:cs="Arial"/>
                <w:sz w:val="28"/>
              </w:rPr>
              <w:t>Collaboration skills including</w:t>
            </w:r>
            <w:r w:rsidR="00B92B17">
              <w:rPr>
                <w:rFonts w:ascii="Arial" w:hAnsi="Arial" w:cs="Arial"/>
                <w:sz w:val="28"/>
              </w:rPr>
              <w:t xml:space="preserve"> networking</w:t>
            </w:r>
            <w:r w:rsidR="00017920" w:rsidRPr="00AD3BE7">
              <w:rPr>
                <w:rFonts w:ascii="Arial" w:hAnsi="Arial" w:cs="Arial"/>
                <w:sz w:val="28"/>
              </w:rPr>
              <w:t xml:space="preserve"> and negotiation.</w:t>
            </w:r>
          </w:p>
        </w:tc>
        <w:tc>
          <w:tcPr>
            <w:tcW w:w="1559" w:type="dxa"/>
            <w:vAlign w:val="center"/>
          </w:tcPr>
          <w:p w14:paraId="473A6226" w14:textId="77777777" w:rsidR="00960C7A" w:rsidRPr="00AD3BE7" w:rsidRDefault="00494751" w:rsidP="0022667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560" w:type="dxa"/>
            <w:vAlign w:val="center"/>
          </w:tcPr>
          <w:p w14:paraId="25D42053" w14:textId="77777777" w:rsidR="00960C7A" w:rsidRPr="00AD3BE7" w:rsidRDefault="00960C7A" w:rsidP="0022667D">
            <w:pPr>
              <w:spacing w:line="266" w:lineRule="auto"/>
              <w:ind w:right="-142"/>
              <w:jc w:val="center"/>
              <w:rPr>
                <w:rFonts w:ascii="Arial" w:hAnsi="Arial" w:cs="Arial"/>
                <w:sz w:val="32"/>
              </w:rPr>
            </w:pPr>
          </w:p>
        </w:tc>
      </w:tr>
      <w:tr w:rsidR="00246CC1" w:rsidRPr="00AD3BE7" w14:paraId="15316C67" w14:textId="77777777" w:rsidTr="0022667D">
        <w:trPr>
          <w:trHeight w:val="624"/>
        </w:trPr>
        <w:tc>
          <w:tcPr>
            <w:tcW w:w="7508" w:type="dxa"/>
            <w:vAlign w:val="center"/>
          </w:tcPr>
          <w:p w14:paraId="62C48E30" w14:textId="77777777" w:rsidR="00246CC1" w:rsidRPr="00AD3BE7" w:rsidRDefault="00246CC1" w:rsidP="0022667D">
            <w:pPr>
              <w:pStyle w:val="ListParagraph"/>
              <w:numPr>
                <w:ilvl w:val="0"/>
                <w:numId w:val="12"/>
              </w:numPr>
              <w:spacing w:line="266" w:lineRule="auto"/>
              <w:ind w:left="461"/>
              <w:contextualSpacing w:val="0"/>
              <w:rPr>
                <w:rFonts w:ascii="Arial" w:hAnsi="Arial" w:cs="Arial"/>
                <w:sz w:val="28"/>
              </w:rPr>
            </w:pPr>
            <w:r w:rsidRPr="00AD3BE7">
              <w:rPr>
                <w:rFonts w:ascii="Arial" w:hAnsi="Arial" w:cs="Arial"/>
                <w:sz w:val="28"/>
              </w:rPr>
              <w:t>Facilitation, group work or training skills.</w:t>
            </w:r>
          </w:p>
        </w:tc>
        <w:tc>
          <w:tcPr>
            <w:tcW w:w="1559" w:type="dxa"/>
            <w:vAlign w:val="center"/>
          </w:tcPr>
          <w:p w14:paraId="298FA16E" w14:textId="77777777" w:rsidR="00246CC1" w:rsidRPr="00AD3BE7" w:rsidRDefault="00246CC1" w:rsidP="0022667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560" w:type="dxa"/>
            <w:vAlign w:val="center"/>
          </w:tcPr>
          <w:p w14:paraId="0630B236" w14:textId="77777777" w:rsidR="00246CC1" w:rsidRPr="00AD3BE7" w:rsidRDefault="00246CC1" w:rsidP="0022667D">
            <w:pPr>
              <w:spacing w:line="266" w:lineRule="auto"/>
              <w:ind w:right="-142"/>
              <w:jc w:val="center"/>
              <w:rPr>
                <w:rFonts w:ascii="Arial" w:hAnsi="Arial" w:cs="Arial"/>
                <w:sz w:val="32"/>
              </w:rPr>
            </w:pPr>
          </w:p>
        </w:tc>
      </w:tr>
      <w:tr w:rsidR="00017920" w:rsidRPr="00AD3BE7" w14:paraId="41EFF87D" w14:textId="77777777" w:rsidTr="0022667D">
        <w:trPr>
          <w:trHeight w:val="624"/>
        </w:trPr>
        <w:tc>
          <w:tcPr>
            <w:tcW w:w="7508" w:type="dxa"/>
            <w:vAlign w:val="center"/>
          </w:tcPr>
          <w:p w14:paraId="24187A65" w14:textId="77777777" w:rsidR="00960C7A" w:rsidRPr="00AD3BE7" w:rsidRDefault="00017920" w:rsidP="0022667D">
            <w:pPr>
              <w:pStyle w:val="ListParagraph"/>
              <w:numPr>
                <w:ilvl w:val="0"/>
                <w:numId w:val="12"/>
              </w:numPr>
              <w:spacing w:line="266" w:lineRule="auto"/>
              <w:ind w:left="461"/>
              <w:contextualSpacing w:val="0"/>
              <w:rPr>
                <w:rFonts w:ascii="Arial" w:hAnsi="Arial" w:cs="Arial"/>
                <w:sz w:val="28"/>
              </w:rPr>
            </w:pPr>
            <w:r w:rsidRPr="00AD3BE7">
              <w:rPr>
                <w:rFonts w:ascii="Arial" w:hAnsi="Arial" w:cs="Arial"/>
                <w:sz w:val="28"/>
              </w:rPr>
              <w:t>Organisational skills including co-ordinating programmes and events.</w:t>
            </w:r>
          </w:p>
        </w:tc>
        <w:tc>
          <w:tcPr>
            <w:tcW w:w="1559" w:type="dxa"/>
            <w:vAlign w:val="center"/>
          </w:tcPr>
          <w:p w14:paraId="5A1C3966" w14:textId="77777777" w:rsidR="00960C7A" w:rsidRPr="00AD3BE7" w:rsidRDefault="00494751" w:rsidP="0022667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560" w:type="dxa"/>
            <w:vAlign w:val="center"/>
          </w:tcPr>
          <w:p w14:paraId="07D2ED8D" w14:textId="77777777" w:rsidR="00960C7A" w:rsidRPr="00AD3BE7" w:rsidRDefault="00960C7A" w:rsidP="0022667D">
            <w:pPr>
              <w:spacing w:line="266" w:lineRule="auto"/>
              <w:ind w:right="-142"/>
              <w:jc w:val="center"/>
              <w:rPr>
                <w:rFonts w:ascii="Arial" w:hAnsi="Arial" w:cs="Arial"/>
                <w:sz w:val="32"/>
              </w:rPr>
            </w:pPr>
          </w:p>
        </w:tc>
      </w:tr>
      <w:tr w:rsidR="00017920" w:rsidRPr="00AD3BE7" w14:paraId="103187F9" w14:textId="77777777" w:rsidTr="0022667D">
        <w:trPr>
          <w:trHeight w:val="624"/>
        </w:trPr>
        <w:tc>
          <w:tcPr>
            <w:tcW w:w="7508" w:type="dxa"/>
            <w:vAlign w:val="center"/>
          </w:tcPr>
          <w:p w14:paraId="2E1CAB14" w14:textId="7B5B3C24" w:rsidR="00960C7A" w:rsidRPr="00AD3BE7" w:rsidRDefault="00017920" w:rsidP="00831135">
            <w:pPr>
              <w:pStyle w:val="ListParagraph"/>
              <w:numPr>
                <w:ilvl w:val="0"/>
                <w:numId w:val="12"/>
              </w:numPr>
              <w:spacing w:line="266" w:lineRule="auto"/>
              <w:ind w:left="461"/>
              <w:contextualSpacing w:val="0"/>
              <w:rPr>
                <w:rFonts w:ascii="Arial" w:hAnsi="Arial" w:cs="Arial"/>
                <w:sz w:val="28"/>
              </w:rPr>
            </w:pPr>
            <w:r w:rsidRPr="00AD3BE7">
              <w:rPr>
                <w:rFonts w:ascii="Arial" w:hAnsi="Arial" w:cs="Arial"/>
                <w:sz w:val="28"/>
              </w:rPr>
              <w:t>IT skills including Microsoft Office or equivalent</w:t>
            </w:r>
            <w:r w:rsidR="00831135">
              <w:rPr>
                <w:rFonts w:ascii="Arial" w:hAnsi="Arial" w:cs="Arial"/>
                <w:sz w:val="28"/>
              </w:rPr>
              <w:t xml:space="preserve"> and confidence using digital platforms such as Zoom, MS Teams or others</w:t>
            </w:r>
            <w:r w:rsidR="00380BBB">
              <w:rPr>
                <w:rFonts w:ascii="Arial" w:hAnsi="Arial" w:cs="Arial"/>
                <w:sz w:val="28"/>
              </w:rPr>
              <w:t>.</w:t>
            </w:r>
          </w:p>
        </w:tc>
        <w:tc>
          <w:tcPr>
            <w:tcW w:w="1559" w:type="dxa"/>
            <w:vAlign w:val="center"/>
          </w:tcPr>
          <w:p w14:paraId="1CDBE5AD" w14:textId="77777777" w:rsidR="00960C7A" w:rsidRPr="00AD3BE7" w:rsidRDefault="00494751" w:rsidP="0022667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560" w:type="dxa"/>
            <w:vAlign w:val="center"/>
          </w:tcPr>
          <w:p w14:paraId="3B06D54C" w14:textId="77777777" w:rsidR="00960C7A" w:rsidRPr="00AD3BE7" w:rsidRDefault="00960C7A" w:rsidP="0022667D">
            <w:pPr>
              <w:spacing w:line="266" w:lineRule="auto"/>
              <w:ind w:right="-142"/>
              <w:jc w:val="center"/>
              <w:rPr>
                <w:rFonts w:ascii="Arial" w:hAnsi="Arial" w:cs="Arial"/>
                <w:sz w:val="32"/>
              </w:rPr>
            </w:pPr>
          </w:p>
        </w:tc>
      </w:tr>
      <w:tr w:rsidR="00017920" w:rsidRPr="00AD3BE7" w14:paraId="5AFA8CE2" w14:textId="77777777" w:rsidTr="0022667D">
        <w:trPr>
          <w:trHeight w:val="624"/>
        </w:trPr>
        <w:tc>
          <w:tcPr>
            <w:tcW w:w="7508" w:type="dxa"/>
            <w:vAlign w:val="center"/>
          </w:tcPr>
          <w:p w14:paraId="573A1A3F" w14:textId="761F3420" w:rsidR="00017920" w:rsidRPr="00AD3BE7" w:rsidRDefault="00831135" w:rsidP="0022667D">
            <w:pPr>
              <w:pStyle w:val="ListParagraph"/>
              <w:numPr>
                <w:ilvl w:val="0"/>
                <w:numId w:val="12"/>
              </w:numPr>
              <w:spacing w:line="266" w:lineRule="auto"/>
              <w:ind w:left="461"/>
              <w:contextualSpacing w:val="0"/>
              <w:rPr>
                <w:rFonts w:ascii="Arial" w:hAnsi="Arial" w:cs="Arial"/>
                <w:sz w:val="28"/>
              </w:rPr>
            </w:pPr>
            <w:r>
              <w:rPr>
                <w:rFonts w:ascii="Arial" w:hAnsi="Arial" w:cs="Arial"/>
                <w:sz w:val="28"/>
              </w:rPr>
              <w:t>Listening and informal counselling skills</w:t>
            </w:r>
            <w:r w:rsidR="00380BBB">
              <w:rPr>
                <w:rFonts w:ascii="Arial" w:hAnsi="Arial" w:cs="Arial"/>
                <w:sz w:val="28"/>
              </w:rPr>
              <w:t>.</w:t>
            </w:r>
          </w:p>
        </w:tc>
        <w:tc>
          <w:tcPr>
            <w:tcW w:w="1559" w:type="dxa"/>
            <w:vAlign w:val="center"/>
          </w:tcPr>
          <w:p w14:paraId="6B0DC4F7" w14:textId="77777777" w:rsidR="00017920" w:rsidRPr="00AD3BE7" w:rsidRDefault="00494751" w:rsidP="0022667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560" w:type="dxa"/>
            <w:vAlign w:val="center"/>
          </w:tcPr>
          <w:p w14:paraId="0A4A2F05" w14:textId="77777777" w:rsidR="00017920" w:rsidRPr="00AD3BE7" w:rsidRDefault="00017920" w:rsidP="0022667D">
            <w:pPr>
              <w:spacing w:line="266" w:lineRule="auto"/>
              <w:ind w:right="-142"/>
              <w:jc w:val="center"/>
              <w:rPr>
                <w:rFonts w:ascii="Arial" w:hAnsi="Arial" w:cs="Arial"/>
                <w:sz w:val="32"/>
              </w:rPr>
            </w:pPr>
          </w:p>
        </w:tc>
      </w:tr>
      <w:tr w:rsidR="005F2218" w:rsidRPr="00AD3BE7" w14:paraId="11F804A9" w14:textId="77777777" w:rsidTr="0022667D">
        <w:trPr>
          <w:trHeight w:val="624"/>
        </w:trPr>
        <w:tc>
          <w:tcPr>
            <w:tcW w:w="7508" w:type="dxa"/>
            <w:vAlign w:val="center"/>
          </w:tcPr>
          <w:p w14:paraId="5062246E" w14:textId="3E51B80F" w:rsidR="005F2218" w:rsidRPr="005F2218" w:rsidRDefault="005F2218" w:rsidP="005F2218">
            <w:pPr>
              <w:spacing w:line="266" w:lineRule="auto"/>
              <w:rPr>
                <w:rFonts w:ascii="Arial" w:hAnsi="Arial" w:cs="Arial"/>
                <w:sz w:val="28"/>
              </w:rPr>
            </w:pPr>
            <w:r>
              <w:rPr>
                <w:rFonts w:ascii="Arial" w:hAnsi="Arial" w:cs="Arial"/>
                <w:sz w:val="28"/>
              </w:rPr>
              <w:t xml:space="preserve">10   </w:t>
            </w:r>
            <w:r w:rsidRPr="005F2218">
              <w:rPr>
                <w:rFonts w:ascii="Arial" w:hAnsi="Arial" w:cs="Arial"/>
                <w:sz w:val="28"/>
              </w:rPr>
              <w:t>Able to work independently and proactively with minimal supervision to prioritise and reprioritise work whilst at the same time being willing to take direction- especially now with homeworking.</w:t>
            </w:r>
          </w:p>
        </w:tc>
        <w:tc>
          <w:tcPr>
            <w:tcW w:w="1559" w:type="dxa"/>
            <w:vAlign w:val="center"/>
          </w:tcPr>
          <w:p w14:paraId="601C6261" w14:textId="4DEE8BE5" w:rsidR="005F2218" w:rsidRPr="00AD3BE7" w:rsidRDefault="005F2218" w:rsidP="0022667D">
            <w:pPr>
              <w:spacing w:line="266" w:lineRule="auto"/>
              <w:ind w:right="-142"/>
              <w:jc w:val="center"/>
              <w:rPr>
                <w:rFonts w:ascii="Arial" w:hAnsi="Arial" w:cs="Arial"/>
                <w:b/>
                <w:bCs/>
                <w:sz w:val="28"/>
                <w:szCs w:val="28"/>
              </w:rPr>
            </w:pPr>
            <w:r w:rsidRPr="00AD3BE7">
              <w:rPr>
                <w:rFonts w:ascii="Arial" w:hAnsi="Arial" w:cs="Arial"/>
                <w:b/>
                <w:bCs/>
                <w:sz w:val="28"/>
                <w:szCs w:val="28"/>
              </w:rPr>
              <w:sym w:font="Wingdings 2" w:char="F050"/>
            </w:r>
          </w:p>
        </w:tc>
        <w:tc>
          <w:tcPr>
            <w:tcW w:w="1560" w:type="dxa"/>
            <w:vAlign w:val="center"/>
          </w:tcPr>
          <w:p w14:paraId="3BF71BF3" w14:textId="77777777" w:rsidR="005F2218" w:rsidRPr="00AD3BE7" w:rsidRDefault="005F2218" w:rsidP="0022667D">
            <w:pPr>
              <w:spacing w:line="266" w:lineRule="auto"/>
              <w:ind w:right="-142"/>
              <w:jc w:val="center"/>
              <w:rPr>
                <w:rFonts w:ascii="Arial" w:hAnsi="Arial" w:cs="Arial"/>
                <w:sz w:val="32"/>
              </w:rPr>
            </w:pPr>
          </w:p>
        </w:tc>
      </w:tr>
    </w:tbl>
    <w:p w14:paraId="470A5C34" w14:textId="77777777" w:rsidR="00960C7A" w:rsidRPr="00AD3BE7" w:rsidRDefault="00960C7A" w:rsidP="00CA1196">
      <w:pPr>
        <w:spacing w:after="120" w:line="266" w:lineRule="auto"/>
        <w:ind w:right="-142"/>
        <w:rPr>
          <w:rFonts w:ascii="Arial" w:hAnsi="Arial" w:cs="Arial"/>
          <w:b/>
          <w:sz w:val="32"/>
        </w:rPr>
      </w:pPr>
    </w:p>
    <w:tbl>
      <w:tblPr>
        <w:tblStyle w:val="TableGrid"/>
        <w:tblW w:w="10787" w:type="dxa"/>
        <w:tblLook w:val="04A0" w:firstRow="1" w:lastRow="0" w:firstColumn="1" w:lastColumn="0" w:noHBand="0" w:noVBand="1"/>
      </w:tblPr>
      <w:tblGrid>
        <w:gridCol w:w="7508"/>
        <w:gridCol w:w="1622"/>
        <w:gridCol w:w="1657"/>
      </w:tblGrid>
      <w:tr w:rsidR="00017920" w:rsidRPr="00AD3BE7" w14:paraId="64D41947" w14:textId="77777777" w:rsidTr="0022667D">
        <w:tc>
          <w:tcPr>
            <w:tcW w:w="7508" w:type="dxa"/>
            <w:shd w:val="clear" w:color="auto" w:fill="F1C9A7" w:themeFill="accent4" w:themeFillTint="66"/>
            <w:vAlign w:val="center"/>
          </w:tcPr>
          <w:p w14:paraId="7380234F" w14:textId="77777777" w:rsidR="00017920" w:rsidRPr="00AD3BE7" w:rsidRDefault="00017920" w:rsidP="0022667D">
            <w:pPr>
              <w:spacing w:line="266" w:lineRule="auto"/>
              <w:ind w:left="461"/>
              <w:rPr>
                <w:rFonts w:ascii="Arial" w:hAnsi="Arial" w:cs="Arial"/>
                <w:b/>
                <w:sz w:val="32"/>
              </w:rPr>
            </w:pPr>
            <w:r w:rsidRPr="00AD3BE7">
              <w:rPr>
                <w:rFonts w:ascii="Arial" w:hAnsi="Arial" w:cs="Arial"/>
                <w:b/>
                <w:sz w:val="32"/>
              </w:rPr>
              <w:t>Knowledge and Experience</w:t>
            </w:r>
          </w:p>
        </w:tc>
        <w:tc>
          <w:tcPr>
            <w:tcW w:w="1622" w:type="dxa"/>
            <w:shd w:val="clear" w:color="auto" w:fill="F1C9A7" w:themeFill="accent4" w:themeFillTint="66"/>
            <w:vAlign w:val="center"/>
          </w:tcPr>
          <w:p w14:paraId="15D78789" w14:textId="77777777" w:rsidR="00017920" w:rsidRPr="00AD3BE7" w:rsidRDefault="00017920" w:rsidP="0022667D">
            <w:pPr>
              <w:spacing w:line="266" w:lineRule="auto"/>
              <w:ind w:left="-109" w:right="-51"/>
              <w:jc w:val="center"/>
              <w:rPr>
                <w:rFonts w:ascii="Arial" w:hAnsi="Arial" w:cs="Arial"/>
                <w:b/>
                <w:sz w:val="32"/>
              </w:rPr>
            </w:pPr>
            <w:r w:rsidRPr="00AD3BE7">
              <w:rPr>
                <w:rFonts w:ascii="Arial" w:hAnsi="Arial" w:cs="Arial"/>
                <w:b/>
                <w:sz w:val="32"/>
              </w:rPr>
              <w:t>Essential</w:t>
            </w:r>
          </w:p>
        </w:tc>
        <w:tc>
          <w:tcPr>
            <w:tcW w:w="1657" w:type="dxa"/>
            <w:shd w:val="clear" w:color="auto" w:fill="F1C9A7" w:themeFill="accent4" w:themeFillTint="66"/>
            <w:vAlign w:val="center"/>
          </w:tcPr>
          <w:p w14:paraId="087753BC" w14:textId="77777777" w:rsidR="00017920" w:rsidRPr="00AD3BE7" w:rsidRDefault="00017920" w:rsidP="0022667D">
            <w:pPr>
              <w:spacing w:line="266" w:lineRule="auto"/>
              <w:ind w:left="-109" w:right="-51"/>
              <w:jc w:val="center"/>
              <w:rPr>
                <w:rFonts w:ascii="Arial" w:hAnsi="Arial" w:cs="Arial"/>
                <w:b/>
                <w:sz w:val="32"/>
              </w:rPr>
            </w:pPr>
            <w:r w:rsidRPr="00AD3BE7">
              <w:rPr>
                <w:rFonts w:ascii="Arial" w:hAnsi="Arial" w:cs="Arial"/>
                <w:b/>
                <w:sz w:val="32"/>
              </w:rPr>
              <w:t>Desirable</w:t>
            </w:r>
          </w:p>
        </w:tc>
      </w:tr>
      <w:tr w:rsidR="00494751" w:rsidRPr="00AD3BE7" w14:paraId="71174C7C" w14:textId="77777777" w:rsidTr="0022667D">
        <w:tc>
          <w:tcPr>
            <w:tcW w:w="7508" w:type="dxa"/>
            <w:vAlign w:val="center"/>
          </w:tcPr>
          <w:p w14:paraId="37DAABA9" w14:textId="261FA3FE" w:rsidR="00017920" w:rsidRPr="00AD3BE7" w:rsidRDefault="00017920" w:rsidP="0022667D">
            <w:pPr>
              <w:pStyle w:val="ListParagraph"/>
              <w:numPr>
                <w:ilvl w:val="0"/>
                <w:numId w:val="13"/>
              </w:numPr>
              <w:spacing w:line="266" w:lineRule="auto"/>
              <w:ind w:left="461"/>
              <w:contextualSpacing w:val="0"/>
              <w:rPr>
                <w:rFonts w:ascii="Arial" w:hAnsi="Arial" w:cs="Arial"/>
                <w:sz w:val="32"/>
              </w:rPr>
            </w:pPr>
            <w:r w:rsidRPr="00AD3BE7">
              <w:rPr>
                <w:rFonts w:ascii="Arial" w:hAnsi="Arial" w:cs="Arial"/>
                <w:sz w:val="28"/>
              </w:rPr>
              <w:t>Understanding of</w:t>
            </w:r>
            <w:r w:rsidR="00203E51">
              <w:rPr>
                <w:rFonts w:ascii="Arial" w:hAnsi="Arial" w:cs="Arial"/>
                <w:sz w:val="28"/>
              </w:rPr>
              <w:t xml:space="preserve"> the </w:t>
            </w:r>
            <w:r w:rsidR="00933C09">
              <w:rPr>
                <w:rFonts w:ascii="Arial" w:hAnsi="Arial" w:cs="Arial"/>
                <w:sz w:val="28"/>
              </w:rPr>
              <w:t xml:space="preserve">digital and </w:t>
            </w:r>
            <w:r w:rsidR="00203E51">
              <w:rPr>
                <w:rFonts w:ascii="Arial" w:hAnsi="Arial" w:cs="Arial"/>
                <w:sz w:val="28"/>
              </w:rPr>
              <w:t>employment</w:t>
            </w:r>
            <w:r w:rsidRPr="00AD3BE7">
              <w:rPr>
                <w:rFonts w:ascii="Arial" w:hAnsi="Arial" w:cs="Arial"/>
                <w:sz w:val="28"/>
              </w:rPr>
              <w:t xml:space="preserve"> barriers disabled people face</w:t>
            </w:r>
            <w:r w:rsidR="00494751" w:rsidRPr="00AD3BE7">
              <w:rPr>
                <w:rFonts w:ascii="Arial" w:hAnsi="Arial" w:cs="Arial"/>
                <w:sz w:val="28"/>
              </w:rPr>
              <w:t xml:space="preserve"> (either through personal or professional experience)</w:t>
            </w:r>
            <w:r w:rsidR="00380BBB">
              <w:rPr>
                <w:rFonts w:ascii="Arial" w:hAnsi="Arial" w:cs="Arial"/>
                <w:sz w:val="28"/>
              </w:rPr>
              <w:t>.</w:t>
            </w:r>
          </w:p>
        </w:tc>
        <w:tc>
          <w:tcPr>
            <w:tcW w:w="1622" w:type="dxa"/>
            <w:vAlign w:val="center"/>
          </w:tcPr>
          <w:p w14:paraId="5AF83754" w14:textId="77777777" w:rsidR="00017920" w:rsidRPr="00AD3BE7" w:rsidRDefault="00494751" w:rsidP="0022667D">
            <w:pPr>
              <w:spacing w:line="266" w:lineRule="auto"/>
              <w:ind w:left="-109" w:right="-51"/>
              <w:jc w:val="center"/>
              <w:rPr>
                <w:rFonts w:ascii="Arial" w:hAnsi="Arial" w:cs="Arial"/>
                <w:sz w:val="32"/>
              </w:rPr>
            </w:pPr>
            <w:r w:rsidRPr="00AD3BE7">
              <w:rPr>
                <w:rFonts w:ascii="Arial" w:hAnsi="Arial" w:cs="Arial"/>
                <w:b/>
                <w:bCs/>
                <w:sz w:val="28"/>
                <w:szCs w:val="28"/>
              </w:rPr>
              <w:sym w:font="Wingdings 2" w:char="F050"/>
            </w:r>
          </w:p>
        </w:tc>
        <w:tc>
          <w:tcPr>
            <w:tcW w:w="1657" w:type="dxa"/>
            <w:vAlign w:val="center"/>
          </w:tcPr>
          <w:p w14:paraId="7F6F6F8C" w14:textId="77777777" w:rsidR="00017920" w:rsidRPr="00AD3BE7" w:rsidRDefault="00017920" w:rsidP="0022667D">
            <w:pPr>
              <w:spacing w:line="266" w:lineRule="auto"/>
              <w:ind w:left="-109" w:right="-51"/>
              <w:jc w:val="center"/>
              <w:rPr>
                <w:rFonts w:ascii="Arial" w:hAnsi="Arial" w:cs="Arial"/>
                <w:sz w:val="32"/>
              </w:rPr>
            </w:pPr>
          </w:p>
        </w:tc>
      </w:tr>
      <w:tr w:rsidR="00380BBB" w:rsidRPr="00AD3BE7" w14:paraId="3C0A0EDE" w14:textId="77777777" w:rsidTr="0022667D">
        <w:tc>
          <w:tcPr>
            <w:tcW w:w="7508" w:type="dxa"/>
            <w:vAlign w:val="center"/>
          </w:tcPr>
          <w:p w14:paraId="3961E8FD" w14:textId="3FAB08FD" w:rsidR="00380BBB" w:rsidRPr="00AD3BE7" w:rsidRDefault="00380BBB" w:rsidP="0022667D">
            <w:pPr>
              <w:pStyle w:val="ListParagraph"/>
              <w:numPr>
                <w:ilvl w:val="0"/>
                <w:numId w:val="13"/>
              </w:numPr>
              <w:spacing w:line="266" w:lineRule="auto"/>
              <w:ind w:left="461"/>
              <w:contextualSpacing w:val="0"/>
              <w:rPr>
                <w:rFonts w:ascii="Arial" w:hAnsi="Arial" w:cs="Arial"/>
                <w:sz w:val="28"/>
              </w:rPr>
            </w:pPr>
            <w:r w:rsidRPr="00AD3BE7">
              <w:rPr>
                <w:rFonts w:ascii="Arial" w:hAnsi="Arial" w:cs="Arial"/>
                <w:sz w:val="28"/>
              </w:rPr>
              <w:t>Understanding of</w:t>
            </w:r>
            <w:r>
              <w:rPr>
                <w:rFonts w:ascii="Arial" w:hAnsi="Arial" w:cs="Arial"/>
                <w:sz w:val="28"/>
              </w:rPr>
              <w:t xml:space="preserve"> connections between employability</w:t>
            </w:r>
            <w:r w:rsidRPr="00AD3BE7">
              <w:rPr>
                <w:rFonts w:ascii="Arial" w:hAnsi="Arial" w:cs="Arial"/>
                <w:sz w:val="28"/>
              </w:rPr>
              <w:t xml:space="preserve"> support and other areas of policy / </w:t>
            </w:r>
            <w:r>
              <w:rPr>
                <w:rFonts w:ascii="Arial" w:hAnsi="Arial" w:cs="Arial"/>
                <w:sz w:val="28"/>
              </w:rPr>
              <w:t xml:space="preserve">barriers in </w:t>
            </w:r>
            <w:r w:rsidRPr="00AD3BE7">
              <w:rPr>
                <w:rFonts w:ascii="Arial" w:hAnsi="Arial" w:cs="Arial"/>
                <w:sz w:val="28"/>
              </w:rPr>
              <w:t>disabled people’s lives</w:t>
            </w:r>
          </w:p>
        </w:tc>
        <w:tc>
          <w:tcPr>
            <w:tcW w:w="1622" w:type="dxa"/>
            <w:vAlign w:val="center"/>
          </w:tcPr>
          <w:p w14:paraId="7C3404C7" w14:textId="0FBD8D0F" w:rsidR="00380BBB" w:rsidRPr="00AD3BE7" w:rsidRDefault="00380BBB" w:rsidP="0022667D">
            <w:pPr>
              <w:spacing w:line="266" w:lineRule="auto"/>
              <w:ind w:left="-109" w:right="-51"/>
              <w:jc w:val="center"/>
              <w:rPr>
                <w:rFonts w:ascii="Arial" w:hAnsi="Arial" w:cs="Arial"/>
                <w:b/>
                <w:bCs/>
                <w:sz w:val="28"/>
                <w:szCs w:val="28"/>
              </w:rPr>
            </w:pPr>
            <w:r w:rsidRPr="00AD3BE7">
              <w:rPr>
                <w:rFonts w:ascii="Arial" w:hAnsi="Arial" w:cs="Arial"/>
                <w:b/>
                <w:bCs/>
                <w:sz w:val="28"/>
                <w:szCs w:val="28"/>
              </w:rPr>
              <w:sym w:font="Wingdings 2" w:char="F050"/>
            </w:r>
          </w:p>
        </w:tc>
        <w:tc>
          <w:tcPr>
            <w:tcW w:w="1657" w:type="dxa"/>
            <w:vAlign w:val="center"/>
          </w:tcPr>
          <w:p w14:paraId="72A84272" w14:textId="77777777" w:rsidR="00380BBB" w:rsidRPr="00AD3BE7" w:rsidRDefault="00380BBB" w:rsidP="0022667D">
            <w:pPr>
              <w:spacing w:line="266" w:lineRule="auto"/>
              <w:ind w:left="-109" w:right="-51"/>
              <w:jc w:val="center"/>
              <w:rPr>
                <w:rFonts w:ascii="Arial" w:hAnsi="Arial" w:cs="Arial"/>
                <w:sz w:val="32"/>
              </w:rPr>
            </w:pPr>
          </w:p>
        </w:tc>
      </w:tr>
      <w:tr w:rsidR="00494751" w:rsidRPr="00AD3BE7" w14:paraId="0870D950" w14:textId="77777777" w:rsidTr="0022667D">
        <w:tc>
          <w:tcPr>
            <w:tcW w:w="7508" w:type="dxa"/>
            <w:vAlign w:val="center"/>
          </w:tcPr>
          <w:p w14:paraId="25DE305A" w14:textId="2D7ADA09" w:rsidR="00494751" w:rsidRPr="00AD3BE7" w:rsidRDefault="00494751" w:rsidP="00F94AC9">
            <w:pPr>
              <w:pStyle w:val="ListParagraph"/>
              <w:numPr>
                <w:ilvl w:val="0"/>
                <w:numId w:val="13"/>
              </w:numPr>
              <w:spacing w:line="266" w:lineRule="auto"/>
              <w:ind w:left="461"/>
              <w:contextualSpacing w:val="0"/>
              <w:rPr>
                <w:rFonts w:ascii="Arial" w:hAnsi="Arial" w:cs="Arial"/>
                <w:sz w:val="28"/>
              </w:rPr>
            </w:pPr>
            <w:r w:rsidRPr="00AD3BE7">
              <w:rPr>
                <w:rFonts w:ascii="Arial" w:hAnsi="Arial" w:cs="Arial"/>
                <w:sz w:val="28"/>
              </w:rPr>
              <w:t xml:space="preserve">Understanding of </w:t>
            </w:r>
            <w:r w:rsidR="00F94AC9">
              <w:rPr>
                <w:rFonts w:ascii="Arial" w:hAnsi="Arial" w:cs="Arial"/>
                <w:sz w:val="28"/>
              </w:rPr>
              <w:t>disabled people’s</w:t>
            </w:r>
            <w:r w:rsidR="00380BBB">
              <w:rPr>
                <w:rFonts w:ascii="Arial" w:hAnsi="Arial" w:cs="Arial"/>
                <w:sz w:val="28"/>
              </w:rPr>
              <w:t xml:space="preserve"> Independent Living </w:t>
            </w:r>
            <w:r w:rsidR="00F94AC9">
              <w:rPr>
                <w:rFonts w:ascii="Arial" w:hAnsi="Arial" w:cs="Arial"/>
                <w:sz w:val="28"/>
              </w:rPr>
              <w:t xml:space="preserve">philosophy, the social model of disability and/or willingness </w:t>
            </w:r>
            <w:r w:rsidR="00380BBB">
              <w:rPr>
                <w:rFonts w:ascii="Arial" w:hAnsi="Arial" w:cs="Arial"/>
                <w:sz w:val="28"/>
              </w:rPr>
              <w:t xml:space="preserve">to learn. </w:t>
            </w:r>
          </w:p>
        </w:tc>
        <w:tc>
          <w:tcPr>
            <w:tcW w:w="1622" w:type="dxa"/>
            <w:vAlign w:val="center"/>
          </w:tcPr>
          <w:p w14:paraId="57F1B78C" w14:textId="77777777" w:rsidR="00494751" w:rsidRPr="00AD3BE7" w:rsidRDefault="00376F4F" w:rsidP="0022667D">
            <w:pPr>
              <w:spacing w:line="266" w:lineRule="auto"/>
              <w:ind w:left="-109" w:right="-51"/>
              <w:jc w:val="center"/>
              <w:rPr>
                <w:rFonts w:ascii="Arial" w:hAnsi="Arial" w:cs="Arial"/>
                <w:sz w:val="32"/>
              </w:rPr>
            </w:pPr>
            <w:r w:rsidRPr="00AD3BE7">
              <w:rPr>
                <w:rFonts w:ascii="Arial" w:hAnsi="Arial" w:cs="Arial"/>
                <w:b/>
                <w:bCs/>
                <w:sz w:val="28"/>
                <w:szCs w:val="28"/>
              </w:rPr>
              <w:sym w:font="Wingdings 2" w:char="F050"/>
            </w:r>
          </w:p>
        </w:tc>
        <w:tc>
          <w:tcPr>
            <w:tcW w:w="1657" w:type="dxa"/>
            <w:vAlign w:val="center"/>
          </w:tcPr>
          <w:p w14:paraId="6F1B614E" w14:textId="77777777" w:rsidR="00494751" w:rsidRPr="00AD3BE7" w:rsidRDefault="00494751" w:rsidP="0022667D">
            <w:pPr>
              <w:spacing w:line="266" w:lineRule="auto"/>
              <w:ind w:left="-109" w:right="-51"/>
              <w:jc w:val="center"/>
              <w:rPr>
                <w:rFonts w:ascii="Arial" w:hAnsi="Arial" w:cs="Arial"/>
                <w:sz w:val="32"/>
              </w:rPr>
            </w:pPr>
          </w:p>
        </w:tc>
      </w:tr>
      <w:tr w:rsidR="00494751" w:rsidRPr="00AD3BE7" w14:paraId="6001ED02" w14:textId="77777777" w:rsidTr="0022667D">
        <w:tc>
          <w:tcPr>
            <w:tcW w:w="7508" w:type="dxa"/>
            <w:vAlign w:val="center"/>
          </w:tcPr>
          <w:p w14:paraId="6C4D7BCC" w14:textId="24040599" w:rsidR="00017920" w:rsidRPr="00AD3BE7" w:rsidRDefault="00203E51" w:rsidP="0022667D">
            <w:pPr>
              <w:pStyle w:val="ListParagraph"/>
              <w:numPr>
                <w:ilvl w:val="0"/>
                <w:numId w:val="13"/>
              </w:numPr>
              <w:spacing w:line="266" w:lineRule="auto"/>
              <w:ind w:left="461"/>
              <w:contextualSpacing w:val="0"/>
              <w:rPr>
                <w:rFonts w:ascii="Arial" w:hAnsi="Arial" w:cs="Arial"/>
                <w:sz w:val="28"/>
              </w:rPr>
            </w:pPr>
            <w:r>
              <w:rPr>
                <w:rFonts w:ascii="Arial" w:hAnsi="Arial" w:cs="Arial"/>
                <w:sz w:val="28"/>
              </w:rPr>
              <w:lastRenderedPageBreak/>
              <w:t>Experience of providing employability support to individuals and/or groups</w:t>
            </w:r>
            <w:r w:rsidR="00241CF0">
              <w:rPr>
                <w:rFonts w:ascii="Arial" w:hAnsi="Arial" w:cs="Arial"/>
                <w:sz w:val="28"/>
              </w:rPr>
              <w:t xml:space="preserve"> including disabled or disadvantaged people</w:t>
            </w:r>
            <w:r>
              <w:rPr>
                <w:rFonts w:ascii="Arial" w:hAnsi="Arial" w:cs="Arial"/>
                <w:sz w:val="28"/>
              </w:rPr>
              <w:t>.</w:t>
            </w:r>
          </w:p>
        </w:tc>
        <w:tc>
          <w:tcPr>
            <w:tcW w:w="1622" w:type="dxa"/>
            <w:vAlign w:val="center"/>
          </w:tcPr>
          <w:p w14:paraId="7393219D" w14:textId="77777777" w:rsidR="00017920" w:rsidRPr="00AD3BE7" w:rsidRDefault="00494751" w:rsidP="0022667D">
            <w:pPr>
              <w:spacing w:line="266" w:lineRule="auto"/>
              <w:ind w:left="-109" w:right="-51"/>
              <w:jc w:val="center"/>
              <w:rPr>
                <w:rFonts w:ascii="Arial" w:hAnsi="Arial" w:cs="Arial"/>
                <w:sz w:val="32"/>
              </w:rPr>
            </w:pPr>
            <w:r w:rsidRPr="00AD3BE7">
              <w:rPr>
                <w:rFonts w:ascii="Arial" w:hAnsi="Arial" w:cs="Arial"/>
                <w:b/>
                <w:bCs/>
                <w:sz w:val="28"/>
                <w:szCs w:val="28"/>
              </w:rPr>
              <w:sym w:font="Wingdings 2" w:char="F050"/>
            </w:r>
          </w:p>
        </w:tc>
        <w:tc>
          <w:tcPr>
            <w:tcW w:w="1657" w:type="dxa"/>
            <w:vAlign w:val="center"/>
          </w:tcPr>
          <w:p w14:paraId="6E7D8270" w14:textId="77777777" w:rsidR="00017920" w:rsidRPr="00AD3BE7" w:rsidRDefault="00017920" w:rsidP="0022667D">
            <w:pPr>
              <w:spacing w:line="266" w:lineRule="auto"/>
              <w:ind w:left="-109" w:right="-51"/>
              <w:jc w:val="center"/>
              <w:rPr>
                <w:rFonts w:ascii="Arial" w:hAnsi="Arial" w:cs="Arial"/>
                <w:sz w:val="32"/>
              </w:rPr>
            </w:pPr>
          </w:p>
        </w:tc>
      </w:tr>
      <w:tr w:rsidR="004A4BD7" w:rsidRPr="00AD3BE7" w14:paraId="01449EAA" w14:textId="77777777" w:rsidTr="0022667D">
        <w:tc>
          <w:tcPr>
            <w:tcW w:w="7508" w:type="dxa"/>
            <w:vAlign w:val="center"/>
          </w:tcPr>
          <w:p w14:paraId="65E3B533" w14:textId="4DD80C12" w:rsidR="004A4BD7" w:rsidRDefault="004A4BD7" w:rsidP="00F94AC9">
            <w:pPr>
              <w:pStyle w:val="ListParagraph"/>
              <w:numPr>
                <w:ilvl w:val="0"/>
                <w:numId w:val="13"/>
              </w:numPr>
              <w:spacing w:line="266" w:lineRule="auto"/>
              <w:ind w:left="461"/>
              <w:contextualSpacing w:val="0"/>
              <w:rPr>
                <w:rFonts w:ascii="Arial" w:hAnsi="Arial" w:cs="Arial"/>
                <w:sz w:val="28"/>
              </w:rPr>
            </w:pPr>
            <w:r>
              <w:rPr>
                <w:rFonts w:ascii="Arial" w:hAnsi="Arial" w:cs="Arial"/>
                <w:sz w:val="28"/>
              </w:rPr>
              <w:t>Experience of using online platforms – e.g. during COVID and of home working</w:t>
            </w:r>
            <w:r w:rsidR="00F94AC9">
              <w:rPr>
                <w:rFonts w:ascii="Arial" w:hAnsi="Arial" w:cs="Arial"/>
                <w:sz w:val="28"/>
              </w:rPr>
              <w:t xml:space="preserve"> /</w:t>
            </w:r>
            <w:r>
              <w:rPr>
                <w:rFonts w:ascii="Arial" w:hAnsi="Arial" w:cs="Arial"/>
                <w:sz w:val="28"/>
              </w:rPr>
              <w:t>or ability to work at home</w:t>
            </w:r>
          </w:p>
        </w:tc>
        <w:tc>
          <w:tcPr>
            <w:tcW w:w="1622" w:type="dxa"/>
            <w:vAlign w:val="center"/>
          </w:tcPr>
          <w:p w14:paraId="6BAB55FE" w14:textId="5E296F7C" w:rsidR="004A4BD7" w:rsidRPr="00AD3BE7" w:rsidRDefault="004A4BD7" w:rsidP="0022667D">
            <w:pPr>
              <w:spacing w:line="266" w:lineRule="auto"/>
              <w:ind w:left="-109" w:right="-51"/>
              <w:jc w:val="center"/>
              <w:rPr>
                <w:rFonts w:ascii="Arial" w:hAnsi="Arial" w:cs="Arial"/>
                <w:b/>
                <w:bCs/>
                <w:sz w:val="28"/>
                <w:szCs w:val="28"/>
              </w:rPr>
            </w:pPr>
            <w:r w:rsidRPr="00AD3BE7">
              <w:rPr>
                <w:rFonts w:ascii="Arial" w:hAnsi="Arial" w:cs="Arial"/>
                <w:b/>
                <w:bCs/>
                <w:sz w:val="28"/>
                <w:szCs w:val="28"/>
              </w:rPr>
              <w:sym w:font="Wingdings 2" w:char="F050"/>
            </w:r>
          </w:p>
        </w:tc>
        <w:tc>
          <w:tcPr>
            <w:tcW w:w="1657" w:type="dxa"/>
            <w:vAlign w:val="center"/>
          </w:tcPr>
          <w:p w14:paraId="270EE3C4" w14:textId="77777777" w:rsidR="004A4BD7" w:rsidRPr="00AD3BE7" w:rsidRDefault="004A4BD7" w:rsidP="0022667D">
            <w:pPr>
              <w:spacing w:line="266" w:lineRule="auto"/>
              <w:ind w:left="-109" w:right="-51"/>
              <w:jc w:val="center"/>
              <w:rPr>
                <w:rFonts w:ascii="Arial" w:hAnsi="Arial" w:cs="Arial"/>
                <w:sz w:val="32"/>
              </w:rPr>
            </w:pPr>
          </w:p>
        </w:tc>
      </w:tr>
      <w:tr w:rsidR="00203E51" w:rsidRPr="00AD3BE7" w14:paraId="6239EEE1" w14:textId="77777777" w:rsidTr="0022667D">
        <w:tc>
          <w:tcPr>
            <w:tcW w:w="7508" w:type="dxa"/>
            <w:vAlign w:val="center"/>
          </w:tcPr>
          <w:p w14:paraId="7EB6D7F4" w14:textId="494F41C8" w:rsidR="00203E51" w:rsidRDefault="00203E51" w:rsidP="0022667D">
            <w:pPr>
              <w:pStyle w:val="ListParagraph"/>
              <w:numPr>
                <w:ilvl w:val="0"/>
                <w:numId w:val="13"/>
              </w:numPr>
              <w:spacing w:line="266" w:lineRule="auto"/>
              <w:ind w:left="461"/>
              <w:contextualSpacing w:val="0"/>
              <w:rPr>
                <w:rFonts w:ascii="Arial" w:hAnsi="Arial" w:cs="Arial"/>
                <w:sz w:val="28"/>
              </w:rPr>
            </w:pPr>
            <w:r>
              <w:rPr>
                <w:rFonts w:ascii="Arial" w:hAnsi="Arial" w:cs="Arial"/>
                <w:sz w:val="28"/>
              </w:rPr>
              <w:t>Experience of providing advocacy, training or community development support.</w:t>
            </w:r>
          </w:p>
        </w:tc>
        <w:tc>
          <w:tcPr>
            <w:tcW w:w="1622" w:type="dxa"/>
            <w:vAlign w:val="center"/>
          </w:tcPr>
          <w:p w14:paraId="4787AC11" w14:textId="77777777" w:rsidR="00203E51" w:rsidRPr="00AD3BE7" w:rsidRDefault="00203E51" w:rsidP="0022667D">
            <w:pPr>
              <w:spacing w:line="266" w:lineRule="auto"/>
              <w:ind w:left="-109" w:right="-51"/>
              <w:jc w:val="center"/>
              <w:rPr>
                <w:rFonts w:ascii="Arial" w:hAnsi="Arial" w:cs="Arial"/>
                <w:b/>
                <w:bCs/>
                <w:sz w:val="28"/>
                <w:szCs w:val="28"/>
              </w:rPr>
            </w:pPr>
          </w:p>
        </w:tc>
        <w:tc>
          <w:tcPr>
            <w:tcW w:w="1657" w:type="dxa"/>
            <w:vAlign w:val="center"/>
          </w:tcPr>
          <w:p w14:paraId="3AE0EEE7" w14:textId="339A9BB2" w:rsidR="00203E51" w:rsidRPr="00AD3BE7" w:rsidRDefault="00203E51" w:rsidP="0022667D">
            <w:pPr>
              <w:spacing w:line="266" w:lineRule="auto"/>
              <w:ind w:left="-109" w:right="-51"/>
              <w:jc w:val="center"/>
              <w:rPr>
                <w:rFonts w:ascii="Arial" w:hAnsi="Arial" w:cs="Arial"/>
                <w:sz w:val="32"/>
              </w:rPr>
            </w:pPr>
            <w:r w:rsidRPr="00AD3BE7">
              <w:rPr>
                <w:rFonts w:ascii="Arial" w:hAnsi="Arial" w:cs="Arial"/>
                <w:b/>
                <w:bCs/>
                <w:sz w:val="28"/>
                <w:szCs w:val="28"/>
              </w:rPr>
              <w:sym w:font="Wingdings 2" w:char="F050"/>
            </w:r>
          </w:p>
        </w:tc>
      </w:tr>
      <w:tr w:rsidR="00494751" w:rsidRPr="00AD3BE7" w14:paraId="73790F4B" w14:textId="77777777" w:rsidTr="0022667D">
        <w:tc>
          <w:tcPr>
            <w:tcW w:w="7508" w:type="dxa"/>
            <w:vAlign w:val="center"/>
          </w:tcPr>
          <w:p w14:paraId="44EE5C57" w14:textId="36D9A811" w:rsidR="00017920" w:rsidRPr="00AD3BE7" w:rsidRDefault="00203E51" w:rsidP="0022667D">
            <w:pPr>
              <w:pStyle w:val="ListParagraph"/>
              <w:numPr>
                <w:ilvl w:val="0"/>
                <w:numId w:val="13"/>
              </w:numPr>
              <w:spacing w:line="266" w:lineRule="auto"/>
              <w:ind w:left="461"/>
              <w:contextualSpacing w:val="0"/>
              <w:rPr>
                <w:rFonts w:ascii="Arial" w:hAnsi="Arial" w:cs="Arial"/>
                <w:sz w:val="28"/>
              </w:rPr>
            </w:pPr>
            <w:r>
              <w:rPr>
                <w:rFonts w:ascii="Arial" w:hAnsi="Arial" w:cs="Arial"/>
                <w:sz w:val="28"/>
              </w:rPr>
              <w:t>An</w:t>
            </w:r>
            <w:r w:rsidRPr="00203E51">
              <w:rPr>
                <w:rFonts w:ascii="Arial" w:hAnsi="Arial" w:cs="Arial"/>
                <w:sz w:val="28"/>
              </w:rPr>
              <w:t xml:space="preserve"> understanding of community led approaches and community development support.</w:t>
            </w:r>
          </w:p>
        </w:tc>
        <w:tc>
          <w:tcPr>
            <w:tcW w:w="1622" w:type="dxa"/>
            <w:vAlign w:val="center"/>
          </w:tcPr>
          <w:p w14:paraId="07593DB1" w14:textId="091639CE" w:rsidR="00017920" w:rsidRPr="00AD3BE7" w:rsidRDefault="00203E51" w:rsidP="0022667D">
            <w:pPr>
              <w:spacing w:line="266" w:lineRule="auto"/>
              <w:ind w:left="-109" w:right="-51"/>
              <w:jc w:val="center"/>
              <w:rPr>
                <w:rFonts w:ascii="Arial" w:hAnsi="Arial" w:cs="Arial"/>
                <w:sz w:val="32"/>
              </w:rPr>
            </w:pPr>
            <w:r>
              <w:rPr>
                <w:rFonts w:ascii="Arial" w:hAnsi="Arial" w:cs="Arial"/>
                <w:b/>
                <w:bCs/>
                <w:sz w:val="28"/>
                <w:szCs w:val="28"/>
              </w:rPr>
              <w:t xml:space="preserve">                                </w:t>
            </w:r>
          </w:p>
        </w:tc>
        <w:tc>
          <w:tcPr>
            <w:tcW w:w="1657" w:type="dxa"/>
            <w:vAlign w:val="center"/>
          </w:tcPr>
          <w:p w14:paraId="05A058BD" w14:textId="0A9894D6" w:rsidR="00017920" w:rsidRPr="00AD3BE7" w:rsidRDefault="00203E51" w:rsidP="0022667D">
            <w:pPr>
              <w:spacing w:line="266" w:lineRule="auto"/>
              <w:ind w:left="-109" w:right="-51"/>
              <w:jc w:val="center"/>
              <w:rPr>
                <w:rFonts w:ascii="Arial" w:hAnsi="Arial" w:cs="Arial"/>
                <w:sz w:val="32"/>
              </w:rPr>
            </w:pPr>
            <w:r w:rsidRPr="00AD3BE7">
              <w:rPr>
                <w:rFonts w:ascii="Arial" w:hAnsi="Arial" w:cs="Arial"/>
                <w:b/>
                <w:bCs/>
                <w:sz w:val="28"/>
                <w:szCs w:val="28"/>
              </w:rPr>
              <w:sym w:font="Wingdings 2" w:char="F050"/>
            </w:r>
          </w:p>
        </w:tc>
      </w:tr>
      <w:tr w:rsidR="00376F4F" w:rsidRPr="00AD3BE7" w14:paraId="73850CBA" w14:textId="77777777" w:rsidTr="0022667D">
        <w:tc>
          <w:tcPr>
            <w:tcW w:w="7508" w:type="dxa"/>
            <w:vAlign w:val="center"/>
          </w:tcPr>
          <w:p w14:paraId="53AC8339" w14:textId="69058EA9" w:rsidR="00376F4F" w:rsidRPr="00AD3BE7" w:rsidRDefault="00376F4F" w:rsidP="0022667D">
            <w:pPr>
              <w:pStyle w:val="ListParagraph"/>
              <w:numPr>
                <w:ilvl w:val="0"/>
                <w:numId w:val="13"/>
              </w:numPr>
              <w:spacing w:line="266" w:lineRule="auto"/>
              <w:ind w:left="461"/>
              <w:contextualSpacing w:val="0"/>
              <w:rPr>
                <w:rFonts w:ascii="Arial" w:hAnsi="Arial" w:cs="Arial"/>
                <w:sz w:val="28"/>
              </w:rPr>
            </w:pPr>
            <w:r>
              <w:rPr>
                <w:rFonts w:ascii="Arial" w:hAnsi="Arial" w:cs="Arial"/>
                <w:sz w:val="28"/>
              </w:rPr>
              <w:t>Experience of collaborative working with wide range of stakeholders</w:t>
            </w:r>
            <w:r w:rsidR="00203E51">
              <w:rPr>
                <w:rFonts w:ascii="Arial" w:hAnsi="Arial" w:cs="Arial"/>
                <w:sz w:val="28"/>
              </w:rPr>
              <w:t xml:space="preserve"> and partners</w:t>
            </w:r>
          </w:p>
        </w:tc>
        <w:tc>
          <w:tcPr>
            <w:tcW w:w="1622" w:type="dxa"/>
            <w:vAlign w:val="center"/>
          </w:tcPr>
          <w:p w14:paraId="1C32F40E" w14:textId="77777777" w:rsidR="00376F4F" w:rsidRPr="00246CC1" w:rsidRDefault="00376F4F" w:rsidP="0022667D">
            <w:pPr>
              <w:pStyle w:val="ListParagraph"/>
              <w:numPr>
                <w:ilvl w:val="0"/>
                <w:numId w:val="18"/>
              </w:numPr>
              <w:spacing w:line="266" w:lineRule="auto"/>
              <w:ind w:left="175" w:right="-51"/>
              <w:contextualSpacing w:val="0"/>
              <w:jc w:val="center"/>
              <w:rPr>
                <w:rFonts w:ascii="Arial" w:hAnsi="Arial" w:cs="Arial"/>
                <w:sz w:val="32"/>
              </w:rPr>
            </w:pPr>
          </w:p>
        </w:tc>
        <w:tc>
          <w:tcPr>
            <w:tcW w:w="1657" w:type="dxa"/>
            <w:vAlign w:val="center"/>
          </w:tcPr>
          <w:p w14:paraId="69C98876" w14:textId="77777777" w:rsidR="00376F4F" w:rsidRPr="00AD3BE7" w:rsidRDefault="00376F4F" w:rsidP="0022667D">
            <w:pPr>
              <w:spacing w:line="266" w:lineRule="auto"/>
              <w:ind w:left="-109" w:right="-51"/>
              <w:jc w:val="center"/>
              <w:rPr>
                <w:rFonts w:ascii="Arial" w:hAnsi="Arial" w:cs="Arial"/>
                <w:sz w:val="32"/>
              </w:rPr>
            </w:pPr>
          </w:p>
        </w:tc>
      </w:tr>
      <w:tr w:rsidR="00376F4F" w:rsidRPr="00AD3BE7" w14:paraId="04D0497A" w14:textId="77777777" w:rsidTr="0022667D">
        <w:tc>
          <w:tcPr>
            <w:tcW w:w="7508" w:type="dxa"/>
            <w:vAlign w:val="center"/>
          </w:tcPr>
          <w:p w14:paraId="5246310F" w14:textId="77777777" w:rsidR="00376F4F" w:rsidRPr="00AD3BE7" w:rsidRDefault="00376F4F" w:rsidP="0022667D">
            <w:pPr>
              <w:pStyle w:val="ListParagraph"/>
              <w:numPr>
                <w:ilvl w:val="0"/>
                <w:numId w:val="13"/>
              </w:numPr>
              <w:spacing w:line="266" w:lineRule="auto"/>
              <w:ind w:left="461"/>
              <w:contextualSpacing w:val="0"/>
              <w:rPr>
                <w:rFonts w:ascii="Arial" w:hAnsi="Arial" w:cs="Arial"/>
                <w:sz w:val="28"/>
              </w:rPr>
            </w:pPr>
            <w:r w:rsidRPr="00AD3BE7">
              <w:rPr>
                <w:rFonts w:ascii="Arial" w:hAnsi="Arial" w:cs="Arial"/>
                <w:sz w:val="28"/>
              </w:rPr>
              <w:t>Experience of project co-ordination, report writing and record keeping.</w:t>
            </w:r>
          </w:p>
        </w:tc>
        <w:tc>
          <w:tcPr>
            <w:tcW w:w="1622" w:type="dxa"/>
            <w:vAlign w:val="center"/>
          </w:tcPr>
          <w:p w14:paraId="69D4DF18" w14:textId="77777777" w:rsidR="00376F4F" w:rsidRPr="00AD3BE7" w:rsidRDefault="00376F4F" w:rsidP="0022667D">
            <w:pPr>
              <w:spacing w:line="266" w:lineRule="auto"/>
              <w:ind w:left="-109" w:right="-51"/>
              <w:jc w:val="center"/>
              <w:rPr>
                <w:rFonts w:ascii="Arial" w:hAnsi="Arial" w:cs="Arial"/>
                <w:sz w:val="32"/>
              </w:rPr>
            </w:pPr>
            <w:r w:rsidRPr="00AD3BE7">
              <w:rPr>
                <w:rFonts w:ascii="Arial" w:hAnsi="Arial" w:cs="Arial"/>
                <w:b/>
                <w:bCs/>
                <w:sz w:val="28"/>
                <w:szCs w:val="28"/>
              </w:rPr>
              <w:sym w:font="Wingdings 2" w:char="F050"/>
            </w:r>
          </w:p>
        </w:tc>
        <w:tc>
          <w:tcPr>
            <w:tcW w:w="1657" w:type="dxa"/>
            <w:vAlign w:val="center"/>
          </w:tcPr>
          <w:p w14:paraId="267F82F9" w14:textId="77777777" w:rsidR="00376F4F" w:rsidRPr="00AD3BE7" w:rsidRDefault="00376F4F" w:rsidP="0022667D">
            <w:pPr>
              <w:spacing w:line="266" w:lineRule="auto"/>
              <w:ind w:left="-109" w:right="-51"/>
              <w:jc w:val="center"/>
              <w:rPr>
                <w:rFonts w:ascii="Arial" w:hAnsi="Arial" w:cs="Arial"/>
                <w:sz w:val="32"/>
              </w:rPr>
            </w:pPr>
          </w:p>
        </w:tc>
      </w:tr>
    </w:tbl>
    <w:p w14:paraId="459F7794" w14:textId="77777777" w:rsidR="00960C7A" w:rsidRPr="00AD3BE7" w:rsidRDefault="00960C7A" w:rsidP="00CA1196">
      <w:pPr>
        <w:spacing w:after="120" w:line="266" w:lineRule="auto"/>
        <w:ind w:right="-142"/>
        <w:rPr>
          <w:rFonts w:ascii="Arial" w:hAnsi="Arial" w:cs="Arial"/>
          <w:sz w:val="32"/>
        </w:rPr>
      </w:pPr>
    </w:p>
    <w:tbl>
      <w:tblPr>
        <w:tblStyle w:val="TableGrid"/>
        <w:tblW w:w="10883" w:type="dxa"/>
        <w:tblLook w:val="04A0" w:firstRow="1" w:lastRow="0" w:firstColumn="1" w:lastColumn="0" w:noHBand="0" w:noVBand="1"/>
      </w:tblPr>
      <w:tblGrid>
        <w:gridCol w:w="7508"/>
        <w:gridCol w:w="1718"/>
        <w:gridCol w:w="1657"/>
      </w:tblGrid>
      <w:tr w:rsidR="00017920" w:rsidRPr="00AD3BE7" w14:paraId="14970EDC" w14:textId="77777777" w:rsidTr="007A78BD">
        <w:tc>
          <w:tcPr>
            <w:tcW w:w="7508" w:type="dxa"/>
            <w:shd w:val="clear" w:color="auto" w:fill="F1C9A7" w:themeFill="accent4" w:themeFillTint="66"/>
          </w:tcPr>
          <w:p w14:paraId="11BB53B1" w14:textId="77777777" w:rsidR="00017920" w:rsidRPr="00AD3BE7" w:rsidRDefault="00017920" w:rsidP="007A78BD">
            <w:pPr>
              <w:spacing w:line="266" w:lineRule="auto"/>
              <w:ind w:right="-142"/>
              <w:rPr>
                <w:rFonts w:ascii="Arial" w:hAnsi="Arial" w:cs="Arial"/>
                <w:b/>
                <w:sz w:val="32"/>
              </w:rPr>
            </w:pPr>
            <w:r w:rsidRPr="00AD3BE7">
              <w:rPr>
                <w:rFonts w:ascii="Arial" w:hAnsi="Arial" w:cs="Arial"/>
                <w:b/>
                <w:sz w:val="32"/>
              </w:rPr>
              <w:t>Personal Attributes and Attitude</w:t>
            </w:r>
          </w:p>
        </w:tc>
        <w:tc>
          <w:tcPr>
            <w:tcW w:w="1718" w:type="dxa"/>
            <w:shd w:val="clear" w:color="auto" w:fill="F1C9A7" w:themeFill="accent4" w:themeFillTint="66"/>
            <w:vAlign w:val="center"/>
          </w:tcPr>
          <w:p w14:paraId="5A86687E" w14:textId="77777777" w:rsidR="00017920" w:rsidRPr="00AD3BE7" w:rsidRDefault="00017920" w:rsidP="007A78BD">
            <w:pPr>
              <w:spacing w:line="266" w:lineRule="auto"/>
              <w:ind w:right="-142"/>
              <w:jc w:val="center"/>
              <w:rPr>
                <w:rFonts w:ascii="Arial" w:hAnsi="Arial" w:cs="Arial"/>
                <w:b/>
                <w:sz w:val="32"/>
              </w:rPr>
            </w:pPr>
            <w:r w:rsidRPr="00AD3BE7">
              <w:rPr>
                <w:rFonts w:ascii="Arial" w:hAnsi="Arial" w:cs="Arial"/>
                <w:b/>
                <w:sz w:val="32"/>
              </w:rPr>
              <w:t>Essential</w:t>
            </w:r>
          </w:p>
        </w:tc>
        <w:tc>
          <w:tcPr>
            <w:tcW w:w="1657" w:type="dxa"/>
            <w:shd w:val="clear" w:color="auto" w:fill="F1C9A7" w:themeFill="accent4" w:themeFillTint="66"/>
          </w:tcPr>
          <w:p w14:paraId="716396A4" w14:textId="77777777" w:rsidR="00017920" w:rsidRPr="00AD3BE7" w:rsidRDefault="00017920" w:rsidP="007A78BD">
            <w:pPr>
              <w:spacing w:line="266" w:lineRule="auto"/>
              <w:ind w:right="-142"/>
              <w:rPr>
                <w:rFonts w:ascii="Arial" w:hAnsi="Arial" w:cs="Arial"/>
                <w:b/>
                <w:sz w:val="32"/>
              </w:rPr>
            </w:pPr>
            <w:r w:rsidRPr="00AD3BE7">
              <w:rPr>
                <w:rFonts w:ascii="Arial" w:hAnsi="Arial" w:cs="Arial"/>
                <w:b/>
                <w:sz w:val="32"/>
              </w:rPr>
              <w:t>Desirable</w:t>
            </w:r>
          </w:p>
        </w:tc>
      </w:tr>
      <w:tr w:rsidR="00017920" w:rsidRPr="00AD3BE7" w14:paraId="12509298" w14:textId="77777777" w:rsidTr="007A78BD">
        <w:tc>
          <w:tcPr>
            <w:tcW w:w="7508" w:type="dxa"/>
          </w:tcPr>
          <w:p w14:paraId="0221DC60" w14:textId="77777777" w:rsidR="00017920" w:rsidRPr="00AD3BE7" w:rsidRDefault="00017920" w:rsidP="007A78BD">
            <w:pPr>
              <w:pStyle w:val="ListParagraph"/>
              <w:numPr>
                <w:ilvl w:val="0"/>
                <w:numId w:val="14"/>
              </w:numPr>
              <w:spacing w:line="266" w:lineRule="auto"/>
              <w:ind w:left="461" w:right="-142"/>
              <w:contextualSpacing w:val="0"/>
              <w:rPr>
                <w:rFonts w:ascii="Arial" w:hAnsi="Arial" w:cs="Arial"/>
                <w:sz w:val="32"/>
              </w:rPr>
            </w:pPr>
            <w:r w:rsidRPr="00AD3BE7">
              <w:rPr>
                <w:rFonts w:ascii="Arial" w:hAnsi="Arial" w:cs="Arial"/>
                <w:sz w:val="28"/>
              </w:rPr>
              <w:t>Self-motivated, proactive and ability to work on own initiative under pressure and to tight deadlines.</w:t>
            </w:r>
          </w:p>
        </w:tc>
        <w:tc>
          <w:tcPr>
            <w:tcW w:w="1718" w:type="dxa"/>
            <w:vAlign w:val="center"/>
          </w:tcPr>
          <w:p w14:paraId="6810092B" w14:textId="77777777" w:rsidR="00017920" w:rsidRPr="00AD3BE7" w:rsidRDefault="00494751" w:rsidP="007A78B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657" w:type="dxa"/>
          </w:tcPr>
          <w:p w14:paraId="4A3C9C9A" w14:textId="77777777" w:rsidR="00017920" w:rsidRPr="00AD3BE7" w:rsidRDefault="00017920" w:rsidP="007A78BD">
            <w:pPr>
              <w:spacing w:line="266" w:lineRule="auto"/>
              <w:ind w:right="-142"/>
              <w:rPr>
                <w:rFonts w:ascii="Arial" w:hAnsi="Arial" w:cs="Arial"/>
                <w:sz w:val="32"/>
              </w:rPr>
            </w:pPr>
          </w:p>
        </w:tc>
      </w:tr>
      <w:tr w:rsidR="00017920" w:rsidRPr="00AD3BE7" w14:paraId="7B50F75E" w14:textId="77777777" w:rsidTr="007A78BD">
        <w:tc>
          <w:tcPr>
            <w:tcW w:w="7508" w:type="dxa"/>
          </w:tcPr>
          <w:p w14:paraId="3814921C" w14:textId="77777777" w:rsidR="00017920" w:rsidRPr="00AD3BE7" w:rsidRDefault="00017920" w:rsidP="007A78BD">
            <w:pPr>
              <w:pStyle w:val="ListParagraph"/>
              <w:numPr>
                <w:ilvl w:val="0"/>
                <w:numId w:val="14"/>
              </w:numPr>
              <w:spacing w:line="266" w:lineRule="auto"/>
              <w:ind w:left="461" w:right="-142"/>
              <w:contextualSpacing w:val="0"/>
              <w:rPr>
                <w:rFonts w:ascii="Arial" w:hAnsi="Arial" w:cs="Arial"/>
                <w:sz w:val="28"/>
              </w:rPr>
            </w:pPr>
            <w:r w:rsidRPr="00AD3BE7">
              <w:rPr>
                <w:rFonts w:ascii="Arial" w:hAnsi="Arial" w:cs="Arial"/>
                <w:sz w:val="28"/>
              </w:rPr>
              <w:t>Commitment to ethos of GDA and a passion for   working with disabled people to overcome barriers and achieve positive changes in their lives.</w:t>
            </w:r>
          </w:p>
        </w:tc>
        <w:tc>
          <w:tcPr>
            <w:tcW w:w="1718" w:type="dxa"/>
            <w:vAlign w:val="center"/>
          </w:tcPr>
          <w:p w14:paraId="0835FB31" w14:textId="77777777" w:rsidR="00017920" w:rsidRPr="00AD3BE7" w:rsidRDefault="00494751" w:rsidP="007A78B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657" w:type="dxa"/>
          </w:tcPr>
          <w:p w14:paraId="19F23110" w14:textId="77777777" w:rsidR="00017920" w:rsidRPr="00AD3BE7" w:rsidRDefault="00017920" w:rsidP="007A78BD">
            <w:pPr>
              <w:spacing w:line="266" w:lineRule="auto"/>
              <w:ind w:right="-142"/>
              <w:rPr>
                <w:rFonts w:ascii="Arial" w:hAnsi="Arial" w:cs="Arial"/>
                <w:sz w:val="32"/>
              </w:rPr>
            </w:pPr>
          </w:p>
        </w:tc>
      </w:tr>
      <w:tr w:rsidR="00017920" w:rsidRPr="00AD3BE7" w14:paraId="7C179AE4" w14:textId="77777777" w:rsidTr="007A78BD">
        <w:tc>
          <w:tcPr>
            <w:tcW w:w="7508" w:type="dxa"/>
          </w:tcPr>
          <w:p w14:paraId="6C2ED911" w14:textId="2F81856D" w:rsidR="00017920" w:rsidRPr="00AD3BE7" w:rsidRDefault="00017920" w:rsidP="007A78BD">
            <w:pPr>
              <w:pStyle w:val="ListParagraph"/>
              <w:numPr>
                <w:ilvl w:val="0"/>
                <w:numId w:val="14"/>
              </w:numPr>
              <w:spacing w:line="266" w:lineRule="auto"/>
              <w:ind w:left="461" w:right="-142"/>
              <w:contextualSpacing w:val="0"/>
              <w:rPr>
                <w:rFonts w:ascii="Arial" w:hAnsi="Arial" w:cs="Arial"/>
                <w:sz w:val="28"/>
              </w:rPr>
            </w:pPr>
            <w:r w:rsidRPr="00AD3BE7">
              <w:rPr>
                <w:rFonts w:ascii="Arial" w:hAnsi="Arial" w:cs="Arial"/>
                <w:sz w:val="28"/>
              </w:rPr>
              <w:t>Commitment to equality</w:t>
            </w:r>
            <w:r w:rsidR="008137C4">
              <w:rPr>
                <w:rFonts w:ascii="Arial" w:hAnsi="Arial" w:cs="Arial"/>
                <w:sz w:val="28"/>
              </w:rPr>
              <w:t>,</w:t>
            </w:r>
            <w:r w:rsidRPr="00AD3BE7">
              <w:rPr>
                <w:rFonts w:ascii="Arial" w:hAnsi="Arial" w:cs="Arial"/>
                <w:sz w:val="28"/>
              </w:rPr>
              <w:t xml:space="preserve"> human rights</w:t>
            </w:r>
            <w:r w:rsidR="008137C4">
              <w:rPr>
                <w:rFonts w:ascii="Arial" w:hAnsi="Arial" w:cs="Arial"/>
                <w:sz w:val="28"/>
              </w:rPr>
              <w:t xml:space="preserve"> and Independent Living</w:t>
            </w:r>
            <w:r w:rsidR="00EC0C6F">
              <w:rPr>
                <w:rFonts w:ascii="Arial" w:hAnsi="Arial" w:cs="Arial"/>
                <w:sz w:val="28"/>
              </w:rPr>
              <w:t xml:space="preserve"> as defined by disabled people</w:t>
            </w:r>
            <w:r w:rsidRPr="00AD3BE7">
              <w:rPr>
                <w:rFonts w:ascii="Arial" w:hAnsi="Arial" w:cs="Arial"/>
                <w:sz w:val="28"/>
              </w:rPr>
              <w:t>.</w:t>
            </w:r>
          </w:p>
        </w:tc>
        <w:tc>
          <w:tcPr>
            <w:tcW w:w="1718" w:type="dxa"/>
            <w:vAlign w:val="center"/>
          </w:tcPr>
          <w:p w14:paraId="5C4A4E32" w14:textId="77777777" w:rsidR="00017920" w:rsidRPr="00AD3BE7" w:rsidRDefault="00494751" w:rsidP="007A78B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657" w:type="dxa"/>
          </w:tcPr>
          <w:p w14:paraId="29A6B918" w14:textId="77777777" w:rsidR="00017920" w:rsidRPr="00AD3BE7" w:rsidRDefault="00017920" w:rsidP="007A78BD">
            <w:pPr>
              <w:spacing w:line="266" w:lineRule="auto"/>
              <w:ind w:right="-142"/>
              <w:rPr>
                <w:rFonts w:ascii="Arial" w:hAnsi="Arial" w:cs="Arial"/>
                <w:sz w:val="32"/>
              </w:rPr>
            </w:pPr>
          </w:p>
        </w:tc>
      </w:tr>
      <w:tr w:rsidR="00EC0C6F" w:rsidRPr="00AD3BE7" w14:paraId="7DD4EE2E" w14:textId="77777777" w:rsidTr="007A78BD">
        <w:tc>
          <w:tcPr>
            <w:tcW w:w="7508" w:type="dxa"/>
          </w:tcPr>
          <w:p w14:paraId="15F046D8" w14:textId="579BA804" w:rsidR="00EC0C6F" w:rsidRPr="00AD3BE7" w:rsidRDefault="00EC0C6F" w:rsidP="007A78BD">
            <w:pPr>
              <w:pStyle w:val="ListParagraph"/>
              <w:numPr>
                <w:ilvl w:val="0"/>
                <w:numId w:val="14"/>
              </w:numPr>
              <w:spacing w:line="266" w:lineRule="auto"/>
              <w:ind w:left="461" w:right="-142"/>
              <w:contextualSpacing w:val="0"/>
              <w:rPr>
                <w:rFonts w:ascii="Arial" w:hAnsi="Arial" w:cs="Arial"/>
                <w:sz w:val="28"/>
              </w:rPr>
            </w:pPr>
            <w:r>
              <w:rPr>
                <w:rFonts w:ascii="Arial" w:hAnsi="Arial" w:cs="Arial"/>
                <w:sz w:val="28"/>
              </w:rPr>
              <w:t>Kindness, patience and empathy when dealing with people facing difficult circumstances</w:t>
            </w:r>
          </w:p>
        </w:tc>
        <w:tc>
          <w:tcPr>
            <w:tcW w:w="1718" w:type="dxa"/>
            <w:vAlign w:val="center"/>
          </w:tcPr>
          <w:p w14:paraId="3DDA87F6" w14:textId="3854F64C" w:rsidR="00EC0C6F" w:rsidRPr="00AD3BE7" w:rsidRDefault="00040790" w:rsidP="007A78BD">
            <w:pPr>
              <w:spacing w:line="266" w:lineRule="auto"/>
              <w:ind w:right="-142"/>
              <w:jc w:val="center"/>
              <w:rPr>
                <w:rFonts w:ascii="Arial" w:hAnsi="Arial" w:cs="Arial"/>
                <w:b/>
                <w:bCs/>
                <w:sz w:val="28"/>
                <w:szCs w:val="28"/>
              </w:rPr>
            </w:pPr>
            <w:r w:rsidRPr="00AD3BE7">
              <w:rPr>
                <w:rFonts w:ascii="Arial" w:hAnsi="Arial" w:cs="Arial"/>
                <w:b/>
                <w:bCs/>
                <w:sz w:val="28"/>
                <w:szCs w:val="28"/>
              </w:rPr>
              <w:sym w:font="Wingdings 2" w:char="F050"/>
            </w:r>
          </w:p>
        </w:tc>
        <w:tc>
          <w:tcPr>
            <w:tcW w:w="1657" w:type="dxa"/>
          </w:tcPr>
          <w:p w14:paraId="039ECAC1" w14:textId="77777777" w:rsidR="00EC0C6F" w:rsidRPr="00AD3BE7" w:rsidRDefault="00EC0C6F" w:rsidP="007A78BD">
            <w:pPr>
              <w:spacing w:line="266" w:lineRule="auto"/>
              <w:ind w:right="-142"/>
              <w:rPr>
                <w:rFonts w:ascii="Arial" w:hAnsi="Arial" w:cs="Arial"/>
                <w:sz w:val="32"/>
              </w:rPr>
            </w:pPr>
          </w:p>
        </w:tc>
      </w:tr>
      <w:tr w:rsidR="00B95154" w:rsidRPr="00AD3BE7" w14:paraId="184D9931" w14:textId="77777777" w:rsidTr="007A78BD">
        <w:tc>
          <w:tcPr>
            <w:tcW w:w="7508" w:type="dxa"/>
          </w:tcPr>
          <w:p w14:paraId="4973346F" w14:textId="7F905D6A" w:rsidR="00B95154" w:rsidRDefault="00B95154" w:rsidP="007A78BD">
            <w:pPr>
              <w:pStyle w:val="ListParagraph"/>
              <w:numPr>
                <w:ilvl w:val="0"/>
                <w:numId w:val="14"/>
              </w:numPr>
              <w:spacing w:line="266" w:lineRule="auto"/>
              <w:ind w:left="461" w:right="-142"/>
              <w:contextualSpacing w:val="0"/>
              <w:rPr>
                <w:rFonts w:ascii="Arial" w:hAnsi="Arial" w:cs="Arial"/>
                <w:sz w:val="28"/>
              </w:rPr>
            </w:pPr>
            <w:r w:rsidRPr="00B95154">
              <w:rPr>
                <w:rFonts w:ascii="Arial" w:hAnsi="Arial" w:cs="Arial"/>
                <w:sz w:val="28"/>
              </w:rPr>
              <w:t>Teamwork: contributing to and supporting your colleagues utilising individual and shared learning and development.</w:t>
            </w:r>
          </w:p>
        </w:tc>
        <w:tc>
          <w:tcPr>
            <w:tcW w:w="1718" w:type="dxa"/>
            <w:vAlign w:val="center"/>
          </w:tcPr>
          <w:p w14:paraId="63AF5705" w14:textId="4B3A2884" w:rsidR="00B95154" w:rsidRPr="00AD3BE7" w:rsidRDefault="00AA4C8B" w:rsidP="007A78BD">
            <w:pPr>
              <w:spacing w:line="266" w:lineRule="auto"/>
              <w:ind w:right="-142"/>
              <w:jc w:val="center"/>
              <w:rPr>
                <w:rFonts w:ascii="Arial" w:hAnsi="Arial" w:cs="Arial"/>
                <w:b/>
                <w:bCs/>
                <w:sz w:val="28"/>
                <w:szCs w:val="28"/>
              </w:rPr>
            </w:pPr>
            <w:r w:rsidRPr="00AD3BE7">
              <w:rPr>
                <w:rFonts w:ascii="Arial" w:hAnsi="Arial" w:cs="Arial"/>
                <w:b/>
                <w:bCs/>
                <w:sz w:val="28"/>
                <w:szCs w:val="28"/>
              </w:rPr>
              <w:sym w:font="Wingdings 2" w:char="F050"/>
            </w:r>
          </w:p>
        </w:tc>
        <w:tc>
          <w:tcPr>
            <w:tcW w:w="1657" w:type="dxa"/>
          </w:tcPr>
          <w:p w14:paraId="58AA4CB5" w14:textId="77777777" w:rsidR="00B95154" w:rsidRPr="00AD3BE7" w:rsidRDefault="00B95154" w:rsidP="007A78BD">
            <w:pPr>
              <w:spacing w:line="266" w:lineRule="auto"/>
              <w:ind w:right="-142"/>
              <w:rPr>
                <w:rFonts w:ascii="Arial" w:hAnsi="Arial" w:cs="Arial"/>
                <w:sz w:val="32"/>
              </w:rPr>
            </w:pPr>
          </w:p>
        </w:tc>
      </w:tr>
      <w:tr w:rsidR="00017920" w:rsidRPr="00AD3BE7" w14:paraId="65C3D9AD" w14:textId="77777777" w:rsidTr="007A78BD">
        <w:trPr>
          <w:trHeight w:val="624"/>
        </w:trPr>
        <w:tc>
          <w:tcPr>
            <w:tcW w:w="7508" w:type="dxa"/>
          </w:tcPr>
          <w:p w14:paraId="084B3D69" w14:textId="77777777" w:rsidR="00017920" w:rsidRPr="00AD3BE7" w:rsidRDefault="00017920" w:rsidP="007A78BD">
            <w:pPr>
              <w:pStyle w:val="ListParagraph"/>
              <w:numPr>
                <w:ilvl w:val="0"/>
                <w:numId w:val="14"/>
              </w:numPr>
              <w:spacing w:line="266" w:lineRule="auto"/>
              <w:ind w:left="461" w:right="-142"/>
              <w:contextualSpacing w:val="0"/>
              <w:rPr>
                <w:rFonts w:ascii="Arial" w:hAnsi="Arial" w:cs="Arial"/>
                <w:sz w:val="28"/>
              </w:rPr>
            </w:pPr>
            <w:r w:rsidRPr="00AD3BE7">
              <w:rPr>
                <w:rFonts w:ascii="Arial" w:hAnsi="Arial" w:cs="Arial"/>
                <w:sz w:val="28"/>
              </w:rPr>
              <w:t>Flexible and adaptive to change.</w:t>
            </w:r>
          </w:p>
        </w:tc>
        <w:tc>
          <w:tcPr>
            <w:tcW w:w="1718" w:type="dxa"/>
            <w:vAlign w:val="center"/>
          </w:tcPr>
          <w:p w14:paraId="497F927A" w14:textId="77777777" w:rsidR="00017920" w:rsidRPr="00AD3BE7" w:rsidRDefault="00494751" w:rsidP="007A78B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657" w:type="dxa"/>
          </w:tcPr>
          <w:p w14:paraId="3E23280A" w14:textId="77777777" w:rsidR="00017920" w:rsidRPr="00AD3BE7" w:rsidRDefault="00017920" w:rsidP="007A78BD">
            <w:pPr>
              <w:spacing w:line="266" w:lineRule="auto"/>
              <w:ind w:right="-142"/>
              <w:rPr>
                <w:rFonts w:ascii="Arial" w:hAnsi="Arial" w:cs="Arial"/>
                <w:sz w:val="32"/>
              </w:rPr>
            </w:pPr>
          </w:p>
        </w:tc>
      </w:tr>
      <w:tr w:rsidR="00017920" w:rsidRPr="00AD3BE7" w14:paraId="173F931C" w14:textId="77777777" w:rsidTr="007A78BD">
        <w:trPr>
          <w:trHeight w:val="380"/>
        </w:trPr>
        <w:tc>
          <w:tcPr>
            <w:tcW w:w="7508" w:type="dxa"/>
          </w:tcPr>
          <w:p w14:paraId="2582BE15" w14:textId="77777777" w:rsidR="00017920" w:rsidRPr="00AD3BE7" w:rsidRDefault="00017920" w:rsidP="007A78BD">
            <w:pPr>
              <w:pStyle w:val="ListParagraph"/>
              <w:numPr>
                <w:ilvl w:val="0"/>
                <w:numId w:val="14"/>
              </w:numPr>
              <w:spacing w:line="266" w:lineRule="auto"/>
              <w:ind w:left="461" w:right="-142"/>
              <w:contextualSpacing w:val="0"/>
              <w:rPr>
                <w:rFonts w:ascii="Arial" w:hAnsi="Arial" w:cs="Arial"/>
                <w:sz w:val="28"/>
              </w:rPr>
            </w:pPr>
            <w:r w:rsidRPr="00AD3BE7">
              <w:rPr>
                <w:rFonts w:ascii="Arial" w:hAnsi="Arial" w:cs="Arial"/>
                <w:sz w:val="28"/>
              </w:rPr>
              <w:t>Enthusiasm, ability to motivate others</w:t>
            </w:r>
            <w:r w:rsidR="00264AD0">
              <w:rPr>
                <w:rFonts w:ascii="Arial" w:hAnsi="Arial" w:cs="Arial"/>
                <w:sz w:val="28"/>
              </w:rPr>
              <w:t>,</w:t>
            </w:r>
            <w:r w:rsidRPr="00AD3BE7">
              <w:rPr>
                <w:rFonts w:ascii="Arial" w:hAnsi="Arial" w:cs="Arial"/>
                <w:sz w:val="28"/>
              </w:rPr>
              <w:t xml:space="preserve"> connect with people</w:t>
            </w:r>
            <w:r w:rsidR="00264AD0">
              <w:rPr>
                <w:rFonts w:ascii="Arial" w:hAnsi="Arial" w:cs="Arial"/>
                <w:sz w:val="28"/>
              </w:rPr>
              <w:t xml:space="preserve"> &amp; share GDA messages</w:t>
            </w:r>
            <w:r w:rsidRPr="00AD3BE7">
              <w:rPr>
                <w:rFonts w:ascii="Arial" w:hAnsi="Arial" w:cs="Arial"/>
                <w:sz w:val="28"/>
              </w:rPr>
              <w:t>.</w:t>
            </w:r>
          </w:p>
        </w:tc>
        <w:tc>
          <w:tcPr>
            <w:tcW w:w="1718" w:type="dxa"/>
            <w:vAlign w:val="center"/>
          </w:tcPr>
          <w:p w14:paraId="23C2E540" w14:textId="77777777" w:rsidR="00017920" w:rsidRPr="00AD3BE7" w:rsidRDefault="00494751" w:rsidP="007A78BD">
            <w:pPr>
              <w:spacing w:line="266" w:lineRule="auto"/>
              <w:ind w:right="-142"/>
              <w:jc w:val="center"/>
              <w:rPr>
                <w:rFonts w:ascii="Arial" w:hAnsi="Arial" w:cs="Arial"/>
                <w:sz w:val="32"/>
              </w:rPr>
            </w:pPr>
            <w:r w:rsidRPr="00AD3BE7">
              <w:rPr>
                <w:rFonts w:ascii="Arial" w:hAnsi="Arial" w:cs="Arial"/>
                <w:b/>
                <w:bCs/>
                <w:sz w:val="28"/>
                <w:szCs w:val="28"/>
              </w:rPr>
              <w:sym w:font="Wingdings 2" w:char="F050"/>
            </w:r>
          </w:p>
        </w:tc>
        <w:tc>
          <w:tcPr>
            <w:tcW w:w="1657" w:type="dxa"/>
          </w:tcPr>
          <w:p w14:paraId="06E195E1" w14:textId="77777777" w:rsidR="00017920" w:rsidRPr="00AD3BE7" w:rsidRDefault="00017920" w:rsidP="007A78BD">
            <w:pPr>
              <w:spacing w:line="266" w:lineRule="auto"/>
              <w:ind w:right="-142"/>
              <w:rPr>
                <w:rFonts w:ascii="Arial" w:hAnsi="Arial" w:cs="Arial"/>
                <w:sz w:val="32"/>
              </w:rPr>
            </w:pPr>
          </w:p>
        </w:tc>
      </w:tr>
      <w:tr w:rsidR="00AA4C8B" w:rsidRPr="00AD3BE7" w14:paraId="7DF99323" w14:textId="77777777" w:rsidTr="007A78BD">
        <w:trPr>
          <w:trHeight w:val="380"/>
        </w:trPr>
        <w:tc>
          <w:tcPr>
            <w:tcW w:w="7508" w:type="dxa"/>
          </w:tcPr>
          <w:p w14:paraId="37685D28" w14:textId="1EF358BB" w:rsidR="00AA4C8B" w:rsidRPr="00AA4C8B" w:rsidRDefault="00AA4C8B" w:rsidP="007A78BD">
            <w:pPr>
              <w:pStyle w:val="ListParagraph"/>
              <w:numPr>
                <w:ilvl w:val="0"/>
                <w:numId w:val="14"/>
              </w:numPr>
              <w:spacing w:line="266" w:lineRule="auto"/>
              <w:ind w:left="461" w:right="-142"/>
              <w:contextualSpacing w:val="0"/>
              <w:rPr>
                <w:rFonts w:ascii="Arial" w:hAnsi="Arial" w:cs="Arial"/>
                <w:sz w:val="28"/>
                <w:szCs w:val="28"/>
              </w:rPr>
            </w:pPr>
            <w:r w:rsidRPr="00AA4C8B">
              <w:rPr>
                <w:rFonts w:ascii="Arial" w:hAnsi="Arial" w:cs="Arial"/>
                <w:sz w:val="28"/>
                <w:szCs w:val="28"/>
              </w:rPr>
              <w:t>Accountability: taking responsibility for your actions and behaviour and willingness to learn and develop</w:t>
            </w:r>
          </w:p>
        </w:tc>
        <w:tc>
          <w:tcPr>
            <w:tcW w:w="1718" w:type="dxa"/>
            <w:vAlign w:val="center"/>
          </w:tcPr>
          <w:p w14:paraId="39CAAB30" w14:textId="77777777" w:rsidR="00AA4C8B" w:rsidRPr="00AD3BE7" w:rsidRDefault="00AA4C8B" w:rsidP="007A78BD">
            <w:pPr>
              <w:spacing w:line="266" w:lineRule="auto"/>
              <w:ind w:right="-142"/>
              <w:jc w:val="center"/>
              <w:rPr>
                <w:rFonts w:ascii="Arial" w:hAnsi="Arial" w:cs="Arial"/>
                <w:b/>
                <w:bCs/>
                <w:sz w:val="28"/>
                <w:szCs w:val="28"/>
              </w:rPr>
            </w:pPr>
          </w:p>
        </w:tc>
        <w:tc>
          <w:tcPr>
            <w:tcW w:w="1657" w:type="dxa"/>
          </w:tcPr>
          <w:p w14:paraId="2F161A3E" w14:textId="77777777" w:rsidR="00AA4C8B" w:rsidRPr="00AD3BE7" w:rsidRDefault="00AA4C8B" w:rsidP="007A78BD">
            <w:pPr>
              <w:spacing w:line="266" w:lineRule="auto"/>
              <w:ind w:right="-142"/>
              <w:rPr>
                <w:rFonts w:ascii="Arial" w:hAnsi="Arial" w:cs="Arial"/>
                <w:sz w:val="32"/>
              </w:rPr>
            </w:pPr>
          </w:p>
        </w:tc>
      </w:tr>
      <w:tr w:rsidR="00017920" w:rsidRPr="00AD3BE7" w14:paraId="58D02E6B" w14:textId="77777777" w:rsidTr="007A78BD">
        <w:trPr>
          <w:trHeight w:val="482"/>
        </w:trPr>
        <w:tc>
          <w:tcPr>
            <w:tcW w:w="7508" w:type="dxa"/>
            <w:shd w:val="clear" w:color="auto" w:fill="F1C9A7" w:themeFill="accent4" w:themeFillTint="66"/>
            <w:vAlign w:val="center"/>
          </w:tcPr>
          <w:p w14:paraId="7CFB5FC0" w14:textId="77777777" w:rsidR="00017920" w:rsidRPr="00AA4C8B" w:rsidRDefault="00017920" w:rsidP="007A78BD">
            <w:pPr>
              <w:spacing w:line="266" w:lineRule="auto"/>
              <w:ind w:left="360" w:hanging="360"/>
              <w:rPr>
                <w:rFonts w:ascii="Arial" w:hAnsi="Arial" w:cs="Arial"/>
                <w:b/>
                <w:bCs/>
                <w:sz w:val="28"/>
                <w:szCs w:val="28"/>
              </w:rPr>
            </w:pPr>
            <w:r w:rsidRPr="00AA4C8B">
              <w:rPr>
                <w:rFonts w:ascii="Arial" w:hAnsi="Arial" w:cs="Arial"/>
                <w:b/>
                <w:bCs/>
                <w:sz w:val="28"/>
                <w:szCs w:val="28"/>
              </w:rPr>
              <w:t>Other requirements</w:t>
            </w:r>
          </w:p>
        </w:tc>
        <w:tc>
          <w:tcPr>
            <w:tcW w:w="1718" w:type="dxa"/>
            <w:shd w:val="clear" w:color="auto" w:fill="F1C9A7" w:themeFill="accent4" w:themeFillTint="66"/>
            <w:vAlign w:val="center"/>
          </w:tcPr>
          <w:p w14:paraId="52954CFF" w14:textId="77777777" w:rsidR="00017920" w:rsidRPr="00AD3BE7" w:rsidRDefault="00017920" w:rsidP="007A78BD">
            <w:pPr>
              <w:spacing w:line="266" w:lineRule="auto"/>
              <w:ind w:left="34" w:hanging="34"/>
              <w:jc w:val="center"/>
              <w:rPr>
                <w:rFonts w:ascii="Arial" w:hAnsi="Arial" w:cs="Arial"/>
                <w:b/>
                <w:bCs/>
                <w:sz w:val="28"/>
                <w:szCs w:val="28"/>
              </w:rPr>
            </w:pPr>
            <w:r w:rsidRPr="00AD3BE7">
              <w:rPr>
                <w:rFonts w:ascii="Arial" w:hAnsi="Arial" w:cs="Arial"/>
                <w:b/>
                <w:bCs/>
                <w:sz w:val="28"/>
                <w:szCs w:val="28"/>
              </w:rPr>
              <w:t>Essential</w:t>
            </w:r>
          </w:p>
        </w:tc>
        <w:tc>
          <w:tcPr>
            <w:tcW w:w="1657" w:type="dxa"/>
            <w:shd w:val="clear" w:color="auto" w:fill="F1C9A7" w:themeFill="accent4" w:themeFillTint="66"/>
            <w:vAlign w:val="center"/>
          </w:tcPr>
          <w:p w14:paraId="44B7C367" w14:textId="77777777" w:rsidR="00017920" w:rsidRPr="00AD3BE7" w:rsidRDefault="00017920" w:rsidP="007A78BD">
            <w:pPr>
              <w:spacing w:line="266" w:lineRule="auto"/>
              <w:ind w:left="-108"/>
              <w:rPr>
                <w:rFonts w:ascii="Arial" w:hAnsi="Arial" w:cs="Arial"/>
                <w:b/>
                <w:bCs/>
                <w:sz w:val="28"/>
                <w:szCs w:val="28"/>
              </w:rPr>
            </w:pPr>
            <w:r w:rsidRPr="00AD3BE7">
              <w:rPr>
                <w:rFonts w:ascii="Arial" w:hAnsi="Arial" w:cs="Arial"/>
                <w:b/>
                <w:bCs/>
                <w:sz w:val="28"/>
                <w:szCs w:val="28"/>
              </w:rPr>
              <w:t>Desirable</w:t>
            </w:r>
          </w:p>
        </w:tc>
      </w:tr>
      <w:tr w:rsidR="00017920" w:rsidRPr="00AD3BE7" w14:paraId="10188F4C" w14:textId="77777777" w:rsidTr="007A78BD">
        <w:trPr>
          <w:trHeight w:val="843"/>
        </w:trPr>
        <w:tc>
          <w:tcPr>
            <w:tcW w:w="7508" w:type="dxa"/>
          </w:tcPr>
          <w:p w14:paraId="45919D35" w14:textId="77777777" w:rsidR="00017920" w:rsidRPr="00AD3BE7" w:rsidRDefault="00017920" w:rsidP="007A78BD">
            <w:pPr>
              <w:spacing w:line="266" w:lineRule="auto"/>
              <w:ind w:left="36"/>
              <w:rPr>
                <w:rFonts w:ascii="Arial" w:hAnsi="Arial" w:cs="Arial"/>
                <w:sz w:val="28"/>
                <w:szCs w:val="28"/>
              </w:rPr>
            </w:pPr>
            <w:r w:rsidRPr="00AD3BE7">
              <w:rPr>
                <w:rFonts w:ascii="Arial" w:hAnsi="Arial" w:cs="Arial"/>
                <w:sz w:val="28"/>
                <w:szCs w:val="28"/>
              </w:rPr>
              <w:t>Willing and able to work evenings and weekends occasionally when required.</w:t>
            </w:r>
          </w:p>
        </w:tc>
        <w:tc>
          <w:tcPr>
            <w:tcW w:w="1718" w:type="dxa"/>
            <w:vAlign w:val="center"/>
          </w:tcPr>
          <w:p w14:paraId="7E48C807" w14:textId="77777777" w:rsidR="00017920" w:rsidRPr="00AD3BE7" w:rsidRDefault="00017920" w:rsidP="007A78BD">
            <w:pPr>
              <w:spacing w:line="266" w:lineRule="auto"/>
              <w:ind w:left="34" w:hanging="360"/>
              <w:jc w:val="center"/>
              <w:rPr>
                <w:rFonts w:ascii="Arial" w:hAnsi="Arial" w:cs="Arial"/>
                <w:b/>
                <w:bCs/>
                <w:sz w:val="28"/>
                <w:szCs w:val="28"/>
              </w:rPr>
            </w:pPr>
          </w:p>
          <w:p w14:paraId="492EA336" w14:textId="77777777" w:rsidR="00017920" w:rsidRPr="00AD3BE7" w:rsidRDefault="00017920" w:rsidP="007A78BD">
            <w:pPr>
              <w:spacing w:line="266" w:lineRule="auto"/>
              <w:ind w:left="34" w:hanging="360"/>
              <w:jc w:val="center"/>
              <w:rPr>
                <w:rFonts w:ascii="Arial" w:hAnsi="Arial" w:cs="Arial"/>
                <w:b/>
                <w:bCs/>
                <w:sz w:val="28"/>
                <w:szCs w:val="28"/>
              </w:rPr>
            </w:pPr>
            <w:r w:rsidRPr="00AD3BE7">
              <w:rPr>
                <w:rFonts w:ascii="Arial" w:hAnsi="Arial" w:cs="Arial"/>
                <w:b/>
                <w:bCs/>
                <w:sz w:val="28"/>
                <w:szCs w:val="28"/>
              </w:rPr>
              <w:sym w:font="Wingdings 2" w:char="F050"/>
            </w:r>
          </w:p>
        </w:tc>
        <w:tc>
          <w:tcPr>
            <w:tcW w:w="1657" w:type="dxa"/>
          </w:tcPr>
          <w:p w14:paraId="1D383366" w14:textId="77777777" w:rsidR="00017920" w:rsidRPr="00AD3BE7" w:rsidRDefault="00017920" w:rsidP="007A78BD">
            <w:pPr>
              <w:spacing w:line="266" w:lineRule="auto"/>
              <w:ind w:left="-108" w:hanging="360"/>
              <w:jc w:val="center"/>
              <w:rPr>
                <w:rFonts w:ascii="Arial" w:hAnsi="Arial" w:cs="Arial"/>
                <w:b/>
                <w:bCs/>
                <w:sz w:val="28"/>
                <w:szCs w:val="28"/>
              </w:rPr>
            </w:pPr>
          </w:p>
        </w:tc>
      </w:tr>
    </w:tbl>
    <w:p w14:paraId="193E15C7" w14:textId="52B1ACE6" w:rsidR="00017920" w:rsidRPr="00AD3BE7" w:rsidRDefault="00017920" w:rsidP="00EC0C6F">
      <w:pPr>
        <w:spacing w:after="120" w:line="266" w:lineRule="auto"/>
        <w:ind w:right="-142"/>
        <w:rPr>
          <w:rFonts w:ascii="Arial" w:hAnsi="Arial" w:cs="Arial"/>
          <w:sz w:val="32"/>
        </w:rPr>
      </w:pPr>
    </w:p>
    <w:sectPr w:rsidR="00017920" w:rsidRPr="00AD3BE7" w:rsidSect="00CA11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5B9"/>
    <w:multiLevelType w:val="hybridMultilevel"/>
    <w:tmpl w:val="FBB87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F7720"/>
    <w:multiLevelType w:val="hybridMultilevel"/>
    <w:tmpl w:val="1E1C9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34F7F"/>
    <w:multiLevelType w:val="hybridMultilevel"/>
    <w:tmpl w:val="1DC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5926DA"/>
    <w:multiLevelType w:val="hybridMultilevel"/>
    <w:tmpl w:val="BA3885F4"/>
    <w:lvl w:ilvl="0" w:tplc="9456299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A7E5C"/>
    <w:multiLevelType w:val="hybridMultilevel"/>
    <w:tmpl w:val="E400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17700"/>
    <w:multiLevelType w:val="hybridMultilevel"/>
    <w:tmpl w:val="CFF6B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E0552"/>
    <w:multiLevelType w:val="hybridMultilevel"/>
    <w:tmpl w:val="AFBAED88"/>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1913FB"/>
    <w:multiLevelType w:val="hybridMultilevel"/>
    <w:tmpl w:val="8DA69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A974A4"/>
    <w:multiLevelType w:val="hybridMultilevel"/>
    <w:tmpl w:val="EEE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35394"/>
    <w:multiLevelType w:val="hybridMultilevel"/>
    <w:tmpl w:val="48C2A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07935"/>
    <w:multiLevelType w:val="hybridMultilevel"/>
    <w:tmpl w:val="D7009BBA"/>
    <w:lvl w:ilvl="0" w:tplc="A356B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E793E"/>
    <w:multiLevelType w:val="hybridMultilevel"/>
    <w:tmpl w:val="38126A78"/>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2" w15:restartNumberingAfterBreak="0">
    <w:nsid w:val="386235E0"/>
    <w:multiLevelType w:val="hybridMultilevel"/>
    <w:tmpl w:val="0D5613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E5407F"/>
    <w:multiLevelType w:val="hybridMultilevel"/>
    <w:tmpl w:val="FFC6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C6DAA"/>
    <w:multiLevelType w:val="hybridMultilevel"/>
    <w:tmpl w:val="C0483814"/>
    <w:lvl w:ilvl="0" w:tplc="B08A106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001AA"/>
    <w:multiLevelType w:val="hybridMultilevel"/>
    <w:tmpl w:val="154A1ADA"/>
    <w:lvl w:ilvl="0" w:tplc="0809000D">
      <w:start w:val="1"/>
      <w:numFmt w:val="bullet"/>
      <w:lvlText w:val=""/>
      <w:lvlJc w:val="left"/>
      <w:pPr>
        <w:ind w:left="588" w:hanging="360"/>
      </w:pPr>
      <w:rPr>
        <w:rFonts w:ascii="Wingdings" w:hAnsi="Wingdings"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6" w15:restartNumberingAfterBreak="0">
    <w:nsid w:val="48D2678F"/>
    <w:multiLevelType w:val="hybridMultilevel"/>
    <w:tmpl w:val="E13084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01C0E"/>
    <w:multiLevelType w:val="hybridMultilevel"/>
    <w:tmpl w:val="C0483814"/>
    <w:lvl w:ilvl="0" w:tplc="B08A106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BA5A1B"/>
    <w:multiLevelType w:val="hybridMultilevel"/>
    <w:tmpl w:val="0A827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A73B73"/>
    <w:multiLevelType w:val="hybridMultilevel"/>
    <w:tmpl w:val="B420D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C135D6"/>
    <w:multiLevelType w:val="hybridMultilevel"/>
    <w:tmpl w:val="0DB8C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F6A3B33"/>
    <w:multiLevelType w:val="hybridMultilevel"/>
    <w:tmpl w:val="9AB6A4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46C75"/>
    <w:multiLevelType w:val="hybridMultilevel"/>
    <w:tmpl w:val="E590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95E07"/>
    <w:multiLevelType w:val="multilevel"/>
    <w:tmpl w:val="D612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2235C1"/>
    <w:multiLevelType w:val="hybridMultilevel"/>
    <w:tmpl w:val="D2A6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333AE5"/>
    <w:multiLevelType w:val="hybridMultilevel"/>
    <w:tmpl w:val="4AA4DA44"/>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3BA69CF"/>
    <w:multiLevelType w:val="hybridMultilevel"/>
    <w:tmpl w:val="B46C2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193169"/>
    <w:multiLevelType w:val="hybridMultilevel"/>
    <w:tmpl w:val="D472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560BB"/>
    <w:multiLevelType w:val="hybridMultilevel"/>
    <w:tmpl w:val="4B04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B4FD1"/>
    <w:multiLevelType w:val="hybridMultilevel"/>
    <w:tmpl w:val="8FB24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664438"/>
    <w:multiLevelType w:val="hybridMultilevel"/>
    <w:tmpl w:val="C0483814"/>
    <w:lvl w:ilvl="0" w:tplc="B08A106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749A1"/>
    <w:multiLevelType w:val="hybridMultilevel"/>
    <w:tmpl w:val="E3AA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5"/>
  </w:num>
  <w:num w:numId="4">
    <w:abstractNumId w:val="23"/>
  </w:num>
  <w:num w:numId="5">
    <w:abstractNumId w:val="21"/>
  </w:num>
  <w:num w:numId="6">
    <w:abstractNumId w:val="19"/>
  </w:num>
  <w:num w:numId="7">
    <w:abstractNumId w:val="3"/>
  </w:num>
  <w:num w:numId="8">
    <w:abstractNumId w:val="27"/>
  </w:num>
  <w:num w:numId="9">
    <w:abstractNumId w:val="18"/>
  </w:num>
  <w:num w:numId="10">
    <w:abstractNumId w:val="5"/>
  </w:num>
  <w:num w:numId="11">
    <w:abstractNumId w:val="22"/>
  </w:num>
  <w:num w:numId="12">
    <w:abstractNumId w:val="17"/>
  </w:num>
  <w:num w:numId="13">
    <w:abstractNumId w:val="14"/>
  </w:num>
  <w:num w:numId="14">
    <w:abstractNumId w:val="30"/>
  </w:num>
  <w:num w:numId="15">
    <w:abstractNumId w:val="12"/>
  </w:num>
  <w:num w:numId="16">
    <w:abstractNumId w:val="28"/>
  </w:num>
  <w:num w:numId="17">
    <w:abstractNumId w:val="0"/>
  </w:num>
  <w:num w:numId="18">
    <w:abstractNumId w:val="16"/>
  </w:num>
  <w:num w:numId="19">
    <w:abstractNumId w:val="25"/>
  </w:num>
  <w:num w:numId="20">
    <w:abstractNumId w:val="11"/>
  </w:num>
  <w:num w:numId="21">
    <w:abstractNumId w:val="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4"/>
  </w:num>
  <w:num w:numId="26">
    <w:abstractNumId w:val="8"/>
  </w:num>
  <w:num w:numId="27">
    <w:abstractNumId w:val="31"/>
  </w:num>
  <w:num w:numId="28">
    <w:abstractNumId w:val="13"/>
  </w:num>
  <w:num w:numId="29">
    <w:abstractNumId w:val="29"/>
  </w:num>
  <w:num w:numId="30">
    <w:abstractNumId w:val="24"/>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54"/>
    <w:rsid w:val="00004196"/>
    <w:rsid w:val="00016D40"/>
    <w:rsid w:val="00017920"/>
    <w:rsid w:val="000215AA"/>
    <w:rsid w:val="00040790"/>
    <w:rsid w:val="00050583"/>
    <w:rsid w:val="00056856"/>
    <w:rsid w:val="000735C6"/>
    <w:rsid w:val="00075190"/>
    <w:rsid w:val="00090883"/>
    <w:rsid w:val="000910C8"/>
    <w:rsid w:val="000D70B3"/>
    <w:rsid w:val="001123EA"/>
    <w:rsid w:val="001138C6"/>
    <w:rsid w:val="00115A06"/>
    <w:rsid w:val="00133860"/>
    <w:rsid w:val="00137A3A"/>
    <w:rsid w:val="00154F62"/>
    <w:rsid w:val="001F0D7E"/>
    <w:rsid w:val="00202979"/>
    <w:rsid w:val="00202F5D"/>
    <w:rsid w:val="00203E51"/>
    <w:rsid w:val="0022667D"/>
    <w:rsid w:val="00241CF0"/>
    <w:rsid w:val="002427F1"/>
    <w:rsid w:val="00243678"/>
    <w:rsid w:val="00246CC1"/>
    <w:rsid w:val="00264AD0"/>
    <w:rsid w:val="00281C05"/>
    <w:rsid w:val="002A52BA"/>
    <w:rsid w:val="002B080E"/>
    <w:rsid w:val="002C1242"/>
    <w:rsid w:val="002D450F"/>
    <w:rsid w:val="002D6B7A"/>
    <w:rsid w:val="002E2577"/>
    <w:rsid w:val="002E3B4C"/>
    <w:rsid w:val="002E7F4A"/>
    <w:rsid w:val="002F5766"/>
    <w:rsid w:val="00317B2C"/>
    <w:rsid w:val="00320CD7"/>
    <w:rsid w:val="003262CE"/>
    <w:rsid w:val="00367126"/>
    <w:rsid w:val="00371F09"/>
    <w:rsid w:val="003746CD"/>
    <w:rsid w:val="00376F4F"/>
    <w:rsid w:val="00380BBB"/>
    <w:rsid w:val="00393723"/>
    <w:rsid w:val="00397D6D"/>
    <w:rsid w:val="003B5FFE"/>
    <w:rsid w:val="003C0791"/>
    <w:rsid w:val="003E66E1"/>
    <w:rsid w:val="003E7D56"/>
    <w:rsid w:val="003F1361"/>
    <w:rsid w:val="003F1701"/>
    <w:rsid w:val="003F462C"/>
    <w:rsid w:val="00402867"/>
    <w:rsid w:val="00404194"/>
    <w:rsid w:val="00413DD3"/>
    <w:rsid w:val="0044697C"/>
    <w:rsid w:val="00452C04"/>
    <w:rsid w:val="00470F15"/>
    <w:rsid w:val="004767E7"/>
    <w:rsid w:val="004809CC"/>
    <w:rsid w:val="00485AF7"/>
    <w:rsid w:val="00494751"/>
    <w:rsid w:val="004A02D2"/>
    <w:rsid w:val="004A4BD7"/>
    <w:rsid w:val="004C5B7A"/>
    <w:rsid w:val="004E3E60"/>
    <w:rsid w:val="0052092A"/>
    <w:rsid w:val="0053380D"/>
    <w:rsid w:val="005614B1"/>
    <w:rsid w:val="00575E82"/>
    <w:rsid w:val="005813DB"/>
    <w:rsid w:val="005B10DE"/>
    <w:rsid w:val="005C63F5"/>
    <w:rsid w:val="005E1B70"/>
    <w:rsid w:val="005F2218"/>
    <w:rsid w:val="005F5833"/>
    <w:rsid w:val="006251D7"/>
    <w:rsid w:val="00635D93"/>
    <w:rsid w:val="006601A7"/>
    <w:rsid w:val="0068017F"/>
    <w:rsid w:val="006B35CB"/>
    <w:rsid w:val="006C301B"/>
    <w:rsid w:val="006F71CB"/>
    <w:rsid w:val="0070560E"/>
    <w:rsid w:val="007A78BD"/>
    <w:rsid w:val="007B0DD7"/>
    <w:rsid w:val="007B2EAA"/>
    <w:rsid w:val="007B62E2"/>
    <w:rsid w:val="007D302D"/>
    <w:rsid w:val="007E7A6F"/>
    <w:rsid w:val="00805444"/>
    <w:rsid w:val="00806FCC"/>
    <w:rsid w:val="008137C4"/>
    <w:rsid w:val="0081675B"/>
    <w:rsid w:val="00827531"/>
    <w:rsid w:val="00831135"/>
    <w:rsid w:val="00833DA5"/>
    <w:rsid w:val="008470C4"/>
    <w:rsid w:val="00860B87"/>
    <w:rsid w:val="008A77CD"/>
    <w:rsid w:val="008B2F54"/>
    <w:rsid w:val="008B5AAF"/>
    <w:rsid w:val="008C6405"/>
    <w:rsid w:val="00933C09"/>
    <w:rsid w:val="00960C7A"/>
    <w:rsid w:val="009646A5"/>
    <w:rsid w:val="00973681"/>
    <w:rsid w:val="00973A4B"/>
    <w:rsid w:val="009865AF"/>
    <w:rsid w:val="009948FB"/>
    <w:rsid w:val="00996804"/>
    <w:rsid w:val="009A2120"/>
    <w:rsid w:val="009D7EB9"/>
    <w:rsid w:val="00A0180F"/>
    <w:rsid w:val="00A14080"/>
    <w:rsid w:val="00A30E09"/>
    <w:rsid w:val="00A371C8"/>
    <w:rsid w:val="00A51D84"/>
    <w:rsid w:val="00A64856"/>
    <w:rsid w:val="00A77599"/>
    <w:rsid w:val="00A80C01"/>
    <w:rsid w:val="00A85AE6"/>
    <w:rsid w:val="00A969F3"/>
    <w:rsid w:val="00AA0DE3"/>
    <w:rsid w:val="00AA418D"/>
    <w:rsid w:val="00AA4C8B"/>
    <w:rsid w:val="00AB2F54"/>
    <w:rsid w:val="00AB5EBF"/>
    <w:rsid w:val="00AD3BE7"/>
    <w:rsid w:val="00B20842"/>
    <w:rsid w:val="00B316B1"/>
    <w:rsid w:val="00B34E77"/>
    <w:rsid w:val="00B509C3"/>
    <w:rsid w:val="00B60973"/>
    <w:rsid w:val="00B61170"/>
    <w:rsid w:val="00B65254"/>
    <w:rsid w:val="00B65EC3"/>
    <w:rsid w:val="00B92B17"/>
    <w:rsid w:val="00B95154"/>
    <w:rsid w:val="00BA0677"/>
    <w:rsid w:val="00BA25C7"/>
    <w:rsid w:val="00BC15E3"/>
    <w:rsid w:val="00BD56EA"/>
    <w:rsid w:val="00BE0492"/>
    <w:rsid w:val="00BF0FE6"/>
    <w:rsid w:val="00BF1965"/>
    <w:rsid w:val="00C05771"/>
    <w:rsid w:val="00C22F83"/>
    <w:rsid w:val="00C27590"/>
    <w:rsid w:val="00C27841"/>
    <w:rsid w:val="00C45E1E"/>
    <w:rsid w:val="00C610B4"/>
    <w:rsid w:val="00C748C4"/>
    <w:rsid w:val="00C95002"/>
    <w:rsid w:val="00CA1156"/>
    <w:rsid w:val="00CA1196"/>
    <w:rsid w:val="00CE2B97"/>
    <w:rsid w:val="00CE6C5D"/>
    <w:rsid w:val="00CF6D24"/>
    <w:rsid w:val="00D24321"/>
    <w:rsid w:val="00D74C41"/>
    <w:rsid w:val="00D8122D"/>
    <w:rsid w:val="00D816A0"/>
    <w:rsid w:val="00D8260A"/>
    <w:rsid w:val="00D9354E"/>
    <w:rsid w:val="00D94998"/>
    <w:rsid w:val="00DC0B9D"/>
    <w:rsid w:val="00DC670A"/>
    <w:rsid w:val="00DC7ABE"/>
    <w:rsid w:val="00E328A2"/>
    <w:rsid w:val="00E378FB"/>
    <w:rsid w:val="00E438AC"/>
    <w:rsid w:val="00E52C42"/>
    <w:rsid w:val="00E5402C"/>
    <w:rsid w:val="00E725D9"/>
    <w:rsid w:val="00E72A37"/>
    <w:rsid w:val="00E77DCD"/>
    <w:rsid w:val="00EC04AF"/>
    <w:rsid w:val="00EC0C6F"/>
    <w:rsid w:val="00ED1DA0"/>
    <w:rsid w:val="00ED6DC0"/>
    <w:rsid w:val="00F00634"/>
    <w:rsid w:val="00F108F8"/>
    <w:rsid w:val="00F11700"/>
    <w:rsid w:val="00F735C9"/>
    <w:rsid w:val="00F900E0"/>
    <w:rsid w:val="00F94AC9"/>
    <w:rsid w:val="00F959F5"/>
    <w:rsid w:val="00FA0749"/>
    <w:rsid w:val="00FA3FC2"/>
    <w:rsid w:val="00FB2499"/>
    <w:rsid w:val="00FD7359"/>
    <w:rsid w:val="00FE1C32"/>
    <w:rsid w:val="00FE2FA6"/>
    <w:rsid w:val="00FF1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8218"/>
  <w15:chartTrackingRefBased/>
  <w15:docId w15:val="{62488E84-E5A6-44A0-AB24-6F5CFD0C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1196"/>
    <w:pPr>
      <w:keepNext/>
      <w:keepLines/>
      <w:spacing w:before="240" w:after="0"/>
      <w:outlineLvl w:val="0"/>
    </w:pPr>
    <w:rPr>
      <w:rFonts w:asciiTheme="majorHAnsi" w:eastAsiaTheme="majorEastAsia" w:hAnsiTheme="majorHAnsi" w:cstheme="majorBidi"/>
      <w:color w:val="4E276B" w:themeColor="accent1" w:themeShade="BF"/>
      <w:sz w:val="32"/>
      <w:szCs w:val="32"/>
    </w:rPr>
  </w:style>
  <w:style w:type="paragraph" w:styleId="Heading2">
    <w:name w:val="heading 2"/>
    <w:basedOn w:val="Normal"/>
    <w:next w:val="Normal"/>
    <w:link w:val="Heading2Char"/>
    <w:uiPriority w:val="9"/>
    <w:unhideWhenUsed/>
    <w:qFormat/>
    <w:rsid w:val="00CA1196"/>
    <w:pPr>
      <w:keepNext/>
      <w:keepLines/>
      <w:spacing w:before="40" w:after="0"/>
      <w:outlineLvl w:val="1"/>
    </w:pPr>
    <w:rPr>
      <w:rFonts w:asciiTheme="majorHAnsi" w:eastAsiaTheme="majorEastAsia" w:hAnsiTheme="majorHAnsi" w:cstheme="majorBidi"/>
      <w:color w:val="4E276B" w:themeColor="accent1" w:themeShade="BF"/>
      <w:sz w:val="26"/>
      <w:szCs w:val="26"/>
    </w:rPr>
  </w:style>
  <w:style w:type="paragraph" w:styleId="Heading3">
    <w:name w:val="heading 3"/>
    <w:basedOn w:val="Normal"/>
    <w:next w:val="Normal"/>
    <w:link w:val="Heading3Char"/>
    <w:uiPriority w:val="9"/>
    <w:unhideWhenUsed/>
    <w:qFormat/>
    <w:rsid w:val="00CA1196"/>
    <w:pPr>
      <w:keepNext/>
      <w:keepLines/>
      <w:spacing w:before="40" w:after="0"/>
      <w:outlineLvl w:val="2"/>
    </w:pPr>
    <w:rPr>
      <w:rFonts w:asciiTheme="majorHAnsi" w:eastAsiaTheme="majorEastAsia" w:hAnsiTheme="majorHAnsi" w:cstheme="majorBidi"/>
      <w:color w:val="3319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No Spacing1,List Paragraph Char Char Char,Indicator Text,Numbered Para 1,Bullet Points,Bullet 1,Normal numbered,OBC Bullet,L,Colorful List - Accent 11"/>
    <w:basedOn w:val="Normal"/>
    <w:link w:val="ListParagraphChar"/>
    <w:uiPriority w:val="34"/>
    <w:qFormat/>
    <w:rsid w:val="00402867"/>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No Spacing1 Char,List Paragraph Char Char Char Char,Indicator Text Char,Numbered Para 1 Char,Bullet Points Char"/>
    <w:link w:val="ListParagraph"/>
    <w:uiPriority w:val="34"/>
    <w:qFormat/>
    <w:locked/>
    <w:rsid w:val="0040286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A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196"/>
    <w:rPr>
      <w:rFonts w:ascii="Segoe UI" w:hAnsi="Segoe UI" w:cs="Segoe UI"/>
      <w:sz w:val="18"/>
      <w:szCs w:val="18"/>
    </w:rPr>
  </w:style>
  <w:style w:type="character" w:customStyle="1" w:styleId="Heading1Char">
    <w:name w:val="Heading 1 Char"/>
    <w:basedOn w:val="DefaultParagraphFont"/>
    <w:link w:val="Heading1"/>
    <w:uiPriority w:val="9"/>
    <w:rsid w:val="00CA1196"/>
    <w:rPr>
      <w:rFonts w:asciiTheme="majorHAnsi" w:eastAsiaTheme="majorEastAsia" w:hAnsiTheme="majorHAnsi" w:cstheme="majorBidi"/>
      <w:color w:val="4E276B" w:themeColor="accent1" w:themeShade="BF"/>
      <w:sz w:val="32"/>
      <w:szCs w:val="32"/>
    </w:rPr>
  </w:style>
  <w:style w:type="character" w:customStyle="1" w:styleId="Heading2Char">
    <w:name w:val="Heading 2 Char"/>
    <w:basedOn w:val="DefaultParagraphFont"/>
    <w:link w:val="Heading2"/>
    <w:uiPriority w:val="9"/>
    <w:rsid w:val="00CA1196"/>
    <w:rPr>
      <w:rFonts w:asciiTheme="majorHAnsi" w:eastAsiaTheme="majorEastAsia" w:hAnsiTheme="majorHAnsi" w:cstheme="majorBidi"/>
      <w:color w:val="4E276B" w:themeColor="accent1" w:themeShade="BF"/>
      <w:sz w:val="26"/>
      <w:szCs w:val="26"/>
    </w:rPr>
  </w:style>
  <w:style w:type="character" w:customStyle="1" w:styleId="Heading3Char">
    <w:name w:val="Heading 3 Char"/>
    <w:basedOn w:val="DefaultParagraphFont"/>
    <w:link w:val="Heading3"/>
    <w:uiPriority w:val="9"/>
    <w:rsid w:val="00CA1196"/>
    <w:rPr>
      <w:rFonts w:asciiTheme="majorHAnsi" w:eastAsiaTheme="majorEastAsia" w:hAnsiTheme="majorHAnsi" w:cstheme="majorBidi"/>
      <w:color w:val="331947"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6534">
      <w:bodyDiv w:val="1"/>
      <w:marLeft w:val="0"/>
      <w:marRight w:val="0"/>
      <w:marTop w:val="0"/>
      <w:marBottom w:val="0"/>
      <w:divBdr>
        <w:top w:val="none" w:sz="0" w:space="0" w:color="auto"/>
        <w:left w:val="none" w:sz="0" w:space="0" w:color="auto"/>
        <w:bottom w:val="none" w:sz="0" w:space="0" w:color="auto"/>
        <w:right w:val="none" w:sz="0" w:space="0" w:color="auto"/>
      </w:divBdr>
    </w:div>
    <w:div w:id="20478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GDA pallette">
  <a:themeElements>
    <a:clrScheme name="GDA pallet">
      <a:dk1>
        <a:sysClr val="windowText" lastClr="000000"/>
      </a:dk1>
      <a:lt1>
        <a:sysClr val="window" lastClr="FFFFFF"/>
      </a:lt1>
      <a:dk2>
        <a:srgbClr val="44546A"/>
      </a:dk2>
      <a:lt2>
        <a:srgbClr val="E7E6E6"/>
      </a:lt2>
      <a:accent1>
        <a:srgbClr val="693490"/>
      </a:accent1>
      <a:accent2>
        <a:srgbClr val="E7178A"/>
      </a:accent2>
      <a:accent3>
        <a:srgbClr val="008F8C"/>
      </a:accent3>
      <a:accent4>
        <a:srgbClr val="DD7B26"/>
      </a:accent4>
      <a:accent5>
        <a:srgbClr val="835CA3"/>
      </a:accent5>
      <a:accent6>
        <a:srgbClr val="23B1A7"/>
      </a:accent6>
      <a:hlink>
        <a:srgbClr val="FAA41F"/>
      </a:hlink>
      <a:folHlink>
        <a:srgbClr val="034A9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DA pallette" id="{030CFEA9-F6B7-4C23-90C8-282AF8DF9841}" vid="{363E2B82-D791-4581-BF56-29D4A109A0F4}"/>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Mcintosh</dc:creator>
  <cp:keywords/>
  <dc:description/>
  <cp:lastModifiedBy>Tressa Burke</cp:lastModifiedBy>
  <cp:revision>17</cp:revision>
  <dcterms:created xsi:type="dcterms:W3CDTF">2021-09-23T07:15:00Z</dcterms:created>
  <dcterms:modified xsi:type="dcterms:W3CDTF">2021-09-27T15:11:00Z</dcterms:modified>
</cp:coreProperties>
</file>