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7EB26" w14:textId="15DD1194" w:rsidR="00985EE6" w:rsidRPr="00822B49" w:rsidRDefault="00985EE6" w:rsidP="00937E92">
      <w:r w:rsidRPr="00822B49">
        <w:rPr>
          <w:sz w:val="28"/>
          <w:szCs w:val="28"/>
        </w:rPr>
        <w:t>Job Description</w:t>
      </w:r>
      <w:r w:rsidR="00937E92" w:rsidRPr="00822B49">
        <w:rPr>
          <w:sz w:val="28"/>
          <w:szCs w:val="28"/>
        </w:rPr>
        <w:t xml:space="preserve">                                                                                 </w:t>
      </w:r>
      <w:r w:rsidR="00937E92" w:rsidRPr="00822B49">
        <w:rPr>
          <w:noProof/>
        </w:rPr>
        <w:drawing>
          <wp:inline distT="0" distB="0" distL="0" distR="0" wp14:anchorId="60F1D3D3" wp14:editId="38581D18">
            <wp:extent cx="959485" cy="1241611"/>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_Service_main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4943" cy="1248674"/>
                    </a:xfrm>
                    <a:prstGeom prst="rect">
                      <a:avLst/>
                    </a:prstGeom>
                  </pic:spPr>
                </pic:pic>
              </a:graphicData>
            </a:graphic>
          </wp:inline>
        </w:drawing>
      </w:r>
    </w:p>
    <w:p w14:paraId="6587B38E" w14:textId="77777777" w:rsidR="00F429DA" w:rsidRPr="00822B49" w:rsidRDefault="00F429DA" w:rsidP="00985EE6">
      <w:pPr>
        <w:rPr>
          <w:sz w:val="20"/>
          <w:szCs w:val="20"/>
        </w:rPr>
      </w:pPr>
    </w:p>
    <w:tbl>
      <w:tblPr>
        <w:tblStyle w:val="TableGrid"/>
        <w:tblW w:w="0" w:type="auto"/>
        <w:tblBorders>
          <w:insideH w:val="none" w:sz="0" w:space="0" w:color="auto"/>
          <w:insideV w:val="dashSmallGap" w:sz="4" w:space="0" w:color="BFBFBF" w:themeColor="background1" w:themeShade="BF"/>
        </w:tblBorders>
        <w:tblLook w:val="04A0" w:firstRow="1" w:lastRow="0" w:firstColumn="1" w:lastColumn="0" w:noHBand="0" w:noVBand="1"/>
      </w:tblPr>
      <w:tblGrid>
        <w:gridCol w:w="2689"/>
        <w:gridCol w:w="6940"/>
      </w:tblGrid>
      <w:tr w:rsidR="00985EE6" w:rsidRPr="00822B49" w14:paraId="6062819D" w14:textId="77777777" w:rsidTr="008F1825">
        <w:tc>
          <w:tcPr>
            <w:tcW w:w="2689" w:type="dxa"/>
            <w:vAlign w:val="center"/>
          </w:tcPr>
          <w:p w14:paraId="7859E62F" w14:textId="6671D760" w:rsidR="00985EE6" w:rsidRPr="00822B49" w:rsidRDefault="00985EE6" w:rsidP="00985EE6">
            <w:pPr>
              <w:rPr>
                <w:sz w:val="24"/>
                <w:szCs w:val="24"/>
              </w:rPr>
            </w:pPr>
            <w:r w:rsidRPr="00822B49">
              <w:rPr>
                <w:sz w:val="24"/>
                <w:szCs w:val="24"/>
              </w:rPr>
              <w:t>Job Title</w:t>
            </w:r>
          </w:p>
        </w:tc>
        <w:tc>
          <w:tcPr>
            <w:tcW w:w="6940" w:type="dxa"/>
          </w:tcPr>
          <w:p w14:paraId="2BE08BDE" w14:textId="70C8635B" w:rsidR="00985EE6" w:rsidRPr="00845DC1" w:rsidRDefault="000220A5" w:rsidP="000A66FE">
            <w:pPr>
              <w:tabs>
                <w:tab w:val="left" w:pos="2865"/>
              </w:tabs>
              <w:rPr>
                <w:b/>
                <w:bCs/>
                <w:sz w:val="28"/>
                <w:szCs w:val="28"/>
              </w:rPr>
            </w:pPr>
            <w:r w:rsidRPr="00845DC1">
              <w:rPr>
                <w:b/>
                <w:bCs/>
                <w:sz w:val="28"/>
                <w:szCs w:val="28"/>
              </w:rPr>
              <w:t xml:space="preserve">CARDS </w:t>
            </w:r>
            <w:r w:rsidR="007134C3" w:rsidRPr="00845DC1">
              <w:rPr>
                <w:b/>
                <w:bCs/>
                <w:sz w:val="28"/>
                <w:szCs w:val="28"/>
              </w:rPr>
              <w:t>NHS Lothian Alcohol Link Worker</w:t>
            </w:r>
            <w:r w:rsidRPr="00845DC1">
              <w:rPr>
                <w:b/>
                <w:bCs/>
                <w:sz w:val="28"/>
                <w:szCs w:val="28"/>
              </w:rPr>
              <w:t xml:space="preserve"> </w:t>
            </w:r>
          </w:p>
        </w:tc>
      </w:tr>
    </w:tbl>
    <w:p w14:paraId="19F04ECD" w14:textId="09F139A9" w:rsidR="00985EE6" w:rsidRPr="00822B49" w:rsidRDefault="00985EE6" w:rsidP="00985EE6">
      <w:pPr>
        <w:rPr>
          <w:sz w:val="16"/>
          <w:szCs w:val="16"/>
        </w:rPr>
      </w:pPr>
    </w:p>
    <w:tbl>
      <w:tblPr>
        <w:tblStyle w:val="TableGrid"/>
        <w:tblW w:w="0" w:type="auto"/>
        <w:tblBorders>
          <w:insideH w:val="none" w:sz="0" w:space="0" w:color="auto"/>
          <w:insideV w:val="dashSmallGap" w:sz="4" w:space="0" w:color="BFBFBF" w:themeColor="background1" w:themeShade="BF"/>
        </w:tblBorders>
        <w:tblLook w:val="04A0" w:firstRow="1" w:lastRow="0" w:firstColumn="1" w:lastColumn="0" w:noHBand="0" w:noVBand="1"/>
      </w:tblPr>
      <w:tblGrid>
        <w:gridCol w:w="1016"/>
        <w:gridCol w:w="8613"/>
      </w:tblGrid>
      <w:tr w:rsidR="00985EE6" w:rsidRPr="00822B49" w14:paraId="50B4F25F" w14:textId="77777777" w:rsidTr="00831306">
        <w:tc>
          <w:tcPr>
            <w:tcW w:w="988" w:type="dxa"/>
            <w:vAlign w:val="center"/>
          </w:tcPr>
          <w:p w14:paraId="160C3C77" w14:textId="77777777" w:rsidR="00985EE6" w:rsidRPr="00822B49" w:rsidRDefault="00985EE6" w:rsidP="005F6619">
            <w:pPr>
              <w:rPr>
                <w:sz w:val="24"/>
                <w:szCs w:val="24"/>
              </w:rPr>
            </w:pPr>
            <w:r w:rsidRPr="00822B49">
              <w:rPr>
                <w:sz w:val="24"/>
                <w:szCs w:val="24"/>
              </w:rPr>
              <w:t xml:space="preserve">Core Purpose </w:t>
            </w:r>
          </w:p>
          <w:p w14:paraId="1F5BE977" w14:textId="7CD4CCA3" w:rsidR="00985EE6" w:rsidRPr="00822B49" w:rsidRDefault="00985EE6" w:rsidP="005F6619">
            <w:pPr>
              <w:rPr>
                <w:sz w:val="24"/>
                <w:szCs w:val="24"/>
              </w:rPr>
            </w:pPr>
            <w:r w:rsidRPr="00822B49">
              <w:rPr>
                <w:sz w:val="24"/>
                <w:szCs w:val="24"/>
              </w:rPr>
              <w:t>of Job</w:t>
            </w:r>
          </w:p>
        </w:tc>
        <w:tc>
          <w:tcPr>
            <w:tcW w:w="8641" w:type="dxa"/>
          </w:tcPr>
          <w:p w14:paraId="24183BA5" w14:textId="25F5F172" w:rsidR="00C22D12" w:rsidRPr="00822B49" w:rsidRDefault="00C22D12" w:rsidP="005C44EB">
            <w:pPr>
              <w:rPr>
                <w:rFonts w:cs="Calibri"/>
              </w:rPr>
            </w:pPr>
            <w:r w:rsidRPr="00822B49">
              <w:rPr>
                <w:rFonts w:cs="Calibri"/>
              </w:rPr>
              <w:t xml:space="preserve">CARDS (Community Alcohol Related Damage Service) matches volunteers, as ‘befrienders’, with individuals who have </w:t>
            </w:r>
            <w:r w:rsidR="00A6559E" w:rsidRPr="00822B49">
              <w:rPr>
                <w:rFonts w:cs="Calibri"/>
              </w:rPr>
              <w:t xml:space="preserve">a </w:t>
            </w:r>
            <w:r w:rsidRPr="00822B49">
              <w:rPr>
                <w:rFonts w:cs="Calibri"/>
              </w:rPr>
              <w:t>current or historic relationship with alcohol that has led them to be less active in their local community.  This relationship</w:t>
            </w:r>
            <w:r w:rsidR="00A6559E" w:rsidRPr="00822B49">
              <w:rPr>
                <w:rFonts w:cs="Calibri"/>
              </w:rPr>
              <w:t>,</w:t>
            </w:r>
            <w:r w:rsidRPr="00822B49">
              <w:rPr>
                <w:rFonts w:cs="Calibri"/>
              </w:rPr>
              <w:t xml:space="preserve"> between the individual and the volunteer</w:t>
            </w:r>
            <w:r w:rsidR="00A6559E" w:rsidRPr="00822B49">
              <w:rPr>
                <w:rFonts w:cs="Calibri"/>
              </w:rPr>
              <w:t>,</w:t>
            </w:r>
            <w:r w:rsidRPr="00822B49">
              <w:rPr>
                <w:rFonts w:cs="Calibri"/>
              </w:rPr>
              <w:t xml:space="preserve"> acts as the vehicle for positive health and social outcomes</w:t>
            </w:r>
            <w:r w:rsidR="005B6544" w:rsidRPr="00822B49">
              <w:rPr>
                <w:rFonts w:cs="Calibri"/>
              </w:rPr>
              <w:t xml:space="preserve">. </w:t>
            </w:r>
            <w:r w:rsidR="00C939E0" w:rsidRPr="00822B49">
              <w:rPr>
                <w:rFonts w:cs="Calibri"/>
              </w:rPr>
              <w:t xml:space="preserve">  </w:t>
            </w:r>
            <w:r w:rsidRPr="00822B49">
              <w:rPr>
                <w:rFonts w:cs="Calibri"/>
              </w:rPr>
              <w:t xml:space="preserve">The post holder will manage a varying split of </w:t>
            </w:r>
            <w:r w:rsidR="009A540E" w:rsidRPr="00822B49">
              <w:rPr>
                <w:rFonts w:cs="Calibri"/>
              </w:rPr>
              <w:t xml:space="preserve">outreach community development </w:t>
            </w:r>
            <w:r w:rsidRPr="00822B49">
              <w:rPr>
                <w:rFonts w:cs="Calibri"/>
              </w:rPr>
              <w:t>and case load management.</w:t>
            </w:r>
          </w:p>
        </w:tc>
      </w:tr>
    </w:tbl>
    <w:p w14:paraId="063DB3EF" w14:textId="265D69C4" w:rsidR="00985EE6" w:rsidRPr="00822B49" w:rsidRDefault="00985EE6" w:rsidP="00985EE6">
      <w:pPr>
        <w:rPr>
          <w:sz w:val="16"/>
          <w:szCs w:val="16"/>
        </w:rPr>
      </w:pPr>
    </w:p>
    <w:tbl>
      <w:tblPr>
        <w:tblStyle w:val="TableGrid"/>
        <w:tblW w:w="0" w:type="auto"/>
        <w:tblBorders>
          <w:insideH w:val="none" w:sz="0" w:space="0" w:color="auto"/>
          <w:insideV w:val="dashSmallGap" w:sz="4" w:space="0" w:color="BFBFBF" w:themeColor="background1" w:themeShade="BF"/>
        </w:tblBorders>
        <w:tblLook w:val="04A0" w:firstRow="1" w:lastRow="0" w:firstColumn="1" w:lastColumn="0" w:noHBand="0" w:noVBand="1"/>
      </w:tblPr>
      <w:tblGrid>
        <w:gridCol w:w="2689"/>
        <w:gridCol w:w="6940"/>
      </w:tblGrid>
      <w:tr w:rsidR="00985EE6" w:rsidRPr="00822B49" w14:paraId="66315CCB" w14:textId="77777777" w:rsidTr="008F1825">
        <w:tc>
          <w:tcPr>
            <w:tcW w:w="2689" w:type="dxa"/>
            <w:vAlign w:val="center"/>
          </w:tcPr>
          <w:p w14:paraId="06BD447E" w14:textId="169C5BB0" w:rsidR="00237657" w:rsidRPr="00822B49" w:rsidRDefault="00237657" w:rsidP="005F6619">
            <w:pPr>
              <w:rPr>
                <w:sz w:val="24"/>
                <w:szCs w:val="24"/>
              </w:rPr>
            </w:pPr>
            <w:r w:rsidRPr="00822B49">
              <w:rPr>
                <w:sz w:val="24"/>
                <w:szCs w:val="24"/>
              </w:rPr>
              <w:t>Organisational</w:t>
            </w:r>
            <w:r w:rsidR="008F1825" w:rsidRPr="00822B49">
              <w:rPr>
                <w:sz w:val="24"/>
                <w:szCs w:val="24"/>
              </w:rPr>
              <w:t xml:space="preserve">   </w:t>
            </w:r>
            <w:r w:rsidRPr="00822B49">
              <w:rPr>
                <w:sz w:val="24"/>
                <w:szCs w:val="24"/>
              </w:rPr>
              <w:t>Position</w:t>
            </w:r>
          </w:p>
        </w:tc>
        <w:tc>
          <w:tcPr>
            <w:tcW w:w="6940" w:type="dxa"/>
          </w:tcPr>
          <w:p w14:paraId="25F940A2" w14:textId="52E3D8E2" w:rsidR="00237657" w:rsidRPr="004F537B" w:rsidRDefault="000A66FE" w:rsidP="008F1825">
            <w:r w:rsidRPr="004F537B">
              <w:t>Reports to</w:t>
            </w:r>
            <w:r w:rsidR="00831306" w:rsidRPr="004F537B">
              <w:t xml:space="preserve"> Volunteer Co-ordinator</w:t>
            </w:r>
            <w:r w:rsidR="009D49C0" w:rsidRPr="004F537B">
              <w:t xml:space="preserve"> – Responds to direction, </w:t>
            </w:r>
            <w:proofErr w:type="gramStart"/>
            <w:r w:rsidR="009D49C0" w:rsidRPr="004F537B">
              <w:t>guidance</w:t>
            </w:r>
            <w:proofErr w:type="gramEnd"/>
            <w:r w:rsidR="009D49C0" w:rsidRPr="004F537B">
              <w:t xml:space="preserve"> and feedback from NHS Lothian Hospital Alcohol Liaison Team </w:t>
            </w:r>
          </w:p>
        </w:tc>
      </w:tr>
    </w:tbl>
    <w:p w14:paraId="68AF4A55" w14:textId="733995D1" w:rsidR="00985EE6" w:rsidRPr="00822B49" w:rsidRDefault="00985EE6" w:rsidP="00985EE6">
      <w:pPr>
        <w:rPr>
          <w:sz w:val="16"/>
          <w:szCs w:val="16"/>
        </w:rPr>
      </w:pPr>
    </w:p>
    <w:tbl>
      <w:tblPr>
        <w:tblStyle w:val="TableGrid"/>
        <w:tblW w:w="5000" w:type="pct"/>
        <w:tblBorders>
          <w:insideH w:val="none" w:sz="0" w:space="0" w:color="auto"/>
          <w:insideV w:val="dashSmallGap" w:sz="4" w:space="0" w:color="BFBFBF" w:themeColor="background1" w:themeShade="BF"/>
        </w:tblBorders>
        <w:tblLook w:val="04A0" w:firstRow="1" w:lastRow="0" w:firstColumn="1" w:lastColumn="0" w:noHBand="0" w:noVBand="1"/>
      </w:tblPr>
      <w:tblGrid>
        <w:gridCol w:w="451"/>
        <w:gridCol w:w="9178"/>
      </w:tblGrid>
      <w:tr w:rsidR="000D051A" w:rsidRPr="00822B49" w14:paraId="55C922A0" w14:textId="77777777" w:rsidTr="00DB53B7">
        <w:trPr>
          <w:trHeight w:val="454"/>
        </w:trPr>
        <w:tc>
          <w:tcPr>
            <w:tcW w:w="5000" w:type="pct"/>
            <w:gridSpan w:val="2"/>
            <w:tcBorders>
              <w:top w:val="single" w:sz="4" w:space="0" w:color="auto"/>
              <w:bottom w:val="dashSmallGap" w:sz="4" w:space="0" w:color="A6A6A6" w:themeColor="background1" w:themeShade="A6"/>
            </w:tcBorders>
          </w:tcPr>
          <w:p w14:paraId="42562CA3" w14:textId="4484A349" w:rsidR="000D051A" w:rsidRPr="00822B49" w:rsidRDefault="000D051A" w:rsidP="005F6619">
            <w:pPr>
              <w:rPr>
                <w:rFonts w:cstheme="minorHAnsi"/>
              </w:rPr>
            </w:pPr>
            <w:r w:rsidRPr="00822B49">
              <w:rPr>
                <w:rFonts w:cstheme="minorHAnsi"/>
              </w:rPr>
              <w:t>Key Outcomes</w:t>
            </w:r>
          </w:p>
          <w:p w14:paraId="2F78EDA7" w14:textId="77777777" w:rsidR="000220A5" w:rsidRPr="00822B49" w:rsidRDefault="000220A5" w:rsidP="005F6619">
            <w:pPr>
              <w:rPr>
                <w:rFonts w:cstheme="minorHAnsi"/>
              </w:rPr>
            </w:pPr>
          </w:p>
          <w:p w14:paraId="650749B2" w14:textId="653B2BF6" w:rsidR="006523CB" w:rsidRPr="00822B49" w:rsidRDefault="000220A5" w:rsidP="000220A5">
            <w:pPr>
              <w:snapToGrid w:val="0"/>
              <w:jc w:val="both"/>
              <w:rPr>
                <w:rFonts w:cstheme="minorHAnsi"/>
                <w:color w:val="000000" w:themeColor="text1"/>
                <w:lang w:val="en-US"/>
              </w:rPr>
            </w:pPr>
            <w:r w:rsidRPr="00822B49">
              <w:rPr>
                <w:rFonts w:cstheme="minorHAnsi"/>
                <w:color w:val="000000" w:themeColor="text1"/>
                <w:lang w:val="en-US"/>
              </w:rPr>
              <w:t xml:space="preserve">A new collaborative approach between Rowan Alba and NHS Lothian supporting the Alcohol Related Brain Damage Care Pathway.  This focuses on care for individuals with Alcohol Related Brain Damage who frequently present in crisis at hospital and are not accessing community support. This post of Hospital Link Worker </w:t>
            </w:r>
            <w:r w:rsidR="008F3F42">
              <w:rPr>
                <w:rFonts w:cstheme="minorHAnsi"/>
                <w:color w:val="000000" w:themeColor="text1"/>
                <w:lang w:val="en-US"/>
              </w:rPr>
              <w:t>(</w:t>
            </w:r>
            <w:r w:rsidRPr="00822B49">
              <w:rPr>
                <w:rFonts w:cstheme="minorHAnsi"/>
                <w:color w:val="000000" w:themeColor="text1"/>
                <w:lang w:val="en-US"/>
              </w:rPr>
              <w:t xml:space="preserve">with lived experience of </w:t>
            </w:r>
            <w:r w:rsidR="008F3F42">
              <w:rPr>
                <w:rFonts w:cstheme="minorHAnsi"/>
                <w:color w:val="000000" w:themeColor="text1"/>
                <w:lang w:val="en-US"/>
              </w:rPr>
              <w:t>alcohol harm) is</w:t>
            </w:r>
            <w:r w:rsidRPr="00822B49">
              <w:rPr>
                <w:rFonts w:cstheme="minorHAnsi"/>
                <w:color w:val="000000" w:themeColor="text1"/>
                <w:lang w:val="en-US"/>
              </w:rPr>
              <w:t xml:space="preserve"> to work in partnership with Alcohol Nurses to deliver information at the point of diagnosis to improve clients’ understanding of ARBD and provide immediate emotional and practical support to a caseload of individuals and increase engagement with community support via our volunteer befrienders on discharge from hospital.  The main client outcomes being around health and social wellbeing, preventing future crisis and most importantly through developing healthy supportive relationships that act as a vehicle for positive </w:t>
            </w:r>
            <w:proofErr w:type="spellStart"/>
            <w:r w:rsidRPr="00822B49">
              <w:rPr>
                <w:rFonts w:cstheme="minorHAnsi"/>
                <w:color w:val="000000" w:themeColor="text1"/>
                <w:lang w:val="en-US"/>
              </w:rPr>
              <w:t>self identified</w:t>
            </w:r>
            <w:proofErr w:type="spellEnd"/>
            <w:r w:rsidRPr="00822B49">
              <w:rPr>
                <w:rFonts w:cstheme="minorHAnsi"/>
                <w:color w:val="000000" w:themeColor="text1"/>
                <w:lang w:val="en-US"/>
              </w:rPr>
              <w:t xml:space="preserve"> outcomes. </w:t>
            </w:r>
          </w:p>
          <w:p w14:paraId="718446DE" w14:textId="6117A120" w:rsidR="006523CB" w:rsidRPr="00822B49" w:rsidRDefault="006523CB" w:rsidP="006523CB">
            <w:pPr>
              <w:jc w:val="both"/>
              <w:rPr>
                <w:rFonts w:cs="Calibri"/>
                <w:color w:val="000000"/>
                <w:shd w:val="clear" w:color="auto" w:fill="FFFFFF"/>
              </w:rPr>
            </w:pPr>
            <w:r w:rsidRPr="00822B49">
              <w:rPr>
                <w:rFonts w:cs="Calibri"/>
                <w:color w:val="000000"/>
                <w:shd w:val="clear" w:color="auto" w:fill="FFFFFF"/>
              </w:rPr>
              <w:t>This project will help share knowledge to better empower individuals with A</w:t>
            </w:r>
            <w:r w:rsidR="008F3F42">
              <w:rPr>
                <w:rFonts w:cs="Calibri"/>
                <w:color w:val="000000"/>
                <w:shd w:val="clear" w:color="auto" w:fill="FFFFFF"/>
              </w:rPr>
              <w:t xml:space="preserve">lcohol </w:t>
            </w:r>
            <w:r w:rsidRPr="00822B49">
              <w:rPr>
                <w:rFonts w:cs="Calibri"/>
                <w:color w:val="000000"/>
                <w:shd w:val="clear" w:color="auto" w:fill="FFFFFF"/>
              </w:rPr>
              <w:t>R</w:t>
            </w:r>
            <w:r w:rsidR="008F3F42">
              <w:rPr>
                <w:rFonts w:cs="Calibri"/>
                <w:color w:val="000000"/>
                <w:shd w:val="clear" w:color="auto" w:fill="FFFFFF"/>
              </w:rPr>
              <w:t xml:space="preserve">elated </w:t>
            </w:r>
            <w:r w:rsidRPr="00822B49">
              <w:rPr>
                <w:rFonts w:cs="Calibri"/>
                <w:color w:val="000000"/>
                <w:shd w:val="clear" w:color="auto" w:fill="FFFFFF"/>
              </w:rPr>
              <w:t>B</w:t>
            </w:r>
            <w:r w:rsidR="008F3F42">
              <w:rPr>
                <w:rFonts w:cs="Calibri"/>
                <w:color w:val="000000"/>
                <w:shd w:val="clear" w:color="auto" w:fill="FFFFFF"/>
              </w:rPr>
              <w:t xml:space="preserve">rain </w:t>
            </w:r>
            <w:r w:rsidRPr="00822B49">
              <w:rPr>
                <w:rFonts w:cs="Calibri"/>
                <w:color w:val="000000"/>
                <w:shd w:val="clear" w:color="auto" w:fill="FFFFFF"/>
              </w:rPr>
              <w:t>D</w:t>
            </w:r>
            <w:r w:rsidR="008F3F42">
              <w:rPr>
                <w:rFonts w:cs="Calibri"/>
                <w:color w:val="000000"/>
                <w:shd w:val="clear" w:color="auto" w:fill="FFFFFF"/>
              </w:rPr>
              <w:t>amage</w:t>
            </w:r>
            <w:r w:rsidRPr="00822B49">
              <w:rPr>
                <w:rFonts w:cs="Calibri"/>
                <w:color w:val="000000"/>
                <w:shd w:val="clear" w:color="auto" w:fill="FFFFFF"/>
              </w:rPr>
              <w:t xml:space="preserve"> to be in control of their diagnosis and understand their condition to manage their everyday lives and alcohol use.</w:t>
            </w:r>
          </w:p>
          <w:p w14:paraId="5AABB1CE" w14:textId="77777777" w:rsidR="006523CB" w:rsidRPr="00822B49" w:rsidRDefault="006523CB" w:rsidP="006523CB">
            <w:pPr>
              <w:jc w:val="both"/>
              <w:rPr>
                <w:rFonts w:cs="Calibri"/>
                <w:color w:val="000000"/>
                <w:sz w:val="10"/>
                <w:szCs w:val="10"/>
                <w:shd w:val="clear" w:color="auto" w:fill="FFFFFF"/>
              </w:rPr>
            </w:pPr>
          </w:p>
          <w:p w14:paraId="63184A46" w14:textId="4AB79616" w:rsidR="00147328" w:rsidRPr="00822B49" w:rsidRDefault="008F1825" w:rsidP="000220A5">
            <w:pPr>
              <w:jc w:val="both"/>
              <w:rPr>
                <w:rFonts w:cs="Calibri"/>
                <w:color w:val="000000"/>
                <w:shd w:val="clear" w:color="auto" w:fill="FFFFFF"/>
              </w:rPr>
            </w:pPr>
            <w:r w:rsidRPr="00822B49">
              <w:rPr>
                <w:rFonts w:cs="Calibri"/>
                <w:color w:val="000000"/>
                <w:shd w:val="clear" w:color="auto" w:fill="FFFFFF"/>
              </w:rPr>
              <w:t>The</w:t>
            </w:r>
            <w:r w:rsidR="004F537B">
              <w:rPr>
                <w:rFonts w:cs="Calibri"/>
                <w:color w:val="000000"/>
                <w:shd w:val="clear" w:color="auto" w:fill="FFFFFF"/>
              </w:rPr>
              <w:t xml:space="preserve"> link worker </w:t>
            </w:r>
            <w:proofErr w:type="gramStart"/>
            <w:r w:rsidR="004F537B">
              <w:rPr>
                <w:rFonts w:cs="Calibri"/>
                <w:color w:val="000000"/>
                <w:shd w:val="clear" w:color="auto" w:fill="FFFFFF"/>
              </w:rPr>
              <w:t>will ;</w:t>
            </w:r>
            <w:proofErr w:type="gramEnd"/>
            <w:r w:rsidR="004F537B">
              <w:rPr>
                <w:rFonts w:cs="Calibri"/>
                <w:color w:val="000000"/>
                <w:shd w:val="clear" w:color="auto" w:fill="FFFFFF"/>
              </w:rPr>
              <w:t xml:space="preserve"> </w:t>
            </w:r>
          </w:p>
          <w:p w14:paraId="46AC29B7" w14:textId="3EDA987A" w:rsidR="008F1825" w:rsidRPr="00822B49" w:rsidRDefault="008F1825" w:rsidP="004F537B">
            <w:pPr>
              <w:jc w:val="both"/>
              <w:rPr>
                <w:rFonts w:cs="Calibri"/>
                <w:color w:val="000000"/>
                <w:shd w:val="clear" w:color="auto" w:fill="FFFFFF"/>
              </w:rPr>
            </w:pPr>
          </w:p>
        </w:tc>
      </w:tr>
      <w:tr w:rsidR="004F537B" w:rsidRPr="00822B49" w14:paraId="6E8CD39B" w14:textId="77777777" w:rsidTr="004F537B">
        <w:trPr>
          <w:trHeight w:val="511"/>
        </w:trPr>
        <w:tc>
          <w:tcPr>
            <w:tcW w:w="234" w:type="pct"/>
            <w:tcBorders>
              <w:top w:val="dashSmallGap" w:sz="4" w:space="0" w:color="A6A6A6" w:themeColor="background1" w:themeShade="A6"/>
              <w:bottom w:val="dashSmallGap" w:sz="4" w:space="0" w:color="A6A6A6" w:themeColor="background1" w:themeShade="A6"/>
            </w:tcBorders>
          </w:tcPr>
          <w:p w14:paraId="3D91E26C" w14:textId="77777777" w:rsidR="004F537B" w:rsidRPr="00822B49" w:rsidRDefault="004F537B" w:rsidP="008274DD">
            <w:pPr>
              <w:contextualSpacing/>
              <w:rPr>
                <w:sz w:val="20"/>
                <w:szCs w:val="20"/>
              </w:rPr>
            </w:pPr>
          </w:p>
        </w:tc>
        <w:tc>
          <w:tcPr>
            <w:tcW w:w="4766" w:type="pct"/>
            <w:tcBorders>
              <w:top w:val="dashSmallGap" w:sz="4" w:space="0" w:color="A6A6A6" w:themeColor="background1" w:themeShade="A6"/>
              <w:bottom w:val="dashSmallGap" w:sz="4" w:space="0" w:color="A6A6A6" w:themeColor="background1" w:themeShade="A6"/>
            </w:tcBorders>
          </w:tcPr>
          <w:p w14:paraId="20A82B2B" w14:textId="36D7AD3D" w:rsidR="004F537B" w:rsidRPr="00822B49" w:rsidRDefault="004F537B" w:rsidP="004F537B">
            <w:pPr>
              <w:snapToGrid w:val="0"/>
              <w:jc w:val="both"/>
              <w:rPr>
                <w:rFonts w:cs="Calibri"/>
                <w:color w:val="000000"/>
                <w:shd w:val="clear" w:color="auto" w:fill="FFFFFF"/>
              </w:rPr>
            </w:pPr>
            <w:r w:rsidRPr="006523CB">
              <w:rPr>
                <w:rFonts w:cs="Calibri"/>
                <w:color w:val="000000"/>
                <w:shd w:val="clear" w:color="auto" w:fill="FFFFFF"/>
              </w:rPr>
              <w:t>Work with individuals in collaboration with Alcohol Liaison Nurses and in response to specific neurological information from their ARBD assessment</w:t>
            </w:r>
          </w:p>
        </w:tc>
      </w:tr>
      <w:tr w:rsidR="004F537B" w:rsidRPr="00822B49" w14:paraId="45AA460F" w14:textId="77777777" w:rsidTr="004F537B">
        <w:trPr>
          <w:trHeight w:val="834"/>
        </w:trPr>
        <w:tc>
          <w:tcPr>
            <w:tcW w:w="234" w:type="pct"/>
            <w:tcBorders>
              <w:top w:val="dashSmallGap" w:sz="4" w:space="0" w:color="A6A6A6" w:themeColor="background1" w:themeShade="A6"/>
              <w:bottom w:val="dashSmallGap" w:sz="4" w:space="0" w:color="A6A6A6" w:themeColor="background1" w:themeShade="A6"/>
            </w:tcBorders>
          </w:tcPr>
          <w:p w14:paraId="6F7351EE" w14:textId="77777777" w:rsidR="004F537B" w:rsidRPr="00822B49" w:rsidRDefault="004F537B" w:rsidP="008274DD">
            <w:pPr>
              <w:contextualSpacing/>
              <w:rPr>
                <w:sz w:val="20"/>
                <w:szCs w:val="20"/>
              </w:rPr>
            </w:pPr>
          </w:p>
        </w:tc>
        <w:tc>
          <w:tcPr>
            <w:tcW w:w="4766" w:type="pct"/>
            <w:tcBorders>
              <w:top w:val="dashSmallGap" w:sz="4" w:space="0" w:color="A6A6A6" w:themeColor="background1" w:themeShade="A6"/>
              <w:bottom w:val="dashSmallGap" w:sz="4" w:space="0" w:color="A6A6A6" w:themeColor="background1" w:themeShade="A6"/>
            </w:tcBorders>
          </w:tcPr>
          <w:p w14:paraId="361B0562" w14:textId="0B1DD92D" w:rsidR="004F537B" w:rsidRPr="00822B49" w:rsidRDefault="004F537B" w:rsidP="004F537B">
            <w:pPr>
              <w:snapToGrid w:val="0"/>
              <w:jc w:val="both"/>
              <w:rPr>
                <w:rFonts w:cs="Calibri"/>
                <w:color w:val="000000"/>
                <w:shd w:val="clear" w:color="auto" w:fill="FFFFFF"/>
              </w:rPr>
            </w:pPr>
            <w:r w:rsidRPr="00822B49">
              <w:rPr>
                <w:rFonts w:cstheme="minorHAnsi"/>
                <w:color w:val="000000" w:themeColor="text1"/>
                <w:lang w:val="en-US"/>
              </w:rPr>
              <w:t>Input into the d</w:t>
            </w:r>
            <w:r w:rsidRPr="006523CB">
              <w:rPr>
                <w:rFonts w:cstheme="minorHAnsi"/>
                <w:color w:val="000000" w:themeColor="text1"/>
                <w:lang w:val="en-US"/>
              </w:rPr>
              <w:t xml:space="preserve">esign </w:t>
            </w:r>
            <w:r w:rsidRPr="00822B49">
              <w:rPr>
                <w:rFonts w:cstheme="minorHAnsi"/>
                <w:color w:val="000000" w:themeColor="text1"/>
                <w:lang w:val="en-US"/>
              </w:rPr>
              <w:t xml:space="preserve">of </w:t>
            </w:r>
            <w:r w:rsidRPr="006523CB">
              <w:rPr>
                <w:rFonts w:cstheme="minorHAnsi"/>
                <w:color w:val="000000" w:themeColor="text1"/>
                <w:lang w:val="en-US"/>
              </w:rPr>
              <w:t xml:space="preserve">a practical support package to improve neurological outcomes for individuals on discharge.  This may include </w:t>
            </w:r>
            <w:r w:rsidRPr="006523CB">
              <w:rPr>
                <w:rFonts w:eastAsia="Times New Roman" w:cs="Calibri"/>
                <w:color w:val="000000"/>
                <w:shd w:val="clear" w:color="auto" w:fill="FFFFFF"/>
                <w:lang w:eastAsia="en-GB"/>
              </w:rPr>
              <w:t xml:space="preserve">clocks, calendars, </w:t>
            </w:r>
            <w:r w:rsidRPr="006523CB">
              <w:rPr>
                <w:rFonts w:cs="Calibri"/>
                <w:color w:val="000000"/>
                <w:shd w:val="clear" w:color="auto" w:fill="FFFFFF"/>
              </w:rPr>
              <w:t xml:space="preserve">memory boards and </w:t>
            </w:r>
            <w:r w:rsidRPr="006523CB">
              <w:rPr>
                <w:rFonts w:eastAsia="Times New Roman" w:cs="Calibri"/>
                <w:color w:val="000000"/>
                <w:shd w:val="clear" w:color="auto" w:fill="FFFFFF"/>
                <w:lang w:eastAsia="en-GB"/>
              </w:rPr>
              <w:t>letters for GPs asking for thiamine</w:t>
            </w:r>
            <w:r w:rsidRPr="006523CB">
              <w:rPr>
                <w:rFonts w:cs="Calibri"/>
                <w:color w:val="000000"/>
                <w:shd w:val="clear" w:color="auto" w:fill="FFFFFF"/>
              </w:rPr>
              <w:t>.</w:t>
            </w:r>
          </w:p>
        </w:tc>
      </w:tr>
      <w:tr w:rsidR="004F537B" w:rsidRPr="00822B49" w14:paraId="33A39511" w14:textId="77777777" w:rsidTr="004F537B">
        <w:trPr>
          <w:trHeight w:val="595"/>
        </w:trPr>
        <w:tc>
          <w:tcPr>
            <w:tcW w:w="234" w:type="pct"/>
            <w:tcBorders>
              <w:top w:val="dashSmallGap" w:sz="4" w:space="0" w:color="A6A6A6" w:themeColor="background1" w:themeShade="A6"/>
              <w:bottom w:val="dashSmallGap" w:sz="4" w:space="0" w:color="A6A6A6" w:themeColor="background1" w:themeShade="A6"/>
            </w:tcBorders>
          </w:tcPr>
          <w:p w14:paraId="1F3710A8" w14:textId="77777777" w:rsidR="004F537B" w:rsidRPr="00822B49" w:rsidRDefault="004F537B" w:rsidP="008274DD">
            <w:pPr>
              <w:contextualSpacing/>
              <w:rPr>
                <w:sz w:val="20"/>
                <w:szCs w:val="20"/>
              </w:rPr>
            </w:pPr>
          </w:p>
        </w:tc>
        <w:tc>
          <w:tcPr>
            <w:tcW w:w="4766" w:type="pct"/>
            <w:tcBorders>
              <w:top w:val="dashSmallGap" w:sz="4" w:space="0" w:color="A6A6A6" w:themeColor="background1" w:themeShade="A6"/>
              <w:bottom w:val="dashSmallGap" w:sz="4" w:space="0" w:color="A6A6A6" w:themeColor="background1" w:themeShade="A6"/>
            </w:tcBorders>
          </w:tcPr>
          <w:p w14:paraId="1E86C796" w14:textId="132148ED" w:rsidR="004F537B" w:rsidRPr="00822B49" w:rsidRDefault="004F537B" w:rsidP="004F537B">
            <w:pPr>
              <w:snapToGrid w:val="0"/>
              <w:jc w:val="both"/>
              <w:rPr>
                <w:rFonts w:cs="Calibri"/>
                <w:color w:val="000000"/>
                <w:shd w:val="clear" w:color="auto" w:fill="FFFFFF"/>
              </w:rPr>
            </w:pPr>
            <w:r w:rsidRPr="006523CB">
              <w:rPr>
                <w:rFonts w:cstheme="minorHAnsi"/>
                <w:color w:val="000000" w:themeColor="text1"/>
                <w:lang w:val="en-US"/>
              </w:rPr>
              <w:t xml:space="preserve">Explain CARDS support available including befriending, self-management café groups and remote art </w:t>
            </w:r>
            <w:proofErr w:type="gramStart"/>
            <w:r w:rsidRPr="006523CB">
              <w:rPr>
                <w:rFonts w:cstheme="minorHAnsi"/>
                <w:color w:val="000000" w:themeColor="text1"/>
                <w:lang w:val="en-US"/>
              </w:rPr>
              <w:t>group</w:t>
            </w:r>
            <w:proofErr w:type="gramEnd"/>
            <w:r w:rsidRPr="006523CB">
              <w:rPr>
                <w:rFonts w:cstheme="minorHAnsi"/>
                <w:color w:val="000000" w:themeColor="text1"/>
                <w:lang w:val="en-US"/>
              </w:rPr>
              <w:t>. Work in a person-centered way to ensure clients get support that is right for them.</w:t>
            </w:r>
          </w:p>
        </w:tc>
      </w:tr>
      <w:tr w:rsidR="004F537B" w:rsidRPr="00822B49" w14:paraId="76E51483" w14:textId="77777777" w:rsidTr="004F537B">
        <w:trPr>
          <w:trHeight w:val="493"/>
        </w:trPr>
        <w:tc>
          <w:tcPr>
            <w:tcW w:w="234" w:type="pct"/>
            <w:tcBorders>
              <w:top w:val="dashSmallGap" w:sz="4" w:space="0" w:color="A6A6A6" w:themeColor="background1" w:themeShade="A6"/>
              <w:bottom w:val="dashSmallGap" w:sz="4" w:space="0" w:color="A6A6A6" w:themeColor="background1" w:themeShade="A6"/>
            </w:tcBorders>
          </w:tcPr>
          <w:p w14:paraId="3811D47B" w14:textId="77777777" w:rsidR="004F537B" w:rsidRPr="00822B49" w:rsidRDefault="004F537B" w:rsidP="008274DD">
            <w:pPr>
              <w:contextualSpacing/>
              <w:rPr>
                <w:sz w:val="20"/>
                <w:szCs w:val="20"/>
              </w:rPr>
            </w:pPr>
          </w:p>
        </w:tc>
        <w:tc>
          <w:tcPr>
            <w:tcW w:w="4766" w:type="pct"/>
            <w:tcBorders>
              <w:top w:val="dashSmallGap" w:sz="4" w:space="0" w:color="A6A6A6" w:themeColor="background1" w:themeShade="A6"/>
              <w:bottom w:val="dashSmallGap" w:sz="4" w:space="0" w:color="A6A6A6" w:themeColor="background1" w:themeShade="A6"/>
            </w:tcBorders>
          </w:tcPr>
          <w:p w14:paraId="1F11548B" w14:textId="7EF75AB3" w:rsidR="004F537B" w:rsidRPr="00822B49" w:rsidRDefault="004F537B" w:rsidP="004F537B">
            <w:pPr>
              <w:snapToGrid w:val="0"/>
              <w:jc w:val="both"/>
              <w:rPr>
                <w:rFonts w:cs="Calibri"/>
                <w:color w:val="000000"/>
                <w:shd w:val="clear" w:color="auto" w:fill="FFFFFF"/>
              </w:rPr>
            </w:pPr>
            <w:r w:rsidRPr="006523CB">
              <w:rPr>
                <w:rFonts w:cstheme="minorHAnsi"/>
                <w:color w:val="000000" w:themeColor="text1"/>
                <w:lang w:val="en-US"/>
              </w:rPr>
              <w:t>Match individuals with volunteers and arrange pre-discharge introduction in hospital to create easy transition to support at home.</w:t>
            </w:r>
          </w:p>
        </w:tc>
      </w:tr>
      <w:tr w:rsidR="004F537B" w:rsidRPr="00822B49" w14:paraId="3DFAB1DC" w14:textId="77777777" w:rsidTr="004F537B">
        <w:trPr>
          <w:trHeight w:val="429"/>
        </w:trPr>
        <w:tc>
          <w:tcPr>
            <w:tcW w:w="234" w:type="pct"/>
            <w:tcBorders>
              <w:top w:val="dashSmallGap" w:sz="4" w:space="0" w:color="A6A6A6" w:themeColor="background1" w:themeShade="A6"/>
              <w:bottom w:val="dashSmallGap" w:sz="4" w:space="0" w:color="A6A6A6" w:themeColor="background1" w:themeShade="A6"/>
            </w:tcBorders>
          </w:tcPr>
          <w:p w14:paraId="1C37B695" w14:textId="77777777" w:rsidR="004F537B" w:rsidRPr="00822B49" w:rsidRDefault="004F537B" w:rsidP="008274DD">
            <w:pPr>
              <w:contextualSpacing/>
              <w:rPr>
                <w:sz w:val="20"/>
                <w:szCs w:val="20"/>
              </w:rPr>
            </w:pPr>
          </w:p>
        </w:tc>
        <w:tc>
          <w:tcPr>
            <w:tcW w:w="4766" w:type="pct"/>
            <w:tcBorders>
              <w:top w:val="dashSmallGap" w:sz="4" w:space="0" w:color="A6A6A6" w:themeColor="background1" w:themeShade="A6"/>
              <w:bottom w:val="dashSmallGap" w:sz="4" w:space="0" w:color="A6A6A6" w:themeColor="background1" w:themeShade="A6"/>
            </w:tcBorders>
          </w:tcPr>
          <w:p w14:paraId="20642C0D" w14:textId="3DE269A2" w:rsidR="004F537B" w:rsidRPr="004F537B" w:rsidRDefault="004F537B" w:rsidP="004F537B">
            <w:pPr>
              <w:shd w:val="clear" w:color="auto" w:fill="FFFFFF" w:themeFill="background1"/>
              <w:snapToGrid w:val="0"/>
              <w:jc w:val="both"/>
              <w:rPr>
                <w:rFonts w:cs="Calibri"/>
                <w:color w:val="000000"/>
                <w:shd w:val="clear" w:color="auto" w:fill="FFFFFF"/>
              </w:rPr>
            </w:pPr>
            <w:r w:rsidRPr="006523CB">
              <w:rPr>
                <w:rFonts w:cstheme="minorHAnsi"/>
                <w:color w:val="000000" w:themeColor="text1"/>
                <w:lang w:val="en-US"/>
              </w:rPr>
              <w:t>Advocate on behalf of individuals with other services including Housing, Benefits, GP services when necessary to help ensure their ARBD condition is understood and supported.</w:t>
            </w:r>
          </w:p>
        </w:tc>
      </w:tr>
      <w:tr w:rsidR="004F537B" w:rsidRPr="00822B49" w14:paraId="1AA831AB" w14:textId="77777777" w:rsidTr="004F537B">
        <w:trPr>
          <w:trHeight w:val="429"/>
        </w:trPr>
        <w:tc>
          <w:tcPr>
            <w:tcW w:w="234" w:type="pct"/>
            <w:tcBorders>
              <w:top w:val="dashSmallGap" w:sz="4" w:space="0" w:color="A6A6A6" w:themeColor="background1" w:themeShade="A6"/>
              <w:bottom w:val="dashSmallGap" w:sz="4" w:space="0" w:color="A6A6A6" w:themeColor="background1" w:themeShade="A6"/>
            </w:tcBorders>
          </w:tcPr>
          <w:p w14:paraId="2020B8FA" w14:textId="77777777" w:rsidR="004F537B" w:rsidRPr="00822B49" w:rsidRDefault="004F537B" w:rsidP="008274DD">
            <w:pPr>
              <w:contextualSpacing/>
              <w:rPr>
                <w:sz w:val="20"/>
                <w:szCs w:val="20"/>
              </w:rPr>
            </w:pPr>
          </w:p>
        </w:tc>
        <w:tc>
          <w:tcPr>
            <w:tcW w:w="4766" w:type="pct"/>
            <w:tcBorders>
              <w:top w:val="dashSmallGap" w:sz="4" w:space="0" w:color="A6A6A6" w:themeColor="background1" w:themeShade="A6"/>
              <w:bottom w:val="dashSmallGap" w:sz="4" w:space="0" w:color="A6A6A6" w:themeColor="background1" w:themeShade="A6"/>
            </w:tcBorders>
          </w:tcPr>
          <w:p w14:paraId="22651375" w14:textId="54F9D42A" w:rsidR="004F537B" w:rsidRPr="004F537B" w:rsidRDefault="004F537B" w:rsidP="004F537B">
            <w:pPr>
              <w:snapToGrid w:val="0"/>
              <w:jc w:val="both"/>
              <w:rPr>
                <w:rFonts w:cs="Calibri"/>
                <w:color w:val="000000"/>
                <w:shd w:val="clear" w:color="auto" w:fill="FFFFFF"/>
              </w:rPr>
            </w:pPr>
            <w:r w:rsidRPr="006523CB">
              <w:rPr>
                <w:rFonts w:cstheme="minorHAnsi"/>
                <w:color w:val="000000" w:themeColor="text1"/>
                <w:lang w:val="en-US"/>
              </w:rPr>
              <w:t xml:space="preserve">Support individuals to share ARBD information with </w:t>
            </w:r>
            <w:proofErr w:type="spellStart"/>
            <w:r w:rsidRPr="006523CB">
              <w:rPr>
                <w:rFonts w:cstheme="minorHAnsi"/>
                <w:color w:val="000000" w:themeColor="text1"/>
                <w:lang w:val="en-US"/>
              </w:rPr>
              <w:t>carers</w:t>
            </w:r>
            <w:proofErr w:type="spellEnd"/>
            <w:r w:rsidRPr="006523CB">
              <w:rPr>
                <w:rFonts w:cstheme="minorHAnsi"/>
                <w:color w:val="000000" w:themeColor="text1"/>
                <w:lang w:val="en-US"/>
              </w:rPr>
              <w:t xml:space="preserve"> or family to improve relationships.</w:t>
            </w:r>
          </w:p>
        </w:tc>
      </w:tr>
      <w:tr w:rsidR="004F537B" w:rsidRPr="00822B49" w14:paraId="7499E509" w14:textId="77777777" w:rsidTr="004F537B">
        <w:trPr>
          <w:trHeight w:val="429"/>
        </w:trPr>
        <w:tc>
          <w:tcPr>
            <w:tcW w:w="234" w:type="pct"/>
            <w:tcBorders>
              <w:top w:val="dashSmallGap" w:sz="4" w:space="0" w:color="A6A6A6" w:themeColor="background1" w:themeShade="A6"/>
              <w:bottom w:val="dashSmallGap" w:sz="4" w:space="0" w:color="A6A6A6" w:themeColor="background1" w:themeShade="A6"/>
            </w:tcBorders>
          </w:tcPr>
          <w:p w14:paraId="56186A3E" w14:textId="77777777" w:rsidR="004F537B" w:rsidRPr="00822B49" w:rsidRDefault="004F537B" w:rsidP="008274DD">
            <w:pPr>
              <w:contextualSpacing/>
              <w:rPr>
                <w:sz w:val="20"/>
                <w:szCs w:val="20"/>
              </w:rPr>
            </w:pPr>
          </w:p>
        </w:tc>
        <w:tc>
          <w:tcPr>
            <w:tcW w:w="4766" w:type="pct"/>
            <w:tcBorders>
              <w:top w:val="dashSmallGap" w:sz="4" w:space="0" w:color="A6A6A6" w:themeColor="background1" w:themeShade="A6"/>
              <w:bottom w:val="dashSmallGap" w:sz="4" w:space="0" w:color="A6A6A6" w:themeColor="background1" w:themeShade="A6"/>
            </w:tcBorders>
          </w:tcPr>
          <w:p w14:paraId="01B0BEF1" w14:textId="13E8D9CF" w:rsidR="004F537B" w:rsidRPr="004F537B" w:rsidRDefault="004F537B" w:rsidP="004F537B">
            <w:pPr>
              <w:snapToGrid w:val="0"/>
              <w:jc w:val="both"/>
              <w:rPr>
                <w:rFonts w:cs="Calibri"/>
                <w:color w:val="000000"/>
                <w:shd w:val="clear" w:color="auto" w:fill="FFFFFF"/>
              </w:rPr>
            </w:pPr>
            <w:r w:rsidRPr="006523CB">
              <w:rPr>
                <w:rFonts w:cstheme="minorHAnsi"/>
                <w:color w:val="000000" w:themeColor="text1"/>
                <w:lang w:val="en-US"/>
              </w:rPr>
              <w:t>Co-ordinate work placements of frontline NHS staff to improve understanding of ARBD (We currently do this for paramedic trainees, but wish to open this up to more NHS staff)</w:t>
            </w:r>
          </w:p>
        </w:tc>
      </w:tr>
      <w:tr w:rsidR="004F537B" w:rsidRPr="00822B49" w14:paraId="0EAA383E" w14:textId="77777777" w:rsidTr="004F537B">
        <w:trPr>
          <w:trHeight w:val="429"/>
        </w:trPr>
        <w:tc>
          <w:tcPr>
            <w:tcW w:w="234" w:type="pct"/>
            <w:tcBorders>
              <w:top w:val="dashSmallGap" w:sz="4" w:space="0" w:color="A6A6A6" w:themeColor="background1" w:themeShade="A6"/>
              <w:bottom w:val="dashSmallGap" w:sz="4" w:space="0" w:color="A6A6A6" w:themeColor="background1" w:themeShade="A6"/>
            </w:tcBorders>
          </w:tcPr>
          <w:p w14:paraId="4821F4F3" w14:textId="77777777" w:rsidR="004F537B" w:rsidRPr="00822B49" w:rsidRDefault="004F537B" w:rsidP="008274DD">
            <w:pPr>
              <w:contextualSpacing/>
              <w:rPr>
                <w:sz w:val="20"/>
                <w:szCs w:val="20"/>
              </w:rPr>
            </w:pPr>
          </w:p>
        </w:tc>
        <w:tc>
          <w:tcPr>
            <w:tcW w:w="4766" w:type="pct"/>
            <w:tcBorders>
              <w:top w:val="dashSmallGap" w:sz="4" w:space="0" w:color="A6A6A6" w:themeColor="background1" w:themeShade="A6"/>
              <w:bottom w:val="dashSmallGap" w:sz="4" w:space="0" w:color="A6A6A6" w:themeColor="background1" w:themeShade="A6"/>
            </w:tcBorders>
          </w:tcPr>
          <w:p w14:paraId="59BEFAD9" w14:textId="62ED616B" w:rsidR="004F537B" w:rsidRPr="00822B49" w:rsidRDefault="004F537B" w:rsidP="004F537B">
            <w:pPr>
              <w:spacing w:line="259" w:lineRule="auto"/>
              <w:contextualSpacing/>
              <w:jc w:val="both"/>
              <w:rPr>
                <w:rFonts w:cs="Calibri"/>
                <w:color w:val="000000"/>
                <w:shd w:val="clear" w:color="auto" w:fill="FFFFFF"/>
              </w:rPr>
            </w:pPr>
            <w:r w:rsidRPr="006523CB">
              <w:rPr>
                <w:rFonts w:cs="Calibri"/>
                <w:color w:val="000000"/>
                <w:shd w:val="clear" w:color="auto" w:fill="FFFFFF"/>
              </w:rPr>
              <w:t>Input into redesign of our website to provide</w:t>
            </w:r>
            <w:r w:rsidRPr="006523CB">
              <w:rPr>
                <w:rFonts w:eastAsia="Times New Roman" w:cs="Calibri"/>
                <w:color w:val="000000"/>
                <w:shd w:val="clear" w:color="auto" w:fill="FFFFFF"/>
                <w:lang w:eastAsia="en-GB"/>
              </w:rPr>
              <w:t xml:space="preserve"> non-clinical information on </w:t>
            </w:r>
            <w:r w:rsidRPr="006523CB">
              <w:rPr>
                <w:rFonts w:cs="Calibri"/>
                <w:color w:val="000000"/>
                <w:shd w:val="clear" w:color="auto" w:fill="FFFFFF"/>
              </w:rPr>
              <w:t>living with ARBD</w:t>
            </w:r>
          </w:p>
        </w:tc>
      </w:tr>
      <w:tr w:rsidR="004F537B" w:rsidRPr="00822B49" w14:paraId="1D45F14A" w14:textId="77777777" w:rsidTr="004F537B">
        <w:trPr>
          <w:trHeight w:val="429"/>
        </w:trPr>
        <w:tc>
          <w:tcPr>
            <w:tcW w:w="234" w:type="pct"/>
            <w:tcBorders>
              <w:top w:val="dashSmallGap" w:sz="4" w:space="0" w:color="A6A6A6" w:themeColor="background1" w:themeShade="A6"/>
              <w:bottom w:val="dashSmallGap" w:sz="4" w:space="0" w:color="A6A6A6" w:themeColor="background1" w:themeShade="A6"/>
            </w:tcBorders>
          </w:tcPr>
          <w:p w14:paraId="40C3BC76" w14:textId="77777777" w:rsidR="004F537B" w:rsidRPr="00822B49" w:rsidRDefault="004F537B" w:rsidP="008274DD">
            <w:pPr>
              <w:contextualSpacing/>
              <w:rPr>
                <w:sz w:val="20"/>
                <w:szCs w:val="20"/>
              </w:rPr>
            </w:pPr>
          </w:p>
        </w:tc>
        <w:tc>
          <w:tcPr>
            <w:tcW w:w="4766" w:type="pct"/>
            <w:tcBorders>
              <w:top w:val="dashSmallGap" w:sz="4" w:space="0" w:color="A6A6A6" w:themeColor="background1" w:themeShade="A6"/>
              <w:bottom w:val="dashSmallGap" w:sz="4" w:space="0" w:color="A6A6A6" w:themeColor="background1" w:themeShade="A6"/>
            </w:tcBorders>
          </w:tcPr>
          <w:p w14:paraId="3021D71B" w14:textId="05985989" w:rsidR="004F537B" w:rsidRPr="004F537B" w:rsidRDefault="004F537B" w:rsidP="004F537B">
            <w:pPr>
              <w:spacing w:line="259" w:lineRule="auto"/>
              <w:contextualSpacing/>
              <w:jc w:val="both"/>
              <w:rPr>
                <w:rFonts w:cs="Calibri"/>
                <w:color w:val="000000"/>
                <w:shd w:val="clear" w:color="auto" w:fill="FFFFFF"/>
              </w:rPr>
            </w:pPr>
            <w:r w:rsidRPr="00822B49">
              <w:rPr>
                <w:rFonts w:cs="Calibri"/>
                <w:color w:val="000000"/>
                <w:shd w:val="clear" w:color="auto" w:fill="FFFFFF"/>
              </w:rPr>
              <w:t>Liaise effectively with all partners to s</w:t>
            </w:r>
            <w:proofErr w:type="spellStart"/>
            <w:r w:rsidRPr="00822B49">
              <w:rPr>
                <w:rFonts w:cstheme="minorHAnsi"/>
                <w:color w:val="000000" w:themeColor="text1"/>
                <w:lang w:val="en-US"/>
              </w:rPr>
              <w:t>trengthen</w:t>
            </w:r>
            <w:proofErr w:type="spellEnd"/>
            <w:r w:rsidRPr="00822B49">
              <w:rPr>
                <w:rFonts w:cstheme="minorHAnsi"/>
                <w:color w:val="000000" w:themeColor="text1"/>
                <w:lang w:val="en-US"/>
              </w:rPr>
              <w:t xml:space="preserve"> our position on Edinburgh’s ARBD care pathway and raise awareness of our service, through the work we are doing in the community to support hidden clients.</w:t>
            </w:r>
          </w:p>
        </w:tc>
      </w:tr>
    </w:tbl>
    <w:p w14:paraId="0335736F" w14:textId="4E1A9F8C" w:rsidR="00237657" w:rsidRPr="00822B49" w:rsidRDefault="00237657" w:rsidP="00985EE6">
      <w:pPr>
        <w:rPr>
          <w:sz w:val="16"/>
          <w:szCs w:val="16"/>
        </w:rPr>
      </w:pPr>
    </w:p>
    <w:p w14:paraId="6E67A81B" w14:textId="28400E78" w:rsidR="00F429DA" w:rsidRPr="00822B49" w:rsidRDefault="00F429DA" w:rsidP="006212EE">
      <w:pPr>
        <w:rPr>
          <w:sz w:val="16"/>
          <w:szCs w:val="16"/>
        </w:rPr>
      </w:pPr>
    </w:p>
    <w:p w14:paraId="28AD0F33" w14:textId="77777777" w:rsidR="00F429DA" w:rsidRPr="00822B49" w:rsidRDefault="00F429DA" w:rsidP="00F429DA">
      <w:pPr>
        <w:jc w:val="right"/>
        <w:rPr>
          <w:sz w:val="16"/>
          <w:szCs w:val="16"/>
        </w:rPr>
      </w:pPr>
    </w:p>
    <w:p w14:paraId="5C9EB4E1" w14:textId="77777777" w:rsidR="00DD232C" w:rsidRPr="00822B49" w:rsidRDefault="00DD232C" w:rsidP="00F429DA">
      <w:pPr>
        <w:jc w:val="right"/>
        <w:rPr>
          <w:sz w:val="16"/>
          <w:szCs w:val="16"/>
        </w:rPr>
      </w:pPr>
    </w:p>
    <w:p w14:paraId="14D677A5" w14:textId="77777777" w:rsidR="00DD232C" w:rsidRPr="00822B49" w:rsidRDefault="00DD232C" w:rsidP="00F429DA">
      <w:pPr>
        <w:jc w:val="right"/>
        <w:rPr>
          <w:sz w:val="16"/>
          <w:szCs w:val="16"/>
        </w:rPr>
      </w:pPr>
    </w:p>
    <w:p w14:paraId="050FF548" w14:textId="77777777" w:rsidR="00DD232C" w:rsidRPr="00822B49" w:rsidRDefault="00DD232C" w:rsidP="00F429DA">
      <w:pPr>
        <w:jc w:val="right"/>
        <w:rPr>
          <w:sz w:val="16"/>
          <w:szCs w:val="16"/>
        </w:rPr>
      </w:pPr>
    </w:p>
    <w:p w14:paraId="7DE2DBA6" w14:textId="77777777" w:rsidR="00DD232C" w:rsidRPr="00822B49" w:rsidRDefault="00DD232C" w:rsidP="00F429DA">
      <w:pPr>
        <w:jc w:val="right"/>
        <w:rPr>
          <w:sz w:val="16"/>
          <w:szCs w:val="16"/>
        </w:rPr>
      </w:pPr>
    </w:p>
    <w:p w14:paraId="03F3658D" w14:textId="50418D9F" w:rsidR="00F429DA" w:rsidRPr="00822B49" w:rsidRDefault="00F429DA" w:rsidP="00F429DA">
      <w:pPr>
        <w:jc w:val="right"/>
        <w:rPr>
          <w:sz w:val="16"/>
          <w:szCs w:val="16"/>
        </w:rPr>
      </w:pPr>
      <w:r w:rsidRPr="00822B49">
        <w:rPr>
          <w:noProof/>
          <w:sz w:val="16"/>
          <w:szCs w:val="16"/>
        </w:rPr>
        <w:drawing>
          <wp:inline distT="0" distB="0" distL="0" distR="0" wp14:anchorId="31A6C28B" wp14:editId="5AEF7B1D">
            <wp:extent cx="956945" cy="1243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1243965"/>
                    </a:xfrm>
                    <a:prstGeom prst="rect">
                      <a:avLst/>
                    </a:prstGeom>
                    <a:noFill/>
                  </pic:spPr>
                </pic:pic>
              </a:graphicData>
            </a:graphic>
          </wp:inline>
        </w:drawing>
      </w:r>
    </w:p>
    <w:tbl>
      <w:tblPr>
        <w:tblStyle w:val="TableGrid"/>
        <w:tblW w:w="9628" w:type="dxa"/>
        <w:tblBorders>
          <w:insideH w:val="none" w:sz="0" w:space="0" w:color="auto"/>
          <w:insideV w:val="dashSmallGap" w:sz="4" w:space="0" w:color="BFBFBF" w:themeColor="background1" w:themeShade="BF"/>
        </w:tblBorders>
        <w:tblLook w:val="04A0" w:firstRow="1" w:lastRow="0" w:firstColumn="1" w:lastColumn="0" w:noHBand="0" w:noVBand="1"/>
      </w:tblPr>
      <w:tblGrid>
        <w:gridCol w:w="1695"/>
        <w:gridCol w:w="7933"/>
      </w:tblGrid>
      <w:tr w:rsidR="000D051A" w:rsidRPr="00822B49" w14:paraId="1758CEE7" w14:textId="77777777" w:rsidTr="00977570">
        <w:trPr>
          <w:trHeight w:val="298"/>
        </w:trPr>
        <w:tc>
          <w:tcPr>
            <w:tcW w:w="9628" w:type="dxa"/>
            <w:gridSpan w:val="2"/>
            <w:tcBorders>
              <w:top w:val="single" w:sz="4" w:space="0" w:color="auto"/>
              <w:bottom w:val="dashSmallGap" w:sz="4" w:space="0" w:color="A6A6A6" w:themeColor="background1" w:themeShade="A6"/>
            </w:tcBorders>
          </w:tcPr>
          <w:p w14:paraId="21A378AA" w14:textId="07F6DDB5" w:rsidR="000D051A" w:rsidRPr="00822B49" w:rsidRDefault="000D051A" w:rsidP="005F6619">
            <w:r w:rsidRPr="00822B49">
              <w:t>Authority Levels</w:t>
            </w:r>
          </w:p>
        </w:tc>
      </w:tr>
      <w:tr w:rsidR="00F429DA" w:rsidRPr="00822B49" w14:paraId="2EE85FEE" w14:textId="77777777" w:rsidTr="00977570">
        <w:trPr>
          <w:trHeight w:val="997"/>
        </w:trPr>
        <w:tc>
          <w:tcPr>
            <w:tcW w:w="1695" w:type="dxa"/>
            <w:tcBorders>
              <w:top w:val="dashSmallGap" w:sz="4" w:space="0" w:color="A6A6A6" w:themeColor="background1" w:themeShade="A6"/>
              <w:bottom w:val="dashSmallGap" w:sz="4" w:space="0" w:color="A6A6A6" w:themeColor="background1" w:themeShade="A6"/>
            </w:tcBorders>
            <w:vAlign w:val="center"/>
          </w:tcPr>
          <w:p w14:paraId="023C2F0D" w14:textId="4192632B" w:rsidR="005C669E" w:rsidRPr="00822B49" w:rsidRDefault="005C669E" w:rsidP="005C669E">
            <w:r w:rsidRPr="00822B49">
              <w:t>Financial and tangible resources</w:t>
            </w:r>
          </w:p>
          <w:p w14:paraId="45062FC9" w14:textId="48A87924" w:rsidR="005C669E" w:rsidRPr="00822B49" w:rsidRDefault="005C669E" w:rsidP="005C669E"/>
        </w:tc>
        <w:tc>
          <w:tcPr>
            <w:tcW w:w="7933" w:type="dxa"/>
            <w:tcBorders>
              <w:top w:val="dashSmallGap" w:sz="4" w:space="0" w:color="A6A6A6" w:themeColor="background1" w:themeShade="A6"/>
              <w:bottom w:val="dashSmallGap" w:sz="4" w:space="0" w:color="A6A6A6" w:themeColor="background1" w:themeShade="A6"/>
            </w:tcBorders>
          </w:tcPr>
          <w:p w14:paraId="00EA87C4" w14:textId="7B8645AB" w:rsidR="008F27FE" w:rsidRPr="00822B49" w:rsidRDefault="002E4D68" w:rsidP="008F27FE">
            <w:pPr>
              <w:jc w:val="both"/>
            </w:pPr>
            <w:r w:rsidRPr="00822B49">
              <w:t xml:space="preserve"> </w:t>
            </w:r>
            <w:r w:rsidR="008F27FE" w:rsidRPr="00822B49">
              <w:t xml:space="preserve"> </w:t>
            </w:r>
          </w:p>
          <w:p w14:paraId="196410E2" w14:textId="72534E2A" w:rsidR="00602A86" w:rsidRPr="00822B49" w:rsidRDefault="002E4D68" w:rsidP="008F27FE">
            <w:pPr>
              <w:jc w:val="both"/>
            </w:pPr>
            <w:r w:rsidRPr="00822B49">
              <w:t>Inputting to the ongoing m</w:t>
            </w:r>
            <w:r w:rsidR="00BD1DF2" w:rsidRPr="00822B49">
              <w:t>onitor</w:t>
            </w:r>
            <w:r w:rsidRPr="00822B49">
              <w:t>ing</w:t>
            </w:r>
            <w:r w:rsidR="00BD1DF2" w:rsidRPr="00822B49">
              <w:t xml:space="preserve"> and report</w:t>
            </w:r>
            <w:r w:rsidR="005B6544" w:rsidRPr="00822B49">
              <w:t xml:space="preserve">ing </w:t>
            </w:r>
            <w:r w:rsidR="00BD1DF2" w:rsidRPr="00822B49">
              <w:t xml:space="preserve">on service </w:t>
            </w:r>
            <w:r w:rsidR="00602A86" w:rsidRPr="00822B49">
              <w:t>expenditure</w:t>
            </w:r>
          </w:p>
        </w:tc>
      </w:tr>
      <w:tr w:rsidR="00F429DA" w:rsidRPr="00822B49" w14:paraId="6CAF2755" w14:textId="77777777" w:rsidTr="00977570">
        <w:trPr>
          <w:trHeight w:val="558"/>
        </w:trPr>
        <w:tc>
          <w:tcPr>
            <w:tcW w:w="1695" w:type="dxa"/>
            <w:tcBorders>
              <w:top w:val="dashSmallGap" w:sz="4" w:space="0" w:color="A6A6A6" w:themeColor="background1" w:themeShade="A6"/>
              <w:bottom w:val="nil"/>
            </w:tcBorders>
            <w:vAlign w:val="center"/>
          </w:tcPr>
          <w:p w14:paraId="02358697" w14:textId="5EFBCF55" w:rsidR="00F429DA" w:rsidRPr="00822B49" w:rsidRDefault="005C669E" w:rsidP="005F6619">
            <w:pPr>
              <w:jc w:val="both"/>
            </w:pPr>
            <w:r w:rsidRPr="00822B49">
              <w:t>People</w:t>
            </w:r>
          </w:p>
        </w:tc>
        <w:tc>
          <w:tcPr>
            <w:tcW w:w="7933" w:type="dxa"/>
            <w:tcBorders>
              <w:top w:val="dashSmallGap" w:sz="4" w:space="0" w:color="A6A6A6" w:themeColor="background1" w:themeShade="A6"/>
              <w:bottom w:val="nil"/>
            </w:tcBorders>
          </w:tcPr>
          <w:p w14:paraId="7D812C3E" w14:textId="77777777" w:rsidR="00602A86" w:rsidRPr="00822B49" w:rsidRDefault="00602A86" w:rsidP="005F6619">
            <w:pPr>
              <w:jc w:val="both"/>
            </w:pPr>
          </w:p>
          <w:p w14:paraId="31454FB5" w14:textId="3B95D109" w:rsidR="00F429DA" w:rsidRPr="00822B49" w:rsidRDefault="00BD1DF2" w:rsidP="005F6619">
            <w:pPr>
              <w:jc w:val="both"/>
            </w:pPr>
            <w:r w:rsidRPr="00822B49">
              <w:t>CEO</w:t>
            </w:r>
          </w:p>
          <w:p w14:paraId="39690E77" w14:textId="37770A9E" w:rsidR="00BD1DF2" w:rsidRPr="00822B49" w:rsidRDefault="00BD1DF2" w:rsidP="005F6619">
            <w:pPr>
              <w:jc w:val="both"/>
            </w:pPr>
            <w:r w:rsidRPr="00822B49">
              <w:t>Staff</w:t>
            </w:r>
          </w:p>
          <w:p w14:paraId="6CDF14EE" w14:textId="24DE77C7" w:rsidR="00BD1DF2" w:rsidRPr="00822B49" w:rsidRDefault="00BD1DF2" w:rsidP="005F6619">
            <w:pPr>
              <w:jc w:val="both"/>
            </w:pPr>
            <w:r w:rsidRPr="00822B49">
              <w:t>Volunteers</w:t>
            </w:r>
          </w:p>
          <w:p w14:paraId="4BF39007" w14:textId="77777777" w:rsidR="005C669E" w:rsidRPr="00822B49" w:rsidRDefault="00BD1DF2" w:rsidP="00BD1DF2">
            <w:pPr>
              <w:jc w:val="both"/>
            </w:pPr>
            <w:r w:rsidRPr="00822B49">
              <w:t>Leadership Team</w:t>
            </w:r>
          </w:p>
          <w:p w14:paraId="5A78F07F" w14:textId="20AF4A41" w:rsidR="008F27FE" w:rsidRPr="00822B49" w:rsidRDefault="008F27FE" w:rsidP="00BD1DF2">
            <w:pPr>
              <w:jc w:val="both"/>
            </w:pPr>
            <w:r w:rsidRPr="00822B49">
              <w:t>Service user group</w:t>
            </w:r>
          </w:p>
        </w:tc>
      </w:tr>
      <w:tr w:rsidR="00F429DA" w:rsidRPr="00822B49" w14:paraId="2F1DEB73" w14:textId="77777777" w:rsidTr="00977570">
        <w:trPr>
          <w:trHeight w:val="44"/>
        </w:trPr>
        <w:tc>
          <w:tcPr>
            <w:tcW w:w="1695" w:type="dxa"/>
            <w:tcBorders>
              <w:top w:val="nil"/>
              <w:bottom w:val="single" w:sz="4" w:space="0" w:color="auto"/>
              <w:right w:val="dashSmallGap" w:sz="4" w:space="0" w:color="A6A6A6" w:themeColor="background1" w:themeShade="A6"/>
            </w:tcBorders>
          </w:tcPr>
          <w:p w14:paraId="1684C7A4" w14:textId="77777777" w:rsidR="00F429DA" w:rsidRPr="00822B49" w:rsidRDefault="00F429DA" w:rsidP="005F6619"/>
        </w:tc>
        <w:tc>
          <w:tcPr>
            <w:tcW w:w="7933" w:type="dxa"/>
            <w:tcBorders>
              <w:top w:val="nil"/>
              <w:left w:val="dashSmallGap" w:sz="4" w:space="0" w:color="A6A6A6" w:themeColor="background1" w:themeShade="A6"/>
              <w:bottom w:val="single" w:sz="4" w:space="0" w:color="auto"/>
            </w:tcBorders>
          </w:tcPr>
          <w:p w14:paraId="7EEB9772" w14:textId="77777777" w:rsidR="00F429DA" w:rsidRPr="00822B49" w:rsidRDefault="00F429DA" w:rsidP="005F6619"/>
        </w:tc>
      </w:tr>
    </w:tbl>
    <w:p w14:paraId="334AFA91" w14:textId="29DE5825" w:rsidR="00F429DA" w:rsidRPr="00822B49" w:rsidRDefault="00F429DA" w:rsidP="00F429DA"/>
    <w:tbl>
      <w:tblPr>
        <w:tblStyle w:val="TableGrid"/>
        <w:tblW w:w="9629" w:type="dxa"/>
        <w:tblBorders>
          <w:insideH w:val="none" w:sz="0" w:space="0" w:color="auto"/>
          <w:insideV w:val="dashSmallGap" w:sz="4" w:space="0" w:color="BFBFBF" w:themeColor="background1" w:themeShade="BF"/>
        </w:tblBorders>
        <w:tblLook w:val="04A0" w:firstRow="1" w:lastRow="0" w:firstColumn="1" w:lastColumn="0" w:noHBand="0" w:noVBand="1"/>
      </w:tblPr>
      <w:tblGrid>
        <w:gridCol w:w="1980"/>
        <w:gridCol w:w="7649"/>
      </w:tblGrid>
      <w:tr w:rsidR="00F429DA" w:rsidRPr="00822B49" w14:paraId="7860509D" w14:textId="77777777" w:rsidTr="005F6619">
        <w:trPr>
          <w:trHeight w:val="454"/>
        </w:trPr>
        <w:tc>
          <w:tcPr>
            <w:tcW w:w="1980" w:type="dxa"/>
            <w:tcBorders>
              <w:top w:val="single" w:sz="4" w:space="0" w:color="auto"/>
              <w:bottom w:val="dashSmallGap" w:sz="4" w:space="0" w:color="A6A6A6" w:themeColor="background1" w:themeShade="A6"/>
            </w:tcBorders>
          </w:tcPr>
          <w:p w14:paraId="4C9590FB" w14:textId="29FAFA22" w:rsidR="00F429DA" w:rsidRPr="00822B49" w:rsidRDefault="005C669E" w:rsidP="005F6619">
            <w:r w:rsidRPr="00822B49">
              <w:t>Accountability</w:t>
            </w:r>
          </w:p>
        </w:tc>
        <w:tc>
          <w:tcPr>
            <w:tcW w:w="7649" w:type="dxa"/>
            <w:tcBorders>
              <w:top w:val="single" w:sz="4" w:space="0" w:color="auto"/>
              <w:bottom w:val="dashSmallGap" w:sz="4" w:space="0" w:color="A6A6A6" w:themeColor="background1" w:themeShade="A6"/>
            </w:tcBorders>
          </w:tcPr>
          <w:p w14:paraId="20E7D197" w14:textId="77777777" w:rsidR="00F429DA" w:rsidRPr="00822B49" w:rsidRDefault="00F429DA" w:rsidP="005F6619"/>
        </w:tc>
      </w:tr>
      <w:tr w:rsidR="00F429DA" w:rsidRPr="00822B49" w14:paraId="58FD935D" w14:textId="77777777" w:rsidTr="005F6619">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2201912C" w14:textId="466F49D7" w:rsidR="00F429DA" w:rsidRPr="00822B49" w:rsidRDefault="005C669E" w:rsidP="005F6619">
            <w:pPr>
              <w:jc w:val="both"/>
            </w:pPr>
            <w:r w:rsidRPr="00822B49">
              <w:t>Freedom to act</w:t>
            </w:r>
          </w:p>
        </w:tc>
        <w:tc>
          <w:tcPr>
            <w:tcW w:w="7649" w:type="dxa"/>
            <w:tcBorders>
              <w:top w:val="dashSmallGap" w:sz="4" w:space="0" w:color="A6A6A6" w:themeColor="background1" w:themeShade="A6"/>
              <w:bottom w:val="dashSmallGap" w:sz="4" w:space="0" w:color="A6A6A6" w:themeColor="background1" w:themeShade="A6"/>
            </w:tcBorders>
          </w:tcPr>
          <w:p w14:paraId="38295E65" w14:textId="13DAA07B" w:rsidR="00794FEA" w:rsidRPr="00822B49" w:rsidRDefault="00DB53B7" w:rsidP="00794FEA">
            <w:pPr>
              <w:jc w:val="both"/>
            </w:pPr>
            <w:r w:rsidRPr="00822B49">
              <w:t xml:space="preserve">The </w:t>
            </w:r>
            <w:r w:rsidR="008F1825" w:rsidRPr="00822B49">
              <w:t>hospital Liaison</w:t>
            </w:r>
            <w:r w:rsidR="00B95610" w:rsidRPr="00822B49">
              <w:t xml:space="preserve"> will have freedom to act </w:t>
            </w:r>
            <w:r w:rsidR="00794FEA" w:rsidRPr="00822B49">
              <w:t>in progressing</w:t>
            </w:r>
            <w:r w:rsidR="00B95610" w:rsidRPr="00822B49">
              <w:t xml:space="preserve"> ideas that originate from </w:t>
            </w:r>
            <w:r w:rsidR="00794FEA" w:rsidRPr="00822B49">
              <w:t xml:space="preserve">their experience in this </w:t>
            </w:r>
            <w:r w:rsidR="008F1825" w:rsidRPr="00822B49">
              <w:t xml:space="preserve">post and in line with The NHS </w:t>
            </w:r>
            <w:r w:rsidR="00822B49" w:rsidRPr="00822B49">
              <w:t xml:space="preserve">Lothian </w:t>
            </w:r>
            <w:r w:rsidR="008F1825" w:rsidRPr="00822B49">
              <w:t xml:space="preserve">ARBD Care Pathway. </w:t>
            </w:r>
          </w:p>
          <w:p w14:paraId="312AFB75" w14:textId="71BB43EA" w:rsidR="002E4D68" w:rsidRPr="00822B49" w:rsidRDefault="00BD1DF2" w:rsidP="00794FEA">
            <w:pPr>
              <w:jc w:val="both"/>
            </w:pPr>
            <w:r w:rsidRPr="00822B49">
              <w:t xml:space="preserve">Autonomy with decision making </w:t>
            </w:r>
            <w:r w:rsidR="00A30A9A" w:rsidRPr="00822B49">
              <w:t xml:space="preserve">that </w:t>
            </w:r>
            <w:r w:rsidR="005B6544" w:rsidRPr="00822B49">
              <w:t>keeps</w:t>
            </w:r>
            <w:r w:rsidR="00A30A9A" w:rsidRPr="00822B49">
              <w:t xml:space="preserve"> </w:t>
            </w:r>
            <w:r w:rsidR="00977570" w:rsidRPr="00822B49">
              <w:t xml:space="preserve">a balance of </w:t>
            </w:r>
            <w:r w:rsidR="006903B9" w:rsidRPr="00822B49">
              <w:t xml:space="preserve">service user </w:t>
            </w:r>
            <w:r w:rsidR="002E4D68" w:rsidRPr="00822B49">
              <w:t>outcomes</w:t>
            </w:r>
            <w:r w:rsidR="005B6544" w:rsidRPr="00822B49">
              <w:t xml:space="preserve"> </w:t>
            </w:r>
            <w:r w:rsidR="00977570" w:rsidRPr="00822B49">
              <w:t xml:space="preserve">and organisational requirements </w:t>
            </w:r>
            <w:r w:rsidR="006903B9" w:rsidRPr="00822B49">
              <w:t xml:space="preserve">at the heart of decision-making </w:t>
            </w:r>
          </w:p>
        </w:tc>
      </w:tr>
      <w:tr w:rsidR="00F429DA" w:rsidRPr="00822B49" w14:paraId="714247CA" w14:textId="77777777" w:rsidTr="005F6619">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130B4B27" w14:textId="134D1C0F" w:rsidR="00F429DA" w:rsidRPr="00822B49" w:rsidRDefault="005C669E" w:rsidP="005F6619">
            <w:pPr>
              <w:jc w:val="both"/>
            </w:pPr>
            <w:r w:rsidRPr="00822B49">
              <w:t>Risk Management</w:t>
            </w:r>
          </w:p>
        </w:tc>
        <w:tc>
          <w:tcPr>
            <w:tcW w:w="7649" w:type="dxa"/>
            <w:tcBorders>
              <w:top w:val="dashSmallGap" w:sz="4" w:space="0" w:color="A6A6A6" w:themeColor="background1" w:themeShade="A6"/>
              <w:bottom w:val="dashSmallGap" w:sz="4" w:space="0" w:color="A6A6A6" w:themeColor="background1" w:themeShade="A6"/>
            </w:tcBorders>
          </w:tcPr>
          <w:p w14:paraId="5CA6748D" w14:textId="26F60B4F" w:rsidR="009D49C0" w:rsidRPr="00822B49" w:rsidRDefault="009D49C0" w:rsidP="005F6619">
            <w:pPr>
              <w:jc w:val="both"/>
            </w:pPr>
            <w:r w:rsidRPr="00822B49">
              <w:t xml:space="preserve">Take instruction, direction and guidance from Hospital Alcohol Liaison Staff whilst being </w:t>
            </w:r>
            <w:proofErr w:type="gramStart"/>
            <w:r w:rsidRPr="00822B49">
              <w:t>a the</w:t>
            </w:r>
            <w:proofErr w:type="gramEnd"/>
            <w:r w:rsidRPr="00822B49">
              <w:t xml:space="preserve"> key communicator providing risk assessment feedback in all aspects of patient engagement and operational duties. </w:t>
            </w:r>
          </w:p>
          <w:p w14:paraId="736FDC6E" w14:textId="78D2372F" w:rsidR="00DB53B7" w:rsidRPr="00822B49" w:rsidRDefault="00DB53B7" w:rsidP="005F6619">
            <w:pPr>
              <w:jc w:val="both"/>
            </w:pPr>
            <w:r w:rsidRPr="00822B49">
              <w:t xml:space="preserve">Monitor the risk to the service and wider organisation in relation to outcome delivery and health and safety risk management.  </w:t>
            </w:r>
          </w:p>
          <w:p w14:paraId="222F86BE" w14:textId="1308604D" w:rsidR="00DB53B7" w:rsidRPr="00822B49" w:rsidRDefault="00977570" w:rsidP="005F6619">
            <w:pPr>
              <w:jc w:val="both"/>
            </w:pPr>
            <w:r w:rsidRPr="00822B49">
              <w:t xml:space="preserve">Consider the risk to yourself, service users and relevant others </w:t>
            </w:r>
            <w:r w:rsidR="009D49C0" w:rsidRPr="00822B49">
              <w:t xml:space="preserve">and communicate same </w:t>
            </w:r>
            <w:proofErr w:type="gramStart"/>
            <w:r w:rsidRPr="00822B49">
              <w:t>in order to</w:t>
            </w:r>
            <w:proofErr w:type="gramEnd"/>
            <w:r w:rsidRPr="00822B49">
              <w:t xml:space="preserve"> keep everyone safe at work.</w:t>
            </w:r>
          </w:p>
          <w:p w14:paraId="334ECE04" w14:textId="5F3BF0B9" w:rsidR="009D49C0" w:rsidRPr="00822B49" w:rsidRDefault="006903B9" w:rsidP="005F6619">
            <w:pPr>
              <w:jc w:val="both"/>
            </w:pPr>
            <w:r w:rsidRPr="00822B49">
              <w:t>Taking part or contributing to training for volunteers around risk management</w:t>
            </w:r>
          </w:p>
        </w:tc>
      </w:tr>
      <w:tr w:rsidR="00F429DA" w:rsidRPr="00822B49" w14:paraId="6D5545EF" w14:textId="77777777" w:rsidTr="005F6619">
        <w:trPr>
          <w:trHeight w:val="851"/>
        </w:trPr>
        <w:tc>
          <w:tcPr>
            <w:tcW w:w="1980" w:type="dxa"/>
            <w:tcBorders>
              <w:top w:val="dashSmallGap" w:sz="4" w:space="0" w:color="A6A6A6" w:themeColor="background1" w:themeShade="A6"/>
              <w:bottom w:val="nil"/>
            </w:tcBorders>
            <w:vAlign w:val="center"/>
          </w:tcPr>
          <w:p w14:paraId="76CC04FD" w14:textId="130EE43F" w:rsidR="00F429DA" w:rsidRPr="00822B49" w:rsidRDefault="005C669E" w:rsidP="005F6619">
            <w:pPr>
              <w:jc w:val="both"/>
            </w:pPr>
            <w:r w:rsidRPr="00822B49">
              <w:t>Level of problem-solving required</w:t>
            </w:r>
          </w:p>
        </w:tc>
        <w:tc>
          <w:tcPr>
            <w:tcW w:w="7649" w:type="dxa"/>
            <w:tcBorders>
              <w:top w:val="dashSmallGap" w:sz="4" w:space="0" w:color="A6A6A6" w:themeColor="background1" w:themeShade="A6"/>
              <w:bottom w:val="nil"/>
            </w:tcBorders>
          </w:tcPr>
          <w:p w14:paraId="6C977A1C" w14:textId="79BB724B" w:rsidR="00DB53B7" w:rsidRPr="00822B49" w:rsidRDefault="00C96600" w:rsidP="00A241B7">
            <w:pPr>
              <w:jc w:val="both"/>
            </w:pPr>
            <w:r w:rsidRPr="00822B49">
              <w:t>Review and monitor day to day practice and</w:t>
            </w:r>
            <w:r w:rsidR="00DB53B7" w:rsidRPr="00822B49">
              <w:t xml:space="preserve"> service delivery</w:t>
            </w:r>
            <w:r w:rsidRPr="00822B49">
              <w:t xml:space="preserve"> to ensure </w:t>
            </w:r>
            <w:proofErr w:type="gramStart"/>
            <w:r w:rsidRPr="00822B49">
              <w:t xml:space="preserve">it </w:t>
            </w:r>
            <w:r w:rsidR="00DB53B7" w:rsidRPr="00822B49">
              <w:t xml:space="preserve"> </w:t>
            </w:r>
            <w:r w:rsidRPr="00822B49">
              <w:t>remains</w:t>
            </w:r>
            <w:proofErr w:type="gramEnd"/>
            <w:r w:rsidRPr="00822B49">
              <w:t xml:space="preserve"> </w:t>
            </w:r>
            <w:proofErr w:type="spellStart"/>
            <w:r w:rsidRPr="00822B49">
              <w:t>alligned</w:t>
            </w:r>
            <w:proofErr w:type="spellEnd"/>
            <w:r w:rsidRPr="00822B49">
              <w:t xml:space="preserve"> with our organisation</w:t>
            </w:r>
            <w:r w:rsidR="009D49C0" w:rsidRPr="00822B49">
              <w:t xml:space="preserve">, NHS Lothian </w:t>
            </w:r>
            <w:r w:rsidRPr="00822B49">
              <w:t>and service user group values</w:t>
            </w:r>
          </w:p>
          <w:p w14:paraId="588BE3F0" w14:textId="57AC7B5B" w:rsidR="00C96600" w:rsidRPr="00822B49" w:rsidRDefault="00C96600" w:rsidP="00A241B7">
            <w:pPr>
              <w:jc w:val="both"/>
            </w:pPr>
            <w:r w:rsidRPr="00822B49">
              <w:t xml:space="preserve">Identify areas that pose a risk to </w:t>
            </w:r>
            <w:r w:rsidR="00CD5715" w:rsidRPr="00822B49">
              <w:t>achieving service</w:t>
            </w:r>
            <w:r w:rsidRPr="00822B49">
              <w:t xml:space="preserve"> outcome</w:t>
            </w:r>
            <w:r w:rsidR="00CD5715" w:rsidRPr="00822B49">
              <w:t>s</w:t>
            </w:r>
            <w:r w:rsidRPr="00822B49">
              <w:t xml:space="preserve"> and implement action plans to mitigate </w:t>
            </w:r>
          </w:p>
          <w:p w14:paraId="0BE8641C" w14:textId="0B9474E8" w:rsidR="001F7B7F" w:rsidRPr="00822B49" w:rsidRDefault="006903B9" w:rsidP="00C96600">
            <w:pPr>
              <w:jc w:val="both"/>
            </w:pPr>
            <w:r w:rsidRPr="00822B49">
              <w:t xml:space="preserve">Understanding the problems in society that contribute towards </w:t>
            </w:r>
            <w:r w:rsidR="00A241B7" w:rsidRPr="00822B49">
              <w:t>wider</w:t>
            </w:r>
            <w:r w:rsidRPr="00822B49">
              <w:t xml:space="preserve"> health </w:t>
            </w:r>
            <w:r w:rsidR="00A241B7" w:rsidRPr="00822B49">
              <w:t xml:space="preserve">and </w:t>
            </w:r>
            <w:r w:rsidRPr="00822B49">
              <w:t xml:space="preserve">social </w:t>
            </w:r>
            <w:proofErr w:type="gramStart"/>
            <w:r w:rsidRPr="00822B49">
              <w:t>inequalities</w:t>
            </w:r>
            <w:r w:rsidR="00C96600" w:rsidRPr="00822B49">
              <w:t xml:space="preserve"> </w:t>
            </w:r>
            <w:r w:rsidR="00A241B7" w:rsidRPr="00822B49">
              <w:t>.</w:t>
            </w:r>
            <w:proofErr w:type="gramEnd"/>
          </w:p>
        </w:tc>
      </w:tr>
      <w:tr w:rsidR="00F429DA" w:rsidRPr="00822B49" w14:paraId="769C2CE9" w14:textId="77777777" w:rsidTr="005F6619">
        <w:trPr>
          <w:trHeight w:val="171"/>
        </w:trPr>
        <w:tc>
          <w:tcPr>
            <w:tcW w:w="1980" w:type="dxa"/>
            <w:tcBorders>
              <w:top w:val="nil"/>
              <w:bottom w:val="single" w:sz="4" w:space="0" w:color="auto"/>
              <w:right w:val="dashSmallGap" w:sz="4" w:space="0" w:color="A6A6A6" w:themeColor="background1" w:themeShade="A6"/>
            </w:tcBorders>
          </w:tcPr>
          <w:p w14:paraId="7B68D1C4" w14:textId="77777777" w:rsidR="00F429DA" w:rsidRPr="00822B49" w:rsidRDefault="00F429DA" w:rsidP="005F6619"/>
        </w:tc>
        <w:tc>
          <w:tcPr>
            <w:tcW w:w="7649" w:type="dxa"/>
            <w:tcBorders>
              <w:top w:val="nil"/>
              <w:left w:val="dashSmallGap" w:sz="4" w:space="0" w:color="A6A6A6" w:themeColor="background1" w:themeShade="A6"/>
              <w:bottom w:val="single" w:sz="4" w:space="0" w:color="auto"/>
            </w:tcBorders>
          </w:tcPr>
          <w:p w14:paraId="46E13891" w14:textId="77777777" w:rsidR="00DB53B7" w:rsidRPr="00822B49" w:rsidRDefault="00A241B7" w:rsidP="00864ADE">
            <w:pPr>
              <w:jc w:val="both"/>
            </w:pPr>
            <w:r w:rsidRPr="00822B49">
              <w:t xml:space="preserve">Balancing your own time management, case load and outcomes whilst understanding team, </w:t>
            </w:r>
            <w:proofErr w:type="gramStart"/>
            <w:r w:rsidRPr="00822B49">
              <w:t>service</w:t>
            </w:r>
            <w:proofErr w:type="gramEnd"/>
            <w:r w:rsidRPr="00822B49">
              <w:t xml:space="preserve"> and organisational priorities </w:t>
            </w:r>
          </w:p>
          <w:p w14:paraId="7F44346D" w14:textId="4F2E461B" w:rsidR="00CD5715" w:rsidRPr="00822B49" w:rsidRDefault="00CD5715" w:rsidP="00864ADE">
            <w:pPr>
              <w:jc w:val="both"/>
            </w:pPr>
            <w:r w:rsidRPr="00822B49">
              <w:t>Providing feedback in difficult and sensitive situations</w:t>
            </w:r>
          </w:p>
        </w:tc>
      </w:tr>
    </w:tbl>
    <w:p w14:paraId="51E85437" w14:textId="77777777" w:rsidR="00F429DA" w:rsidRPr="00822B49" w:rsidRDefault="00F429DA" w:rsidP="00F429DA"/>
    <w:p w14:paraId="500F7695" w14:textId="7071902E" w:rsidR="00F429DA" w:rsidRPr="00822B49" w:rsidRDefault="00F429DA" w:rsidP="00F429DA"/>
    <w:p w14:paraId="4FB516A4" w14:textId="71327B00" w:rsidR="005C669E" w:rsidRPr="00822B49" w:rsidRDefault="005C669E" w:rsidP="00F429DA"/>
    <w:p w14:paraId="66AD4C20" w14:textId="5938622E" w:rsidR="005C669E" w:rsidRPr="00822B49" w:rsidRDefault="005C669E" w:rsidP="00937E92">
      <w:pPr>
        <w:jc w:val="right"/>
      </w:pPr>
      <w:r w:rsidRPr="00822B49">
        <w:rPr>
          <w:noProof/>
        </w:rPr>
        <w:lastRenderedPageBreak/>
        <w:drawing>
          <wp:inline distT="0" distB="0" distL="0" distR="0" wp14:anchorId="45B02485" wp14:editId="3A296ED8">
            <wp:extent cx="956945" cy="12439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1243965"/>
                    </a:xfrm>
                    <a:prstGeom prst="rect">
                      <a:avLst/>
                    </a:prstGeom>
                    <a:noFill/>
                  </pic:spPr>
                </pic:pic>
              </a:graphicData>
            </a:graphic>
          </wp:inline>
        </w:drawing>
      </w:r>
    </w:p>
    <w:p w14:paraId="56BE6F86" w14:textId="62C95406" w:rsidR="005C669E" w:rsidRPr="00822B49" w:rsidRDefault="005C669E" w:rsidP="00F429DA"/>
    <w:tbl>
      <w:tblPr>
        <w:tblStyle w:val="TableGrid"/>
        <w:tblW w:w="9629" w:type="dxa"/>
        <w:tblBorders>
          <w:insideH w:val="none" w:sz="0" w:space="0" w:color="auto"/>
          <w:insideV w:val="dashSmallGap" w:sz="4" w:space="0" w:color="BFBFBF" w:themeColor="background1" w:themeShade="BF"/>
        </w:tblBorders>
        <w:tblLook w:val="04A0" w:firstRow="1" w:lastRow="0" w:firstColumn="1" w:lastColumn="0" w:noHBand="0" w:noVBand="1"/>
      </w:tblPr>
      <w:tblGrid>
        <w:gridCol w:w="1980"/>
        <w:gridCol w:w="7649"/>
      </w:tblGrid>
      <w:tr w:rsidR="000D051A" w:rsidRPr="00822B49" w14:paraId="41C3E922" w14:textId="77777777" w:rsidTr="0097746C">
        <w:trPr>
          <w:trHeight w:val="454"/>
        </w:trPr>
        <w:tc>
          <w:tcPr>
            <w:tcW w:w="9629" w:type="dxa"/>
            <w:gridSpan w:val="2"/>
            <w:tcBorders>
              <w:top w:val="single" w:sz="4" w:space="0" w:color="auto"/>
              <w:bottom w:val="dashSmallGap" w:sz="4" w:space="0" w:color="A6A6A6" w:themeColor="background1" w:themeShade="A6"/>
            </w:tcBorders>
          </w:tcPr>
          <w:p w14:paraId="0B4A7053" w14:textId="36399D8E" w:rsidR="000D051A" w:rsidRPr="00822B49" w:rsidRDefault="000D051A" w:rsidP="005F6619">
            <w:r w:rsidRPr="00822B49">
              <w:t>Communication</w:t>
            </w:r>
          </w:p>
        </w:tc>
      </w:tr>
      <w:tr w:rsidR="005C669E" w:rsidRPr="00822B49" w14:paraId="262DF0EC" w14:textId="77777777" w:rsidTr="005F6619">
        <w:trPr>
          <w:trHeight w:val="851"/>
        </w:trPr>
        <w:tc>
          <w:tcPr>
            <w:tcW w:w="1980" w:type="dxa"/>
            <w:tcBorders>
              <w:top w:val="dashSmallGap" w:sz="4" w:space="0" w:color="A6A6A6" w:themeColor="background1" w:themeShade="A6"/>
              <w:bottom w:val="dashSmallGap" w:sz="4" w:space="0" w:color="A6A6A6" w:themeColor="background1" w:themeShade="A6"/>
            </w:tcBorders>
            <w:vAlign w:val="center"/>
          </w:tcPr>
          <w:p w14:paraId="13D3940C" w14:textId="2EEDD7CA" w:rsidR="005C669E" w:rsidRPr="00822B49" w:rsidRDefault="005C669E" w:rsidP="005C669E">
            <w:r w:rsidRPr="00822B49">
              <w:t>Subject complexity and expertise</w:t>
            </w:r>
          </w:p>
        </w:tc>
        <w:tc>
          <w:tcPr>
            <w:tcW w:w="7649" w:type="dxa"/>
            <w:tcBorders>
              <w:top w:val="dashSmallGap" w:sz="4" w:space="0" w:color="A6A6A6" w:themeColor="background1" w:themeShade="A6"/>
              <w:bottom w:val="dashSmallGap" w:sz="4" w:space="0" w:color="A6A6A6" w:themeColor="background1" w:themeShade="A6"/>
            </w:tcBorders>
          </w:tcPr>
          <w:p w14:paraId="03C67410" w14:textId="77777777" w:rsidR="00C24715" w:rsidRPr="00822B49" w:rsidRDefault="00533704" w:rsidP="005F6619">
            <w:pPr>
              <w:jc w:val="both"/>
            </w:pPr>
            <w:r w:rsidRPr="00822B49">
              <w:t>Establish and develop relationships with a range of groups and individual people with a focus on maintaining the integrity of Rowan Alba Services</w:t>
            </w:r>
            <w:r w:rsidR="00C24715" w:rsidRPr="00822B49">
              <w:t xml:space="preserve">.  </w:t>
            </w:r>
          </w:p>
          <w:p w14:paraId="441EC4D7" w14:textId="77777777" w:rsidR="00C24715" w:rsidRPr="00822B49" w:rsidRDefault="00C24715" w:rsidP="005F6619">
            <w:pPr>
              <w:jc w:val="both"/>
            </w:pPr>
            <w:r w:rsidRPr="00822B49">
              <w:t xml:space="preserve">Be able to understand the need for both formal and informal relationships to develop </w:t>
            </w:r>
            <w:proofErr w:type="gramStart"/>
            <w:r w:rsidRPr="00822B49">
              <w:t>in order to</w:t>
            </w:r>
            <w:proofErr w:type="gramEnd"/>
            <w:r w:rsidRPr="00822B49">
              <w:t xml:space="preserve"> cover the scope of this project and its overall aims.  </w:t>
            </w:r>
          </w:p>
          <w:p w14:paraId="5748FD65" w14:textId="26CD286A" w:rsidR="00C24715" w:rsidRPr="00822B49" w:rsidRDefault="00C24715" w:rsidP="005F6619">
            <w:pPr>
              <w:jc w:val="both"/>
            </w:pPr>
            <w:r w:rsidRPr="00822B49">
              <w:t xml:space="preserve">Our main focus is to connect people at community level where organisational and national outcomes become less relevant in the </w:t>
            </w:r>
            <w:proofErr w:type="gramStart"/>
            <w:r w:rsidRPr="00822B49">
              <w:t>day to day</w:t>
            </w:r>
            <w:proofErr w:type="gramEnd"/>
            <w:r w:rsidRPr="00822B49">
              <w:t xml:space="preserve"> work but continue to achieve long term progress. </w:t>
            </w:r>
          </w:p>
        </w:tc>
      </w:tr>
      <w:tr w:rsidR="005C669E" w:rsidRPr="00822B49" w14:paraId="0B573B80" w14:textId="77777777" w:rsidTr="00822B49">
        <w:trPr>
          <w:trHeight w:val="1651"/>
        </w:trPr>
        <w:tc>
          <w:tcPr>
            <w:tcW w:w="1980" w:type="dxa"/>
            <w:tcBorders>
              <w:top w:val="dashSmallGap" w:sz="4" w:space="0" w:color="A6A6A6" w:themeColor="background1" w:themeShade="A6"/>
              <w:bottom w:val="dashSmallGap" w:sz="4" w:space="0" w:color="A6A6A6" w:themeColor="background1" w:themeShade="A6"/>
            </w:tcBorders>
            <w:vAlign w:val="center"/>
          </w:tcPr>
          <w:p w14:paraId="4B80506C" w14:textId="03CF45F2" w:rsidR="005C669E" w:rsidRPr="00822B49" w:rsidRDefault="005C669E" w:rsidP="005C669E">
            <w:r w:rsidRPr="00822B49">
              <w:t>Contact inside the organisation</w:t>
            </w:r>
          </w:p>
        </w:tc>
        <w:tc>
          <w:tcPr>
            <w:tcW w:w="7649" w:type="dxa"/>
            <w:tcBorders>
              <w:top w:val="dashSmallGap" w:sz="4" w:space="0" w:color="A6A6A6" w:themeColor="background1" w:themeShade="A6"/>
              <w:bottom w:val="dashSmallGap" w:sz="4" w:space="0" w:color="A6A6A6" w:themeColor="background1" w:themeShade="A6"/>
            </w:tcBorders>
          </w:tcPr>
          <w:p w14:paraId="5CFCF6B9" w14:textId="77777777" w:rsidR="005D4DE7" w:rsidRPr="00822B49" w:rsidRDefault="005D4DE7" w:rsidP="00533704">
            <w:pPr>
              <w:jc w:val="both"/>
            </w:pPr>
          </w:p>
          <w:p w14:paraId="1F9C6ADC" w14:textId="2F6F542C" w:rsidR="00533704" w:rsidRPr="00822B49" w:rsidRDefault="00533704" w:rsidP="00533704">
            <w:pPr>
              <w:jc w:val="both"/>
            </w:pPr>
            <w:r w:rsidRPr="00822B49">
              <w:t>Service users</w:t>
            </w:r>
          </w:p>
          <w:p w14:paraId="4EBC4466" w14:textId="77777777" w:rsidR="00533704" w:rsidRPr="00822B49" w:rsidRDefault="00533704" w:rsidP="00533704">
            <w:pPr>
              <w:jc w:val="both"/>
            </w:pPr>
            <w:r w:rsidRPr="00822B49">
              <w:t>Volunteers</w:t>
            </w:r>
          </w:p>
          <w:p w14:paraId="2798EC06" w14:textId="77777777" w:rsidR="00533704" w:rsidRPr="00822B49" w:rsidRDefault="00533704" w:rsidP="00533704">
            <w:pPr>
              <w:jc w:val="both"/>
            </w:pPr>
            <w:r w:rsidRPr="00822B49">
              <w:t>Staff</w:t>
            </w:r>
          </w:p>
          <w:p w14:paraId="0AE7FCD8" w14:textId="4CC95CC1" w:rsidR="00533704" w:rsidRPr="00822B49" w:rsidRDefault="00533704" w:rsidP="00533704">
            <w:pPr>
              <w:jc w:val="both"/>
            </w:pPr>
            <w:r w:rsidRPr="00822B49">
              <w:t xml:space="preserve">Groups internal – Marketing, fundraising </w:t>
            </w:r>
            <w:r w:rsidR="005C44EB" w:rsidRPr="00822B49">
              <w:t>etc</w:t>
            </w:r>
          </w:p>
          <w:p w14:paraId="6955602B" w14:textId="77777777" w:rsidR="005C669E" w:rsidRPr="00822B49" w:rsidRDefault="005C669E" w:rsidP="001F7B7F">
            <w:pPr>
              <w:jc w:val="both"/>
            </w:pPr>
          </w:p>
        </w:tc>
      </w:tr>
      <w:tr w:rsidR="005C669E" w:rsidRPr="00822B49" w14:paraId="22ADD151" w14:textId="77777777" w:rsidTr="005F6619">
        <w:trPr>
          <w:trHeight w:val="851"/>
        </w:trPr>
        <w:tc>
          <w:tcPr>
            <w:tcW w:w="1980" w:type="dxa"/>
            <w:tcBorders>
              <w:top w:val="dashSmallGap" w:sz="4" w:space="0" w:color="A6A6A6" w:themeColor="background1" w:themeShade="A6"/>
              <w:bottom w:val="nil"/>
            </w:tcBorders>
            <w:vAlign w:val="center"/>
          </w:tcPr>
          <w:p w14:paraId="2C9243DD" w14:textId="1959D563" w:rsidR="005C669E" w:rsidRPr="00822B49" w:rsidRDefault="000D051A" w:rsidP="000D051A">
            <w:r w:rsidRPr="00822B49">
              <w:t>Contact outside the organisation</w:t>
            </w:r>
          </w:p>
        </w:tc>
        <w:tc>
          <w:tcPr>
            <w:tcW w:w="7649" w:type="dxa"/>
            <w:tcBorders>
              <w:top w:val="dashSmallGap" w:sz="4" w:space="0" w:color="A6A6A6" w:themeColor="background1" w:themeShade="A6"/>
              <w:bottom w:val="nil"/>
            </w:tcBorders>
          </w:tcPr>
          <w:p w14:paraId="439E00CE" w14:textId="77777777" w:rsidR="005D4DE7" w:rsidRPr="00822B49" w:rsidRDefault="005D4DE7" w:rsidP="00533704">
            <w:pPr>
              <w:jc w:val="both"/>
            </w:pPr>
          </w:p>
          <w:p w14:paraId="22D44207" w14:textId="77777777" w:rsidR="009D49C0" w:rsidRPr="00822B49" w:rsidRDefault="009D49C0" w:rsidP="00533704">
            <w:pPr>
              <w:jc w:val="both"/>
            </w:pPr>
            <w:r w:rsidRPr="00822B49">
              <w:t xml:space="preserve">NHS Alcohol Liaison Nursing Team </w:t>
            </w:r>
          </w:p>
          <w:p w14:paraId="01470DE6" w14:textId="048E5400" w:rsidR="0002791D" w:rsidRPr="00822B49" w:rsidRDefault="009D49C0" w:rsidP="00533704">
            <w:pPr>
              <w:jc w:val="both"/>
            </w:pPr>
            <w:r w:rsidRPr="00822B49">
              <w:t xml:space="preserve">Other Hospital Liaison Projects </w:t>
            </w:r>
          </w:p>
          <w:p w14:paraId="122BB0AF" w14:textId="3125E66B" w:rsidR="009D49C0" w:rsidRPr="00822B49" w:rsidRDefault="009D49C0" w:rsidP="001F7B7F">
            <w:pPr>
              <w:jc w:val="both"/>
            </w:pPr>
            <w:r w:rsidRPr="00822B49">
              <w:t xml:space="preserve">Hospital Social Work Team </w:t>
            </w:r>
          </w:p>
          <w:p w14:paraId="24C8C1F0" w14:textId="44C4E1E3" w:rsidR="009D49C0" w:rsidRPr="00822B49" w:rsidRDefault="001F7B7F" w:rsidP="001F7B7F">
            <w:pPr>
              <w:jc w:val="both"/>
            </w:pPr>
            <w:r w:rsidRPr="00822B49">
              <w:t>Housing Associations</w:t>
            </w:r>
            <w:r w:rsidR="009D49C0" w:rsidRPr="00822B49">
              <w:t xml:space="preserve"> and CEC</w:t>
            </w:r>
          </w:p>
          <w:p w14:paraId="64563433" w14:textId="3D6601F0" w:rsidR="001F7B7F" w:rsidRPr="00822B49" w:rsidRDefault="001F7B7F" w:rsidP="00533704">
            <w:pPr>
              <w:jc w:val="both"/>
            </w:pPr>
            <w:r w:rsidRPr="00822B49">
              <w:t xml:space="preserve">Cross Party Groups and Parliamentary committees </w:t>
            </w:r>
          </w:p>
          <w:p w14:paraId="412135CE" w14:textId="11BF5ACD" w:rsidR="009D49C0" w:rsidRPr="00822B49" w:rsidRDefault="00533704" w:rsidP="00533704">
            <w:pPr>
              <w:jc w:val="both"/>
            </w:pPr>
            <w:r w:rsidRPr="00822B49">
              <w:t xml:space="preserve">Key Stakeholders </w:t>
            </w:r>
          </w:p>
          <w:p w14:paraId="750B3240" w14:textId="28E04DCA" w:rsidR="009D49C0" w:rsidRPr="00822B49" w:rsidRDefault="009D49C0" w:rsidP="00533704">
            <w:pPr>
              <w:jc w:val="both"/>
            </w:pPr>
            <w:r w:rsidRPr="00822B49">
              <w:t xml:space="preserve">Patient experience team </w:t>
            </w:r>
          </w:p>
          <w:p w14:paraId="54BAF09E" w14:textId="77777777" w:rsidR="005C669E" w:rsidRPr="00822B49" w:rsidRDefault="005C669E" w:rsidP="005F6619">
            <w:pPr>
              <w:jc w:val="both"/>
            </w:pPr>
          </w:p>
        </w:tc>
      </w:tr>
      <w:tr w:rsidR="005C669E" w:rsidRPr="00822B49" w14:paraId="19BD7E5C" w14:textId="77777777" w:rsidTr="005F6619">
        <w:trPr>
          <w:trHeight w:val="171"/>
        </w:trPr>
        <w:tc>
          <w:tcPr>
            <w:tcW w:w="1980" w:type="dxa"/>
            <w:tcBorders>
              <w:top w:val="nil"/>
              <w:bottom w:val="single" w:sz="4" w:space="0" w:color="auto"/>
              <w:right w:val="dashSmallGap" w:sz="4" w:space="0" w:color="A6A6A6" w:themeColor="background1" w:themeShade="A6"/>
            </w:tcBorders>
          </w:tcPr>
          <w:p w14:paraId="0143C3D5" w14:textId="77777777" w:rsidR="005C669E" w:rsidRPr="00822B49" w:rsidRDefault="005C669E" w:rsidP="005F6619"/>
        </w:tc>
        <w:tc>
          <w:tcPr>
            <w:tcW w:w="7649" w:type="dxa"/>
            <w:tcBorders>
              <w:top w:val="nil"/>
              <w:left w:val="dashSmallGap" w:sz="4" w:space="0" w:color="A6A6A6" w:themeColor="background1" w:themeShade="A6"/>
              <w:bottom w:val="single" w:sz="4" w:space="0" w:color="auto"/>
            </w:tcBorders>
          </w:tcPr>
          <w:p w14:paraId="1FBC66B9" w14:textId="77777777" w:rsidR="005C669E" w:rsidRPr="00822B49" w:rsidRDefault="005C669E" w:rsidP="005F6619"/>
        </w:tc>
      </w:tr>
    </w:tbl>
    <w:p w14:paraId="60A95D0B" w14:textId="265BF455" w:rsidR="005C669E" w:rsidRPr="00822B49" w:rsidRDefault="005C669E" w:rsidP="00F429DA"/>
    <w:tbl>
      <w:tblPr>
        <w:tblStyle w:val="TableGrid"/>
        <w:tblW w:w="9629" w:type="dxa"/>
        <w:tblBorders>
          <w:insideH w:val="none" w:sz="0" w:space="0" w:color="auto"/>
          <w:insideV w:val="dashSmallGap" w:sz="4" w:space="0" w:color="BFBFBF" w:themeColor="background1" w:themeShade="BF"/>
        </w:tblBorders>
        <w:tblLook w:val="04A0" w:firstRow="1" w:lastRow="0" w:firstColumn="1" w:lastColumn="0" w:noHBand="0" w:noVBand="1"/>
      </w:tblPr>
      <w:tblGrid>
        <w:gridCol w:w="1980"/>
        <w:gridCol w:w="7649"/>
      </w:tblGrid>
      <w:tr w:rsidR="000D051A" w:rsidRPr="00822B49" w14:paraId="00887FBA" w14:textId="77777777" w:rsidTr="007C0D32">
        <w:trPr>
          <w:trHeight w:val="454"/>
        </w:trPr>
        <w:tc>
          <w:tcPr>
            <w:tcW w:w="9629" w:type="dxa"/>
            <w:gridSpan w:val="2"/>
            <w:tcBorders>
              <w:top w:val="single" w:sz="4" w:space="0" w:color="auto"/>
              <w:bottom w:val="dashSmallGap" w:sz="4" w:space="0" w:color="A6A6A6" w:themeColor="background1" w:themeShade="A6"/>
            </w:tcBorders>
          </w:tcPr>
          <w:p w14:paraId="60CBABBE" w14:textId="75A239F8" w:rsidR="000D051A" w:rsidRPr="00822B49" w:rsidRDefault="000D051A" w:rsidP="005F6619">
            <w:r w:rsidRPr="00822B49">
              <w:t>Competencies required</w:t>
            </w:r>
          </w:p>
        </w:tc>
      </w:tr>
      <w:tr w:rsidR="000D051A" w:rsidRPr="00822B49" w14:paraId="28CC6E54" w14:textId="77777777" w:rsidTr="005F6619">
        <w:trPr>
          <w:trHeight w:val="851"/>
        </w:trPr>
        <w:tc>
          <w:tcPr>
            <w:tcW w:w="1980" w:type="dxa"/>
            <w:tcBorders>
              <w:top w:val="dashSmallGap" w:sz="4" w:space="0" w:color="A6A6A6" w:themeColor="background1" w:themeShade="A6"/>
              <w:bottom w:val="nil"/>
            </w:tcBorders>
            <w:vAlign w:val="center"/>
          </w:tcPr>
          <w:p w14:paraId="140E8D75" w14:textId="432AC0C9" w:rsidR="000D051A" w:rsidRPr="00822B49" w:rsidRDefault="000D051A" w:rsidP="00602A86">
            <w:pPr>
              <w:ind w:left="360"/>
            </w:pPr>
            <w:r w:rsidRPr="00822B49">
              <w:t>Core Competencies</w:t>
            </w:r>
          </w:p>
        </w:tc>
        <w:tc>
          <w:tcPr>
            <w:tcW w:w="7649" w:type="dxa"/>
            <w:tcBorders>
              <w:top w:val="dashSmallGap" w:sz="4" w:space="0" w:color="A6A6A6" w:themeColor="background1" w:themeShade="A6"/>
              <w:bottom w:val="nil"/>
            </w:tcBorders>
          </w:tcPr>
          <w:p w14:paraId="182743B6" w14:textId="77777777" w:rsidR="00130A8A" w:rsidRPr="00822B49" w:rsidRDefault="00130A8A" w:rsidP="00602A86">
            <w:pPr>
              <w:jc w:val="both"/>
            </w:pPr>
          </w:p>
          <w:p w14:paraId="0D5575A8" w14:textId="4E25B896" w:rsidR="000D051A" w:rsidRPr="00822B49" w:rsidRDefault="00533704" w:rsidP="00602A86">
            <w:pPr>
              <w:jc w:val="both"/>
            </w:pPr>
            <w:r w:rsidRPr="00822B49">
              <w:t xml:space="preserve">Establishing, </w:t>
            </w:r>
            <w:proofErr w:type="gramStart"/>
            <w:r w:rsidRPr="00822B49">
              <w:t>maintaining</w:t>
            </w:r>
            <w:proofErr w:type="gramEnd"/>
            <w:r w:rsidRPr="00822B49">
              <w:t xml:space="preserve"> and developing relationships</w:t>
            </w:r>
          </w:p>
          <w:p w14:paraId="5B5F06C7" w14:textId="0FE44318" w:rsidR="000D051A" w:rsidRPr="00822B49" w:rsidRDefault="00DD232C" w:rsidP="00602A86">
            <w:pPr>
              <w:jc w:val="both"/>
            </w:pPr>
            <w:r w:rsidRPr="00822B49">
              <w:t>P</w:t>
            </w:r>
            <w:r w:rsidR="00533704" w:rsidRPr="00822B49">
              <w:t xml:space="preserve">roviding feedback </w:t>
            </w:r>
            <w:r w:rsidR="00C24715" w:rsidRPr="00822B49">
              <w:t xml:space="preserve">and reflecting on your own practice </w:t>
            </w:r>
          </w:p>
          <w:p w14:paraId="33B4F817" w14:textId="77777777" w:rsidR="009D49C0" w:rsidRPr="00822B49" w:rsidRDefault="00533704" w:rsidP="00602A86">
            <w:pPr>
              <w:jc w:val="both"/>
            </w:pPr>
            <w:r w:rsidRPr="00822B49">
              <w:t xml:space="preserve">Researching </w:t>
            </w:r>
            <w:r w:rsidR="009D49C0" w:rsidRPr="00822B49">
              <w:t xml:space="preserve">the wider client group needs </w:t>
            </w:r>
          </w:p>
          <w:p w14:paraId="3713D5A4" w14:textId="2CC5B8F6" w:rsidR="000D051A" w:rsidRPr="00822B49" w:rsidRDefault="009D49C0" w:rsidP="00602A86">
            <w:pPr>
              <w:jc w:val="both"/>
            </w:pPr>
            <w:r w:rsidRPr="00822B49">
              <w:t>Researching the hospital patient experience</w:t>
            </w:r>
          </w:p>
          <w:p w14:paraId="5D84A438" w14:textId="70E223F5" w:rsidR="000D051A" w:rsidRPr="00822B49" w:rsidRDefault="00DD232C" w:rsidP="00602A86">
            <w:pPr>
              <w:jc w:val="both"/>
            </w:pPr>
            <w:r w:rsidRPr="00822B49">
              <w:t xml:space="preserve">Presenting information </w:t>
            </w:r>
            <w:r w:rsidR="0002791D" w:rsidRPr="00822B49">
              <w:t xml:space="preserve">formally and informally </w:t>
            </w:r>
          </w:p>
          <w:p w14:paraId="74096DF6" w14:textId="4F6AB232" w:rsidR="009D49C0" w:rsidRPr="00822B49" w:rsidRDefault="009D49C0" w:rsidP="00602A86">
            <w:pPr>
              <w:jc w:val="both"/>
            </w:pPr>
            <w:proofErr w:type="spellStart"/>
            <w:r w:rsidRPr="00822B49">
              <w:t>Self managed</w:t>
            </w:r>
            <w:proofErr w:type="spellEnd"/>
            <w:r w:rsidRPr="00822B49">
              <w:t xml:space="preserve"> </w:t>
            </w:r>
            <w:proofErr w:type="spellStart"/>
            <w:r w:rsidRPr="00822B49">
              <w:t>case loads</w:t>
            </w:r>
            <w:proofErr w:type="spellEnd"/>
            <w:r w:rsidRPr="00822B49">
              <w:t xml:space="preserve"> and ability to manage competing priorities between the NHS Lothian and Rowan Alba ltd. </w:t>
            </w:r>
          </w:p>
        </w:tc>
      </w:tr>
      <w:tr w:rsidR="000D051A" w:rsidRPr="00822B49" w14:paraId="749F9009" w14:textId="77777777" w:rsidTr="00822B49">
        <w:trPr>
          <w:trHeight w:val="60"/>
        </w:trPr>
        <w:tc>
          <w:tcPr>
            <w:tcW w:w="1980" w:type="dxa"/>
            <w:tcBorders>
              <w:top w:val="nil"/>
              <w:bottom w:val="single" w:sz="4" w:space="0" w:color="auto"/>
              <w:right w:val="dashSmallGap" w:sz="4" w:space="0" w:color="A6A6A6" w:themeColor="background1" w:themeShade="A6"/>
            </w:tcBorders>
          </w:tcPr>
          <w:p w14:paraId="45B15F03" w14:textId="77777777" w:rsidR="000D051A" w:rsidRPr="00822B49" w:rsidRDefault="000D051A" w:rsidP="00602A86">
            <w:pPr>
              <w:ind w:left="360"/>
            </w:pPr>
          </w:p>
        </w:tc>
        <w:tc>
          <w:tcPr>
            <w:tcW w:w="7649" w:type="dxa"/>
            <w:tcBorders>
              <w:top w:val="nil"/>
              <w:left w:val="dashSmallGap" w:sz="4" w:space="0" w:color="A6A6A6" w:themeColor="background1" w:themeShade="A6"/>
              <w:bottom w:val="single" w:sz="4" w:space="0" w:color="auto"/>
            </w:tcBorders>
          </w:tcPr>
          <w:p w14:paraId="4096CF68" w14:textId="77777777" w:rsidR="000D051A" w:rsidRPr="00822B49" w:rsidRDefault="000D051A" w:rsidP="0082716C"/>
        </w:tc>
      </w:tr>
    </w:tbl>
    <w:p w14:paraId="0E2B1927" w14:textId="01B4BED7" w:rsidR="00EB4DCB" w:rsidRDefault="00EB4DCB" w:rsidP="006523CB">
      <w:pPr>
        <w:snapToGrid w:val="0"/>
        <w:jc w:val="both"/>
        <w:rPr>
          <w:rFonts w:cstheme="minorHAnsi"/>
          <w:color w:val="000000" w:themeColor="text1"/>
          <w:lang w:val="en-US"/>
        </w:rPr>
      </w:pPr>
    </w:p>
    <w:p w14:paraId="0E0A0045" w14:textId="30B91975" w:rsidR="004F537B" w:rsidRDefault="004F537B" w:rsidP="006523CB">
      <w:pPr>
        <w:snapToGrid w:val="0"/>
        <w:jc w:val="both"/>
        <w:rPr>
          <w:rFonts w:cstheme="minorHAnsi"/>
          <w:color w:val="000000" w:themeColor="text1"/>
          <w:lang w:val="en-US"/>
        </w:rPr>
      </w:pPr>
    </w:p>
    <w:p w14:paraId="4812656F" w14:textId="04CA3B8E" w:rsidR="004F537B" w:rsidRDefault="004F537B" w:rsidP="006523CB">
      <w:pPr>
        <w:snapToGrid w:val="0"/>
        <w:jc w:val="both"/>
        <w:rPr>
          <w:rFonts w:cstheme="minorHAnsi"/>
          <w:color w:val="000000" w:themeColor="text1"/>
          <w:lang w:val="en-US"/>
        </w:rPr>
      </w:pPr>
    </w:p>
    <w:p w14:paraId="5D5B5D19" w14:textId="150F6FDC" w:rsidR="004F537B" w:rsidRDefault="004F537B" w:rsidP="006523CB">
      <w:pPr>
        <w:snapToGrid w:val="0"/>
        <w:jc w:val="both"/>
        <w:rPr>
          <w:rFonts w:cstheme="minorHAnsi"/>
          <w:color w:val="000000" w:themeColor="text1"/>
          <w:lang w:val="en-US"/>
        </w:rPr>
      </w:pPr>
    </w:p>
    <w:p w14:paraId="0C43145B" w14:textId="04709AD7" w:rsidR="004F537B" w:rsidRDefault="004F537B" w:rsidP="006523CB">
      <w:pPr>
        <w:snapToGrid w:val="0"/>
        <w:jc w:val="both"/>
        <w:rPr>
          <w:rFonts w:cstheme="minorHAnsi"/>
          <w:color w:val="000000" w:themeColor="text1"/>
          <w:lang w:val="en-US"/>
        </w:rPr>
      </w:pPr>
    </w:p>
    <w:p w14:paraId="6EF0CAEC" w14:textId="26A5AF01" w:rsidR="004F537B" w:rsidRDefault="004F537B" w:rsidP="006523CB">
      <w:pPr>
        <w:snapToGrid w:val="0"/>
        <w:jc w:val="both"/>
        <w:rPr>
          <w:rFonts w:cstheme="minorHAnsi"/>
          <w:color w:val="000000" w:themeColor="text1"/>
          <w:lang w:val="en-US"/>
        </w:rPr>
      </w:pPr>
    </w:p>
    <w:p w14:paraId="3D37892A" w14:textId="1695D4E5" w:rsidR="004F537B" w:rsidRDefault="004F537B" w:rsidP="006523CB">
      <w:pPr>
        <w:snapToGrid w:val="0"/>
        <w:jc w:val="both"/>
        <w:rPr>
          <w:rFonts w:cstheme="minorHAnsi"/>
          <w:color w:val="000000" w:themeColor="text1"/>
          <w:lang w:val="en-US"/>
        </w:rPr>
      </w:pPr>
    </w:p>
    <w:p w14:paraId="0D15175B" w14:textId="7D2DC071" w:rsidR="004F537B" w:rsidRDefault="004F537B" w:rsidP="006523CB">
      <w:pPr>
        <w:snapToGrid w:val="0"/>
        <w:jc w:val="both"/>
        <w:rPr>
          <w:rFonts w:cstheme="minorHAnsi"/>
          <w:color w:val="000000" w:themeColor="text1"/>
          <w:lang w:val="en-US"/>
        </w:rPr>
      </w:pPr>
    </w:p>
    <w:p w14:paraId="5F3CACB4" w14:textId="35BA66C2" w:rsidR="004F537B" w:rsidRDefault="004F537B" w:rsidP="006523CB">
      <w:pPr>
        <w:snapToGrid w:val="0"/>
        <w:jc w:val="both"/>
        <w:rPr>
          <w:rFonts w:cstheme="minorHAnsi"/>
          <w:color w:val="000000" w:themeColor="text1"/>
          <w:lang w:val="en-US"/>
        </w:rPr>
      </w:pPr>
    </w:p>
    <w:p w14:paraId="4B04F37F" w14:textId="17FE32DE" w:rsidR="004F537B" w:rsidRDefault="004F537B" w:rsidP="006523CB">
      <w:pPr>
        <w:snapToGrid w:val="0"/>
        <w:jc w:val="both"/>
        <w:rPr>
          <w:rFonts w:cstheme="minorHAnsi"/>
          <w:color w:val="000000" w:themeColor="text1"/>
          <w:lang w:val="en-US"/>
        </w:rPr>
      </w:pPr>
    </w:p>
    <w:p w14:paraId="0DF23F6D" w14:textId="2177E4BC" w:rsidR="004F537B" w:rsidRDefault="004F537B" w:rsidP="006523CB">
      <w:pPr>
        <w:snapToGrid w:val="0"/>
        <w:jc w:val="both"/>
        <w:rPr>
          <w:rFonts w:cstheme="minorHAnsi"/>
          <w:color w:val="000000" w:themeColor="text1"/>
          <w:lang w:val="en-US"/>
        </w:rPr>
      </w:pPr>
    </w:p>
    <w:p w14:paraId="0F8EB340" w14:textId="707F6581" w:rsidR="004F537B" w:rsidRDefault="004F537B" w:rsidP="006523CB">
      <w:pPr>
        <w:snapToGrid w:val="0"/>
        <w:jc w:val="both"/>
        <w:rPr>
          <w:rFonts w:cstheme="minorHAnsi"/>
          <w:color w:val="000000" w:themeColor="text1"/>
          <w:lang w:val="en-US"/>
        </w:rPr>
      </w:pPr>
    </w:p>
    <w:p w14:paraId="6265FC19" w14:textId="77777777" w:rsidR="004F537B" w:rsidRPr="00822B49" w:rsidRDefault="004F537B" w:rsidP="006523CB">
      <w:pPr>
        <w:snapToGrid w:val="0"/>
        <w:jc w:val="both"/>
        <w:rPr>
          <w:rFonts w:cstheme="minorHAnsi"/>
          <w:color w:val="000000" w:themeColor="text1"/>
          <w:lang w:val="en-US"/>
        </w:rPr>
      </w:pPr>
    </w:p>
    <w:p w14:paraId="0A7D6732" w14:textId="2AF8181E" w:rsidR="00822B49" w:rsidRDefault="00822B49" w:rsidP="00822B49">
      <w:r w:rsidRPr="00EB4DCB">
        <w:rPr>
          <w:noProof/>
        </w:rPr>
        <w:drawing>
          <wp:inline distT="0" distB="0" distL="0" distR="0" wp14:anchorId="0AC208F3" wp14:editId="79D1A233">
            <wp:extent cx="956945" cy="124396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1243965"/>
                    </a:xfrm>
                    <a:prstGeom prst="rect">
                      <a:avLst/>
                    </a:prstGeom>
                    <a:noFill/>
                  </pic:spPr>
                </pic:pic>
              </a:graphicData>
            </a:graphic>
          </wp:inline>
        </w:drawing>
      </w:r>
    </w:p>
    <w:p w14:paraId="7886DA44" w14:textId="1EFD6B82" w:rsidR="00EB4DCB" w:rsidRPr="00EB4DCB" w:rsidRDefault="00EB4DCB" w:rsidP="00822B49">
      <w:r w:rsidRPr="00EB4DCB">
        <w:t xml:space="preserve">Person Specification                                                                        </w:t>
      </w:r>
    </w:p>
    <w:tbl>
      <w:tblPr>
        <w:tblStyle w:val="TableGrid1"/>
        <w:tblW w:w="9629" w:type="dxa"/>
        <w:tblBorders>
          <w:insideH w:val="none" w:sz="0" w:space="0" w:color="auto"/>
          <w:insideV w:val="dashSmallGap" w:sz="4" w:space="0" w:color="BFBFBF" w:themeColor="background1" w:themeShade="BF"/>
        </w:tblBorders>
        <w:tblLook w:val="04A0" w:firstRow="1" w:lastRow="0" w:firstColumn="1" w:lastColumn="0" w:noHBand="0" w:noVBand="1"/>
      </w:tblPr>
      <w:tblGrid>
        <w:gridCol w:w="1980"/>
        <w:gridCol w:w="7649"/>
      </w:tblGrid>
      <w:tr w:rsidR="00EB4DCB" w:rsidRPr="00EB4DCB" w14:paraId="39923B69" w14:textId="77777777" w:rsidTr="00822B49">
        <w:trPr>
          <w:trHeight w:val="267"/>
        </w:trPr>
        <w:tc>
          <w:tcPr>
            <w:tcW w:w="9629" w:type="dxa"/>
            <w:gridSpan w:val="2"/>
            <w:tcBorders>
              <w:top w:val="single" w:sz="4" w:space="0" w:color="auto"/>
              <w:bottom w:val="dashSmallGap" w:sz="4" w:space="0" w:color="A6A6A6" w:themeColor="background1" w:themeShade="A6"/>
            </w:tcBorders>
          </w:tcPr>
          <w:p w14:paraId="68705C4F" w14:textId="77777777" w:rsidR="00EB4DCB" w:rsidRPr="00EB4DCB" w:rsidRDefault="00EB4DCB" w:rsidP="00EB4DCB">
            <w:pPr>
              <w:ind w:left="360"/>
            </w:pPr>
            <w:r w:rsidRPr="00EB4DCB">
              <w:t>Experience</w:t>
            </w:r>
          </w:p>
        </w:tc>
      </w:tr>
      <w:tr w:rsidR="00EB4DCB" w:rsidRPr="00EB4DCB" w14:paraId="57194761" w14:textId="77777777" w:rsidTr="00071B11">
        <w:trPr>
          <w:trHeight w:val="851"/>
        </w:trPr>
        <w:tc>
          <w:tcPr>
            <w:tcW w:w="1980" w:type="dxa"/>
            <w:tcBorders>
              <w:top w:val="dashSmallGap" w:sz="4" w:space="0" w:color="A6A6A6" w:themeColor="background1" w:themeShade="A6"/>
              <w:bottom w:val="single" w:sz="4" w:space="0" w:color="auto"/>
            </w:tcBorders>
            <w:vAlign w:val="center"/>
          </w:tcPr>
          <w:p w14:paraId="39FDF686" w14:textId="77777777" w:rsidR="00EB4DCB" w:rsidRPr="00EB4DCB" w:rsidRDefault="00EB4DCB" w:rsidP="00EB4DCB">
            <w:pPr>
              <w:ind w:left="360"/>
            </w:pPr>
            <w:r w:rsidRPr="00EB4DCB">
              <w:t>Essential</w:t>
            </w:r>
          </w:p>
        </w:tc>
        <w:tc>
          <w:tcPr>
            <w:tcW w:w="7649" w:type="dxa"/>
            <w:tcBorders>
              <w:top w:val="dashSmallGap" w:sz="4" w:space="0" w:color="A6A6A6" w:themeColor="background1" w:themeShade="A6"/>
              <w:bottom w:val="single" w:sz="4" w:space="0" w:color="auto"/>
            </w:tcBorders>
            <w:shd w:val="clear" w:color="auto" w:fill="FFFFFF" w:themeFill="background1"/>
          </w:tcPr>
          <w:p w14:paraId="1AFFFA39" w14:textId="558135F7" w:rsidR="00457ACF" w:rsidRPr="00EB4DCB" w:rsidRDefault="00EB4DCB" w:rsidP="00071B11">
            <w:pPr>
              <w:numPr>
                <w:ilvl w:val="0"/>
                <w:numId w:val="16"/>
              </w:numPr>
              <w:shd w:val="clear" w:color="auto" w:fill="FFFFFF" w:themeFill="background1"/>
              <w:contextualSpacing/>
              <w:rPr>
                <w:rFonts w:cs="Arial"/>
                <w:shd w:val="clear" w:color="auto" w:fill="FFFFFF"/>
              </w:rPr>
            </w:pPr>
            <w:r w:rsidRPr="00EB4DCB">
              <w:rPr>
                <w:rFonts w:cs="Arial"/>
                <w:shd w:val="clear" w:color="auto" w:fill="FFFFFF"/>
              </w:rPr>
              <w:t xml:space="preserve">Experience of managing </w:t>
            </w:r>
            <w:r w:rsidR="00FC3748">
              <w:rPr>
                <w:rFonts w:cs="Arial"/>
                <w:shd w:val="clear" w:color="auto" w:fill="FFFFFF"/>
              </w:rPr>
              <w:t xml:space="preserve">vulnerable adult </w:t>
            </w:r>
            <w:proofErr w:type="gramStart"/>
            <w:r w:rsidRPr="00EB4DCB">
              <w:rPr>
                <w:rFonts w:cs="Arial"/>
                <w:shd w:val="clear" w:color="auto" w:fill="FFFFFF"/>
              </w:rPr>
              <w:t>case-loads</w:t>
            </w:r>
            <w:proofErr w:type="gramEnd"/>
            <w:r w:rsidRPr="00EB4DCB">
              <w:rPr>
                <w:rFonts w:cs="Arial"/>
                <w:shd w:val="clear" w:color="auto" w:fill="FFFFFF"/>
              </w:rPr>
              <w:t xml:space="preserve"> and referral streams</w:t>
            </w:r>
            <w:r w:rsidR="00FC3748">
              <w:rPr>
                <w:rFonts w:cs="Arial"/>
                <w:shd w:val="clear" w:color="auto" w:fill="FFFFFF"/>
              </w:rPr>
              <w:t>.</w:t>
            </w:r>
          </w:p>
          <w:p w14:paraId="68E2ADD5" w14:textId="0609220E" w:rsidR="00EB4DCB" w:rsidRPr="00EB4DCB" w:rsidRDefault="00EB4DCB" w:rsidP="00071B11">
            <w:pPr>
              <w:numPr>
                <w:ilvl w:val="0"/>
                <w:numId w:val="16"/>
              </w:numPr>
              <w:shd w:val="clear" w:color="auto" w:fill="FFFFFF" w:themeFill="background1"/>
              <w:contextualSpacing/>
              <w:rPr>
                <w:rFonts w:cs="Arial"/>
                <w:shd w:val="clear" w:color="auto" w:fill="FFFFFF"/>
              </w:rPr>
            </w:pPr>
            <w:r w:rsidRPr="00EB4DCB">
              <w:t>Experience of managing individuals (volunteers</w:t>
            </w:r>
            <w:r w:rsidR="009555F0" w:rsidRPr="00822B49">
              <w:t xml:space="preserve"> or students</w:t>
            </w:r>
            <w:r w:rsidRPr="00EB4DCB">
              <w:t>) in a supervisory role</w:t>
            </w:r>
          </w:p>
          <w:p w14:paraId="6C0D77FC" w14:textId="77777777" w:rsidR="00FC3748" w:rsidRPr="00FC3748" w:rsidRDefault="00EB4DCB" w:rsidP="008561ED">
            <w:pPr>
              <w:numPr>
                <w:ilvl w:val="0"/>
                <w:numId w:val="16"/>
              </w:numPr>
              <w:contextualSpacing/>
            </w:pPr>
            <w:r w:rsidRPr="00FC3748">
              <w:rPr>
                <w:rFonts w:cs="Arial"/>
                <w:shd w:val="clear" w:color="auto" w:fill="FFFFFF"/>
              </w:rPr>
              <w:t xml:space="preserve">Experience of recording, </w:t>
            </w:r>
            <w:proofErr w:type="gramStart"/>
            <w:r w:rsidRPr="00FC3748">
              <w:rPr>
                <w:rFonts w:cs="Arial"/>
                <w:shd w:val="clear" w:color="auto" w:fill="FFFFFF"/>
              </w:rPr>
              <w:t>monitoring</w:t>
            </w:r>
            <w:proofErr w:type="gramEnd"/>
            <w:r w:rsidRPr="00FC3748">
              <w:rPr>
                <w:rFonts w:cs="Arial"/>
                <w:shd w:val="clear" w:color="auto" w:fill="FFFFFF"/>
              </w:rPr>
              <w:t xml:space="preserve"> and presenting data </w:t>
            </w:r>
          </w:p>
          <w:p w14:paraId="6AF56637" w14:textId="4778A18D" w:rsidR="00EB4DCB" w:rsidRPr="00822B49" w:rsidRDefault="00FC3748" w:rsidP="008561ED">
            <w:pPr>
              <w:numPr>
                <w:ilvl w:val="0"/>
                <w:numId w:val="16"/>
              </w:numPr>
              <w:contextualSpacing/>
            </w:pPr>
            <w:r>
              <w:t>Managing</w:t>
            </w:r>
            <w:r w:rsidR="00EB4DCB" w:rsidRPr="00EB4DCB">
              <w:t xml:space="preserve"> relationships </w:t>
            </w:r>
            <w:r>
              <w:t xml:space="preserve">and sharing data </w:t>
            </w:r>
            <w:r w:rsidR="00EB4DCB" w:rsidRPr="00EB4DCB">
              <w:t xml:space="preserve">with key stakeholders of a project, </w:t>
            </w:r>
            <w:proofErr w:type="gramStart"/>
            <w:r w:rsidR="00EB4DCB" w:rsidRPr="00EB4DCB">
              <w:t>service</w:t>
            </w:r>
            <w:proofErr w:type="gramEnd"/>
            <w:r w:rsidR="00EB4DCB" w:rsidRPr="00EB4DCB">
              <w:t xml:space="preserve"> or organisation.</w:t>
            </w:r>
          </w:p>
          <w:p w14:paraId="635F315B" w14:textId="77777777" w:rsidR="00EB4DCB" w:rsidRPr="00EB4DCB" w:rsidRDefault="00EB4DCB" w:rsidP="00071B11">
            <w:pPr>
              <w:numPr>
                <w:ilvl w:val="0"/>
                <w:numId w:val="16"/>
              </w:numPr>
              <w:shd w:val="clear" w:color="auto" w:fill="FFFFFF" w:themeFill="background1"/>
              <w:contextualSpacing/>
              <w:rPr>
                <w:rFonts w:cs="Arial"/>
                <w:shd w:val="clear" w:color="auto" w:fill="FFFFFF"/>
              </w:rPr>
            </w:pPr>
            <w:r w:rsidRPr="00EB4DCB">
              <w:t>Ability to access and manage risk and ensure a safe environment for our volunteers and service users</w:t>
            </w:r>
          </w:p>
          <w:p w14:paraId="55F5671E" w14:textId="79DA73CA" w:rsidR="00EB4DCB" w:rsidRPr="00EB4DCB" w:rsidRDefault="009555F0" w:rsidP="00071B11">
            <w:pPr>
              <w:numPr>
                <w:ilvl w:val="0"/>
                <w:numId w:val="16"/>
              </w:numPr>
              <w:shd w:val="clear" w:color="auto" w:fill="FFFFFF" w:themeFill="background1"/>
              <w:contextualSpacing/>
              <w:rPr>
                <w:rFonts w:cs="Arial"/>
                <w:shd w:val="clear" w:color="auto" w:fill="FFFFFF"/>
              </w:rPr>
            </w:pPr>
            <w:r w:rsidRPr="00822B49">
              <w:t xml:space="preserve">Learning </w:t>
            </w:r>
            <w:r w:rsidR="00457ACF" w:rsidRPr="00822B49">
              <w:t xml:space="preserve">and communicating around </w:t>
            </w:r>
            <w:r w:rsidRPr="00822B49">
              <w:t xml:space="preserve">individual experiences to contribute to wider improvement in patient experience and service development. </w:t>
            </w:r>
          </w:p>
          <w:p w14:paraId="0AD9B1D2" w14:textId="7B4FD4B7" w:rsidR="00EB4DCB" w:rsidRPr="00EB4DCB" w:rsidRDefault="00EB4DCB" w:rsidP="00071B11">
            <w:pPr>
              <w:numPr>
                <w:ilvl w:val="0"/>
                <w:numId w:val="16"/>
              </w:numPr>
              <w:shd w:val="clear" w:color="auto" w:fill="FFFFFF" w:themeFill="background1"/>
              <w:contextualSpacing/>
            </w:pPr>
            <w:r w:rsidRPr="00EB4DCB">
              <w:t>Problem solving with individuals’</w:t>
            </w:r>
            <w:r w:rsidR="00FC3748">
              <w:t xml:space="preserve"> that</w:t>
            </w:r>
            <w:r w:rsidRPr="00EB4DCB">
              <w:t xml:space="preserve"> ultimately help to achieve their personal goals and reduce risk </w:t>
            </w:r>
          </w:p>
          <w:p w14:paraId="5C878C2B" w14:textId="0F4AAD1E" w:rsidR="00EB4DCB" w:rsidRPr="00EB4DCB" w:rsidRDefault="00EB4DCB" w:rsidP="00EB4DCB">
            <w:pPr>
              <w:numPr>
                <w:ilvl w:val="0"/>
                <w:numId w:val="16"/>
              </w:numPr>
              <w:contextualSpacing/>
              <w:rPr>
                <w:rFonts w:cs="Arial"/>
                <w:shd w:val="clear" w:color="auto" w:fill="FFFFFF"/>
              </w:rPr>
            </w:pPr>
            <w:r w:rsidRPr="00EB4DCB">
              <w:rPr>
                <w:rFonts w:cs="Arial"/>
                <w:shd w:val="clear" w:color="auto" w:fill="FFFFFF"/>
              </w:rPr>
              <w:t>Understanding of what basic practical steps to take to plan work effectively</w:t>
            </w:r>
            <w:r w:rsidR="00FC3748">
              <w:rPr>
                <w:rFonts w:cs="Arial"/>
                <w:shd w:val="clear" w:color="auto" w:fill="FFFFFF"/>
              </w:rPr>
              <w:t xml:space="preserve"> and</w:t>
            </w:r>
            <w:r w:rsidRPr="00EB4DCB">
              <w:rPr>
                <w:rFonts w:cs="Arial"/>
                <w:shd w:val="clear" w:color="auto" w:fill="FFFFFF"/>
              </w:rPr>
              <w:t xml:space="preserve"> manage competing priorities.</w:t>
            </w:r>
          </w:p>
        </w:tc>
      </w:tr>
    </w:tbl>
    <w:p w14:paraId="7FD43471" w14:textId="77777777" w:rsidR="00EB4DCB" w:rsidRPr="00EB4DCB" w:rsidRDefault="00EB4DCB" w:rsidP="00EB4DCB"/>
    <w:tbl>
      <w:tblPr>
        <w:tblStyle w:val="TableGrid1"/>
        <w:tblW w:w="9629" w:type="dxa"/>
        <w:tblBorders>
          <w:insideH w:val="none" w:sz="0" w:space="0" w:color="auto"/>
          <w:insideV w:val="dashSmallGap" w:sz="4" w:space="0" w:color="BFBFBF" w:themeColor="background1" w:themeShade="BF"/>
        </w:tblBorders>
        <w:tblLook w:val="04A0" w:firstRow="1" w:lastRow="0" w:firstColumn="1" w:lastColumn="0" w:noHBand="0" w:noVBand="1"/>
      </w:tblPr>
      <w:tblGrid>
        <w:gridCol w:w="1980"/>
        <w:gridCol w:w="7649"/>
      </w:tblGrid>
      <w:tr w:rsidR="00EB4DCB" w:rsidRPr="00EB4DCB" w14:paraId="3BBEA75C" w14:textId="77777777" w:rsidTr="00822B49">
        <w:trPr>
          <w:trHeight w:val="195"/>
        </w:trPr>
        <w:tc>
          <w:tcPr>
            <w:tcW w:w="9629" w:type="dxa"/>
            <w:gridSpan w:val="2"/>
            <w:tcBorders>
              <w:top w:val="single" w:sz="4" w:space="0" w:color="auto"/>
              <w:bottom w:val="dashSmallGap" w:sz="4" w:space="0" w:color="A6A6A6" w:themeColor="background1" w:themeShade="A6"/>
            </w:tcBorders>
          </w:tcPr>
          <w:p w14:paraId="0AECDBF3" w14:textId="77777777" w:rsidR="00EB4DCB" w:rsidRPr="00EB4DCB" w:rsidRDefault="00EB4DCB" w:rsidP="00EB4DCB">
            <w:pPr>
              <w:ind w:left="360"/>
            </w:pPr>
            <w:r w:rsidRPr="00EB4DCB">
              <w:t>Knowledge and understanding</w:t>
            </w:r>
          </w:p>
        </w:tc>
      </w:tr>
      <w:tr w:rsidR="00EB4DCB" w:rsidRPr="00EB4DCB" w14:paraId="5C408BD7" w14:textId="77777777" w:rsidTr="00BF2323">
        <w:trPr>
          <w:trHeight w:val="851"/>
        </w:trPr>
        <w:tc>
          <w:tcPr>
            <w:tcW w:w="1980" w:type="dxa"/>
            <w:tcBorders>
              <w:top w:val="dashSmallGap" w:sz="4" w:space="0" w:color="A6A6A6" w:themeColor="background1" w:themeShade="A6"/>
              <w:bottom w:val="single" w:sz="4" w:space="0" w:color="auto"/>
            </w:tcBorders>
            <w:vAlign w:val="center"/>
          </w:tcPr>
          <w:p w14:paraId="1C274319" w14:textId="77777777" w:rsidR="00EB4DCB" w:rsidRPr="00EB4DCB" w:rsidRDefault="00EB4DCB" w:rsidP="00EB4DCB">
            <w:pPr>
              <w:ind w:left="360"/>
            </w:pPr>
            <w:r w:rsidRPr="00EB4DCB">
              <w:t>Essential</w:t>
            </w:r>
          </w:p>
        </w:tc>
        <w:tc>
          <w:tcPr>
            <w:tcW w:w="7649" w:type="dxa"/>
            <w:tcBorders>
              <w:top w:val="dashSmallGap" w:sz="4" w:space="0" w:color="A6A6A6" w:themeColor="background1" w:themeShade="A6"/>
              <w:bottom w:val="single" w:sz="4" w:space="0" w:color="auto"/>
            </w:tcBorders>
          </w:tcPr>
          <w:p w14:paraId="2945E548" w14:textId="0AE6ECBD" w:rsidR="00EB4DCB" w:rsidRPr="00EB4DCB" w:rsidRDefault="00EB4DCB" w:rsidP="00EB4DCB">
            <w:pPr>
              <w:numPr>
                <w:ilvl w:val="0"/>
                <w:numId w:val="17"/>
              </w:numPr>
              <w:contextualSpacing/>
              <w:rPr>
                <w:rFonts w:cs="Arial"/>
                <w:shd w:val="clear" w:color="auto" w:fill="FFFFFF"/>
              </w:rPr>
            </w:pPr>
            <w:r w:rsidRPr="00EB4DCB">
              <w:rPr>
                <w:rFonts w:cs="Arial"/>
                <w:shd w:val="clear" w:color="auto" w:fill="FFFFFF"/>
              </w:rPr>
              <w:t>Understanding of national and organisational guidance appropriate to your role (Adult Support and Protection, GIRFE and Covid 19 restrictions)</w:t>
            </w:r>
          </w:p>
          <w:p w14:paraId="7979D4C4" w14:textId="77777777" w:rsidR="00EB4DCB" w:rsidRPr="00EB4DCB" w:rsidRDefault="00EB4DCB" w:rsidP="00EB4DCB">
            <w:pPr>
              <w:numPr>
                <w:ilvl w:val="0"/>
                <w:numId w:val="17"/>
              </w:numPr>
              <w:contextualSpacing/>
            </w:pPr>
            <w:r w:rsidRPr="00EB4DCB">
              <w:rPr>
                <w:rFonts w:cs="Arial"/>
              </w:rPr>
              <w:t>U</w:t>
            </w:r>
            <w:r w:rsidRPr="00EB4DCB">
              <w:t>nderstanding of good practice in d</w:t>
            </w:r>
            <w:r w:rsidRPr="00EB4DCB">
              <w:rPr>
                <w:rFonts w:cs="Arial"/>
              </w:rPr>
              <w:t>eveloping healthy supportive relationships with service users</w:t>
            </w:r>
          </w:p>
          <w:p w14:paraId="51E46CB2" w14:textId="77777777" w:rsidR="00EB4DCB" w:rsidRPr="00EB4DCB" w:rsidRDefault="00EB4DCB" w:rsidP="00EB4DCB">
            <w:pPr>
              <w:numPr>
                <w:ilvl w:val="0"/>
                <w:numId w:val="17"/>
              </w:numPr>
              <w:contextualSpacing/>
            </w:pPr>
            <w:r w:rsidRPr="00EB4DCB">
              <w:rPr>
                <w:rFonts w:cs="Arial"/>
                <w:shd w:val="clear" w:color="auto" w:fill="FFFFFF"/>
              </w:rPr>
              <w:t>Understanding of basic Microsoft packages word, excel, PowerPoint and office 365 and the ability to use and post on most social media platforms</w:t>
            </w:r>
          </w:p>
          <w:p w14:paraId="432ACE7E" w14:textId="0B851E08" w:rsidR="00457ACF" w:rsidRPr="00FC3748" w:rsidRDefault="00EB4DCB" w:rsidP="00FC3748">
            <w:pPr>
              <w:numPr>
                <w:ilvl w:val="0"/>
                <w:numId w:val="17"/>
              </w:numPr>
              <w:contextualSpacing/>
              <w:rPr>
                <w:rFonts w:cs="Arial"/>
                <w:shd w:val="clear" w:color="auto" w:fill="FFFFFF"/>
              </w:rPr>
            </w:pPr>
            <w:r w:rsidRPr="00EB4DCB">
              <w:t>Understanding of issues experienced by vulnerable individuals who have multiple needs</w:t>
            </w:r>
          </w:p>
        </w:tc>
      </w:tr>
    </w:tbl>
    <w:p w14:paraId="3341AFAB" w14:textId="77777777" w:rsidR="00EB4DCB" w:rsidRPr="00EB4DCB" w:rsidRDefault="00EB4DCB" w:rsidP="00EB4DCB"/>
    <w:tbl>
      <w:tblPr>
        <w:tblStyle w:val="TableGrid1"/>
        <w:tblW w:w="9629" w:type="dxa"/>
        <w:tblBorders>
          <w:insideH w:val="none" w:sz="0" w:space="0" w:color="auto"/>
          <w:insideV w:val="dashSmallGap" w:sz="4" w:space="0" w:color="BFBFBF" w:themeColor="background1" w:themeShade="BF"/>
        </w:tblBorders>
        <w:tblLook w:val="04A0" w:firstRow="1" w:lastRow="0" w:firstColumn="1" w:lastColumn="0" w:noHBand="0" w:noVBand="1"/>
      </w:tblPr>
      <w:tblGrid>
        <w:gridCol w:w="1980"/>
        <w:gridCol w:w="7649"/>
      </w:tblGrid>
      <w:tr w:rsidR="00EB4DCB" w:rsidRPr="00EB4DCB" w14:paraId="77A59C0D" w14:textId="77777777" w:rsidTr="00BF2323">
        <w:trPr>
          <w:trHeight w:val="454"/>
        </w:trPr>
        <w:tc>
          <w:tcPr>
            <w:tcW w:w="9629" w:type="dxa"/>
            <w:gridSpan w:val="2"/>
            <w:tcBorders>
              <w:top w:val="single" w:sz="4" w:space="0" w:color="auto"/>
              <w:bottom w:val="dashSmallGap" w:sz="4" w:space="0" w:color="A6A6A6" w:themeColor="background1" w:themeShade="A6"/>
            </w:tcBorders>
          </w:tcPr>
          <w:p w14:paraId="79FCF08F" w14:textId="77777777" w:rsidR="00EB4DCB" w:rsidRPr="00EB4DCB" w:rsidRDefault="00EB4DCB" w:rsidP="00EB4DCB">
            <w:r w:rsidRPr="00EB4DCB">
              <w:t>Skills, education, qualifications</w:t>
            </w:r>
          </w:p>
        </w:tc>
      </w:tr>
      <w:tr w:rsidR="00EB4DCB" w:rsidRPr="00EB4DCB" w14:paraId="2987494D" w14:textId="77777777" w:rsidTr="00BF2323">
        <w:trPr>
          <w:trHeight w:val="686"/>
        </w:trPr>
        <w:tc>
          <w:tcPr>
            <w:tcW w:w="1980" w:type="dxa"/>
            <w:tcBorders>
              <w:top w:val="dashSmallGap" w:sz="4" w:space="0" w:color="A6A6A6" w:themeColor="background1" w:themeShade="A6"/>
              <w:bottom w:val="single" w:sz="4" w:space="0" w:color="auto"/>
            </w:tcBorders>
            <w:vAlign w:val="center"/>
          </w:tcPr>
          <w:p w14:paraId="2760938A" w14:textId="77777777" w:rsidR="00EB4DCB" w:rsidRPr="00EB4DCB" w:rsidRDefault="00EB4DCB" w:rsidP="00EB4DCB">
            <w:pPr>
              <w:ind w:left="360"/>
            </w:pPr>
            <w:r w:rsidRPr="00EB4DCB">
              <w:t>Essential</w:t>
            </w:r>
          </w:p>
        </w:tc>
        <w:tc>
          <w:tcPr>
            <w:tcW w:w="7649" w:type="dxa"/>
            <w:tcBorders>
              <w:top w:val="dashSmallGap" w:sz="4" w:space="0" w:color="A6A6A6" w:themeColor="background1" w:themeShade="A6"/>
              <w:bottom w:val="single" w:sz="4" w:space="0" w:color="auto"/>
            </w:tcBorders>
          </w:tcPr>
          <w:p w14:paraId="3F08CF81" w14:textId="77777777" w:rsidR="00EB4DCB" w:rsidRPr="00EB4DCB" w:rsidRDefault="00EB4DCB" w:rsidP="00EB4DCB">
            <w:pPr>
              <w:ind w:left="360"/>
              <w:jc w:val="both"/>
            </w:pPr>
            <w:r w:rsidRPr="00EB4DCB">
              <w:t>SVQ Level 3 or willingness to work towards if necessary</w:t>
            </w:r>
          </w:p>
          <w:p w14:paraId="500D4E72" w14:textId="5BEB0DCC" w:rsidR="00822B49" w:rsidRPr="00EB4DCB" w:rsidRDefault="00EB4DCB" w:rsidP="00822B49">
            <w:pPr>
              <w:ind w:left="360"/>
              <w:jc w:val="both"/>
            </w:pPr>
            <w:r w:rsidRPr="00EB4DCB">
              <w:t xml:space="preserve">Understanding of coaching </w:t>
            </w:r>
            <w:r w:rsidR="00822B49" w:rsidRPr="00822B49">
              <w:t xml:space="preserve">or trauma informed practice. </w:t>
            </w:r>
          </w:p>
        </w:tc>
      </w:tr>
      <w:tr w:rsidR="00EB4DCB" w:rsidRPr="00EB4DCB" w14:paraId="269848D2" w14:textId="77777777" w:rsidTr="00BF2323">
        <w:trPr>
          <w:trHeight w:val="686"/>
        </w:trPr>
        <w:tc>
          <w:tcPr>
            <w:tcW w:w="1980" w:type="dxa"/>
            <w:tcBorders>
              <w:top w:val="dashSmallGap" w:sz="4" w:space="0" w:color="A6A6A6" w:themeColor="background1" w:themeShade="A6"/>
              <w:bottom w:val="single" w:sz="4" w:space="0" w:color="auto"/>
            </w:tcBorders>
            <w:vAlign w:val="center"/>
          </w:tcPr>
          <w:p w14:paraId="4613D94D" w14:textId="77777777" w:rsidR="00EB4DCB" w:rsidRPr="00EB4DCB" w:rsidRDefault="00EB4DCB" w:rsidP="00EB4DCB">
            <w:pPr>
              <w:ind w:left="360"/>
            </w:pPr>
          </w:p>
        </w:tc>
        <w:tc>
          <w:tcPr>
            <w:tcW w:w="7649" w:type="dxa"/>
            <w:tcBorders>
              <w:top w:val="dashSmallGap" w:sz="4" w:space="0" w:color="A6A6A6" w:themeColor="background1" w:themeShade="A6"/>
              <w:bottom w:val="single" w:sz="4" w:space="0" w:color="auto"/>
            </w:tcBorders>
          </w:tcPr>
          <w:p w14:paraId="02844002" w14:textId="77777777" w:rsidR="00EB4DCB" w:rsidRPr="00EB4DCB" w:rsidRDefault="00EB4DCB" w:rsidP="00EB4DCB">
            <w:pPr>
              <w:ind w:left="360"/>
              <w:jc w:val="both"/>
            </w:pPr>
            <w:r w:rsidRPr="00EB4DCB">
              <w:t xml:space="preserve">Ability to give and receive feedback with a view to maintaining integrity for the organisation, self, </w:t>
            </w:r>
            <w:proofErr w:type="gramStart"/>
            <w:r w:rsidRPr="00EB4DCB">
              <w:t>staff</w:t>
            </w:r>
            <w:proofErr w:type="gramEnd"/>
            <w:r w:rsidRPr="00EB4DCB">
              <w:t xml:space="preserve"> and service user.</w:t>
            </w:r>
          </w:p>
        </w:tc>
      </w:tr>
    </w:tbl>
    <w:p w14:paraId="316CF847" w14:textId="77777777" w:rsidR="006523CB" w:rsidRPr="00822B49" w:rsidRDefault="006523CB" w:rsidP="00822B49"/>
    <w:sectPr w:rsidR="006523CB" w:rsidRPr="00822B49" w:rsidSect="00937E92">
      <w:footerReference w:type="default" r:id="rId9"/>
      <w:pgSz w:w="11906" w:h="16838"/>
      <w:pgMar w:top="709" w:right="1133" w:bottom="993" w:left="1134" w:header="708" w:footer="708" w:gutter="0"/>
      <w:pgBorders w:offsetFrom="page">
        <w:top w:val="single" w:sz="4" w:space="24" w:color="538135" w:themeColor="accent6" w:themeShade="BF"/>
        <w:left w:val="single" w:sz="4" w:space="24" w:color="538135" w:themeColor="accent6" w:themeShade="BF"/>
        <w:bottom w:val="single" w:sz="4" w:space="24" w:color="538135" w:themeColor="accent6" w:themeShade="BF"/>
        <w:right w:val="single" w:sz="4" w:space="24" w:color="538135" w:themeColor="accent6" w:themeShade="B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B7FA" w14:textId="77777777" w:rsidR="00852BD1" w:rsidRDefault="00852BD1" w:rsidP="00F429DA">
      <w:pPr>
        <w:spacing w:line="240" w:lineRule="auto"/>
      </w:pPr>
      <w:r>
        <w:separator/>
      </w:r>
    </w:p>
  </w:endnote>
  <w:endnote w:type="continuationSeparator" w:id="0">
    <w:p w14:paraId="1806D799" w14:textId="77777777" w:rsidR="00852BD1" w:rsidRDefault="00852BD1" w:rsidP="00F42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3BD0" w14:textId="432F7C99" w:rsidR="00F429DA" w:rsidRDefault="00852BD1">
    <w:pPr>
      <w:pStyle w:val="Footer"/>
    </w:pPr>
    <w:sdt>
      <w:sdtPr>
        <w:id w:val="-144965300"/>
        <w:placeholder>
          <w:docPart w:val="7C4A538596754C7588D20A72174F918C"/>
        </w:placeholder>
        <w:temporary/>
        <w:showingPlcHdr/>
        <w15:appearance w15:val="hidden"/>
      </w:sdtPr>
      <w:sdtEndPr/>
      <w:sdtContent>
        <w:r w:rsidR="00F429DA">
          <w:t>[Type here]</w:t>
        </w:r>
      </w:sdtContent>
    </w:sdt>
    <w:r w:rsidR="00F429DA">
      <w:ptab w:relativeTo="margin" w:alignment="center" w:leader="none"/>
    </w:r>
    <w:r w:rsidR="00F429DA">
      <w:t xml:space="preserve">Page </w:t>
    </w:r>
    <w:r w:rsidR="00937E92">
      <w:fldChar w:fldCharType="begin"/>
    </w:r>
    <w:r w:rsidR="00937E92">
      <w:instrText xml:space="preserve"> PAGE   \* MERGEFORMAT </w:instrText>
    </w:r>
    <w:r w:rsidR="00937E92">
      <w:fldChar w:fldCharType="separate"/>
    </w:r>
    <w:r w:rsidR="00937E92">
      <w:rPr>
        <w:noProof/>
      </w:rPr>
      <w:t>1</w:t>
    </w:r>
    <w:r w:rsidR="00937E92">
      <w:rPr>
        <w:noProof/>
      </w:rPr>
      <w:fldChar w:fldCharType="end"/>
    </w:r>
    <w:r w:rsidR="00F429DA">
      <w:t xml:space="preserve"> of 4</w:t>
    </w:r>
    <w:r w:rsidR="00F429DA">
      <w:ptab w:relativeTo="margin" w:alignment="right" w:leader="none"/>
    </w:r>
    <w:sdt>
      <w:sdtPr>
        <w:id w:val="485826494"/>
        <w:placeholder>
          <w:docPart w:val="7C4A538596754C7588D20A72174F918C"/>
        </w:placeholder>
        <w:temporary/>
        <w:showingPlcHdr/>
        <w15:appearance w15:val="hidden"/>
      </w:sdtPr>
      <w:sdtEndPr/>
      <w:sdtContent>
        <w:r w:rsidR="00F429DA">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D5FC" w14:textId="77777777" w:rsidR="00852BD1" w:rsidRDefault="00852BD1" w:rsidP="00F429DA">
      <w:pPr>
        <w:spacing w:line="240" w:lineRule="auto"/>
      </w:pPr>
      <w:r>
        <w:separator/>
      </w:r>
    </w:p>
  </w:footnote>
  <w:footnote w:type="continuationSeparator" w:id="0">
    <w:p w14:paraId="28BF8D23" w14:textId="77777777" w:rsidR="00852BD1" w:rsidRDefault="00852BD1" w:rsidP="00F429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47B"/>
    <w:multiLevelType w:val="multilevel"/>
    <w:tmpl w:val="059A4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346B0"/>
    <w:multiLevelType w:val="hybridMultilevel"/>
    <w:tmpl w:val="2002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732"/>
    <w:multiLevelType w:val="hybridMultilevel"/>
    <w:tmpl w:val="99B2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34FD1"/>
    <w:multiLevelType w:val="hybridMultilevel"/>
    <w:tmpl w:val="09882A22"/>
    <w:lvl w:ilvl="0" w:tplc="FFCCFBE2">
      <w:start w:val="1"/>
      <w:numFmt w:val="bullet"/>
      <w:lvlText w:val=""/>
      <w:lvlJc w:val="left"/>
      <w:pPr>
        <w:ind w:left="360" w:hanging="360"/>
      </w:pPr>
      <w:rPr>
        <w:rFonts w:ascii="Wingdings" w:hAnsi="Wingdings" w:hint="default"/>
        <w:color w:val="auto"/>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267657"/>
    <w:multiLevelType w:val="hybridMultilevel"/>
    <w:tmpl w:val="8722A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D4E0C"/>
    <w:multiLevelType w:val="hybridMultilevel"/>
    <w:tmpl w:val="AF1A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B4277"/>
    <w:multiLevelType w:val="hybridMultilevel"/>
    <w:tmpl w:val="252E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3F0"/>
    <w:multiLevelType w:val="hybridMultilevel"/>
    <w:tmpl w:val="8F4C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94473"/>
    <w:multiLevelType w:val="hybridMultilevel"/>
    <w:tmpl w:val="5B30C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470512"/>
    <w:multiLevelType w:val="hybridMultilevel"/>
    <w:tmpl w:val="412A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647E8"/>
    <w:multiLevelType w:val="hybridMultilevel"/>
    <w:tmpl w:val="C32E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6423E"/>
    <w:multiLevelType w:val="hybridMultilevel"/>
    <w:tmpl w:val="32A0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A7C85"/>
    <w:multiLevelType w:val="hybridMultilevel"/>
    <w:tmpl w:val="8E1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B0FD9"/>
    <w:multiLevelType w:val="hybridMultilevel"/>
    <w:tmpl w:val="523C4B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E32942"/>
    <w:multiLevelType w:val="hybridMultilevel"/>
    <w:tmpl w:val="F9749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DF54FEA"/>
    <w:multiLevelType w:val="hybridMultilevel"/>
    <w:tmpl w:val="B4B0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CA6B46"/>
    <w:multiLevelType w:val="hybridMultilevel"/>
    <w:tmpl w:val="5FC2F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B0753"/>
    <w:multiLevelType w:val="hybridMultilevel"/>
    <w:tmpl w:val="4E5EE670"/>
    <w:lvl w:ilvl="0" w:tplc="1D5CBB5A">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9A7A5E"/>
    <w:multiLevelType w:val="hybridMultilevel"/>
    <w:tmpl w:val="82B83B1C"/>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FBE25D1"/>
    <w:multiLevelType w:val="hybridMultilevel"/>
    <w:tmpl w:val="9852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E77EB"/>
    <w:multiLevelType w:val="hybridMultilevel"/>
    <w:tmpl w:val="8D28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082078"/>
    <w:multiLevelType w:val="multilevel"/>
    <w:tmpl w:val="FBBE3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12"/>
  </w:num>
  <w:num w:numId="3">
    <w:abstractNumId w:val="15"/>
  </w:num>
  <w:num w:numId="4">
    <w:abstractNumId w:val="1"/>
  </w:num>
  <w:num w:numId="5">
    <w:abstractNumId w:val="19"/>
  </w:num>
  <w:num w:numId="6">
    <w:abstractNumId w:val="11"/>
  </w:num>
  <w:num w:numId="7">
    <w:abstractNumId w:val="2"/>
  </w:num>
  <w:num w:numId="8">
    <w:abstractNumId w:val="9"/>
  </w:num>
  <w:num w:numId="9">
    <w:abstractNumId w:val="16"/>
  </w:num>
  <w:num w:numId="10">
    <w:abstractNumId w:val="5"/>
  </w:num>
  <w:num w:numId="11">
    <w:abstractNumId w:val="4"/>
  </w:num>
  <w:num w:numId="12">
    <w:abstractNumId w:val="13"/>
  </w:num>
  <w:num w:numId="13">
    <w:abstractNumId w:val="7"/>
  </w:num>
  <w:num w:numId="14">
    <w:abstractNumId w:val="10"/>
  </w:num>
  <w:num w:numId="15">
    <w:abstractNumId w:val="20"/>
  </w:num>
  <w:num w:numId="16">
    <w:abstractNumId w:val="8"/>
  </w:num>
  <w:num w:numId="17">
    <w:abstractNumId w:val="14"/>
  </w:num>
  <w:num w:numId="18">
    <w:abstractNumId w:val="0"/>
  </w:num>
  <w:num w:numId="19">
    <w:abstractNumId w:val="17"/>
  </w:num>
  <w:num w:numId="20">
    <w:abstractNumId w:val="3"/>
  </w:num>
  <w:num w:numId="21">
    <w:abstractNumId w:val="2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E6"/>
    <w:rsid w:val="000220A5"/>
    <w:rsid w:val="0002791D"/>
    <w:rsid w:val="00071B11"/>
    <w:rsid w:val="000A66FE"/>
    <w:rsid w:val="000D051A"/>
    <w:rsid w:val="000F3BBD"/>
    <w:rsid w:val="00113364"/>
    <w:rsid w:val="00130A8A"/>
    <w:rsid w:val="00147328"/>
    <w:rsid w:val="001E1BA1"/>
    <w:rsid w:val="001E1E6E"/>
    <w:rsid w:val="001F7B7F"/>
    <w:rsid w:val="00237657"/>
    <w:rsid w:val="00254123"/>
    <w:rsid w:val="002E4D68"/>
    <w:rsid w:val="002F6E58"/>
    <w:rsid w:val="00341958"/>
    <w:rsid w:val="00357D4D"/>
    <w:rsid w:val="0039165D"/>
    <w:rsid w:val="003D4ADA"/>
    <w:rsid w:val="003F507F"/>
    <w:rsid w:val="003F5321"/>
    <w:rsid w:val="00416C0F"/>
    <w:rsid w:val="00456E75"/>
    <w:rsid w:val="00457ACF"/>
    <w:rsid w:val="00460AFA"/>
    <w:rsid w:val="00493B4F"/>
    <w:rsid w:val="004C4EA7"/>
    <w:rsid w:val="004C5B9C"/>
    <w:rsid w:val="004E7D4C"/>
    <w:rsid w:val="004F537B"/>
    <w:rsid w:val="00533704"/>
    <w:rsid w:val="00572F83"/>
    <w:rsid w:val="005971C6"/>
    <w:rsid w:val="005B6544"/>
    <w:rsid w:val="005C44EB"/>
    <w:rsid w:val="005C669E"/>
    <w:rsid w:val="005D3469"/>
    <w:rsid w:val="005D4DE7"/>
    <w:rsid w:val="005D5BB4"/>
    <w:rsid w:val="005D75F4"/>
    <w:rsid w:val="00602A86"/>
    <w:rsid w:val="00611922"/>
    <w:rsid w:val="006212EE"/>
    <w:rsid w:val="00630DE2"/>
    <w:rsid w:val="006523CB"/>
    <w:rsid w:val="00665305"/>
    <w:rsid w:val="006775E1"/>
    <w:rsid w:val="006903B9"/>
    <w:rsid w:val="007134C3"/>
    <w:rsid w:val="007300DE"/>
    <w:rsid w:val="00794FEA"/>
    <w:rsid w:val="007C1E9F"/>
    <w:rsid w:val="00822B49"/>
    <w:rsid w:val="0082716C"/>
    <w:rsid w:val="008274DD"/>
    <w:rsid w:val="00831306"/>
    <w:rsid w:val="00845DC1"/>
    <w:rsid w:val="00852BD1"/>
    <w:rsid w:val="00864ADE"/>
    <w:rsid w:val="00890BD3"/>
    <w:rsid w:val="00893E79"/>
    <w:rsid w:val="008A66BE"/>
    <w:rsid w:val="008F1825"/>
    <w:rsid w:val="008F27FE"/>
    <w:rsid w:val="008F3F42"/>
    <w:rsid w:val="00906E17"/>
    <w:rsid w:val="0092376B"/>
    <w:rsid w:val="00937E92"/>
    <w:rsid w:val="009555F0"/>
    <w:rsid w:val="00957191"/>
    <w:rsid w:val="00975E8C"/>
    <w:rsid w:val="00977570"/>
    <w:rsid w:val="00985EE6"/>
    <w:rsid w:val="009A540E"/>
    <w:rsid w:val="009D2798"/>
    <w:rsid w:val="009D49C0"/>
    <w:rsid w:val="00A04D18"/>
    <w:rsid w:val="00A241B7"/>
    <w:rsid w:val="00A30A9A"/>
    <w:rsid w:val="00A6559E"/>
    <w:rsid w:val="00AF4334"/>
    <w:rsid w:val="00B40744"/>
    <w:rsid w:val="00B95610"/>
    <w:rsid w:val="00BD1DF2"/>
    <w:rsid w:val="00C22146"/>
    <w:rsid w:val="00C22D12"/>
    <w:rsid w:val="00C24715"/>
    <w:rsid w:val="00C939E0"/>
    <w:rsid w:val="00C96600"/>
    <w:rsid w:val="00CD1892"/>
    <w:rsid w:val="00CD5715"/>
    <w:rsid w:val="00CF5181"/>
    <w:rsid w:val="00D2299A"/>
    <w:rsid w:val="00D24E13"/>
    <w:rsid w:val="00D42CD5"/>
    <w:rsid w:val="00D84E6C"/>
    <w:rsid w:val="00DB53B7"/>
    <w:rsid w:val="00DD232C"/>
    <w:rsid w:val="00E706CA"/>
    <w:rsid w:val="00E772CD"/>
    <w:rsid w:val="00E962D6"/>
    <w:rsid w:val="00EB4DCB"/>
    <w:rsid w:val="00ED6B4A"/>
    <w:rsid w:val="00EF20C6"/>
    <w:rsid w:val="00F30644"/>
    <w:rsid w:val="00F429DA"/>
    <w:rsid w:val="00F54578"/>
    <w:rsid w:val="00F64EC9"/>
    <w:rsid w:val="00F727AD"/>
    <w:rsid w:val="00FC3748"/>
    <w:rsid w:val="00FE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A9913"/>
  <w15:chartTrackingRefBased/>
  <w15:docId w15:val="{B989E7FC-6F23-49F7-ADD2-C8F32B08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5E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29DA"/>
    <w:pPr>
      <w:tabs>
        <w:tab w:val="center" w:pos="4513"/>
        <w:tab w:val="right" w:pos="9026"/>
      </w:tabs>
      <w:spacing w:line="240" w:lineRule="auto"/>
    </w:pPr>
  </w:style>
  <w:style w:type="character" w:customStyle="1" w:styleId="HeaderChar">
    <w:name w:val="Header Char"/>
    <w:basedOn w:val="DefaultParagraphFont"/>
    <w:link w:val="Header"/>
    <w:uiPriority w:val="99"/>
    <w:rsid w:val="00F429DA"/>
  </w:style>
  <w:style w:type="paragraph" w:styleId="Footer">
    <w:name w:val="footer"/>
    <w:basedOn w:val="Normal"/>
    <w:link w:val="FooterChar"/>
    <w:uiPriority w:val="99"/>
    <w:unhideWhenUsed/>
    <w:rsid w:val="00F429DA"/>
    <w:pPr>
      <w:tabs>
        <w:tab w:val="center" w:pos="4513"/>
        <w:tab w:val="right" w:pos="9026"/>
      </w:tabs>
      <w:spacing w:line="240" w:lineRule="auto"/>
    </w:pPr>
  </w:style>
  <w:style w:type="character" w:customStyle="1" w:styleId="FooterChar">
    <w:name w:val="Footer Char"/>
    <w:basedOn w:val="DefaultParagraphFont"/>
    <w:link w:val="Footer"/>
    <w:uiPriority w:val="99"/>
    <w:rsid w:val="00F429DA"/>
  </w:style>
  <w:style w:type="paragraph" w:styleId="ListParagraph">
    <w:name w:val="List Paragraph"/>
    <w:basedOn w:val="Normal"/>
    <w:uiPriority w:val="34"/>
    <w:qFormat/>
    <w:rsid w:val="000D051A"/>
    <w:pPr>
      <w:ind w:left="720"/>
      <w:contextualSpacing/>
    </w:pPr>
  </w:style>
  <w:style w:type="paragraph" w:styleId="NormalWeb">
    <w:name w:val="Normal (Web)"/>
    <w:basedOn w:val="Normal"/>
    <w:uiPriority w:val="99"/>
    <w:semiHidden/>
    <w:unhideWhenUsed/>
    <w:rsid w:val="00831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5321"/>
  </w:style>
  <w:style w:type="character" w:customStyle="1" w:styleId="apple-converted-space">
    <w:name w:val="apple-converted-space"/>
    <w:basedOn w:val="DefaultParagraphFont"/>
    <w:rsid w:val="003F5321"/>
  </w:style>
  <w:style w:type="paragraph" w:customStyle="1" w:styleId="xmsonormal">
    <w:name w:val="x_msonormal"/>
    <w:basedOn w:val="Normal"/>
    <w:rsid w:val="005D5B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5D5BB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EB4D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7353">
      <w:bodyDiv w:val="1"/>
      <w:marLeft w:val="0"/>
      <w:marRight w:val="0"/>
      <w:marTop w:val="0"/>
      <w:marBottom w:val="0"/>
      <w:divBdr>
        <w:top w:val="none" w:sz="0" w:space="0" w:color="auto"/>
        <w:left w:val="none" w:sz="0" w:space="0" w:color="auto"/>
        <w:bottom w:val="none" w:sz="0" w:space="0" w:color="auto"/>
        <w:right w:val="none" w:sz="0" w:space="0" w:color="auto"/>
      </w:divBdr>
    </w:div>
    <w:div w:id="556431293">
      <w:bodyDiv w:val="1"/>
      <w:marLeft w:val="0"/>
      <w:marRight w:val="0"/>
      <w:marTop w:val="0"/>
      <w:marBottom w:val="0"/>
      <w:divBdr>
        <w:top w:val="none" w:sz="0" w:space="0" w:color="auto"/>
        <w:left w:val="none" w:sz="0" w:space="0" w:color="auto"/>
        <w:bottom w:val="none" w:sz="0" w:space="0" w:color="auto"/>
        <w:right w:val="none" w:sz="0" w:space="0" w:color="auto"/>
      </w:divBdr>
    </w:div>
    <w:div w:id="1402409816">
      <w:bodyDiv w:val="1"/>
      <w:marLeft w:val="0"/>
      <w:marRight w:val="0"/>
      <w:marTop w:val="0"/>
      <w:marBottom w:val="0"/>
      <w:divBdr>
        <w:top w:val="none" w:sz="0" w:space="0" w:color="auto"/>
        <w:left w:val="none" w:sz="0" w:space="0" w:color="auto"/>
        <w:bottom w:val="none" w:sz="0" w:space="0" w:color="auto"/>
        <w:right w:val="none" w:sz="0" w:space="0" w:color="auto"/>
      </w:divBdr>
    </w:div>
    <w:div w:id="1471089608">
      <w:bodyDiv w:val="1"/>
      <w:marLeft w:val="0"/>
      <w:marRight w:val="0"/>
      <w:marTop w:val="0"/>
      <w:marBottom w:val="0"/>
      <w:divBdr>
        <w:top w:val="none" w:sz="0" w:space="0" w:color="auto"/>
        <w:left w:val="none" w:sz="0" w:space="0" w:color="auto"/>
        <w:bottom w:val="none" w:sz="0" w:space="0" w:color="auto"/>
        <w:right w:val="none" w:sz="0" w:space="0" w:color="auto"/>
      </w:divBdr>
    </w:div>
    <w:div w:id="1480224935">
      <w:bodyDiv w:val="1"/>
      <w:marLeft w:val="0"/>
      <w:marRight w:val="0"/>
      <w:marTop w:val="0"/>
      <w:marBottom w:val="0"/>
      <w:divBdr>
        <w:top w:val="none" w:sz="0" w:space="0" w:color="auto"/>
        <w:left w:val="none" w:sz="0" w:space="0" w:color="auto"/>
        <w:bottom w:val="none" w:sz="0" w:space="0" w:color="auto"/>
        <w:right w:val="none" w:sz="0" w:space="0" w:color="auto"/>
      </w:divBdr>
      <w:divsChild>
        <w:div w:id="951013020">
          <w:marLeft w:val="0"/>
          <w:marRight w:val="0"/>
          <w:marTop w:val="0"/>
          <w:marBottom w:val="0"/>
          <w:divBdr>
            <w:top w:val="none" w:sz="0" w:space="0" w:color="auto"/>
            <w:left w:val="none" w:sz="0" w:space="0" w:color="auto"/>
            <w:bottom w:val="none" w:sz="0" w:space="0" w:color="auto"/>
            <w:right w:val="none" w:sz="0" w:space="0" w:color="auto"/>
          </w:divBdr>
          <w:divsChild>
            <w:div w:id="1230730506">
              <w:marLeft w:val="0"/>
              <w:marRight w:val="0"/>
              <w:marTop w:val="0"/>
              <w:marBottom w:val="0"/>
              <w:divBdr>
                <w:top w:val="none" w:sz="0" w:space="0" w:color="auto"/>
                <w:left w:val="none" w:sz="0" w:space="0" w:color="auto"/>
                <w:bottom w:val="none" w:sz="0" w:space="0" w:color="auto"/>
                <w:right w:val="none" w:sz="0" w:space="0" w:color="auto"/>
              </w:divBdr>
              <w:divsChild>
                <w:div w:id="16635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48307">
      <w:bodyDiv w:val="1"/>
      <w:marLeft w:val="0"/>
      <w:marRight w:val="0"/>
      <w:marTop w:val="0"/>
      <w:marBottom w:val="0"/>
      <w:divBdr>
        <w:top w:val="none" w:sz="0" w:space="0" w:color="auto"/>
        <w:left w:val="none" w:sz="0" w:space="0" w:color="auto"/>
        <w:bottom w:val="none" w:sz="0" w:space="0" w:color="auto"/>
        <w:right w:val="none" w:sz="0" w:space="0" w:color="auto"/>
      </w:divBdr>
    </w:div>
    <w:div w:id="1743477975">
      <w:bodyDiv w:val="1"/>
      <w:marLeft w:val="0"/>
      <w:marRight w:val="0"/>
      <w:marTop w:val="0"/>
      <w:marBottom w:val="0"/>
      <w:divBdr>
        <w:top w:val="none" w:sz="0" w:space="0" w:color="auto"/>
        <w:left w:val="none" w:sz="0" w:space="0" w:color="auto"/>
        <w:bottom w:val="none" w:sz="0" w:space="0" w:color="auto"/>
        <w:right w:val="none" w:sz="0" w:space="0" w:color="auto"/>
      </w:divBdr>
      <w:divsChild>
        <w:div w:id="1432319387">
          <w:marLeft w:val="0"/>
          <w:marRight w:val="0"/>
          <w:marTop w:val="0"/>
          <w:marBottom w:val="0"/>
          <w:divBdr>
            <w:top w:val="none" w:sz="0" w:space="0" w:color="auto"/>
            <w:left w:val="none" w:sz="0" w:space="0" w:color="auto"/>
            <w:bottom w:val="none" w:sz="0" w:space="0" w:color="auto"/>
            <w:right w:val="none" w:sz="0" w:space="0" w:color="auto"/>
          </w:divBdr>
          <w:divsChild>
            <w:div w:id="1904289710">
              <w:marLeft w:val="0"/>
              <w:marRight w:val="0"/>
              <w:marTop w:val="0"/>
              <w:marBottom w:val="0"/>
              <w:divBdr>
                <w:top w:val="none" w:sz="0" w:space="0" w:color="auto"/>
                <w:left w:val="none" w:sz="0" w:space="0" w:color="auto"/>
                <w:bottom w:val="none" w:sz="0" w:space="0" w:color="auto"/>
                <w:right w:val="none" w:sz="0" w:space="0" w:color="auto"/>
              </w:divBdr>
              <w:divsChild>
                <w:div w:id="3880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6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4A538596754C7588D20A72174F918C"/>
        <w:category>
          <w:name w:val="General"/>
          <w:gallery w:val="placeholder"/>
        </w:category>
        <w:types>
          <w:type w:val="bbPlcHdr"/>
        </w:types>
        <w:behaviors>
          <w:behavior w:val="content"/>
        </w:behaviors>
        <w:guid w:val="{B4600048-1E15-467A-938A-CA2609DF07C0}"/>
      </w:docPartPr>
      <w:docPartBody>
        <w:p w:rsidR="006A7634" w:rsidRDefault="00920BDC" w:rsidP="00920BDC">
          <w:pPr>
            <w:pStyle w:val="7C4A538596754C7588D20A72174F918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DC"/>
    <w:rsid w:val="00106C83"/>
    <w:rsid w:val="00136563"/>
    <w:rsid w:val="002D628A"/>
    <w:rsid w:val="00321AC3"/>
    <w:rsid w:val="00374BEA"/>
    <w:rsid w:val="00433B90"/>
    <w:rsid w:val="00661F08"/>
    <w:rsid w:val="006A7634"/>
    <w:rsid w:val="007167CC"/>
    <w:rsid w:val="007869E9"/>
    <w:rsid w:val="00891533"/>
    <w:rsid w:val="00920BDC"/>
    <w:rsid w:val="00926796"/>
    <w:rsid w:val="00927CE9"/>
    <w:rsid w:val="00A41DE6"/>
    <w:rsid w:val="00AE7733"/>
    <w:rsid w:val="00B74EA6"/>
    <w:rsid w:val="00F55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4A538596754C7588D20A72174F918C">
    <w:name w:val="7C4A538596754C7588D20A72174F918C"/>
    <w:rsid w:val="0092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tracey stewart</cp:lastModifiedBy>
  <cp:revision>9</cp:revision>
  <dcterms:created xsi:type="dcterms:W3CDTF">2021-09-14T21:34:00Z</dcterms:created>
  <dcterms:modified xsi:type="dcterms:W3CDTF">2021-09-29T14:31:00Z</dcterms:modified>
</cp:coreProperties>
</file>