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AA95" w14:textId="0DC5ED9F" w:rsidR="00E33C65" w:rsidRDefault="00D25A82" w:rsidP="00D25A82">
      <w:pPr>
        <w:jc w:val="center"/>
      </w:pPr>
      <w:r>
        <w:rPr>
          <w:noProof/>
        </w:rPr>
        <w:drawing>
          <wp:inline distT="0" distB="0" distL="0" distR="0" wp14:anchorId="4D088DB8" wp14:editId="00245B0F">
            <wp:extent cx="1840865" cy="17741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1774190"/>
                    </a:xfrm>
                    <a:prstGeom prst="rect">
                      <a:avLst/>
                    </a:prstGeom>
                    <a:noFill/>
                  </pic:spPr>
                </pic:pic>
              </a:graphicData>
            </a:graphic>
          </wp:inline>
        </w:drawing>
      </w:r>
    </w:p>
    <w:p w14:paraId="7E64B5E9" w14:textId="77777777" w:rsidR="00E33C65" w:rsidRPr="00821C3D" w:rsidRDefault="00E33C65" w:rsidP="00E33C65">
      <w:pPr>
        <w:spacing w:after="0"/>
        <w:jc w:val="center"/>
        <w:rPr>
          <w:rFonts w:cstheme="minorHAnsi"/>
          <w:sz w:val="24"/>
          <w:szCs w:val="24"/>
        </w:rPr>
      </w:pPr>
      <w:r w:rsidRPr="00821C3D">
        <w:rPr>
          <w:rFonts w:cstheme="minorHAnsi"/>
          <w:sz w:val="24"/>
          <w:szCs w:val="24"/>
        </w:rPr>
        <w:t>Lothlorien Community (Rokpa Trust)</w:t>
      </w:r>
    </w:p>
    <w:p w14:paraId="176A5762" w14:textId="08C0FA8E" w:rsidR="00E33C65" w:rsidRPr="00821C3D" w:rsidRDefault="00E33C65" w:rsidP="00E33C65">
      <w:pPr>
        <w:spacing w:after="0"/>
        <w:jc w:val="center"/>
        <w:rPr>
          <w:rFonts w:cstheme="minorHAnsi"/>
          <w:sz w:val="24"/>
          <w:szCs w:val="24"/>
        </w:rPr>
      </w:pPr>
      <w:r w:rsidRPr="00821C3D">
        <w:rPr>
          <w:rFonts w:cstheme="minorHAnsi"/>
          <w:sz w:val="24"/>
          <w:szCs w:val="24"/>
        </w:rPr>
        <w:t>Corsock, Castle Douglas, Dumfries &amp; Galloway DG7 3DR</w:t>
      </w:r>
    </w:p>
    <w:p w14:paraId="544E2157" w14:textId="77777777" w:rsidR="00E33C65" w:rsidRPr="00821C3D" w:rsidRDefault="00E33C65" w:rsidP="00E33C65">
      <w:pPr>
        <w:spacing w:after="0"/>
        <w:jc w:val="center"/>
        <w:rPr>
          <w:rFonts w:cstheme="minorHAnsi"/>
          <w:sz w:val="24"/>
          <w:szCs w:val="24"/>
        </w:rPr>
      </w:pPr>
      <w:r w:rsidRPr="00821C3D">
        <w:rPr>
          <w:rFonts w:cstheme="minorHAnsi"/>
          <w:sz w:val="24"/>
          <w:szCs w:val="24"/>
        </w:rPr>
        <w:t>contact@lothlorien.tc</w:t>
      </w:r>
    </w:p>
    <w:p w14:paraId="06EA2A09" w14:textId="5461E251" w:rsidR="00E33C65" w:rsidRPr="00821C3D" w:rsidRDefault="00E33C65" w:rsidP="00E33C65">
      <w:pPr>
        <w:spacing w:after="0"/>
        <w:jc w:val="center"/>
        <w:rPr>
          <w:rFonts w:cstheme="minorHAnsi"/>
          <w:sz w:val="24"/>
          <w:szCs w:val="24"/>
        </w:rPr>
      </w:pPr>
      <w:r w:rsidRPr="00821C3D">
        <w:rPr>
          <w:rFonts w:cstheme="minorHAnsi"/>
          <w:sz w:val="24"/>
          <w:szCs w:val="24"/>
        </w:rPr>
        <w:t>www.lothlorien.tc</w:t>
      </w:r>
    </w:p>
    <w:p w14:paraId="5DABE868" w14:textId="402AA746" w:rsidR="00E33C65" w:rsidRDefault="00E33C65" w:rsidP="00E33C65">
      <w:pPr>
        <w:spacing w:after="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F5FEF63" wp14:editId="5624DE89">
                <wp:simplePos x="0" y="0"/>
                <wp:positionH relativeFrom="column">
                  <wp:posOffset>38099</wp:posOffset>
                </wp:positionH>
                <wp:positionV relativeFrom="paragraph">
                  <wp:posOffset>122555</wp:posOffset>
                </wp:positionV>
                <wp:extent cx="56102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pt,9.65pt" to="444.75pt,11.15pt" w14:anchorId="05395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">
                <v:stroke joinstyle="miter"/>
              </v:line>
            </w:pict>
          </mc:Fallback>
        </mc:AlternateContent>
      </w:r>
    </w:p>
    <w:p w14:paraId="67DBD955" w14:textId="77777777" w:rsidR="00E33C65" w:rsidRDefault="00E33C65" w:rsidP="00E33C65">
      <w:pPr>
        <w:spacing w:after="0"/>
        <w:rPr>
          <w:rFonts w:ascii="Arial" w:hAnsi="Arial" w:cs="Arial"/>
          <w:b/>
          <w:bCs/>
          <w:sz w:val="24"/>
          <w:szCs w:val="24"/>
        </w:rPr>
      </w:pPr>
    </w:p>
    <w:p w14:paraId="0037B536" w14:textId="79C4E2A2" w:rsidR="00FD6B57" w:rsidRPr="00821C3D" w:rsidRDefault="58A68E4D" w:rsidP="58A68E4D">
      <w:pPr>
        <w:spacing w:after="0"/>
        <w:rPr>
          <w:color w:val="000000" w:themeColor="text1"/>
          <w:sz w:val="24"/>
          <w:szCs w:val="24"/>
        </w:rPr>
      </w:pPr>
      <w:r w:rsidRPr="58A68E4D">
        <w:rPr>
          <w:b/>
          <w:bCs/>
          <w:sz w:val="24"/>
          <w:szCs w:val="24"/>
        </w:rPr>
        <w:t>Job Title:</w:t>
      </w:r>
      <w:r w:rsidR="00E33C65">
        <w:tab/>
      </w:r>
      <w:r w:rsidR="00E33C65">
        <w:tab/>
      </w:r>
      <w:r w:rsidRPr="58A68E4D">
        <w:rPr>
          <w:color w:val="000000" w:themeColor="text1"/>
          <w:sz w:val="24"/>
          <w:szCs w:val="24"/>
        </w:rPr>
        <w:t>Deputy Manager</w:t>
      </w:r>
    </w:p>
    <w:p w14:paraId="7FCC7428" w14:textId="3592DDC7" w:rsidR="00FD6B57" w:rsidRPr="00821C3D" w:rsidRDefault="00E33C65" w:rsidP="00FD6B57">
      <w:pPr>
        <w:spacing w:after="0"/>
        <w:rPr>
          <w:rFonts w:cstheme="minorHAnsi"/>
          <w:sz w:val="24"/>
          <w:szCs w:val="24"/>
        </w:rPr>
      </w:pPr>
      <w:r w:rsidRPr="00821C3D">
        <w:rPr>
          <w:rFonts w:cstheme="minorHAnsi"/>
          <w:b/>
          <w:bCs/>
          <w:sz w:val="24"/>
          <w:szCs w:val="24"/>
        </w:rPr>
        <w:t>Reporting to:</w:t>
      </w:r>
      <w:r w:rsidRPr="00821C3D">
        <w:rPr>
          <w:rFonts w:cstheme="minorHAnsi"/>
          <w:sz w:val="24"/>
          <w:szCs w:val="24"/>
        </w:rPr>
        <w:t xml:space="preserve"> </w:t>
      </w:r>
      <w:r w:rsidRPr="00821C3D">
        <w:rPr>
          <w:rFonts w:cstheme="minorHAnsi"/>
          <w:sz w:val="24"/>
          <w:szCs w:val="24"/>
        </w:rPr>
        <w:tab/>
      </w:r>
      <w:r w:rsidR="00821C3D">
        <w:rPr>
          <w:rFonts w:cstheme="minorHAnsi"/>
          <w:sz w:val="24"/>
          <w:szCs w:val="24"/>
        </w:rPr>
        <w:tab/>
      </w:r>
      <w:r w:rsidR="00FD6B57" w:rsidRPr="00821C3D">
        <w:rPr>
          <w:rFonts w:cstheme="minorHAnsi"/>
          <w:sz w:val="24"/>
          <w:szCs w:val="24"/>
        </w:rPr>
        <w:t>The Manager, and Trustees of Lothlorien (Rokpa Trust)</w:t>
      </w:r>
    </w:p>
    <w:p w14:paraId="33E59EF9" w14:textId="1617BE4D" w:rsidR="00FD6B57" w:rsidRPr="00821C3D" w:rsidRDefault="00FD6B57" w:rsidP="00FD6B57">
      <w:pPr>
        <w:spacing w:after="0"/>
        <w:ind w:left="1440" w:firstLine="720"/>
        <w:rPr>
          <w:rFonts w:cstheme="minorHAnsi"/>
          <w:sz w:val="24"/>
          <w:szCs w:val="24"/>
        </w:rPr>
      </w:pPr>
      <w:r w:rsidRPr="00821C3D">
        <w:rPr>
          <w:rFonts w:cstheme="minorHAnsi"/>
          <w:sz w:val="24"/>
          <w:szCs w:val="24"/>
        </w:rPr>
        <w:t xml:space="preserve">Direct supervision for day-to-day work will be carried out by the </w:t>
      </w:r>
    </w:p>
    <w:p w14:paraId="7F91D76B" w14:textId="7CB2FDF0" w:rsidR="00FD6B57" w:rsidRPr="00821C3D" w:rsidRDefault="00FD6B57" w:rsidP="00FD6B57">
      <w:pPr>
        <w:spacing w:after="0"/>
        <w:ind w:left="1440" w:firstLine="720"/>
        <w:rPr>
          <w:rFonts w:cstheme="minorHAnsi"/>
          <w:sz w:val="24"/>
          <w:szCs w:val="24"/>
        </w:rPr>
      </w:pPr>
      <w:r w:rsidRPr="00821C3D">
        <w:rPr>
          <w:rFonts w:cstheme="minorHAnsi"/>
          <w:sz w:val="24"/>
          <w:szCs w:val="24"/>
        </w:rPr>
        <w:t>Manager.</w:t>
      </w:r>
    </w:p>
    <w:p w14:paraId="08561EAD" w14:textId="6E1E0864" w:rsidR="00FD6B57" w:rsidRPr="00821C3D" w:rsidRDefault="00FD6B57" w:rsidP="00FD6B57">
      <w:pPr>
        <w:spacing w:after="0"/>
        <w:ind w:left="2160" w:hanging="2160"/>
        <w:rPr>
          <w:rFonts w:cstheme="minorHAnsi"/>
          <w:sz w:val="24"/>
          <w:szCs w:val="24"/>
        </w:rPr>
      </w:pPr>
      <w:r w:rsidRPr="00821C3D">
        <w:rPr>
          <w:rFonts w:cstheme="minorHAnsi"/>
          <w:b/>
          <w:bCs/>
          <w:sz w:val="24"/>
          <w:szCs w:val="24"/>
        </w:rPr>
        <w:t>Working Hours:</w:t>
      </w:r>
      <w:r w:rsidRPr="00821C3D">
        <w:rPr>
          <w:rFonts w:cstheme="minorHAnsi"/>
          <w:b/>
          <w:bCs/>
          <w:sz w:val="24"/>
          <w:szCs w:val="24"/>
        </w:rPr>
        <w:tab/>
      </w:r>
      <w:r w:rsidRPr="00821C3D">
        <w:rPr>
          <w:rFonts w:cstheme="minorHAnsi"/>
          <w:sz w:val="24"/>
          <w:szCs w:val="24"/>
        </w:rPr>
        <w:t>37.5 hours per week. The Deputy Manager will also be required to be on call, along with other members of staff.</w:t>
      </w:r>
    </w:p>
    <w:p w14:paraId="5DE4F47D" w14:textId="3259DC69" w:rsidR="00FD6B57" w:rsidRPr="00821C3D" w:rsidRDefault="58A68E4D" w:rsidP="4C9497E4">
      <w:pPr>
        <w:spacing w:after="0"/>
        <w:ind w:left="2160" w:hanging="2160"/>
        <w:rPr>
          <w:b/>
          <w:bCs/>
          <w:sz w:val="24"/>
          <w:szCs w:val="24"/>
        </w:rPr>
      </w:pPr>
      <w:r w:rsidRPr="58A68E4D">
        <w:rPr>
          <w:b/>
          <w:bCs/>
          <w:sz w:val="24"/>
          <w:szCs w:val="24"/>
        </w:rPr>
        <w:t>Holidays:</w:t>
      </w:r>
      <w:r w:rsidR="00FD6B57">
        <w:tab/>
      </w:r>
      <w:r w:rsidRPr="58A68E4D">
        <w:rPr>
          <w:sz w:val="24"/>
          <w:szCs w:val="24"/>
        </w:rPr>
        <w:t>Five weeks per annum, plus any public holidays which fall within the working week.</w:t>
      </w:r>
    </w:p>
    <w:p w14:paraId="15F1D80F" w14:textId="57CD0A26" w:rsidR="00FD6B57" w:rsidRPr="00821C3D" w:rsidRDefault="00FD6B57" w:rsidP="00FD6B57">
      <w:pPr>
        <w:spacing w:after="0"/>
        <w:rPr>
          <w:rFonts w:cstheme="minorHAnsi"/>
          <w:b/>
          <w:bCs/>
          <w:sz w:val="24"/>
          <w:szCs w:val="24"/>
        </w:rPr>
      </w:pPr>
      <w:r w:rsidRPr="00821C3D">
        <w:rPr>
          <w:rFonts w:cstheme="minorHAnsi"/>
          <w:b/>
          <w:bCs/>
          <w:sz w:val="24"/>
          <w:szCs w:val="24"/>
        </w:rPr>
        <w:t>Disclosure:</w:t>
      </w:r>
      <w:r w:rsidRPr="00821C3D">
        <w:rPr>
          <w:rFonts w:cstheme="minorHAnsi"/>
          <w:b/>
          <w:bCs/>
          <w:sz w:val="24"/>
          <w:szCs w:val="24"/>
        </w:rPr>
        <w:tab/>
      </w:r>
      <w:r w:rsidRPr="00821C3D">
        <w:rPr>
          <w:rFonts w:cstheme="minorHAnsi"/>
          <w:b/>
          <w:bCs/>
          <w:sz w:val="24"/>
          <w:szCs w:val="24"/>
        </w:rPr>
        <w:tab/>
      </w:r>
      <w:r w:rsidR="00900B5C" w:rsidRPr="00821C3D">
        <w:rPr>
          <w:rFonts w:cstheme="minorHAnsi"/>
          <w:sz w:val="24"/>
          <w:szCs w:val="24"/>
        </w:rPr>
        <w:t>Enhanced</w:t>
      </w:r>
    </w:p>
    <w:p w14:paraId="44251DD6" w14:textId="72DD4CC5" w:rsidR="0047240D" w:rsidRPr="00876B0D" w:rsidRDefault="58A68E4D" w:rsidP="00876B0D">
      <w:pPr>
        <w:spacing w:after="0"/>
        <w:rPr>
          <w:color w:val="000000" w:themeColor="text1"/>
          <w:sz w:val="24"/>
          <w:szCs w:val="24"/>
        </w:rPr>
      </w:pPr>
      <w:r w:rsidRPr="58A68E4D">
        <w:rPr>
          <w:b/>
          <w:bCs/>
          <w:sz w:val="24"/>
          <w:szCs w:val="24"/>
        </w:rPr>
        <w:t>Pay:</w:t>
      </w:r>
      <w:r w:rsidR="00E33C65">
        <w:tab/>
      </w:r>
      <w:r w:rsidR="00E33C65">
        <w:tab/>
      </w:r>
      <w:r w:rsidR="00E33C65">
        <w:tab/>
      </w:r>
      <w:r w:rsidRPr="58A68E4D">
        <w:rPr>
          <w:color w:val="000000" w:themeColor="text1"/>
          <w:sz w:val="24"/>
          <w:szCs w:val="24"/>
        </w:rPr>
        <w:t xml:space="preserve">The salary is </w:t>
      </w:r>
      <w:r w:rsidR="00876B0D" w:rsidRPr="00876B0D">
        <w:rPr>
          <w:color w:val="000000" w:themeColor="text1"/>
          <w:sz w:val="24"/>
          <w:szCs w:val="24"/>
        </w:rPr>
        <w:t>£28,877 - £32,340 per annum</w:t>
      </w:r>
      <w:r w:rsidR="00876B0D">
        <w:rPr>
          <w:color w:val="000000" w:themeColor="text1"/>
          <w:sz w:val="24"/>
          <w:szCs w:val="24"/>
        </w:rPr>
        <w:t xml:space="preserve"> </w:t>
      </w:r>
      <w:r w:rsidRPr="58A68E4D">
        <w:rPr>
          <w:color w:val="000000" w:themeColor="text1"/>
          <w:sz w:val="24"/>
          <w:szCs w:val="24"/>
        </w:rPr>
        <w:t>paid monthly in arrears.</w:t>
      </w:r>
      <w:r w:rsidR="00E33C65">
        <w:tab/>
      </w:r>
    </w:p>
    <w:p w14:paraId="484D092C" w14:textId="2BA716DE" w:rsidR="00E33C65" w:rsidRPr="00821C3D" w:rsidRDefault="00E33C65" w:rsidP="00FD6B57">
      <w:pPr>
        <w:spacing w:after="0"/>
        <w:rPr>
          <w:rFonts w:cstheme="minorHAnsi"/>
          <w:sz w:val="24"/>
          <w:szCs w:val="24"/>
        </w:rPr>
      </w:pPr>
      <w:r w:rsidRPr="00821C3D">
        <w:rPr>
          <w:rFonts w:cstheme="minorHAnsi"/>
          <w:sz w:val="24"/>
          <w:szCs w:val="24"/>
        </w:rPr>
        <w:tab/>
      </w:r>
      <w:r w:rsidRPr="00821C3D">
        <w:rPr>
          <w:rFonts w:cstheme="minorHAnsi"/>
          <w:sz w:val="24"/>
          <w:szCs w:val="24"/>
        </w:rPr>
        <w:tab/>
      </w:r>
    </w:p>
    <w:p w14:paraId="66CCC0B1" w14:textId="39A23EEF" w:rsidR="00E33C65" w:rsidRPr="00821C3D" w:rsidRDefault="00E33C65" w:rsidP="00FD6B57">
      <w:pPr>
        <w:spacing w:after="0"/>
        <w:rPr>
          <w:rFonts w:cstheme="minorHAnsi"/>
          <w:b/>
          <w:bCs/>
          <w:sz w:val="24"/>
          <w:szCs w:val="24"/>
        </w:rPr>
      </w:pPr>
      <w:r w:rsidRPr="00821C3D">
        <w:rPr>
          <w:rFonts w:cstheme="minorHAnsi"/>
          <w:b/>
          <w:bCs/>
          <w:sz w:val="24"/>
          <w:szCs w:val="24"/>
        </w:rPr>
        <w:tab/>
      </w:r>
    </w:p>
    <w:p w14:paraId="4926D390" w14:textId="7A8F6992" w:rsidR="00E33C65" w:rsidRPr="00822006" w:rsidRDefault="58A68E4D" w:rsidP="58A68E4D">
      <w:pPr>
        <w:spacing w:after="0"/>
        <w:rPr>
          <w:color w:val="000000" w:themeColor="text1"/>
          <w:sz w:val="24"/>
          <w:szCs w:val="24"/>
        </w:rPr>
      </w:pPr>
      <w:r w:rsidRPr="58A68E4D">
        <w:rPr>
          <w:color w:val="000000" w:themeColor="text1"/>
          <w:sz w:val="24"/>
          <w:szCs w:val="24"/>
        </w:rPr>
        <w:t>Lothlorien is a therapeutic community for people with mental health problems, situated in a quiet rural setting in South West Scotland. Lothlorien Community is based on the therapeutic community model, which includes principles of collective responsibility and empowerment all underpinned by our core values of compassion and tolerance.</w:t>
      </w:r>
    </w:p>
    <w:p w14:paraId="6AD21048" w14:textId="17C778F1" w:rsidR="00574713" w:rsidRPr="00821C3D" w:rsidRDefault="00574713" w:rsidP="58A68E4D">
      <w:pPr>
        <w:spacing w:after="0"/>
        <w:rPr>
          <w:color w:val="000000" w:themeColor="text1"/>
          <w:sz w:val="24"/>
          <w:szCs w:val="24"/>
        </w:rPr>
      </w:pPr>
    </w:p>
    <w:p w14:paraId="7E348843" w14:textId="77777777" w:rsidR="00265E70" w:rsidRPr="00265E70" w:rsidRDefault="4C9497E4" w:rsidP="00265E70">
      <w:pPr>
        <w:pStyle w:val="BodyText2"/>
        <w:rPr>
          <w:rFonts w:asciiTheme="minorHAnsi" w:hAnsiTheme="minorHAnsi" w:cstheme="minorHAnsi"/>
          <w:b/>
          <w:bCs/>
          <w:color w:val="000000" w:themeColor="text1"/>
          <w:sz w:val="24"/>
        </w:rPr>
      </w:pPr>
      <w:r w:rsidRPr="4C9497E4">
        <w:rPr>
          <w:rFonts w:asciiTheme="minorHAnsi" w:hAnsiTheme="minorHAnsi" w:cstheme="minorBidi"/>
          <w:b/>
          <w:bCs/>
          <w:color w:val="000000" w:themeColor="text1"/>
          <w:sz w:val="24"/>
        </w:rPr>
        <w:t>Overall purpose of the post:</w:t>
      </w:r>
    </w:p>
    <w:p w14:paraId="5924562C" w14:textId="6305F5AE" w:rsidR="00265E70" w:rsidRDefault="4C9497E4" w:rsidP="4C9497E4">
      <w:pPr>
        <w:rPr>
          <w:rFonts w:ascii="Calibri" w:eastAsia="Calibri" w:hAnsi="Calibri" w:cs="Calibri"/>
          <w:sz w:val="24"/>
          <w:szCs w:val="24"/>
        </w:rPr>
      </w:pPr>
      <w:r w:rsidRPr="4C9497E4">
        <w:rPr>
          <w:rFonts w:ascii="Calibri" w:eastAsia="Calibri" w:hAnsi="Calibri" w:cs="Calibri"/>
          <w:sz w:val="24"/>
          <w:szCs w:val="24"/>
        </w:rPr>
        <w:t xml:space="preserve">To take responsibility as Registered Manager to manage all aspects in the day-to-day running of the two homes. Promoting a sensitive and empowering environment which provides a high standard of care to the people we support, meeting individual needs and ensuring everyone is treated with respect and dignity, as well as protecting their rights to privacy. Ensuring each resident is supported and has opportunities with regards to independence, choice and involvement through regular person-centred, trauma-informed planning, meetings and reviews. </w:t>
      </w:r>
    </w:p>
    <w:p w14:paraId="0176461B" w14:textId="79E0D565" w:rsidR="00265E70" w:rsidRDefault="4C9497E4" w:rsidP="4C9497E4">
      <w:pPr>
        <w:rPr>
          <w:rFonts w:ascii="Calibri" w:eastAsia="Calibri" w:hAnsi="Calibri" w:cs="Calibri"/>
          <w:sz w:val="24"/>
          <w:szCs w:val="24"/>
        </w:rPr>
      </w:pPr>
      <w:r w:rsidRPr="4C9497E4">
        <w:rPr>
          <w:rFonts w:ascii="Calibri" w:eastAsia="Calibri" w:hAnsi="Calibri" w:cs="Calibri"/>
          <w:sz w:val="24"/>
          <w:szCs w:val="24"/>
        </w:rPr>
        <w:t xml:space="preserve">To supervise, monitor and evaluate the care delivered to residents whilst adhering to legal requirements. Our ambition is to provide compassionate, trauma-informed support and to continue providing outstanding care as recognised by the Care Inspectorate.  </w:t>
      </w:r>
    </w:p>
    <w:p w14:paraId="6A3045A4" w14:textId="579F180F" w:rsidR="00265E70" w:rsidRDefault="4C9497E4" w:rsidP="4C9497E4">
      <w:pPr>
        <w:rPr>
          <w:rFonts w:ascii="Calibri" w:eastAsia="Calibri" w:hAnsi="Calibri" w:cs="Calibri"/>
          <w:sz w:val="24"/>
          <w:szCs w:val="24"/>
        </w:rPr>
      </w:pPr>
      <w:r w:rsidRPr="4C9497E4">
        <w:rPr>
          <w:rFonts w:ascii="Calibri" w:eastAsia="Calibri" w:hAnsi="Calibri" w:cs="Calibri"/>
          <w:sz w:val="24"/>
          <w:szCs w:val="24"/>
        </w:rPr>
        <w:t>To keep the Manager informed of all matters of concern and consult when these matters of concern involve outside agencies.</w:t>
      </w:r>
    </w:p>
    <w:p w14:paraId="68BEE4D1" w14:textId="21FE2FE9" w:rsidR="00265E70" w:rsidRDefault="4C9497E4" w:rsidP="4C9497E4">
      <w:pPr>
        <w:rPr>
          <w:rFonts w:ascii="Calibri" w:eastAsia="Calibri" w:hAnsi="Calibri" w:cs="Calibri"/>
          <w:sz w:val="24"/>
          <w:szCs w:val="24"/>
        </w:rPr>
      </w:pPr>
      <w:r w:rsidRPr="4C9497E4">
        <w:rPr>
          <w:rFonts w:ascii="Calibri" w:eastAsia="Calibri" w:hAnsi="Calibri" w:cs="Calibri"/>
          <w:sz w:val="24"/>
          <w:szCs w:val="24"/>
        </w:rPr>
        <w:lastRenderedPageBreak/>
        <w:t>Taking ownership to develop a positive, open culture where all employees are motivated, inspired and are supported in their self-development</w:t>
      </w:r>
      <w:r w:rsidR="001576C9">
        <w:rPr>
          <w:rFonts w:ascii="Calibri" w:eastAsia="Calibri" w:hAnsi="Calibri" w:cs="Calibri"/>
          <w:sz w:val="24"/>
          <w:szCs w:val="24"/>
        </w:rPr>
        <w:t>.</w:t>
      </w:r>
    </w:p>
    <w:p w14:paraId="21837634" w14:textId="3EA6936E" w:rsidR="00265E70" w:rsidRDefault="4C9497E4" w:rsidP="4C9497E4">
      <w:pPr>
        <w:rPr>
          <w:rFonts w:ascii="Calibri" w:eastAsia="Calibri" w:hAnsi="Calibri" w:cs="Calibri"/>
          <w:sz w:val="24"/>
          <w:szCs w:val="24"/>
        </w:rPr>
      </w:pPr>
      <w:r w:rsidRPr="4C9497E4">
        <w:rPr>
          <w:rFonts w:ascii="Calibri" w:eastAsia="Calibri" w:hAnsi="Calibri" w:cs="Calibri"/>
          <w:sz w:val="24"/>
          <w:szCs w:val="24"/>
        </w:rPr>
        <w:t>This is an exciting time to transform and modernise the service, working in collaboration with stakeholders, including the people we support and their families, as well as the local authority and clinical commissioning groups.</w:t>
      </w:r>
    </w:p>
    <w:p w14:paraId="736D2F5D" w14:textId="462CC117" w:rsidR="00265E70" w:rsidRDefault="00265E70" w:rsidP="4C9497E4">
      <w:pPr>
        <w:pStyle w:val="BodyText2"/>
        <w:rPr>
          <w:rFonts w:asciiTheme="minorHAnsi" w:hAnsiTheme="minorHAnsi" w:cstheme="minorBidi"/>
          <w:b/>
          <w:bCs/>
          <w:color w:val="000000" w:themeColor="text1"/>
          <w:sz w:val="24"/>
        </w:rPr>
      </w:pPr>
    </w:p>
    <w:p w14:paraId="26F4352B" w14:textId="368539AC" w:rsidR="00F61562" w:rsidRPr="00F61562" w:rsidRDefault="4C9497E4" w:rsidP="4C9497E4">
      <w:pPr>
        <w:pStyle w:val="BodyText2"/>
        <w:rPr>
          <w:rFonts w:asciiTheme="minorHAnsi" w:hAnsiTheme="minorHAnsi" w:cstheme="minorBidi"/>
          <w:b/>
          <w:bCs/>
          <w:color w:val="000000" w:themeColor="text1"/>
          <w:sz w:val="24"/>
        </w:rPr>
      </w:pPr>
      <w:r w:rsidRPr="4C9497E4">
        <w:rPr>
          <w:rFonts w:asciiTheme="minorHAnsi" w:hAnsiTheme="minorHAnsi" w:cstheme="minorBidi"/>
          <w:b/>
          <w:bCs/>
          <w:color w:val="000000" w:themeColor="text1"/>
          <w:sz w:val="24"/>
        </w:rPr>
        <w:t>Key areas of work</w:t>
      </w:r>
    </w:p>
    <w:p w14:paraId="356FD299" w14:textId="482CFBAE" w:rsidR="00F61562" w:rsidRPr="00F61562" w:rsidRDefault="4C9497E4" w:rsidP="4C9497E4">
      <w:pPr>
        <w:rPr>
          <w:rFonts w:ascii="Calibri" w:eastAsia="Calibri" w:hAnsi="Calibri" w:cs="Calibri"/>
          <w:sz w:val="24"/>
          <w:szCs w:val="24"/>
        </w:rPr>
      </w:pPr>
      <w:r w:rsidRPr="4C9497E4">
        <w:rPr>
          <w:rFonts w:ascii="Calibri" w:eastAsia="Calibri" w:hAnsi="Calibri" w:cs="Calibri"/>
          <w:sz w:val="24"/>
          <w:szCs w:val="24"/>
        </w:rPr>
        <w:t xml:space="preserve">To be aware of and follow key guidance and </w:t>
      </w:r>
      <w:r w:rsidR="00065E63" w:rsidRPr="4C9497E4">
        <w:rPr>
          <w:rFonts w:ascii="Calibri" w:eastAsia="Calibri" w:hAnsi="Calibri" w:cs="Calibri"/>
          <w:sz w:val="24"/>
          <w:szCs w:val="24"/>
        </w:rPr>
        <w:t>regulations and</w:t>
      </w:r>
      <w:r w:rsidRPr="4C9497E4">
        <w:rPr>
          <w:rFonts w:ascii="Calibri" w:eastAsia="Calibri" w:hAnsi="Calibri" w:cs="Calibri"/>
          <w:sz w:val="24"/>
          <w:szCs w:val="24"/>
        </w:rPr>
        <w:t xml:space="preserve"> ensure those for whom you are responsible have the necessary access to, and comply with, such guidance. </w:t>
      </w:r>
    </w:p>
    <w:p w14:paraId="1DEF0D3B" w14:textId="1D743AAA"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The Health Authority Registration requirements</w:t>
      </w:r>
    </w:p>
    <w:p w14:paraId="76DB409C" w14:textId="7D870549"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Care Inspectorate requirements and registration</w:t>
      </w:r>
    </w:p>
    <w:p w14:paraId="544A9901" w14:textId="49D18338"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The Policies and Procedures of Lothlorien</w:t>
      </w:r>
    </w:p>
    <w:p w14:paraId="4CDCB0C7" w14:textId="0E9C0A60"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The Mental Health Act</w:t>
      </w:r>
    </w:p>
    <w:p w14:paraId="49768DF8" w14:textId="1346CFBB"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Health &amp; Safety at Work Act</w:t>
      </w:r>
    </w:p>
    <w:p w14:paraId="64314E77" w14:textId="1E9BFE05"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Care in the Community and NHS Act</w:t>
      </w:r>
    </w:p>
    <w:p w14:paraId="3650CE58" w14:textId="25C4E49F" w:rsidR="00F61562" w:rsidRPr="00D25A82" w:rsidRDefault="58A68E4D" w:rsidP="58A68E4D">
      <w:pPr>
        <w:pStyle w:val="BodyText2"/>
        <w:numPr>
          <w:ilvl w:val="0"/>
          <w:numId w:val="23"/>
        </w:numPr>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Health and Social Care Act 2014</w:t>
      </w:r>
    </w:p>
    <w:p w14:paraId="0D83814E" w14:textId="77777777" w:rsidR="00F61562" w:rsidRPr="00F61562" w:rsidRDefault="00F61562" w:rsidP="00F61562">
      <w:pPr>
        <w:pStyle w:val="BodyText2"/>
        <w:rPr>
          <w:rFonts w:asciiTheme="minorHAnsi" w:hAnsiTheme="minorHAnsi" w:cstheme="minorHAnsi"/>
          <w:bCs/>
          <w:color w:val="000000" w:themeColor="text1"/>
          <w:sz w:val="24"/>
        </w:rPr>
      </w:pPr>
    </w:p>
    <w:p w14:paraId="28E3C560" w14:textId="60FF1EE3" w:rsidR="00FE3073" w:rsidRPr="00265E70" w:rsidRDefault="00FE3073" w:rsidP="00FE3073">
      <w:pPr>
        <w:pStyle w:val="BodyText2"/>
        <w:rPr>
          <w:rFonts w:asciiTheme="minorHAnsi" w:hAnsiTheme="minorHAnsi" w:cstheme="minorHAnsi"/>
          <w:b/>
          <w:color w:val="000000" w:themeColor="text1"/>
          <w:sz w:val="24"/>
        </w:rPr>
      </w:pPr>
      <w:r w:rsidRPr="00265E70">
        <w:rPr>
          <w:rFonts w:asciiTheme="minorHAnsi" w:hAnsiTheme="minorHAnsi" w:cstheme="minorHAnsi"/>
          <w:b/>
          <w:color w:val="000000" w:themeColor="text1"/>
          <w:sz w:val="24"/>
        </w:rPr>
        <w:t>Management and supervision</w:t>
      </w:r>
    </w:p>
    <w:p w14:paraId="3A19BB3C" w14:textId="3EBF02B0" w:rsidR="00FE3073" w:rsidRPr="00265E70" w:rsidRDefault="00FE3073" w:rsidP="0092309A">
      <w:pPr>
        <w:pStyle w:val="BodyText2"/>
        <w:rPr>
          <w:rFonts w:asciiTheme="minorHAnsi" w:hAnsiTheme="minorHAnsi" w:cstheme="minorHAnsi"/>
          <w:color w:val="000000" w:themeColor="text1"/>
          <w:sz w:val="24"/>
        </w:rPr>
      </w:pPr>
      <w:r w:rsidRPr="00265E70">
        <w:rPr>
          <w:rFonts w:asciiTheme="minorHAnsi" w:hAnsiTheme="minorHAnsi" w:cstheme="minorHAnsi"/>
          <w:color w:val="000000" w:themeColor="text1"/>
          <w:sz w:val="24"/>
        </w:rPr>
        <w:t>Key tasks will include:</w:t>
      </w:r>
    </w:p>
    <w:p w14:paraId="3ED194E1" w14:textId="041DA81E" w:rsidR="00275B2A" w:rsidRPr="00265E70" w:rsidRDefault="58A68E4D" w:rsidP="58A68E4D">
      <w:pPr>
        <w:pStyle w:val="BodyText2"/>
        <w:numPr>
          <w:ilvl w:val="0"/>
          <w:numId w:val="13"/>
        </w:numPr>
        <w:spacing w:after="60"/>
        <w:ind w:left="714" w:hanging="357"/>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To regularly supervise and assess staff (salaried) and co-workers (volunteers) and keep accurate records, as well as leading on recruitment and selection.</w:t>
      </w:r>
    </w:p>
    <w:p w14:paraId="277AC7F9" w14:textId="30A9D4C6" w:rsidR="00B32288" w:rsidRDefault="58A68E4D" w:rsidP="58A68E4D">
      <w:pPr>
        <w:pStyle w:val="ListParagraph"/>
        <w:numPr>
          <w:ilvl w:val="0"/>
          <w:numId w:val="13"/>
        </w:numPr>
        <w:spacing w:after="60"/>
        <w:ind w:left="714" w:hanging="357"/>
        <w:rPr>
          <w:color w:val="000000" w:themeColor="text1"/>
          <w:sz w:val="24"/>
          <w:szCs w:val="24"/>
        </w:rPr>
      </w:pPr>
      <w:r w:rsidRPr="58A68E4D">
        <w:rPr>
          <w:color w:val="000000" w:themeColor="text1"/>
          <w:sz w:val="24"/>
          <w:szCs w:val="24"/>
        </w:rPr>
        <w:t xml:space="preserve">Use a facilitative approach to support the life of the community through community meetings, workshops and training.  This will include an element of conflict resolution.  </w:t>
      </w:r>
    </w:p>
    <w:p w14:paraId="1A9FC000" w14:textId="66B4219F" w:rsidR="00275B2A" w:rsidRPr="00265E70" w:rsidRDefault="58A68E4D" w:rsidP="58A68E4D">
      <w:pPr>
        <w:pStyle w:val="ListParagraph"/>
        <w:numPr>
          <w:ilvl w:val="0"/>
          <w:numId w:val="13"/>
        </w:numPr>
        <w:spacing w:after="60"/>
        <w:ind w:left="714" w:hanging="357"/>
        <w:rPr>
          <w:color w:val="000000" w:themeColor="text1"/>
          <w:sz w:val="24"/>
          <w:szCs w:val="24"/>
        </w:rPr>
      </w:pPr>
      <w:r w:rsidRPr="58A68E4D">
        <w:rPr>
          <w:color w:val="000000" w:themeColor="text1"/>
          <w:sz w:val="24"/>
          <w:szCs w:val="24"/>
        </w:rPr>
        <w:t>Being a keyworker for residents, drawing up appropriate Support Plans for their stay and ensure that such plans are implemented and reviewed as and when required.</w:t>
      </w:r>
    </w:p>
    <w:p w14:paraId="6886E8D9" w14:textId="4F7F6BF2" w:rsidR="00275B2A" w:rsidRPr="00265E70" w:rsidRDefault="58A68E4D" w:rsidP="58A68E4D">
      <w:pPr>
        <w:pStyle w:val="ListParagraph"/>
        <w:numPr>
          <w:ilvl w:val="0"/>
          <w:numId w:val="13"/>
        </w:numPr>
        <w:spacing w:after="60"/>
        <w:ind w:left="714" w:hanging="357"/>
        <w:rPr>
          <w:color w:val="000000" w:themeColor="text1"/>
          <w:sz w:val="24"/>
          <w:szCs w:val="24"/>
        </w:rPr>
      </w:pPr>
      <w:r w:rsidRPr="58A68E4D">
        <w:rPr>
          <w:color w:val="000000" w:themeColor="text1"/>
          <w:sz w:val="24"/>
          <w:szCs w:val="24"/>
        </w:rPr>
        <w:t>Providing person-centred support to residents and assist them in developing their skills, abilities and confidence in all aspects of their daily lives.  Work in accordance with their Support Plans, including social, recreational, housekeeping and household activities.</w:t>
      </w:r>
    </w:p>
    <w:p w14:paraId="52C06406" w14:textId="3CC62461" w:rsidR="00FE3073" w:rsidRPr="00265E70" w:rsidRDefault="58A68E4D" w:rsidP="58A68E4D">
      <w:pPr>
        <w:pStyle w:val="BodyText2"/>
        <w:numPr>
          <w:ilvl w:val="0"/>
          <w:numId w:val="13"/>
        </w:numPr>
        <w:spacing w:after="60"/>
        <w:ind w:left="714" w:hanging="357"/>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Ensuring that practice procedures and techniques according to agreed policies are adhered to so that a high standard of residential care is provided and maintained by personal example and practice.</w:t>
      </w:r>
    </w:p>
    <w:p w14:paraId="6356B33D" w14:textId="656E3048" w:rsidR="00FE3073" w:rsidRPr="00265E70" w:rsidRDefault="58A68E4D" w:rsidP="58A68E4D">
      <w:pPr>
        <w:pStyle w:val="ListParagraph"/>
        <w:numPr>
          <w:ilvl w:val="0"/>
          <w:numId w:val="13"/>
        </w:numPr>
        <w:spacing w:after="60"/>
        <w:ind w:left="714" w:hanging="357"/>
        <w:rPr>
          <w:color w:val="000000" w:themeColor="text1"/>
          <w:sz w:val="24"/>
          <w:szCs w:val="24"/>
        </w:rPr>
      </w:pPr>
      <w:r w:rsidRPr="58A68E4D">
        <w:rPr>
          <w:color w:val="000000" w:themeColor="text1"/>
          <w:sz w:val="24"/>
          <w:szCs w:val="24"/>
        </w:rPr>
        <w:t>Ensuring deadlines for Support Plans, Risk Assessments, Advance Statements and Iroc are met.</w:t>
      </w:r>
    </w:p>
    <w:p w14:paraId="6E55BCC8" w14:textId="61E55F52" w:rsidR="00275B2A" w:rsidRPr="00265E70" w:rsidRDefault="58A68E4D" w:rsidP="58A68E4D">
      <w:pPr>
        <w:pStyle w:val="BodyText2"/>
        <w:numPr>
          <w:ilvl w:val="0"/>
          <w:numId w:val="13"/>
        </w:numPr>
        <w:spacing w:after="60"/>
        <w:ind w:left="714" w:hanging="357"/>
        <w:jc w:val="left"/>
        <w:rPr>
          <w:rFonts w:asciiTheme="minorHAnsi" w:eastAsiaTheme="minorEastAsia" w:hAnsiTheme="minorHAnsi" w:cstheme="minorBidi"/>
          <w:color w:val="000000" w:themeColor="text1"/>
          <w:sz w:val="24"/>
        </w:rPr>
      </w:pPr>
      <w:r w:rsidRPr="58A68E4D">
        <w:rPr>
          <w:rFonts w:asciiTheme="minorHAnsi" w:hAnsiTheme="minorHAnsi" w:cstheme="minorBidi"/>
          <w:color w:val="000000" w:themeColor="text1"/>
          <w:sz w:val="24"/>
        </w:rPr>
        <w:t xml:space="preserve">Ensuring that all house staff are conversant with policies relating to fire safety, Covid, Health and Safety, accidents and incidents. </w:t>
      </w:r>
    </w:p>
    <w:p w14:paraId="62765EA3" w14:textId="269382FB" w:rsidR="00275B2A" w:rsidRPr="00265E70" w:rsidRDefault="58A68E4D" w:rsidP="58A68E4D">
      <w:pPr>
        <w:pStyle w:val="BodyText2"/>
        <w:numPr>
          <w:ilvl w:val="0"/>
          <w:numId w:val="13"/>
        </w:numPr>
        <w:spacing w:after="60"/>
        <w:ind w:left="714" w:hanging="357"/>
        <w:jc w:val="left"/>
        <w:rPr>
          <w:rFonts w:asciiTheme="minorHAnsi" w:eastAsiaTheme="minorEastAsia" w:hAnsiTheme="minorHAnsi" w:cstheme="minorBidi"/>
          <w:color w:val="000000" w:themeColor="text1"/>
          <w:sz w:val="24"/>
        </w:rPr>
      </w:pPr>
      <w:r w:rsidRPr="58A68E4D">
        <w:rPr>
          <w:rFonts w:asciiTheme="minorHAnsi" w:eastAsiaTheme="minorEastAsia" w:hAnsiTheme="minorHAnsi" w:cstheme="minorBidi"/>
          <w:color w:val="000000" w:themeColor="text1"/>
          <w:sz w:val="24"/>
        </w:rPr>
        <w:t xml:space="preserve">Fostering a culture of involvement of all community members in developing and planning the service and engagement of activities. </w:t>
      </w:r>
    </w:p>
    <w:p w14:paraId="6BAA7DFA" w14:textId="61117CF2" w:rsidR="00D25A82" w:rsidRPr="00D25A82" w:rsidRDefault="58A68E4D" w:rsidP="58A68E4D">
      <w:pPr>
        <w:pStyle w:val="ListParagraph"/>
        <w:numPr>
          <w:ilvl w:val="0"/>
          <w:numId w:val="13"/>
        </w:numPr>
        <w:spacing w:after="60"/>
        <w:ind w:left="714" w:hanging="357"/>
        <w:rPr>
          <w:color w:val="000000" w:themeColor="text1"/>
          <w:sz w:val="24"/>
          <w:szCs w:val="24"/>
        </w:rPr>
      </w:pPr>
      <w:r w:rsidRPr="58A68E4D">
        <w:rPr>
          <w:color w:val="000000" w:themeColor="text1"/>
          <w:sz w:val="24"/>
          <w:szCs w:val="24"/>
        </w:rPr>
        <w:t>Participating as a member of the Core Group and help foster the development of an open, team-working approach within the group.</w:t>
      </w:r>
    </w:p>
    <w:p w14:paraId="01195449" w14:textId="3FFF3366" w:rsidR="00FE3073" w:rsidRDefault="58A68E4D" w:rsidP="58A68E4D">
      <w:pPr>
        <w:pStyle w:val="BodyText2"/>
        <w:numPr>
          <w:ilvl w:val="0"/>
          <w:numId w:val="13"/>
        </w:numPr>
        <w:spacing w:after="60"/>
        <w:ind w:left="714" w:hanging="357"/>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Ensuring the maintenance, up-keep and development of the premises and grounds, along with engaging community members on their responsibilities in this regard. General maintenance and up-keep of homes, furniture, fittings and equipment.</w:t>
      </w:r>
    </w:p>
    <w:p w14:paraId="63BFFA65" w14:textId="77777777" w:rsidR="00C927C3" w:rsidRDefault="00C927C3" w:rsidP="58A68E4D">
      <w:pPr>
        <w:pStyle w:val="BodyText2"/>
        <w:spacing w:after="60"/>
        <w:ind w:left="714"/>
        <w:rPr>
          <w:rFonts w:asciiTheme="minorHAnsi" w:hAnsiTheme="minorHAnsi" w:cstheme="minorBidi"/>
          <w:color w:val="000000" w:themeColor="text1"/>
          <w:sz w:val="24"/>
        </w:rPr>
      </w:pPr>
    </w:p>
    <w:p w14:paraId="43C32F90" w14:textId="77777777" w:rsidR="00FE3073" w:rsidRPr="00265E70" w:rsidRDefault="00FE3073" w:rsidP="58A68E4D">
      <w:pPr>
        <w:pStyle w:val="BodyText2"/>
        <w:rPr>
          <w:rFonts w:asciiTheme="minorHAnsi" w:hAnsiTheme="minorHAnsi" w:cstheme="minorBidi"/>
          <w:b/>
          <w:bCs/>
          <w:color w:val="000000" w:themeColor="text1"/>
          <w:sz w:val="24"/>
        </w:rPr>
      </w:pPr>
    </w:p>
    <w:p w14:paraId="729F0982" w14:textId="4501F924" w:rsidR="00FE3073" w:rsidRPr="00265E70" w:rsidRDefault="58A68E4D" w:rsidP="58A68E4D">
      <w:pPr>
        <w:pStyle w:val="BodyText2"/>
        <w:rPr>
          <w:rFonts w:asciiTheme="minorHAnsi" w:hAnsiTheme="minorHAnsi" w:cstheme="minorBidi"/>
          <w:b/>
          <w:bCs/>
          <w:color w:val="000000" w:themeColor="text1"/>
          <w:sz w:val="24"/>
        </w:rPr>
      </w:pPr>
      <w:r w:rsidRPr="58A68E4D">
        <w:rPr>
          <w:rFonts w:asciiTheme="minorHAnsi" w:hAnsiTheme="minorHAnsi" w:cstheme="minorBidi"/>
          <w:b/>
          <w:bCs/>
          <w:color w:val="000000" w:themeColor="text1"/>
          <w:sz w:val="24"/>
        </w:rPr>
        <w:t>Staff development and training</w:t>
      </w:r>
    </w:p>
    <w:p w14:paraId="080775B9" w14:textId="77777777" w:rsidR="000A3884" w:rsidRDefault="000A3884" w:rsidP="58A68E4D">
      <w:pPr>
        <w:pStyle w:val="BodyText2"/>
        <w:rPr>
          <w:rFonts w:asciiTheme="minorHAnsi" w:hAnsiTheme="minorHAnsi" w:cstheme="minorBidi"/>
          <w:color w:val="000000" w:themeColor="text1"/>
          <w:sz w:val="24"/>
        </w:rPr>
      </w:pPr>
    </w:p>
    <w:p w14:paraId="64A9D092" w14:textId="213BFF38" w:rsidR="00FE3073" w:rsidRPr="00265E70" w:rsidRDefault="58A68E4D" w:rsidP="58A68E4D">
      <w:pPr>
        <w:pStyle w:val="BodyText2"/>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Key tasks will include:</w:t>
      </w:r>
    </w:p>
    <w:p w14:paraId="61B35464" w14:textId="311EAC0C" w:rsidR="00FE3073" w:rsidRPr="00265E70" w:rsidRDefault="58A68E4D" w:rsidP="58A68E4D">
      <w:pPr>
        <w:pStyle w:val="BodyText2"/>
        <w:numPr>
          <w:ilvl w:val="0"/>
          <w:numId w:val="18"/>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 xml:space="preserve">Continuing to further your own professional and management knowledge and taking a proactive approach to the development of both keyworkers and co-workers. Developing a positive culture with everyone contributing and having purpose in their roles. </w:t>
      </w:r>
    </w:p>
    <w:p w14:paraId="78524DF9" w14:textId="256AB5E2" w:rsidR="00822006" w:rsidRPr="00D25A82" w:rsidRDefault="58A68E4D" w:rsidP="58A68E4D">
      <w:pPr>
        <w:pStyle w:val="BodyText2"/>
        <w:numPr>
          <w:ilvl w:val="0"/>
          <w:numId w:val="18"/>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Organising, facilitating and participating in In-House Training where applicable.</w:t>
      </w:r>
    </w:p>
    <w:p w14:paraId="61AFFCA5" w14:textId="245535F5" w:rsidR="00FE3073" w:rsidRPr="00265E70" w:rsidRDefault="58A68E4D" w:rsidP="58A68E4D">
      <w:pPr>
        <w:pStyle w:val="BodyText2"/>
        <w:numPr>
          <w:ilvl w:val="0"/>
          <w:numId w:val="18"/>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 xml:space="preserve">Supervising keyworkers and co-workers and undertaking the necessary periodic reviews and appraisals. Ensuring each staff member has regular supervision and opportunities for de-briefing as required. </w:t>
      </w:r>
    </w:p>
    <w:p w14:paraId="6BFEB46C" w14:textId="54212B26" w:rsidR="00FE3073" w:rsidRPr="00265E70" w:rsidRDefault="58A68E4D" w:rsidP="58A68E4D">
      <w:pPr>
        <w:pStyle w:val="BodyText2"/>
        <w:numPr>
          <w:ilvl w:val="0"/>
          <w:numId w:val="18"/>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Motivating and encouraging staff to meet their maximum potential professionally, thereby ensuring outstanding standards of service delivery.</w:t>
      </w:r>
    </w:p>
    <w:p w14:paraId="284E818D" w14:textId="77777777" w:rsidR="00FE3073" w:rsidRPr="00265E70" w:rsidRDefault="00FE3073" w:rsidP="58A68E4D">
      <w:pPr>
        <w:pStyle w:val="BodyText2"/>
        <w:rPr>
          <w:rFonts w:asciiTheme="minorHAnsi" w:hAnsiTheme="minorHAnsi" w:cstheme="minorBidi"/>
          <w:b/>
          <w:bCs/>
          <w:color w:val="000000" w:themeColor="text1"/>
          <w:sz w:val="24"/>
        </w:rPr>
      </w:pPr>
    </w:p>
    <w:p w14:paraId="2C9147FD" w14:textId="5F144957" w:rsidR="00FE3073" w:rsidRPr="00265E70" w:rsidRDefault="58A68E4D" w:rsidP="58A68E4D">
      <w:pPr>
        <w:pStyle w:val="BodyText2"/>
        <w:rPr>
          <w:rFonts w:asciiTheme="minorHAnsi" w:hAnsiTheme="minorHAnsi" w:cstheme="minorBidi"/>
          <w:b/>
          <w:bCs/>
          <w:color w:val="000000" w:themeColor="text1"/>
          <w:sz w:val="24"/>
        </w:rPr>
      </w:pPr>
      <w:r w:rsidRPr="58A68E4D">
        <w:rPr>
          <w:rFonts w:asciiTheme="minorHAnsi" w:hAnsiTheme="minorHAnsi" w:cstheme="minorBidi"/>
          <w:b/>
          <w:bCs/>
          <w:color w:val="000000" w:themeColor="text1"/>
          <w:sz w:val="24"/>
        </w:rPr>
        <w:t>Recruitment and selection</w:t>
      </w:r>
    </w:p>
    <w:p w14:paraId="5C8373D9" w14:textId="77777777" w:rsidR="00FE3073" w:rsidRPr="00265E70" w:rsidRDefault="00FE3073" w:rsidP="58A68E4D">
      <w:pPr>
        <w:pStyle w:val="BodyText2"/>
        <w:rPr>
          <w:rFonts w:asciiTheme="minorHAnsi" w:hAnsiTheme="minorHAnsi" w:cstheme="minorBidi"/>
          <w:color w:val="000000" w:themeColor="text1"/>
          <w:sz w:val="24"/>
        </w:rPr>
      </w:pPr>
    </w:p>
    <w:p w14:paraId="3604E2E0" w14:textId="1ECC2AF5" w:rsidR="00FE3073" w:rsidRPr="00265E70" w:rsidRDefault="58A68E4D" w:rsidP="58A68E4D">
      <w:pPr>
        <w:pStyle w:val="BodyText2"/>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Key tasks will include:</w:t>
      </w:r>
    </w:p>
    <w:p w14:paraId="74808C8E" w14:textId="6213AC52" w:rsidR="00FE3073" w:rsidRPr="00265E70" w:rsidRDefault="58A68E4D" w:rsidP="58A68E4D">
      <w:pPr>
        <w:pStyle w:val="BodyText2"/>
        <w:numPr>
          <w:ilvl w:val="0"/>
          <w:numId w:val="20"/>
        </w:numPr>
        <w:spacing w:after="60"/>
        <w:ind w:left="709"/>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 xml:space="preserve">Managing physical resources, interviewing, selection and induction of co-workers and </w:t>
      </w:r>
      <w:r w:rsidR="00F20B72">
        <w:rPr>
          <w:rFonts w:asciiTheme="minorHAnsi" w:hAnsiTheme="minorHAnsi" w:cstheme="minorBidi"/>
          <w:color w:val="000000" w:themeColor="text1"/>
          <w:sz w:val="24"/>
        </w:rPr>
        <w:t>staff</w:t>
      </w:r>
    </w:p>
    <w:p w14:paraId="4FB6AE9C" w14:textId="77777777" w:rsidR="0092309A" w:rsidRPr="00265E70" w:rsidRDefault="0092309A" w:rsidP="58A68E4D">
      <w:pPr>
        <w:pStyle w:val="BodyText2"/>
        <w:rPr>
          <w:rFonts w:asciiTheme="minorHAnsi" w:hAnsiTheme="minorHAnsi" w:cstheme="minorBidi"/>
          <w:color w:val="000000" w:themeColor="text1"/>
          <w:sz w:val="24"/>
        </w:rPr>
      </w:pPr>
    </w:p>
    <w:p w14:paraId="0449B442" w14:textId="12377AFE" w:rsidR="00FE3073" w:rsidRPr="008A57EA" w:rsidRDefault="58A68E4D" w:rsidP="58A68E4D">
      <w:pPr>
        <w:pStyle w:val="BodyText2"/>
        <w:rPr>
          <w:rFonts w:asciiTheme="minorHAnsi" w:hAnsiTheme="minorHAnsi" w:cstheme="minorBidi"/>
          <w:b/>
          <w:bCs/>
          <w:color w:val="000000" w:themeColor="text1"/>
          <w:sz w:val="24"/>
        </w:rPr>
      </w:pPr>
      <w:r w:rsidRPr="58A68E4D">
        <w:rPr>
          <w:rFonts w:asciiTheme="minorHAnsi" w:hAnsiTheme="minorHAnsi" w:cstheme="minorBidi"/>
          <w:b/>
          <w:bCs/>
          <w:color w:val="000000" w:themeColor="text1"/>
          <w:sz w:val="24"/>
        </w:rPr>
        <w:t>Professional areas of work</w:t>
      </w:r>
    </w:p>
    <w:p w14:paraId="38FB116A" w14:textId="77777777" w:rsidR="000A3884" w:rsidRDefault="000A3884" w:rsidP="58A68E4D">
      <w:pPr>
        <w:pStyle w:val="BodyText2"/>
        <w:rPr>
          <w:rFonts w:asciiTheme="minorHAnsi" w:hAnsiTheme="minorHAnsi" w:cstheme="minorBidi"/>
          <w:color w:val="000000" w:themeColor="text1"/>
          <w:sz w:val="24"/>
        </w:rPr>
      </w:pPr>
    </w:p>
    <w:p w14:paraId="5E51BBE6" w14:textId="5A70EB2D" w:rsidR="00FE3073" w:rsidRPr="00265E70" w:rsidRDefault="58A68E4D" w:rsidP="58A68E4D">
      <w:pPr>
        <w:pStyle w:val="BodyText2"/>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Key tasks will include:</w:t>
      </w:r>
    </w:p>
    <w:p w14:paraId="5D8D460F" w14:textId="77777777" w:rsidR="005F3F20" w:rsidRDefault="58A68E4D" w:rsidP="58A68E4D">
      <w:pPr>
        <w:pStyle w:val="ListParagraph"/>
        <w:numPr>
          <w:ilvl w:val="0"/>
          <w:numId w:val="22"/>
        </w:numPr>
        <w:spacing w:after="60"/>
        <w:rPr>
          <w:color w:val="000000" w:themeColor="text1"/>
          <w:sz w:val="24"/>
          <w:szCs w:val="24"/>
        </w:rPr>
      </w:pPr>
      <w:r w:rsidRPr="58A68E4D">
        <w:rPr>
          <w:color w:val="000000" w:themeColor="text1"/>
          <w:sz w:val="24"/>
          <w:szCs w:val="24"/>
        </w:rPr>
        <w:t xml:space="preserve">Assisting with initial and ongoing assessments of residents </w:t>
      </w:r>
    </w:p>
    <w:p w14:paraId="704FFD87" w14:textId="2A427845" w:rsidR="00FE3073" w:rsidRPr="000A3884" w:rsidRDefault="005F3F20" w:rsidP="58A68E4D">
      <w:pPr>
        <w:pStyle w:val="ListParagraph"/>
        <w:numPr>
          <w:ilvl w:val="0"/>
          <w:numId w:val="22"/>
        </w:numPr>
        <w:spacing w:after="60"/>
        <w:rPr>
          <w:color w:val="000000" w:themeColor="text1"/>
          <w:sz w:val="24"/>
          <w:szCs w:val="24"/>
        </w:rPr>
      </w:pPr>
      <w:r>
        <w:rPr>
          <w:color w:val="000000" w:themeColor="text1"/>
          <w:sz w:val="24"/>
          <w:szCs w:val="24"/>
        </w:rPr>
        <w:t>I</w:t>
      </w:r>
      <w:r w:rsidR="58A68E4D" w:rsidRPr="58A68E4D">
        <w:rPr>
          <w:color w:val="000000" w:themeColor="text1"/>
          <w:sz w:val="24"/>
          <w:szCs w:val="24"/>
        </w:rPr>
        <w:t xml:space="preserve">nstruct staff on how to provide good support. </w:t>
      </w:r>
    </w:p>
    <w:p w14:paraId="37190B1B" w14:textId="17DCFAC3" w:rsidR="009402E6" w:rsidRPr="00265E70" w:rsidRDefault="58A68E4D" w:rsidP="58A68E4D">
      <w:pPr>
        <w:pStyle w:val="BodyText2"/>
        <w:numPr>
          <w:ilvl w:val="0"/>
          <w:numId w:val="22"/>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Assisting in developing and improving communications, e.g. participate in multi-disciplinary meetings, care staff and residential meetings, communicating with relatives as required and attending any relevant meetings</w:t>
      </w:r>
    </w:p>
    <w:p w14:paraId="438C3740" w14:textId="48323C7C" w:rsidR="0048201B" w:rsidRDefault="58A68E4D" w:rsidP="58A68E4D">
      <w:pPr>
        <w:pStyle w:val="ListParagraph"/>
        <w:numPr>
          <w:ilvl w:val="0"/>
          <w:numId w:val="22"/>
        </w:numPr>
        <w:spacing w:after="60"/>
        <w:rPr>
          <w:color w:val="000000" w:themeColor="text1"/>
          <w:sz w:val="24"/>
          <w:szCs w:val="24"/>
        </w:rPr>
      </w:pPr>
      <w:r w:rsidRPr="58A68E4D">
        <w:rPr>
          <w:color w:val="000000" w:themeColor="text1"/>
          <w:sz w:val="24"/>
          <w:szCs w:val="24"/>
        </w:rPr>
        <w:t>Providing additional emotional support during times of stress and crisis.</w:t>
      </w:r>
    </w:p>
    <w:p w14:paraId="155DAC23" w14:textId="28EAF9B7" w:rsidR="00822006" w:rsidRDefault="58A68E4D" w:rsidP="58A68E4D">
      <w:pPr>
        <w:pStyle w:val="ListParagraph"/>
        <w:numPr>
          <w:ilvl w:val="0"/>
          <w:numId w:val="22"/>
        </w:numPr>
        <w:spacing w:after="60"/>
        <w:rPr>
          <w:color w:val="000000" w:themeColor="text1"/>
          <w:sz w:val="24"/>
          <w:szCs w:val="24"/>
        </w:rPr>
      </w:pPr>
      <w:r w:rsidRPr="58A68E4D">
        <w:rPr>
          <w:color w:val="000000" w:themeColor="text1"/>
          <w:sz w:val="24"/>
          <w:szCs w:val="24"/>
        </w:rPr>
        <w:t>Deputising for the Manager who works remotely.</w:t>
      </w:r>
    </w:p>
    <w:p w14:paraId="75307AC6" w14:textId="37E989F1" w:rsidR="0048201B" w:rsidRPr="00265E70" w:rsidRDefault="58A68E4D" w:rsidP="58A68E4D">
      <w:pPr>
        <w:pStyle w:val="ListParagraph"/>
        <w:numPr>
          <w:ilvl w:val="0"/>
          <w:numId w:val="22"/>
        </w:numPr>
        <w:spacing w:after="60"/>
        <w:rPr>
          <w:color w:val="000000" w:themeColor="text1"/>
          <w:sz w:val="24"/>
          <w:szCs w:val="24"/>
        </w:rPr>
      </w:pPr>
      <w:r w:rsidRPr="58A68E4D">
        <w:rPr>
          <w:color w:val="000000" w:themeColor="text1"/>
          <w:sz w:val="24"/>
          <w:szCs w:val="24"/>
        </w:rPr>
        <w:t>Developing and maintaining good working relationships with mental health professionals, and other professionals with a concern for the community members’ needs.</w:t>
      </w:r>
    </w:p>
    <w:p w14:paraId="5A57E190" w14:textId="2F80B8D7" w:rsidR="0048201B" w:rsidRPr="000A3884" w:rsidRDefault="58A68E4D" w:rsidP="58A68E4D">
      <w:pPr>
        <w:pStyle w:val="ListParagraph"/>
        <w:numPr>
          <w:ilvl w:val="0"/>
          <w:numId w:val="19"/>
        </w:numPr>
        <w:spacing w:after="60"/>
        <w:rPr>
          <w:color w:val="000000" w:themeColor="text1"/>
          <w:sz w:val="24"/>
          <w:szCs w:val="24"/>
        </w:rPr>
      </w:pPr>
      <w:r w:rsidRPr="58A68E4D">
        <w:rPr>
          <w:color w:val="000000" w:themeColor="text1"/>
          <w:sz w:val="24"/>
          <w:szCs w:val="24"/>
        </w:rPr>
        <w:t>Encouraging and supporting all residents to make contact with training, educational, employment and volunteering opportunities in the wider community. Being creative in the pursuit of helping residents to prepare for independent living, including the planning and overseeing follow-up support.</w:t>
      </w:r>
    </w:p>
    <w:p w14:paraId="3282ABE5" w14:textId="606703A6" w:rsidR="00FE3073" w:rsidRPr="000A3884" w:rsidRDefault="58A68E4D" w:rsidP="58A68E4D">
      <w:pPr>
        <w:pStyle w:val="ListParagraph"/>
        <w:numPr>
          <w:ilvl w:val="0"/>
          <w:numId w:val="19"/>
        </w:numPr>
        <w:spacing w:after="60"/>
        <w:rPr>
          <w:color w:val="000000" w:themeColor="text1"/>
          <w:sz w:val="24"/>
          <w:szCs w:val="24"/>
        </w:rPr>
      </w:pPr>
      <w:r w:rsidRPr="58A68E4D">
        <w:rPr>
          <w:color w:val="000000" w:themeColor="text1"/>
          <w:sz w:val="24"/>
          <w:szCs w:val="24"/>
        </w:rPr>
        <w:t>Overseeing resident admissions, including undertaking assessment of suitability and organising tr</w:t>
      </w:r>
      <w:r w:rsidR="00DA24D3">
        <w:rPr>
          <w:color w:val="000000" w:themeColor="text1"/>
          <w:sz w:val="24"/>
          <w:szCs w:val="24"/>
        </w:rPr>
        <w:t>y out</w:t>
      </w:r>
      <w:r w:rsidRPr="58A68E4D">
        <w:rPr>
          <w:color w:val="000000" w:themeColor="text1"/>
          <w:sz w:val="24"/>
          <w:szCs w:val="24"/>
        </w:rPr>
        <w:t xml:space="preserve"> </w:t>
      </w:r>
      <w:r w:rsidR="00DA24D3">
        <w:rPr>
          <w:color w:val="000000" w:themeColor="text1"/>
          <w:sz w:val="24"/>
          <w:szCs w:val="24"/>
        </w:rPr>
        <w:t>visits</w:t>
      </w:r>
      <w:r w:rsidRPr="58A68E4D">
        <w:rPr>
          <w:color w:val="000000" w:themeColor="text1"/>
          <w:sz w:val="24"/>
          <w:szCs w:val="24"/>
        </w:rPr>
        <w:t xml:space="preserve"> and inductions.</w:t>
      </w:r>
    </w:p>
    <w:p w14:paraId="2DF76E48" w14:textId="77777777" w:rsidR="00FE3073" w:rsidRPr="00265E70" w:rsidRDefault="00FE3073" w:rsidP="58A68E4D">
      <w:pPr>
        <w:pStyle w:val="BodyText2"/>
        <w:rPr>
          <w:rFonts w:asciiTheme="minorHAnsi" w:hAnsiTheme="minorHAnsi" w:cstheme="minorBidi"/>
          <w:b/>
          <w:bCs/>
          <w:color w:val="000000" w:themeColor="text1"/>
          <w:sz w:val="24"/>
        </w:rPr>
      </w:pPr>
    </w:p>
    <w:p w14:paraId="4A45BF82" w14:textId="5AF00523" w:rsidR="00FE3073" w:rsidRPr="00265E70" w:rsidRDefault="58A68E4D" w:rsidP="58A68E4D">
      <w:pPr>
        <w:pStyle w:val="BodyText2"/>
        <w:rPr>
          <w:rFonts w:asciiTheme="minorHAnsi" w:hAnsiTheme="minorHAnsi" w:cstheme="minorBidi"/>
          <w:b/>
          <w:bCs/>
          <w:color w:val="000000" w:themeColor="text1"/>
          <w:sz w:val="24"/>
        </w:rPr>
      </w:pPr>
      <w:r w:rsidRPr="58A68E4D">
        <w:rPr>
          <w:rFonts w:asciiTheme="minorHAnsi" w:hAnsiTheme="minorHAnsi" w:cstheme="minorBidi"/>
          <w:b/>
          <w:bCs/>
          <w:color w:val="000000" w:themeColor="text1"/>
          <w:sz w:val="24"/>
        </w:rPr>
        <w:t xml:space="preserve">Safeguarding </w:t>
      </w:r>
    </w:p>
    <w:p w14:paraId="70D0B0F2" w14:textId="77777777" w:rsidR="00FE3073" w:rsidRPr="00265E70" w:rsidRDefault="58A68E4D" w:rsidP="58A68E4D">
      <w:pPr>
        <w:pStyle w:val="BodyText2"/>
        <w:numPr>
          <w:ilvl w:val="0"/>
          <w:numId w:val="21"/>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Ensuring safe practice guidelines are followed and safeguarding policies and procedures are adhered to.</w:t>
      </w:r>
    </w:p>
    <w:p w14:paraId="11212223" w14:textId="0C041767" w:rsidR="00FE3073" w:rsidRDefault="58A68E4D" w:rsidP="58A68E4D">
      <w:pPr>
        <w:pStyle w:val="BodyText2"/>
        <w:numPr>
          <w:ilvl w:val="0"/>
          <w:numId w:val="21"/>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Good awareness of internal Safeguarding procedures and fully understanding and implementing Local Authority safeguarding procedures. Notifying others when required, including Local Authority and Care Inspectorate.</w:t>
      </w:r>
    </w:p>
    <w:p w14:paraId="5E7D7DB0" w14:textId="361626D3" w:rsidR="00822006" w:rsidRPr="00D25A82" w:rsidRDefault="58A68E4D" w:rsidP="58A68E4D">
      <w:pPr>
        <w:pStyle w:val="ListParagraph"/>
        <w:numPr>
          <w:ilvl w:val="0"/>
          <w:numId w:val="21"/>
        </w:numPr>
        <w:rPr>
          <w:color w:val="000000" w:themeColor="text1"/>
          <w:sz w:val="24"/>
          <w:szCs w:val="24"/>
        </w:rPr>
      </w:pPr>
      <w:r w:rsidRPr="58A68E4D">
        <w:rPr>
          <w:rFonts w:eastAsia="Times New Roman"/>
          <w:color w:val="000000" w:themeColor="text1"/>
          <w:sz w:val="24"/>
          <w:szCs w:val="24"/>
        </w:rPr>
        <w:lastRenderedPageBreak/>
        <w:t>Liaising with other professionals with a concern for the community members’ needs. Sharing information gathered during the course of work appropriately, both internally and externally, whilst complying with relevant data protection legislation and any other legal requirements.</w:t>
      </w:r>
    </w:p>
    <w:p w14:paraId="65D86522" w14:textId="77777777" w:rsidR="00822006" w:rsidRDefault="00822006" w:rsidP="58A68E4D">
      <w:pPr>
        <w:pStyle w:val="BodyText2"/>
        <w:rPr>
          <w:rFonts w:asciiTheme="minorHAnsi" w:hAnsiTheme="minorHAnsi" w:cstheme="minorBidi"/>
          <w:b/>
          <w:bCs/>
          <w:color w:val="000000" w:themeColor="text1"/>
          <w:sz w:val="24"/>
        </w:rPr>
      </w:pPr>
    </w:p>
    <w:p w14:paraId="0A43DB09" w14:textId="05B5B80B" w:rsidR="00822006" w:rsidRDefault="58A68E4D" w:rsidP="58A68E4D">
      <w:pPr>
        <w:pStyle w:val="BodyText2"/>
        <w:rPr>
          <w:rFonts w:asciiTheme="minorHAnsi" w:hAnsiTheme="minorHAnsi" w:cstheme="minorBidi"/>
          <w:b/>
          <w:bCs/>
          <w:color w:val="000000" w:themeColor="text1"/>
          <w:sz w:val="24"/>
        </w:rPr>
      </w:pPr>
      <w:r w:rsidRPr="58A68E4D">
        <w:rPr>
          <w:rFonts w:asciiTheme="minorHAnsi" w:hAnsiTheme="minorHAnsi" w:cstheme="minorBidi"/>
          <w:b/>
          <w:bCs/>
          <w:color w:val="000000" w:themeColor="text1"/>
          <w:sz w:val="24"/>
        </w:rPr>
        <w:t xml:space="preserve">Additional Tasks </w:t>
      </w:r>
    </w:p>
    <w:p w14:paraId="276240FC" w14:textId="77777777" w:rsidR="00822006" w:rsidRPr="00822006" w:rsidRDefault="00822006" w:rsidP="58A68E4D">
      <w:pPr>
        <w:pStyle w:val="BodyText2"/>
        <w:rPr>
          <w:rFonts w:asciiTheme="minorHAnsi" w:hAnsiTheme="minorHAnsi" w:cstheme="minorBidi"/>
          <w:b/>
          <w:bCs/>
          <w:color w:val="000000" w:themeColor="text1"/>
          <w:sz w:val="24"/>
        </w:rPr>
      </w:pPr>
    </w:p>
    <w:p w14:paraId="7379B2C1" w14:textId="721A9785" w:rsidR="0092309A" w:rsidRPr="00822006" w:rsidRDefault="58A68E4D" w:rsidP="58A68E4D">
      <w:pPr>
        <w:pStyle w:val="ListParagraph"/>
        <w:numPr>
          <w:ilvl w:val="0"/>
          <w:numId w:val="21"/>
        </w:numPr>
        <w:spacing w:after="60"/>
        <w:rPr>
          <w:color w:val="000000" w:themeColor="text1"/>
          <w:sz w:val="24"/>
          <w:szCs w:val="24"/>
        </w:rPr>
      </w:pPr>
      <w:r w:rsidRPr="58A68E4D">
        <w:rPr>
          <w:color w:val="000000" w:themeColor="text1"/>
          <w:sz w:val="24"/>
          <w:szCs w:val="24"/>
        </w:rPr>
        <w:t>Providing on-call support back-up and share on-call responsibilities with other team members, whilst ensuring the appropriate use of this on-call facility</w:t>
      </w:r>
    </w:p>
    <w:p w14:paraId="6BDC3C55" w14:textId="487364FF" w:rsidR="0092309A" w:rsidRPr="00265E70" w:rsidRDefault="58A68E4D" w:rsidP="58A68E4D">
      <w:pPr>
        <w:pStyle w:val="ListParagraph"/>
        <w:numPr>
          <w:ilvl w:val="0"/>
          <w:numId w:val="21"/>
        </w:numPr>
        <w:spacing w:after="60"/>
        <w:rPr>
          <w:color w:val="000000" w:themeColor="text1"/>
          <w:sz w:val="24"/>
          <w:szCs w:val="24"/>
        </w:rPr>
      </w:pPr>
      <w:r w:rsidRPr="58A68E4D">
        <w:rPr>
          <w:color w:val="000000" w:themeColor="text1"/>
          <w:sz w:val="24"/>
          <w:szCs w:val="24"/>
        </w:rPr>
        <w:t>Maintaining accurate and up to date timesheets, and records pertaining to training, supervision, annual leave, sickness and time in lieu.</w:t>
      </w:r>
    </w:p>
    <w:p w14:paraId="51B6D7BC" w14:textId="00D9828C" w:rsidR="004B5891" w:rsidRPr="00265E70" w:rsidRDefault="58A68E4D" w:rsidP="58A68E4D">
      <w:pPr>
        <w:pStyle w:val="BodyText2"/>
        <w:numPr>
          <w:ilvl w:val="0"/>
          <w:numId w:val="21"/>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 xml:space="preserve">Assisting with general administrative and clerical tasks, including ensuring the adherence to petty cash procedures and responding promptly to telephone queries </w:t>
      </w:r>
    </w:p>
    <w:p w14:paraId="3371ED6E" w14:textId="1EC8B15E" w:rsidR="0092309A" w:rsidRPr="00265E70" w:rsidRDefault="58A68E4D" w:rsidP="58A68E4D">
      <w:pPr>
        <w:pStyle w:val="BodyText2"/>
        <w:numPr>
          <w:ilvl w:val="0"/>
          <w:numId w:val="21"/>
        </w:numPr>
        <w:spacing w:after="60"/>
        <w:jc w:val="left"/>
        <w:rPr>
          <w:rFonts w:asciiTheme="minorHAnsi" w:hAnsiTheme="minorHAnsi" w:cstheme="minorBidi"/>
          <w:color w:val="000000" w:themeColor="text1"/>
          <w:sz w:val="24"/>
        </w:rPr>
      </w:pPr>
      <w:r w:rsidRPr="58A68E4D">
        <w:rPr>
          <w:rFonts w:asciiTheme="minorHAnsi" w:hAnsiTheme="minorHAnsi" w:cstheme="minorBidi"/>
          <w:color w:val="000000" w:themeColor="text1"/>
          <w:sz w:val="24"/>
        </w:rPr>
        <w:t>Undertaking other tasks duties as directed by management that are in the interests of the community.</w:t>
      </w:r>
    </w:p>
    <w:p w14:paraId="6F8B379A" w14:textId="77777777" w:rsidR="004B5891" w:rsidRPr="00265E70" w:rsidRDefault="004B5891" w:rsidP="58A68E4D">
      <w:pPr>
        <w:pStyle w:val="BodyText2"/>
        <w:rPr>
          <w:rFonts w:asciiTheme="minorHAnsi" w:hAnsiTheme="minorHAnsi" w:cstheme="minorBidi"/>
          <w:color w:val="002060"/>
          <w:sz w:val="24"/>
        </w:rPr>
      </w:pPr>
    </w:p>
    <w:p w14:paraId="7A52F94A" w14:textId="77777777" w:rsidR="00F5116D" w:rsidRPr="00F5116D" w:rsidRDefault="00F5116D" w:rsidP="58A68E4D">
      <w:pPr>
        <w:spacing w:after="0"/>
        <w:jc w:val="both"/>
        <w:rPr>
          <w:sz w:val="24"/>
          <w:szCs w:val="24"/>
        </w:rPr>
      </w:pPr>
      <w:bookmarkStart w:id="0" w:name="_Hlk65149948"/>
    </w:p>
    <w:bookmarkEnd w:id="0"/>
    <w:p w14:paraId="05AEAB64" w14:textId="77777777" w:rsidR="00F5116D" w:rsidRDefault="00F5116D" w:rsidP="58A68E4D">
      <w:pPr>
        <w:spacing w:after="0"/>
        <w:jc w:val="both"/>
        <w:rPr>
          <w:sz w:val="24"/>
          <w:szCs w:val="24"/>
        </w:rPr>
      </w:pPr>
    </w:p>
    <w:p w14:paraId="7F38E2C7" w14:textId="77777777" w:rsidR="00FD5AD7" w:rsidRPr="00821C3D" w:rsidRDefault="00FD5AD7" w:rsidP="58A68E4D">
      <w:pPr>
        <w:spacing w:after="0"/>
        <w:jc w:val="both"/>
        <w:rPr>
          <w:sz w:val="24"/>
          <w:szCs w:val="24"/>
        </w:rPr>
      </w:pPr>
    </w:p>
    <w:p w14:paraId="038297A4" w14:textId="45D8C664" w:rsidR="00CD464F" w:rsidRPr="00821C3D" w:rsidRDefault="00CD464F" w:rsidP="58A68E4D">
      <w:pPr>
        <w:spacing w:after="0"/>
        <w:jc w:val="both"/>
        <w:rPr>
          <w:sz w:val="24"/>
          <w:szCs w:val="24"/>
        </w:rPr>
      </w:pPr>
    </w:p>
    <w:p w14:paraId="1301167A" w14:textId="77777777" w:rsidR="00DF45BD" w:rsidRPr="00821C3D" w:rsidRDefault="00DF45BD" w:rsidP="58A68E4D">
      <w:pPr>
        <w:spacing w:after="0"/>
        <w:jc w:val="both"/>
        <w:rPr>
          <w:b/>
          <w:bCs/>
          <w:sz w:val="24"/>
          <w:szCs w:val="24"/>
          <w:u w:val="single"/>
        </w:rPr>
      </w:pPr>
      <w:r w:rsidRPr="58A68E4D">
        <w:rPr>
          <w:b/>
          <w:bCs/>
          <w:sz w:val="24"/>
          <w:szCs w:val="24"/>
          <w:u w:val="single"/>
        </w:rPr>
        <w:br w:type="page"/>
      </w:r>
    </w:p>
    <w:p w14:paraId="283FD4CE" w14:textId="4C6D2A6B" w:rsidR="00CD464F" w:rsidRPr="00822006" w:rsidRDefault="58A68E4D" w:rsidP="58A68E4D">
      <w:pPr>
        <w:spacing w:after="0"/>
        <w:jc w:val="both"/>
        <w:rPr>
          <w:b/>
          <w:bCs/>
          <w:sz w:val="24"/>
          <w:szCs w:val="24"/>
          <w:u w:val="single"/>
        </w:rPr>
      </w:pPr>
      <w:r w:rsidRPr="58A68E4D">
        <w:rPr>
          <w:b/>
          <w:bCs/>
          <w:sz w:val="24"/>
          <w:szCs w:val="24"/>
          <w:u w:val="single"/>
        </w:rPr>
        <w:lastRenderedPageBreak/>
        <w:t>Person Specification:</w:t>
      </w:r>
    </w:p>
    <w:p w14:paraId="054EFC0C" w14:textId="77777777" w:rsidR="00CD464F" w:rsidRPr="00822006" w:rsidRDefault="00CD464F" w:rsidP="58A68E4D">
      <w:pPr>
        <w:spacing w:after="0"/>
        <w:jc w:val="both"/>
        <w:rPr>
          <w:sz w:val="24"/>
          <w:szCs w:val="24"/>
        </w:rPr>
      </w:pPr>
    </w:p>
    <w:tbl>
      <w:tblPr>
        <w:tblStyle w:val="TableGrid"/>
        <w:tblW w:w="9351" w:type="dxa"/>
        <w:tblLayout w:type="fixed"/>
        <w:tblLook w:val="04A0" w:firstRow="1" w:lastRow="0" w:firstColumn="1" w:lastColumn="0" w:noHBand="0" w:noVBand="1"/>
      </w:tblPr>
      <w:tblGrid>
        <w:gridCol w:w="6516"/>
        <w:gridCol w:w="1417"/>
        <w:gridCol w:w="1418"/>
      </w:tblGrid>
      <w:tr w:rsidR="00793A0C" w:rsidRPr="00822006" w14:paraId="621B851D" w14:textId="128C05AF" w:rsidTr="58A68E4D">
        <w:trPr>
          <w:trHeight w:val="567"/>
        </w:trPr>
        <w:tc>
          <w:tcPr>
            <w:tcW w:w="6516" w:type="dxa"/>
            <w:vAlign w:val="center"/>
          </w:tcPr>
          <w:p w14:paraId="648B1BA4" w14:textId="4435E4F6" w:rsidR="00793A0C" w:rsidRPr="00822006" w:rsidRDefault="58A68E4D" w:rsidP="58A68E4D">
            <w:pPr>
              <w:jc w:val="both"/>
              <w:rPr>
                <w:b/>
                <w:bCs/>
                <w:sz w:val="24"/>
                <w:szCs w:val="24"/>
              </w:rPr>
            </w:pPr>
            <w:r w:rsidRPr="58A68E4D">
              <w:rPr>
                <w:b/>
                <w:bCs/>
                <w:sz w:val="24"/>
                <w:szCs w:val="24"/>
              </w:rPr>
              <w:t>Criteria</w:t>
            </w:r>
          </w:p>
        </w:tc>
        <w:tc>
          <w:tcPr>
            <w:tcW w:w="1417" w:type="dxa"/>
            <w:vAlign w:val="center"/>
          </w:tcPr>
          <w:p w14:paraId="47B0543F" w14:textId="5E474154" w:rsidR="00793A0C" w:rsidRPr="00822006" w:rsidRDefault="58A68E4D" w:rsidP="58A68E4D">
            <w:pPr>
              <w:jc w:val="both"/>
              <w:rPr>
                <w:b/>
                <w:bCs/>
                <w:sz w:val="24"/>
                <w:szCs w:val="24"/>
              </w:rPr>
            </w:pPr>
            <w:r w:rsidRPr="58A68E4D">
              <w:rPr>
                <w:b/>
                <w:bCs/>
                <w:sz w:val="24"/>
                <w:szCs w:val="24"/>
              </w:rPr>
              <w:t>Essential/Desirable</w:t>
            </w:r>
          </w:p>
        </w:tc>
        <w:tc>
          <w:tcPr>
            <w:tcW w:w="1418" w:type="dxa"/>
          </w:tcPr>
          <w:p w14:paraId="20C2CE16" w14:textId="350B9CB9" w:rsidR="00793A0C" w:rsidRPr="00822006" w:rsidRDefault="58A68E4D" w:rsidP="58A68E4D">
            <w:pPr>
              <w:jc w:val="both"/>
              <w:rPr>
                <w:b/>
                <w:bCs/>
                <w:sz w:val="24"/>
                <w:szCs w:val="24"/>
              </w:rPr>
            </w:pPr>
            <w:r w:rsidRPr="58A68E4D">
              <w:rPr>
                <w:b/>
                <w:bCs/>
                <w:sz w:val="24"/>
                <w:szCs w:val="24"/>
              </w:rPr>
              <w:t>Interview/Application</w:t>
            </w:r>
          </w:p>
        </w:tc>
      </w:tr>
      <w:tr w:rsidR="00793A0C" w:rsidRPr="00822006" w14:paraId="687D8FCF" w14:textId="6C68EEB7" w:rsidTr="58A68E4D">
        <w:trPr>
          <w:trHeight w:val="567"/>
        </w:trPr>
        <w:tc>
          <w:tcPr>
            <w:tcW w:w="6516" w:type="dxa"/>
          </w:tcPr>
          <w:p w14:paraId="6E50D6F1" w14:textId="77777777" w:rsidR="00793A0C" w:rsidRPr="00822006" w:rsidRDefault="58A68E4D" w:rsidP="58A68E4D">
            <w:pPr>
              <w:jc w:val="both"/>
              <w:rPr>
                <w:b/>
                <w:bCs/>
                <w:sz w:val="24"/>
                <w:szCs w:val="24"/>
              </w:rPr>
            </w:pPr>
            <w:r w:rsidRPr="58A68E4D">
              <w:rPr>
                <w:b/>
                <w:bCs/>
                <w:sz w:val="24"/>
                <w:szCs w:val="24"/>
              </w:rPr>
              <w:t>Attainments/Qualifications</w:t>
            </w:r>
          </w:p>
          <w:p w14:paraId="7EC73C7B" w14:textId="20DC252F" w:rsidR="00793A0C" w:rsidRDefault="58A68E4D" w:rsidP="58A68E4D">
            <w:pPr>
              <w:rPr>
                <w:sz w:val="24"/>
                <w:szCs w:val="24"/>
              </w:rPr>
            </w:pPr>
            <w:r w:rsidRPr="58A68E4D">
              <w:rPr>
                <w:sz w:val="24"/>
                <w:szCs w:val="24"/>
              </w:rPr>
              <w:t>Registered Manager qualification e.g. SVQ 4 Registered Manager in Health and Social Care</w:t>
            </w:r>
          </w:p>
          <w:p w14:paraId="388B322C" w14:textId="77777777" w:rsidR="00C927C3" w:rsidRDefault="00C927C3" w:rsidP="58A68E4D">
            <w:pPr>
              <w:rPr>
                <w:sz w:val="24"/>
                <w:szCs w:val="24"/>
              </w:rPr>
            </w:pPr>
          </w:p>
          <w:p w14:paraId="4BBD442C" w14:textId="045B4521" w:rsidR="00C927C3" w:rsidRPr="00BE778A" w:rsidRDefault="007015C6" w:rsidP="58A68E4D">
            <w:pPr>
              <w:rPr>
                <w:color w:val="000000" w:themeColor="text1"/>
                <w:sz w:val="24"/>
                <w:szCs w:val="24"/>
              </w:rPr>
            </w:pPr>
            <w:r>
              <w:rPr>
                <w:rStyle w:val="Strong"/>
                <w:rFonts w:ascii="Helvetica" w:hAnsi="Helvetica" w:cs="Helvetica"/>
                <w:color w:val="333333"/>
                <w:shd w:val="clear" w:color="auto" w:fill="FFFFFF"/>
              </w:rPr>
              <w:t>Practice:</w:t>
            </w:r>
            <w:r>
              <w:rPr>
                <w:rFonts w:ascii="Helvetica" w:hAnsi="Helvetica" w:cs="Helvetica"/>
                <w:color w:val="333333"/>
                <w:shd w:val="clear" w:color="auto" w:fill="FFFFFF"/>
              </w:rPr>
              <w:t> </w:t>
            </w:r>
            <w:r w:rsidRPr="00BE778A">
              <w:rPr>
                <w:rFonts w:ascii="Helvetica" w:hAnsi="Helvetica" w:cs="Helvetica"/>
                <w:color w:val="000000" w:themeColor="text1"/>
                <w:shd w:val="clear" w:color="auto" w:fill="FFFFFF"/>
              </w:rPr>
              <w:t>Social Service and Health Care at level 9 (SCQF) or other speciality/qualification recognised by the SSSC for registration purposes</w:t>
            </w:r>
          </w:p>
          <w:p w14:paraId="4C0B75C1" w14:textId="77777777" w:rsidR="00C927C3" w:rsidRDefault="00C927C3" w:rsidP="58A68E4D">
            <w:pPr>
              <w:rPr>
                <w:sz w:val="24"/>
                <w:szCs w:val="24"/>
              </w:rPr>
            </w:pPr>
          </w:p>
          <w:p w14:paraId="2FF7E4EF" w14:textId="51A39CB5" w:rsidR="00C927C3" w:rsidRDefault="58A68E4D" w:rsidP="58A68E4D">
            <w:pPr>
              <w:rPr>
                <w:sz w:val="24"/>
                <w:szCs w:val="24"/>
              </w:rPr>
            </w:pPr>
            <w:r w:rsidRPr="58A68E4D">
              <w:rPr>
                <w:sz w:val="24"/>
                <w:szCs w:val="24"/>
              </w:rPr>
              <w:t xml:space="preserve">Therapeutic Qualification e.g. Psychotherapy, Somatic Experiencing, Open Dialogue, Dialectic Behavioural Therapy, Family Therapy, EMDR, CBT etc. </w:t>
            </w:r>
          </w:p>
          <w:p w14:paraId="54CEA22B" w14:textId="29BCD17C" w:rsidR="00C927C3" w:rsidRPr="00C927C3" w:rsidRDefault="00C927C3" w:rsidP="58A68E4D">
            <w:pPr>
              <w:jc w:val="both"/>
              <w:rPr>
                <w:sz w:val="24"/>
                <w:szCs w:val="24"/>
              </w:rPr>
            </w:pPr>
          </w:p>
        </w:tc>
        <w:tc>
          <w:tcPr>
            <w:tcW w:w="1417" w:type="dxa"/>
          </w:tcPr>
          <w:p w14:paraId="4396FC3E" w14:textId="77777777" w:rsidR="00793A0C" w:rsidRPr="00822006" w:rsidRDefault="00793A0C" w:rsidP="58A68E4D">
            <w:pPr>
              <w:jc w:val="both"/>
              <w:rPr>
                <w:sz w:val="24"/>
                <w:szCs w:val="24"/>
              </w:rPr>
            </w:pPr>
          </w:p>
          <w:p w14:paraId="7136EC40" w14:textId="77777777" w:rsidR="00793A0C" w:rsidRDefault="58A68E4D" w:rsidP="58A68E4D">
            <w:pPr>
              <w:jc w:val="both"/>
              <w:rPr>
                <w:sz w:val="24"/>
                <w:szCs w:val="24"/>
              </w:rPr>
            </w:pPr>
            <w:r w:rsidRPr="58A68E4D">
              <w:rPr>
                <w:sz w:val="24"/>
                <w:szCs w:val="24"/>
              </w:rPr>
              <w:t>Desirable</w:t>
            </w:r>
          </w:p>
          <w:p w14:paraId="4CE7C6EC" w14:textId="6EB14873" w:rsidR="00F61562" w:rsidRDefault="00F61562" w:rsidP="58A68E4D">
            <w:pPr>
              <w:jc w:val="both"/>
              <w:rPr>
                <w:sz w:val="24"/>
                <w:szCs w:val="24"/>
              </w:rPr>
            </w:pPr>
          </w:p>
          <w:p w14:paraId="22354DBA" w14:textId="77777777" w:rsidR="00C927C3" w:rsidRDefault="00C927C3" w:rsidP="58A68E4D">
            <w:pPr>
              <w:jc w:val="both"/>
              <w:rPr>
                <w:sz w:val="24"/>
                <w:szCs w:val="24"/>
              </w:rPr>
            </w:pPr>
          </w:p>
          <w:p w14:paraId="3D19D11F" w14:textId="36917C11" w:rsidR="00C927C3" w:rsidRDefault="005D7011" w:rsidP="58A68E4D">
            <w:pPr>
              <w:jc w:val="both"/>
              <w:rPr>
                <w:sz w:val="24"/>
                <w:szCs w:val="24"/>
              </w:rPr>
            </w:pPr>
            <w:r>
              <w:rPr>
                <w:sz w:val="24"/>
                <w:szCs w:val="24"/>
              </w:rPr>
              <w:t>Essential</w:t>
            </w:r>
          </w:p>
          <w:p w14:paraId="02228440" w14:textId="71F3AC6A" w:rsidR="00C927C3" w:rsidRDefault="00C927C3" w:rsidP="58A68E4D">
            <w:pPr>
              <w:jc w:val="both"/>
              <w:rPr>
                <w:sz w:val="24"/>
                <w:szCs w:val="24"/>
              </w:rPr>
            </w:pPr>
          </w:p>
          <w:p w14:paraId="2C2A422A" w14:textId="77777777" w:rsidR="00C927C3" w:rsidRDefault="00C927C3" w:rsidP="58A68E4D">
            <w:pPr>
              <w:jc w:val="both"/>
              <w:rPr>
                <w:sz w:val="24"/>
                <w:szCs w:val="24"/>
              </w:rPr>
            </w:pPr>
          </w:p>
          <w:p w14:paraId="16303666" w14:textId="13E474C9" w:rsidR="00C927C3" w:rsidRPr="00822006" w:rsidRDefault="58A68E4D" w:rsidP="58A68E4D">
            <w:pPr>
              <w:jc w:val="both"/>
              <w:rPr>
                <w:sz w:val="24"/>
                <w:szCs w:val="24"/>
              </w:rPr>
            </w:pPr>
            <w:r w:rsidRPr="58A68E4D">
              <w:rPr>
                <w:sz w:val="24"/>
                <w:szCs w:val="24"/>
              </w:rPr>
              <w:t>Desirable</w:t>
            </w:r>
          </w:p>
        </w:tc>
        <w:tc>
          <w:tcPr>
            <w:tcW w:w="1418" w:type="dxa"/>
          </w:tcPr>
          <w:p w14:paraId="232D3FCE" w14:textId="77777777" w:rsidR="0012091A" w:rsidRPr="00822006" w:rsidRDefault="0012091A" w:rsidP="58A68E4D">
            <w:pPr>
              <w:jc w:val="both"/>
              <w:rPr>
                <w:sz w:val="24"/>
                <w:szCs w:val="24"/>
              </w:rPr>
            </w:pPr>
          </w:p>
          <w:p w14:paraId="6FD4BDC1" w14:textId="24BDDF53" w:rsidR="00793A0C" w:rsidRPr="00822006" w:rsidRDefault="58A68E4D" w:rsidP="58A68E4D">
            <w:pPr>
              <w:jc w:val="both"/>
              <w:rPr>
                <w:sz w:val="24"/>
                <w:szCs w:val="24"/>
              </w:rPr>
            </w:pPr>
            <w:r w:rsidRPr="58A68E4D">
              <w:rPr>
                <w:sz w:val="24"/>
                <w:szCs w:val="24"/>
              </w:rPr>
              <w:t>Application</w:t>
            </w:r>
          </w:p>
          <w:p w14:paraId="37944DC9" w14:textId="58FABBD5" w:rsidR="00DF45BD" w:rsidRDefault="00DF45BD" w:rsidP="58A68E4D">
            <w:pPr>
              <w:jc w:val="both"/>
              <w:rPr>
                <w:sz w:val="24"/>
                <w:szCs w:val="24"/>
              </w:rPr>
            </w:pPr>
          </w:p>
          <w:p w14:paraId="2604B3D8" w14:textId="77777777" w:rsidR="00C927C3" w:rsidRDefault="00C927C3" w:rsidP="58A68E4D">
            <w:pPr>
              <w:jc w:val="both"/>
              <w:rPr>
                <w:sz w:val="24"/>
                <w:szCs w:val="24"/>
              </w:rPr>
            </w:pPr>
          </w:p>
          <w:p w14:paraId="285BDDA1" w14:textId="77777777" w:rsidR="00C927C3" w:rsidRDefault="58A68E4D" w:rsidP="58A68E4D">
            <w:pPr>
              <w:jc w:val="both"/>
              <w:rPr>
                <w:sz w:val="24"/>
                <w:szCs w:val="24"/>
              </w:rPr>
            </w:pPr>
            <w:r w:rsidRPr="58A68E4D">
              <w:rPr>
                <w:sz w:val="24"/>
                <w:szCs w:val="24"/>
              </w:rPr>
              <w:t>Application</w:t>
            </w:r>
          </w:p>
          <w:p w14:paraId="58E82AF4" w14:textId="6C390F36" w:rsidR="00C927C3" w:rsidRDefault="00C927C3" w:rsidP="58A68E4D">
            <w:pPr>
              <w:jc w:val="both"/>
              <w:rPr>
                <w:sz w:val="24"/>
                <w:szCs w:val="24"/>
              </w:rPr>
            </w:pPr>
          </w:p>
          <w:p w14:paraId="64096F2B" w14:textId="77777777" w:rsidR="00C927C3" w:rsidRDefault="00C927C3" w:rsidP="58A68E4D">
            <w:pPr>
              <w:jc w:val="both"/>
              <w:rPr>
                <w:sz w:val="24"/>
                <w:szCs w:val="24"/>
              </w:rPr>
            </w:pPr>
          </w:p>
          <w:p w14:paraId="109AE2B0" w14:textId="377BBBB0" w:rsidR="00C927C3" w:rsidRPr="00822006" w:rsidRDefault="58A68E4D" w:rsidP="58A68E4D">
            <w:pPr>
              <w:jc w:val="both"/>
              <w:rPr>
                <w:sz w:val="24"/>
                <w:szCs w:val="24"/>
              </w:rPr>
            </w:pPr>
            <w:r w:rsidRPr="58A68E4D">
              <w:rPr>
                <w:sz w:val="24"/>
                <w:szCs w:val="24"/>
              </w:rPr>
              <w:t>Application</w:t>
            </w:r>
          </w:p>
        </w:tc>
      </w:tr>
      <w:tr w:rsidR="00793A0C" w:rsidRPr="00822006" w14:paraId="1B9633AE" w14:textId="20F72553" w:rsidTr="58A68E4D">
        <w:trPr>
          <w:trHeight w:val="567"/>
        </w:trPr>
        <w:tc>
          <w:tcPr>
            <w:tcW w:w="6516" w:type="dxa"/>
          </w:tcPr>
          <w:p w14:paraId="156D4D3C" w14:textId="77777777" w:rsidR="00793A0C" w:rsidRPr="00822006" w:rsidRDefault="58A68E4D" w:rsidP="58A68E4D">
            <w:pPr>
              <w:rPr>
                <w:b/>
                <w:bCs/>
                <w:sz w:val="24"/>
                <w:szCs w:val="24"/>
              </w:rPr>
            </w:pPr>
            <w:r w:rsidRPr="58A68E4D">
              <w:rPr>
                <w:b/>
                <w:bCs/>
                <w:sz w:val="24"/>
                <w:szCs w:val="24"/>
              </w:rPr>
              <w:t>Prior Experience</w:t>
            </w:r>
          </w:p>
          <w:p w14:paraId="3D64959B" w14:textId="616A7362" w:rsidR="00793A0C" w:rsidRDefault="58A68E4D" w:rsidP="58A68E4D">
            <w:pPr>
              <w:rPr>
                <w:sz w:val="24"/>
                <w:szCs w:val="24"/>
              </w:rPr>
            </w:pPr>
            <w:r w:rsidRPr="58A68E4D">
              <w:rPr>
                <w:sz w:val="24"/>
                <w:szCs w:val="24"/>
              </w:rPr>
              <w:t>Candidates are required to demonstrate a capability to manage a care setting and act as the Team leader</w:t>
            </w:r>
          </w:p>
          <w:p w14:paraId="70D3226E" w14:textId="77777777" w:rsidR="00C927C3" w:rsidRPr="00822006" w:rsidRDefault="00C927C3" w:rsidP="58A68E4D">
            <w:pPr>
              <w:rPr>
                <w:sz w:val="24"/>
                <w:szCs w:val="24"/>
              </w:rPr>
            </w:pPr>
          </w:p>
          <w:p w14:paraId="73C95CD8" w14:textId="6F1A40BD" w:rsidR="00793A0C" w:rsidRDefault="58A68E4D" w:rsidP="58A68E4D">
            <w:pPr>
              <w:rPr>
                <w:sz w:val="24"/>
                <w:szCs w:val="24"/>
              </w:rPr>
            </w:pPr>
            <w:r w:rsidRPr="58A68E4D">
              <w:rPr>
                <w:sz w:val="24"/>
                <w:szCs w:val="24"/>
              </w:rPr>
              <w:t>Experience of working in a professional capacity with adults with psychosis, trauma, anxiety, mood disorders, autism, attention disorders, sensory sensitivities, suicide risk</w:t>
            </w:r>
          </w:p>
          <w:p w14:paraId="0B055A70" w14:textId="676B34AE" w:rsidR="00A90E87" w:rsidRDefault="00A90E87" w:rsidP="58A68E4D">
            <w:pPr>
              <w:rPr>
                <w:sz w:val="24"/>
                <w:szCs w:val="24"/>
              </w:rPr>
            </w:pPr>
          </w:p>
          <w:p w14:paraId="16D0E7AE" w14:textId="5D329808" w:rsidR="00A90E87" w:rsidRDefault="58A68E4D" w:rsidP="58A68E4D">
            <w:pPr>
              <w:rPr>
                <w:sz w:val="24"/>
                <w:szCs w:val="24"/>
              </w:rPr>
            </w:pPr>
            <w:r w:rsidRPr="58A68E4D">
              <w:rPr>
                <w:sz w:val="24"/>
                <w:szCs w:val="24"/>
              </w:rPr>
              <w:t>Experience of working in a professional capacity within mental health teams or local authorities e.g. CMHT</w:t>
            </w:r>
          </w:p>
          <w:p w14:paraId="62F8AAEA" w14:textId="78C1CB1D" w:rsidR="00A90E87" w:rsidRDefault="00A90E87" w:rsidP="58A68E4D">
            <w:pPr>
              <w:rPr>
                <w:sz w:val="24"/>
                <w:szCs w:val="24"/>
              </w:rPr>
            </w:pPr>
          </w:p>
          <w:p w14:paraId="3D9A1E42" w14:textId="105DAB9A" w:rsidR="00A90E87" w:rsidRPr="00822006" w:rsidRDefault="58A68E4D" w:rsidP="58A68E4D">
            <w:pPr>
              <w:rPr>
                <w:sz w:val="24"/>
                <w:szCs w:val="24"/>
              </w:rPr>
            </w:pPr>
            <w:r w:rsidRPr="58A68E4D">
              <w:rPr>
                <w:sz w:val="24"/>
                <w:szCs w:val="24"/>
              </w:rPr>
              <w:t>Experienced supervisor</w:t>
            </w:r>
          </w:p>
          <w:p w14:paraId="6474ECC9" w14:textId="77777777" w:rsidR="00D76A38" w:rsidRDefault="00D76A38" w:rsidP="58A68E4D">
            <w:pPr>
              <w:rPr>
                <w:sz w:val="24"/>
                <w:szCs w:val="24"/>
              </w:rPr>
            </w:pPr>
          </w:p>
          <w:p w14:paraId="3402F4BB" w14:textId="78FF5108" w:rsidR="00A90E87" w:rsidRPr="00822006" w:rsidRDefault="58A68E4D" w:rsidP="58A68E4D">
            <w:pPr>
              <w:rPr>
                <w:sz w:val="24"/>
                <w:szCs w:val="24"/>
              </w:rPr>
            </w:pPr>
            <w:r w:rsidRPr="58A68E4D">
              <w:rPr>
                <w:sz w:val="24"/>
                <w:szCs w:val="24"/>
              </w:rPr>
              <w:t>Experience of Mental Health Funding Panels and multidisciplinary reviews</w:t>
            </w:r>
          </w:p>
        </w:tc>
        <w:tc>
          <w:tcPr>
            <w:tcW w:w="1417" w:type="dxa"/>
          </w:tcPr>
          <w:p w14:paraId="19764FF9" w14:textId="77777777" w:rsidR="00793A0C" w:rsidRPr="00822006" w:rsidRDefault="00793A0C" w:rsidP="58A68E4D">
            <w:pPr>
              <w:jc w:val="both"/>
              <w:rPr>
                <w:sz w:val="24"/>
                <w:szCs w:val="24"/>
              </w:rPr>
            </w:pPr>
          </w:p>
          <w:p w14:paraId="3317F142" w14:textId="77777777" w:rsidR="00793A0C" w:rsidRDefault="58A68E4D" w:rsidP="58A68E4D">
            <w:pPr>
              <w:jc w:val="both"/>
              <w:rPr>
                <w:sz w:val="24"/>
                <w:szCs w:val="24"/>
              </w:rPr>
            </w:pPr>
            <w:r w:rsidRPr="58A68E4D">
              <w:rPr>
                <w:sz w:val="24"/>
                <w:szCs w:val="24"/>
              </w:rPr>
              <w:t>Essential</w:t>
            </w:r>
          </w:p>
          <w:p w14:paraId="6A309CE0" w14:textId="77777777" w:rsidR="00F61562" w:rsidRDefault="00F61562" w:rsidP="58A68E4D">
            <w:pPr>
              <w:jc w:val="both"/>
              <w:rPr>
                <w:sz w:val="24"/>
                <w:szCs w:val="24"/>
              </w:rPr>
            </w:pPr>
          </w:p>
          <w:p w14:paraId="08079530" w14:textId="77777777" w:rsidR="00F61562" w:rsidRDefault="00F61562" w:rsidP="58A68E4D">
            <w:pPr>
              <w:jc w:val="both"/>
              <w:rPr>
                <w:sz w:val="24"/>
                <w:szCs w:val="24"/>
              </w:rPr>
            </w:pPr>
          </w:p>
          <w:p w14:paraId="6D7C4D98" w14:textId="77777777" w:rsidR="00F61562" w:rsidRDefault="58A68E4D" w:rsidP="58A68E4D">
            <w:pPr>
              <w:jc w:val="both"/>
              <w:rPr>
                <w:sz w:val="24"/>
                <w:szCs w:val="24"/>
              </w:rPr>
            </w:pPr>
            <w:r w:rsidRPr="58A68E4D">
              <w:rPr>
                <w:sz w:val="24"/>
                <w:szCs w:val="24"/>
              </w:rPr>
              <w:t>Essential</w:t>
            </w:r>
          </w:p>
          <w:p w14:paraId="72829EB9" w14:textId="77777777" w:rsidR="00A90E87" w:rsidRDefault="00A90E87" w:rsidP="58A68E4D">
            <w:pPr>
              <w:jc w:val="both"/>
              <w:rPr>
                <w:sz w:val="24"/>
                <w:szCs w:val="24"/>
              </w:rPr>
            </w:pPr>
          </w:p>
          <w:p w14:paraId="3CDCB8F7" w14:textId="77777777" w:rsidR="00A90E87" w:rsidRDefault="00A90E87" w:rsidP="58A68E4D">
            <w:pPr>
              <w:jc w:val="both"/>
              <w:rPr>
                <w:sz w:val="24"/>
                <w:szCs w:val="24"/>
              </w:rPr>
            </w:pPr>
          </w:p>
          <w:p w14:paraId="66CB23E0" w14:textId="77777777" w:rsidR="00A90E87" w:rsidRDefault="00A90E87" w:rsidP="58A68E4D">
            <w:pPr>
              <w:jc w:val="both"/>
              <w:rPr>
                <w:sz w:val="24"/>
                <w:szCs w:val="24"/>
              </w:rPr>
            </w:pPr>
          </w:p>
          <w:p w14:paraId="4F1193F7" w14:textId="35B1023C" w:rsidR="00A90E87" w:rsidRDefault="00BE778A" w:rsidP="58A68E4D">
            <w:pPr>
              <w:jc w:val="both"/>
              <w:rPr>
                <w:sz w:val="24"/>
                <w:szCs w:val="24"/>
              </w:rPr>
            </w:pPr>
            <w:r>
              <w:rPr>
                <w:sz w:val="24"/>
                <w:szCs w:val="24"/>
              </w:rPr>
              <w:t>Essential</w:t>
            </w:r>
          </w:p>
          <w:p w14:paraId="1CC93914" w14:textId="77777777" w:rsidR="00A90E87" w:rsidRDefault="00A90E87" w:rsidP="58A68E4D">
            <w:pPr>
              <w:jc w:val="both"/>
              <w:rPr>
                <w:sz w:val="24"/>
                <w:szCs w:val="24"/>
              </w:rPr>
            </w:pPr>
          </w:p>
          <w:p w14:paraId="27AFD54B" w14:textId="77777777" w:rsidR="00A90E87" w:rsidRDefault="00A90E87" w:rsidP="58A68E4D">
            <w:pPr>
              <w:jc w:val="both"/>
              <w:rPr>
                <w:sz w:val="24"/>
                <w:szCs w:val="24"/>
              </w:rPr>
            </w:pPr>
          </w:p>
          <w:p w14:paraId="504CDD27" w14:textId="41467BE0" w:rsidR="00A90E87" w:rsidRDefault="58A68E4D" w:rsidP="58A68E4D">
            <w:pPr>
              <w:jc w:val="both"/>
              <w:rPr>
                <w:sz w:val="24"/>
                <w:szCs w:val="24"/>
              </w:rPr>
            </w:pPr>
            <w:r w:rsidRPr="58A68E4D">
              <w:rPr>
                <w:sz w:val="24"/>
                <w:szCs w:val="24"/>
              </w:rPr>
              <w:t xml:space="preserve">Essential </w:t>
            </w:r>
          </w:p>
          <w:p w14:paraId="480B138C" w14:textId="77777777" w:rsidR="00D76A38" w:rsidRDefault="00D76A38" w:rsidP="58A68E4D">
            <w:pPr>
              <w:jc w:val="both"/>
              <w:rPr>
                <w:sz w:val="24"/>
                <w:szCs w:val="24"/>
              </w:rPr>
            </w:pPr>
          </w:p>
          <w:p w14:paraId="692D4636" w14:textId="77777777" w:rsidR="00A90E87" w:rsidRDefault="00A90E87" w:rsidP="58A68E4D">
            <w:pPr>
              <w:jc w:val="both"/>
              <w:rPr>
                <w:sz w:val="24"/>
                <w:szCs w:val="24"/>
              </w:rPr>
            </w:pPr>
          </w:p>
          <w:p w14:paraId="70737F6D" w14:textId="3562BB35" w:rsidR="00A90E87" w:rsidRPr="00822006" w:rsidRDefault="58A68E4D" w:rsidP="58A68E4D">
            <w:pPr>
              <w:jc w:val="both"/>
              <w:rPr>
                <w:sz w:val="24"/>
                <w:szCs w:val="24"/>
              </w:rPr>
            </w:pPr>
            <w:r w:rsidRPr="58A68E4D">
              <w:rPr>
                <w:sz w:val="24"/>
                <w:szCs w:val="24"/>
              </w:rPr>
              <w:t>Desirable</w:t>
            </w:r>
          </w:p>
        </w:tc>
        <w:tc>
          <w:tcPr>
            <w:tcW w:w="1418" w:type="dxa"/>
          </w:tcPr>
          <w:p w14:paraId="60053AF7" w14:textId="77777777" w:rsidR="00793A0C" w:rsidRPr="00822006" w:rsidRDefault="00793A0C" w:rsidP="58A68E4D">
            <w:pPr>
              <w:jc w:val="both"/>
              <w:rPr>
                <w:sz w:val="24"/>
                <w:szCs w:val="24"/>
              </w:rPr>
            </w:pPr>
          </w:p>
          <w:p w14:paraId="51685633" w14:textId="77777777" w:rsidR="00DF45BD" w:rsidRDefault="58A68E4D" w:rsidP="58A68E4D">
            <w:pPr>
              <w:jc w:val="both"/>
              <w:rPr>
                <w:sz w:val="24"/>
                <w:szCs w:val="24"/>
              </w:rPr>
            </w:pPr>
            <w:r w:rsidRPr="58A68E4D">
              <w:rPr>
                <w:sz w:val="24"/>
                <w:szCs w:val="24"/>
              </w:rPr>
              <w:t>Application/Interview</w:t>
            </w:r>
          </w:p>
          <w:p w14:paraId="1B7E933C" w14:textId="77777777" w:rsidR="00C927C3" w:rsidRDefault="00C927C3" w:rsidP="58A68E4D">
            <w:pPr>
              <w:jc w:val="both"/>
              <w:rPr>
                <w:sz w:val="24"/>
                <w:szCs w:val="24"/>
              </w:rPr>
            </w:pPr>
          </w:p>
          <w:p w14:paraId="21B7E433" w14:textId="77777777" w:rsidR="00C927C3" w:rsidRDefault="58A68E4D" w:rsidP="58A68E4D">
            <w:pPr>
              <w:jc w:val="both"/>
              <w:rPr>
                <w:sz w:val="24"/>
                <w:szCs w:val="24"/>
              </w:rPr>
            </w:pPr>
            <w:r w:rsidRPr="58A68E4D">
              <w:rPr>
                <w:sz w:val="24"/>
                <w:szCs w:val="24"/>
              </w:rPr>
              <w:t>Interview</w:t>
            </w:r>
          </w:p>
          <w:p w14:paraId="4F3CB3C7" w14:textId="77777777" w:rsidR="00A90E87" w:rsidRDefault="00A90E87" w:rsidP="58A68E4D">
            <w:pPr>
              <w:jc w:val="both"/>
              <w:rPr>
                <w:sz w:val="24"/>
                <w:szCs w:val="24"/>
              </w:rPr>
            </w:pPr>
          </w:p>
          <w:p w14:paraId="619C8006" w14:textId="77777777" w:rsidR="00A90E87" w:rsidRDefault="00A90E87" w:rsidP="58A68E4D">
            <w:pPr>
              <w:jc w:val="both"/>
              <w:rPr>
                <w:sz w:val="24"/>
                <w:szCs w:val="24"/>
              </w:rPr>
            </w:pPr>
          </w:p>
          <w:p w14:paraId="2A81F3BF" w14:textId="77777777" w:rsidR="00A90E87" w:rsidRDefault="00A90E87" w:rsidP="58A68E4D">
            <w:pPr>
              <w:jc w:val="both"/>
              <w:rPr>
                <w:sz w:val="24"/>
                <w:szCs w:val="24"/>
              </w:rPr>
            </w:pPr>
          </w:p>
          <w:p w14:paraId="0F8B3E1C" w14:textId="2565F6C3" w:rsidR="00A90E87" w:rsidRDefault="58A68E4D" w:rsidP="58A68E4D">
            <w:pPr>
              <w:jc w:val="both"/>
              <w:rPr>
                <w:sz w:val="24"/>
                <w:szCs w:val="24"/>
              </w:rPr>
            </w:pPr>
            <w:r w:rsidRPr="58A68E4D">
              <w:rPr>
                <w:sz w:val="24"/>
                <w:szCs w:val="24"/>
              </w:rPr>
              <w:t>Interview</w:t>
            </w:r>
          </w:p>
          <w:p w14:paraId="33ABA4A3" w14:textId="77777777" w:rsidR="00A90E87" w:rsidRDefault="00A90E87" w:rsidP="58A68E4D">
            <w:pPr>
              <w:jc w:val="both"/>
              <w:rPr>
                <w:sz w:val="24"/>
                <w:szCs w:val="24"/>
              </w:rPr>
            </w:pPr>
          </w:p>
          <w:p w14:paraId="699E0044" w14:textId="77777777" w:rsidR="00A90E87" w:rsidRDefault="00A90E87" w:rsidP="58A68E4D">
            <w:pPr>
              <w:jc w:val="both"/>
              <w:rPr>
                <w:sz w:val="24"/>
                <w:szCs w:val="24"/>
              </w:rPr>
            </w:pPr>
          </w:p>
          <w:p w14:paraId="5ACFC257" w14:textId="69A1A1D5" w:rsidR="00A90E87" w:rsidRDefault="58A68E4D" w:rsidP="58A68E4D">
            <w:pPr>
              <w:jc w:val="both"/>
              <w:rPr>
                <w:sz w:val="24"/>
                <w:szCs w:val="24"/>
              </w:rPr>
            </w:pPr>
            <w:r w:rsidRPr="58A68E4D">
              <w:rPr>
                <w:sz w:val="24"/>
                <w:szCs w:val="24"/>
              </w:rPr>
              <w:t>Interview</w:t>
            </w:r>
          </w:p>
          <w:p w14:paraId="78CA5EFD" w14:textId="77777777" w:rsidR="00A90E87" w:rsidRDefault="00A90E87" w:rsidP="58A68E4D">
            <w:pPr>
              <w:jc w:val="both"/>
              <w:rPr>
                <w:sz w:val="24"/>
                <w:szCs w:val="24"/>
              </w:rPr>
            </w:pPr>
          </w:p>
          <w:p w14:paraId="382934BE" w14:textId="77777777" w:rsidR="00A90E87" w:rsidRDefault="00A90E87" w:rsidP="58A68E4D">
            <w:pPr>
              <w:jc w:val="both"/>
              <w:rPr>
                <w:sz w:val="24"/>
                <w:szCs w:val="24"/>
              </w:rPr>
            </w:pPr>
          </w:p>
          <w:p w14:paraId="445F9B26" w14:textId="37A51BF8" w:rsidR="00A90E87" w:rsidRPr="00822006" w:rsidRDefault="58A68E4D" w:rsidP="58A68E4D">
            <w:pPr>
              <w:jc w:val="both"/>
              <w:rPr>
                <w:sz w:val="24"/>
                <w:szCs w:val="24"/>
              </w:rPr>
            </w:pPr>
            <w:r w:rsidRPr="58A68E4D">
              <w:rPr>
                <w:sz w:val="24"/>
                <w:szCs w:val="24"/>
              </w:rPr>
              <w:t>Interview</w:t>
            </w:r>
          </w:p>
        </w:tc>
      </w:tr>
      <w:tr w:rsidR="00793A0C" w:rsidRPr="00822006" w14:paraId="5D591D7E" w14:textId="22CFCAE9" w:rsidTr="58A68E4D">
        <w:trPr>
          <w:trHeight w:val="567"/>
        </w:trPr>
        <w:tc>
          <w:tcPr>
            <w:tcW w:w="6516" w:type="dxa"/>
          </w:tcPr>
          <w:p w14:paraId="6A98714E" w14:textId="77777777" w:rsidR="00793A0C" w:rsidRPr="00822006" w:rsidRDefault="58A68E4D" w:rsidP="58A68E4D">
            <w:pPr>
              <w:rPr>
                <w:b/>
                <w:bCs/>
                <w:sz w:val="24"/>
                <w:szCs w:val="24"/>
              </w:rPr>
            </w:pPr>
            <w:r w:rsidRPr="58A68E4D">
              <w:rPr>
                <w:b/>
                <w:bCs/>
                <w:sz w:val="24"/>
                <w:szCs w:val="24"/>
              </w:rPr>
              <w:t>Knowledge and understanding of</w:t>
            </w:r>
          </w:p>
          <w:p w14:paraId="09C8A479" w14:textId="7AA354F2" w:rsidR="00793A0C" w:rsidRDefault="58A68E4D" w:rsidP="58A68E4D">
            <w:pPr>
              <w:rPr>
                <w:sz w:val="24"/>
                <w:szCs w:val="24"/>
              </w:rPr>
            </w:pPr>
            <w:r w:rsidRPr="58A68E4D">
              <w:rPr>
                <w:sz w:val="24"/>
                <w:szCs w:val="24"/>
              </w:rPr>
              <w:t>Health and Safety risk assessments</w:t>
            </w:r>
          </w:p>
          <w:p w14:paraId="2F68C815" w14:textId="58A310AF" w:rsidR="00C927C3" w:rsidRDefault="00C927C3" w:rsidP="58A68E4D">
            <w:pPr>
              <w:rPr>
                <w:sz w:val="24"/>
                <w:szCs w:val="24"/>
              </w:rPr>
            </w:pPr>
          </w:p>
          <w:p w14:paraId="02C3F3D4" w14:textId="77777777" w:rsidR="00A90E87" w:rsidRDefault="00A90E87" w:rsidP="58A68E4D">
            <w:pPr>
              <w:rPr>
                <w:sz w:val="24"/>
                <w:szCs w:val="24"/>
              </w:rPr>
            </w:pPr>
          </w:p>
          <w:p w14:paraId="08C01B5F" w14:textId="468677D7" w:rsidR="00F61562" w:rsidRDefault="58A68E4D" w:rsidP="58A68E4D">
            <w:pPr>
              <w:rPr>
                <w:sz w:val="24"/>
                <w:szCs w:val="24"/>
              </w:rPr>
            </w:pPr>
            <w:r w:rsidRPr="58A68E4D">
              <w:rPr>
                <w:sz w:val="24"/>
                <w:szCs w:val="24"/>
              </w:rPr>
              <w:t>Awareness of neurodiversity and sensory issues</w:t>
            </w:r>
          </w:p>
          <w:p w14:paraId="489E1FCD" w14:textId="3B156D26" w:rsidR="00C927C3" w:rsidRDefault="00C927C3" w:rsidP="58A68E4D">
            <w:pPr>
              <w:rPr>
                <w:sz w:val="24"/>
                <w:szCs w:val="24"/>
              </w:rPr>
            </w:pPr>
          </w:p>
          <w:p w14:paraId="400912A9" w14:textId="77777777" w:rsidR="00A90E87" w:rsidRPr="00822006" w:rsidRDefault="00A90E87" w:rsidP="58A68E4D">
            <w:pPr>
              <w:rPr>
                <w:sz w:val="24"/>
                <w:szCs w:val="24"/>
              </w:rPr>
            </w:pPr>
          </w:p>
          <w:p w14:paraId="789DE499" w14:textId="73B11616" w:rsidR="00F61562" w:rsidRDefault="58A68E4D" w:rsidP="58A68E4D">
            <w:pPr>
              <w:rPr>
                <w:sz w:val="24"/>
                <w:szCs w:val="24"/>
              </w:rPr>
            </w:pPr>
            <w:r w:rsidRPr="58A68E4D">
              <w:rPr>
                <w:sz w:val="24"/>
                <w:szCs w:val="24"/>
              </w:rPr>
              <w:t xml:space="preserve">Understanding of adverse childhood experiences, attachment theory and trauma </w:t>
            </w:r>
          </w:p>
          <w:p w14:paraId="5303BAD6" w14:textId="77777777" w:rsidR="00C927C3" w:rsidRPr="00F61562" w:rsidRDefault="00C927C3" w:rsidP="58A68E4D">
            <w:pPr>
              <w:rPr>
                <w:sz w:val="24"/>
                <w:szCs w:val="24"/>
              </w:rPr>
            </w:pPr>
          </w:p>
          <w:p w14:paraId="4D532EFB" w14:textId="77777777" w:rsidR="00D76A38" w:rsidRDefault="00D76A38" w:rsidP="58A68E4D">
            <w:pPr>
              <w:rPr>
                <w:sz w:val="24"/>
                <w:szCs w:val="24"/>
              </w:rPr>
            </w:pPr>
          </w:p>
          <w:p w14:paraId="6C4952B4" w14:textId="56DB30F7" w:rsidR="00F61562" w:rsidRPr="00822006" w:rsidRDefault="58A68E4D" w:rsidP="58A68E4D">
            <w:pPr>
              <w:rPr>
                <w:sz w:val="24"/>
                <w:szCs w:val="24"/>
              </w:rPr>
            </w:pPr>
            <w:r w:rsidRPr="58A68E4D">
              <w:rPr>
                <w:sz w:val="24"/>
                <w:szCs w:val="24"/>
              </w:rPr>
              <w:t>Conflict resolution experience. Understanding of nonviolent communication.</w:t>
            </w:r>
          </w:p>
        </w:tc>
        <w:tc>
          <w:tcPr>
            <w:tcW w:w="1417" w:type="dxa"/>
          </w:tcPr>
          <w:p w14:paraId="672405AE" w14:textId="77777777" w:rsidR="00793A0C" w:rsidRPr="00822006" w:rsidRDefault="00793A0C" w:rsidP="58A68E4D">
            <w:pPr>
              <w:jc w:val="both"/>
              <w:rPr>
                <w:sz w:val="24"/>
                <w:szCs w:val="24"/>
              </w:rPr>
            </w:pPr>
          </w:p>
          <w:p w14:paraId="5C7F1E67" w14:textId="68D8A9FD" w:rsidR="00793A0C" w:rsidRDefault="58A68E4D" w:rsidP="58A68E4D">
            <w:pPr>
              <w:jc w:val="both"/>
              <w:rPr>
                <w:sz w:val="24"/>
                <w:szCs w:val="24"/>
              </w:rPr>
            </w:pPr>
            <w:r w:rsidRPr="58A68E4D">
              <w:rPr>
                <w:sz w:val="24"/>
                <w:szCs w:val="24"/>
              </w:rPr>
              <w:t>Desirable</w:t>
            </w:r>
          </w:p>
          <w:p w14:paraId="047ACDE2" w14:textId="2295CB94" w:rsidR="00F61562" w:rsidRDefault="00F61562" w:rsidP="58A68E4D">
            <w:pPr>
              <w:jc w:val="both"/>
              <w:rPr>
                <w:sz w:val="24"/>
                <w:szCs w:val="24"/>
              </w:rPr>
            </w:pPr>
          </w:p>
          <w:p w14:paraId="67AFA6E8" w14:textId="77777777" w:rsidR="00A90E87" w:rsidRDefault="00A90E87" w:rsidP="58A68E4D">
            <w:pPr>
              <w:jc w:val="both"/>
              <w:rPr>
                <w:sz w:val="24"/>
                <w:szCs w:val="24"/>
              </w:rPr>
            </w:pPr>
          </w:p>
          <w:p w14:paraId="3E65D0EA" w14:textId="36A2A441" w:rsidR="00F61562" w:rsidRDefault="58A68E4D" w:rsidP="58A68E4D">
            <w:pPr>
              <w:jc w:val="both"/>
              <w:rPr>
                <w:sz w:val="24"/>
                <w:szCs w:val="24"/>
              </w:rPr>
            </w:pPr>
            <w:r w:rsidRPr="58A68E4D">
              <w:rPr>
                <w:sz w:val="24"/>
                <w:szCs w:val="24"/>
              </w:rPr>
              <w:t>Desirable</w:t>
            </w:r>
          </w:p>
          <w:p w14:paraId="72FF4F69" w14:textId="40366EF5" w:rsidR="00F61562" w:rsidRDefault="00F61562" w:rsidP="58A68E4D">
            <w:pPr>
              <w:jc w:val="both"/>
              <w:rPr>
                <w:sz w:val="24"/>
                <w:szCs w:val="24"/>
              </w:rPr>
            </w:pPr>
          </w:p>
          <w:p w14:paraId="034B8B6B" w14:textId="77777777" w:rsidR="00C927C3" w:rsidRDefault="00C927C3" w:rsidP="58A68E4D">
            <w:pPr>
              <w:jc w:val="both"/>
              <w:rPr>
                <w:sz w:val="24"/>
                <w:szCs w:val="24"/>
              </w:rPr>
            </w:pPr>
          </w:p>
          <w:p w14:paraId="7214F13F" w14:textId="61D093AF" w:rsidR="00F61562" w:rsidRDefault="58A68E4D" w:rsidP="58A68E4D">
            <w:pPr>
              <w:jc w:val="both"/>
              <w:rPr>
                <w:sz w:val="24"/>
                <w:szCs w:val="24"/>
              </w:rPr>
            </w:pPr>
            <w:r w:rsidRPr="58A68E4D">
              <w:rPr>
                <w:sz w:val="24"/>
                <w:szCs w:val="24"/>
              </w:rPr>
              <w:t>Essential</w:t>
            </w:r>
          </w:p>
          <w:p w14:paraId="19BE9A69" w14:textId="3B2990B7" w:rsidR="00C927C3" w:rsidRDefault="00C927C3" w:rsidP="58A68E4D">
            <w:pPr>
              <w:jc w:val="both"/>
              <w:rPr>
                <w:sz w:val="24"/>
                <w:szCs w:val="24"/>
              </w:rPr>
            </w:pPr>
          </w:p>
          <w:p w14:paraId="44A17D5E" w14:textId="77777777" w:rsidR="00A90E87" w:rsidRDefault="00A90E87" w:rsidP="58A68E4D">
            <w:pPr>
              <w:jc w:val="both"/>
              <w:rPr>
                <w:sz w:val="24"/>
                <w:szCs w:val="24"/>
              </w:rPr>
            </w:pPr>
          </w:p>
          <w:p w14:paraId="1BC1BB6F" w14:textId="5E16E7AE" w:rsidR="00C927C3" w:rsidRDefault="00C927C3" w:rsidP="58A68E4D">
            <w:pPr>
              <w:jc w:val="both"/>
              <w:rPr>
                <w:sz w:val="24"/>
                <w:szCs w:val="24"/>
              </w:rPr>
            </w:pPr>
          </w:p>
          <w:p w14:paraId="27284843" w14:textId="44078AFD" w:rsidR="00F61562" w:rsidRDefault="58A68E4D" w:rsidP="58A68E4D">
            <w:pPr>
              <w:jc w:val="both"/>
              <w:rPr>
                <w:sz w:val="24"/>
                <w:szCs w:val="24"/>
              </w:rPr>
            </w:pPr>
            <w:r w:rsidRPr="58A68E4D">
              <w:rPr>
                <w:sz w:val="24"/>
                <w:szCs w:val="24"/>
              </w:rPr>
              <w:t>Essential</w:t>
            </w:r>
          </w:p>
          <w:p w14:paraId="53F6C1F2" w14:textId="48634BAD" w:rsidR="00F61562" w:rsidRPr="00822006" w:rsidRDefault="00F61562" w:rsidP="58A68E4D">
            <w:pPr>
              <w:jc w:val="both"/>
              <w:rPr>
                <w:sz w:val="24"/>
                <w:szCs w:val="24"/>
              </w:rPr>
            </w:pPr>
          </w:p>
        </w:tc>
        <w:tc>
          <w:tcPr>
            <w:tcW w:w="1418" w:type="dxa"/>
          </w:tcPr>
          <w:p w14:paraId="7C449177" w14:textId="77777777" w:rsidR="00793A0C" w:rsidRPr="00822006" w:rsidRDefault="00793A0C" w:rsidP="58A68E4D">
            <w:pPr>
              <w:jc w:val="both"/>
              <w:rPr>
                <w:sz w:val="24"/>
                <w:szCs w:val="24"/>
              </w:rPr>
            </w:pPr>
          </w:p>
          <w:p w14:paraId="2F347B4D" w14:textId="326DAEDC" w:rsidR="00DF45BD" w:rsidRDefault="58A68E4D" w:rsidP="58A68E4D">
            <w:pPr>
              <w:jc w:val="both"/>
              <w:rPr>
                <w:sz w:val="24"/>
                <w:szCs w:val="24"/>
              </w:rPr>
            </w:pPr>
            <w:r w:rsidRPr="58A68E4D">
              <w:rPr>
                <w:sz w:val="24"/>
                <w:szCs w:val="24"/>
              </w:rPr>
              <w:t>Application/Interview</w:t>
            </w:r>
          </w:p>
          <w:p w14:paraId="34D9F329" w14:textId="77777777" w:rsidR="00A90E87" w:rsidRDefault="00A90E87" w:rsidP="58A68E4D">
            <w:pPr>
              <w:jc w:val="both"/>
              <w:rPr>
                <w:sz w:val="24"/>
                <w:szCs w:val="24"/>
              </w:rPr>
            </w:pPr>
          </w:p>
          <w:p w14:paraId="7710EDAB" w14:textId="77777777" w:rsidR="00A90E87" w:rsidRDefault="58A68E4D" w:rsidP="58A68E4D">
            <w:pPr>
              <w:jc w:val="both"/>
              <w:rPr>
                <w:sz w:val="24"/>
                <w:szCs w:val="24"/>
              </w:rPr>
            </w:pPr>
            <w:r w:rsidRPr="58A68E4D">
              <w:rPr>
                <w:sz w:val="24"/>
                <w:szCs w:val="24"/>
              </w:rPr>
              <w:t>Application/Interview</w:t>
            </w:r>
          </w:p>
          <w:p w14:paraId="0315EC0A" w14:textId="77777777" w:rsidR="00A90E87" w:rsidRDefault="00A90E87" w:rsidP="58A68E4D">
            <w:pPr>
              <w:jc w:val="both"/>
              <w:rPr>
                <w:sz w:val="24"/>
                <w:szCs w:val="24"/>
              </w:rPr>
            </w:pPr>
          </w:p>
          <w:p w14:paraId="41210137" w14:textId="77777777" w:rsidR="00A90E87" w:rsidRDefault="58A68E4D" w:rsidP="58A68E4D">
            <w:pPr>
              <w:jc w:val="both"/>
              <w:rPr>
                <w:sz w:val="24"/>
                <w:szCs w:val="24"/>
              </w:rPr>
            </w:pPr>
            <w:r w:rsidRPr="58A68E4D">
              <w:rPr>
                <w:sz w:val="24"/>
                <w:szCs w:val="24"/>
              </w:rPr>
              <w:t>Application/Interview</w:t>
            </w:r>
          </w:p>
          <w:p w14:paraId="50A4A7F4" w14:textId="77777777" w:rsidR="00D76A38" w:rsidRDefault="00D76A38" w:rsidP="58A68E4D">
            <w:pPr>
              <w:jc w:val="both"/>
              <w:rPr>
                <w:sz w:val="24"/>
                <w:szCs w:val="24"/>
              </w:rPr>
            </w:pPr>
          </w:p>
          <w:p w14:paraId="780DA8BB" w14:textId="77777777" w:rsidR="00D76A38" w:rsidRDefault="00D76A38" w:rsidP="58A68E4D">
            <w:pPr>
              <w:jc w:val="both"/>
              <w:rPr>
                <w:sz w:val="24"/>
                <w:szCs w:val="24"/>
              </w:rPr>
            </w:pPr>
          </w:p>
          <w:p w14:paraId="18A818C6" w14:textId="42D0D63A" w:rsidR="00D76A38" w:rsidRPr="00822006" w:rsidRDefault="58A68E4D" w:rsidP="58A68E4D">
            <w:pPr>
              <w:jc w:val="both"/>
              <w:rPr>
                <w:sz w:val="24"/>
                <w:szCs w:val="24"/>
              </w:rPr>
            </w:pPr>
            <w:r w:rsidRPr="58A68E4D">
              <w:rPr>
                <w:sz w:val="24"/>
                <w:szCs w:val="24"/>
              </w:rPr>
              <w:t>Application/Interview</w:t>
            </w:r>
          </w:p>
        </w:tc>
      </w:tr>
      <w:tr w:rsidR="00793A0C" w:rsidRPr="00822006" w14:paraId="506D6199" w14:textId="03CB2C64" w:rsidTr="58A68E4D">
        <w:trPr>
          <w:trHeight w:val="567"/>
        </w:trPr>
        <w:tc>
          <w:tcPr>
            <w:tcW w:w="6516" w:type="dxa"/>
          </w:tcPr>
          <w:p w14:paraId="5D62CF73" w14:textId="77777777" w:rsidR="00793A0C" w:rsidRPr="00822006" w:rsidRDefault="58A68E4D" w:rsidP="58A68E4D">
            <w:pPr>
              <w:jc w:val="both"/>
              <w:rPr>
                <w:b/>
                <w:bCs/>
                <w:sz w:val="24"/>
                <w:szCs w:val="24"/>
              </w:rPr>
            </w:pPr>
            <w:r w:rsidRPr="58A68E4D">
              <w:rPr>
                <w:b/>
                <w:bCs/>
                <w:sz w:val="24"/>
                <w:szCs w:val="24"/>
              </w:rPr>
              <w:t>Skills and abilities</w:t>
            </w:r>
          </w:p>
          <w:p w14:paraId="035C046C" w14:textId="190AAF52" w:rsidR="00793A0C" w:rsidRDefault="58A68E4D" w:rsidP="58A68E4D">
            <w:pPr>
              <w:rPr>
                <w:sz w:val="24"/>
                <w:szCs w:val="24"/>
              </w:rPr>
            </w:pPr>
            <w:r w:rsidRPr="58A68E4D">
              <w:rPr>
                <w:sz w:val="24"/>
                <w:szCs w:val="24"/>
              </w:rPr>
              <w:t>Supervisory experience</w:t>
            </w:r>
          </w:p>
          <w:p w14:paraId="49F49ECD" w14:textId="77777777" w:rsidR="00D76A38" w:rsidRDefault="00D76A38" w:rsidP="58A68E4D">
            <w:pPr>
              <w:rPr>
                <w:sz w:val="24"/>
                <w:szCs w:val="24"/>
              </w:rPr>
            </w:pPr>
          </w:p>
          <w:p w14:paraId="1109A9EC" w14:textId="487CF949" w:rsidR="00822006" w:rsidRDefault="58A68E4D" w:rsidP="58A68E4D">
            <w:pPr>
              <w:rPr>
                <w:sz w:val="24"/>
                <w:szCs w:val="24"/>
              </w:rPr>
            </w:pPr>
            <w:r w:rsidRPr="58A68E4D">
              <w:rPr>
                <w:sz w:val="24"/>
                <w:szCs w:val="24"/>
              </w:rPr>
              <w:t>Experience of managing teams</w:t>
            </w:r>
          </w:p>
          <w:p w14:paraId="7D74450D" w14:textId="77777777" w:rsidR="00D76A38" w:rsidRDefault="00D76A38" w:rsidP="58A68E4D">
            <w:pPr>
              <w:rPr>
                <w:sz w:val="24"/>
                <w:szCs w:val="24"/>
              </w:rPr>
            </w:pPr>
          </w:p>
          <w:p w14:paraId="326FC426" w14:textId="7089F443" w:rsidR="00822006" w:rsidRDefault="58A68E4D" w:rsidP="58A68E4D">
            <w:pPr>
              <w:rPr>
                <w:sz w:val="24"/>
                <w:szCs w:val="24"/>
              </w:rPr>
            </w:pPr>
            <w:r w:rsidRPr="58A68E4D">
              <w:rPr>
                <w:sz w:val="24"/>
                <w:szCs w:val="24"/>
              </w:rPr>
              <w:t>Experience of own psychotherapy</w:t>
            </w:r>
          </w:p>
          <w:p w14:paraId="776CA7F2" w14:textId="3DE832AE" w:rsidR="00D76A38" w:rsidRDefault="00D76A38" w:rsidP="58A68E4D">
            <w:pPr>
              <w:rPr>
                <w:sz w:val="24"/>
                <w:szCs w:val="24"/>
              </w:rPr>
            </w:pPr>
          </w:p>
          <w:p w14:paraId="0FED0D76" w14:textId="77777777" w:rsidR="00D76A38" w:rsidRDefault="00D76A38" w:rsidP="58A68E4D">
            <w:pPr>
              <w:rPr>
                <w:sz w:val="24"/>
                <w:szCs w:val="24"/>
              </w:rPr>
            </w:pPr>
          </w:p>
          <w:p w14:paraId="76C7AF5A" w14:textId="555FBCE6" w:rsidR="00F61562" w:rsidRDefault="58A68E4D" w:rsidP="58A68E4D">
            <w:pPr>
              <w:rPr>
                <w:sz w:val="24"/>
                <w:szCs w:val="24"/>
              </w:rPr>
            </w:pPr>
            <w:r w:rsidRPr="58A68E4D">
              <w:rPr>
                <w:sz w:val="24"/>
                <w:szCs w:val="24"/>
              </w:rPr>
              <w:t>Experience of carrying out risk assessments</w:t>
            </w:r>
          </w:p>
          <w:p w14:paraId="54DEAC14" w14:textId="77777777" w:rsidR="00D76A38" w:rsidRDefault="00D76A38" w:rsidP="58A68E4D">
            <w:pPr>
              <w:rPr>
                <w:sz w:val="24"/>
                <w:szCs w:val="24"/>
              </w:rPr>
            </w:pPr>
          </w:p>
          <w:p w14:paraId="305DFCBD" w14:textId="0F9A2D25" w:rsidR="00F61562" w:rsidRDefault="58A68E4D" w:rsidP="58A68E4D">
            <w:pPr>
              <w:rPr>
                <w:sz w:val="24"/>
                <w:szCs w:val="24"/>
              </w:rPr>
            </w:pPr>
            <w:r w:rsidRPr="58A68E4D">
              <w:rPr>
                <w:sz w:val="24"/>
                <w:szCs w:val="24"/>
              </w:rPr>
              <w:t>Excellent IT skills. Proficient in the use of Microsoft 365 and Dropbox</w:t>
            </w:r>
          </w:p>
          <w:p w14:paraId="3ECD5300" w14:textId="6160000B" w:rsidR="00822006" w:rsidRPr="00822006" w:rsidRDefault="00822006" w:rsidP="58A68E4D">
            <w:pPr>
              <w:jc w:val="both"/>
              <w:rPr>
                <w:sz w:val="24"/>
                <w:szCs w:val="24"/>
              </w:rPr>
            </w:pPr>
          </w:p>
        </w:tc>
        <w:tc>
          <w:tcPr>
            <w:tcW w:w="1417" w:type="dxa"/>
          </w:tcPr>
          <w:p w14:paraId="6DBD069A" w14:textId="77777777" w:rsidR="00793A0C" w:rsidRPr="00822006" w:rsidRDefault="00793A0C" w:rsidP="58A68E4D">
            <w:pPr>
              <w:jc w:val="both"/>
              <w:rPr>
                <w:sz w:val="24"/>
                <w:szCs w:val="24"/>
              </w:rPr>
            </w:pPr>
          </w:p>
          <w:p w14:paraId="0601E581" w14:textId="5299AD36" w:rsidR="00793A0C" w:rsidRDefault="58A68E4D" w:rsidP="58A68E4D">
            <w:pPr>
              <w:jc w:val="both"/>
              <w:rPr>
                <w:sz w:val="24"/>
                <w:szCs w:val="24"/>
              </w:rPr>
            </w:pPr>
            <w:r w:rsidRPr="58A68E4D">
              <w:rPr>
                <w:sz w:val="24"/>
                <w:szCs w:val="24"/>
              </w:rPr>
              <w:t>Essential</w:t>
            </w:r>
          </w:p>
          <w:p w14:paraId="6C96CD4D" w14:textId="77777777" w:rsidR="00D76A38" w:rsidRDefault="00D76A38" w:rsidP="58A68E4D">
            <w:pPr>
              <w:jc w:val="both"/>
              <w:rPr>
                <w:sz w:val="24"/>
                <w:szCs w:val="24"/>
              </w:rPr>
            </w:pPr>
          </w:p>
          <w:p w14:paraId="147FC7EF" w14:textId="704F02B9" w:rsidR="00822006" w:rsidRDefault="58A68E4D" w:rsidP="58A68E4D">
            <w:pPr>
              <w:jc w:val="both"/>
              <w:rPr>
                <w:sz w:val="24"/>
                <w:szCs w:val="24"/>
              </w:rPr>
            </w:pPr>
            <w:r w:rsidRPr="58A68E4D">
              <w:rPr>
                <w:sz w:val="24"/>
                <w:szCs w:val="24"/>
              </w:rPr>
              <w:t>Essential</w:t>
            </w:r>
          </w:p>
          <w:p w14:paraId="222867DF" w14:textId="77777777" w:rsidR="00D76A38" w:rsidRDefault="00D76A38" w:rsidP="58A68E4D">
            <w:pPr>
              <w:jc w:val="both"/>
              <w:rPr>
                <w:sz w:val="24"/>
                <w:szCs w:val="24"/>
              </w:rPr>
            </w:pPr>
          </w:p>
          <w:p w14:paraId="29170B93" w14:textId="0325A8D0" w:rsidR="00822006" w:rsidRDefault="58A68E4D" w:rsidP="58A68E4D">
            <w:pPr>
              <w:jc w:val="both"/>
              <w:rPr>
                <w:sz w:val="24"/>
                <w:szCs w:val="24"/>
              </w:rPr>
            </w:pPr>
            <w:r w:rsidRPr="58A68E4D">
              <w:rPr>
                <w:sz w:val="24"/>
                <w:szCs w:val="24"/>
              </w:rPr>
              <w:t>Essential</w:t>
            </w:r>
          </w:p>
          <w:p w14:paraId="56C9DC06" w14:textId="142A2FF4" w:rsidR="00D76A38" w:rsidRDefault="00D76A38" w:rsidP="58A68E4D">
            <w:pPr>
              <w:jc w:val="both"/>
              <w:rPr>
                <w:sz w:val="24"/>
                <w:szCs w:val="24"/>
              </w:rPr>
            </w:pPr>
          </w:p>
          <w:p w14:paraId="317E4D14" w14:textId="77777777" w:rsidR="00D76A38" w:rsidRDefault="00D76A38" w:rsidP="58A68E4D">
            <w:pPr>
              <w:jc w:val="both"/>
              <w:rPr>
                <w:sz w:val="24"/>
                <w:szCs w:val="24"/>
              </w:rPr>
            </w:pPr>
          </w:p>
          <w:p w14:paraId="643D4F9D" w14:textId="7D7C6403" w:rsidR="00F61562" w:rsidRDefault="58A68E4D" w:rsidP="58A68E4D">
            <w:pPr>
              <w:jc w:val="both"/>
              <w:rPr>
                <w:sz w:val="24"/>
                <w:szCs w:val="24"/>
              </w:rPr>
            </w:pPr>
            <w:r w:rsidRPr="58A68E4D">
              <w:rPr>
                <w:sz w:val="24"/>
                <w:szCs w:val="24"/>
              </w:rPr>
              <w:t>Essential</w:t>
            </w:r>
          </w:p>
          <w:p w14:paraId="2815C4BF" w14:textId="77777777" w:rsidR="00D76A38" w:rsidRDefault="00D76A38" w:rsidP="58A68E4D">
            <w:pPr>
              <w:jc w:val="both"/>
              <w:rPr>
                <w:sz w:val="24"/>
                <w:szCs w:val="24"/>
              </w:rPr>
            </w:pPr>
          </w:p>
          <w:p w14:paraId="65F5F3E0" w14:textId="50FAAB38" w:rsidR="00F61562" w:rsidRPr="00822006" w:rsidRDefault="58A68E4D" w:rsidP="58A68E4D">
            <w:pPr>
              <w:jc w:val="both"/>
              <w:rPr>
                <w:sz w:val="24"/>
                <w:szCs w:val="24"/>
              </w:rPr>
            </w:pPr>
            <w:r w:rsidRPr="58A68E4D">
              <w:rPr>
                <w:sz w:val="24"/>
                <w:szCs w:val="24"/>
              </w:rPr>
              <w:t>Essential</w:t>
            </w:r>
          </w:p>
        </w:tc>
        <w:tc>
          <w:tcPr>
            <w:tcW w:w="1418" w:type="dxa"/>
          </w:tcPr>
          <w:p w14:paraId="4CD51A47" w14:textId="77777777" w:rsidR="00793A0C" w:rsidRPr="00822006" w:rsidRDefault="00793A0C" w:rsidP="58A68E4D">
            <w:pPr>
              <w:jc w:val="both"/>
              <w:rPr>
                <w:sz w:val="24"/>
                <w:szCs w:val="24"/>
              </w:rPr>
            </w:pPr>
          </w:p>
          <w:p w14:paraId="2CA16D62" w14:textId="77777777" w:rsidR="00DF45BD" w:rsidRDefault="58A68E4D" w:rsidP="58A68E4D">
            <w:pPr>
              <w:jc w:val="both"/>
              <w:rPr>
                <w:sz w:val="24"/>
                <w:szCs w:val="24"/>
              </w:rPr>
            </w:pPr>
            <w:r w:rsidRPr="58A68E4D">
              <w:rPr>
                <w:sz w:val="24"/>
                <w:szCs w:val="24"/>
              </w:rPr>
              <w:t>Application/Interview</w:t>
            </w:r>
          </w:p>
          <w:p w14:paraId="4F957B50" w14:textId="77777777" w:rsidR="00D76A38" w:rsidRDefault="58A68E4D" w:rsidP="58A68E4D">
            <w:pPr>
              <w:jc w:val="both"/>
              <w:rPr>
                <w:sz w:val="24"/>
                <w:szCs w:val="24"/>
              </w:rPr>
            </w:pPr>
            <w:r w:rsidRPr="58A68E4D">
              <w:rPr>
                <w:sz w:val="24"/>
                <w:szCs w:val="24"/>
              </w:rPr>
              <w:t>Application/Interview</w:t>
            </w:r>
          </w:p>
          <w:p w14:paraId="6577BF06" w14:textId="77777777" w:rsidR="00D76A38" w:rsidRDefault="58A68E4D" w:rsidP="58A68E4D">
            <w:pPr>
              <w:jc w:val="both"/>
              <w:rPr>
                <w:sz w:val="24"/>
                <w:szCs w:val="24"/>
              </w:rPr>
            </w:pPr>
            <w:r w:rsidRPr="58A68E4D">
              <w:rPr>
                <w:sz w:val="24"/>
                <w:szCs w:val="24"/>
              </w:rPr>
              <w:t>Application/Interview</w:t>
            </w:r>
          </w:p>
          <w:p w14:paraId="561AE596" w14:textId="77777777" w:rsidR="00D76A38" w:rsidRDefault="58A68E4D" w:rsidP="58A68E4D">
            <w:pPr>
              <w:jc w:val="both"/>
              <w:rPr>
                <w:sz w:val="24"/>
                <w:szCs w:val="24"/>
              </w:rPr>
            </w:pPr>
            <w:r w:rsidRPr="58A68E4D">
              <w:rPr>
                <w:sz w:val="24"/>
                <w:szCs w:val="24"/>
              </w:rPr>
              <w:lastRenderedPageBreak/>
              <w:t>Application/Interview</w:t>
            </w:r>
          </w:p>
          <w:p w14:paraId="24729E3E" w14:textId="60E67DFD" w:rsidR="00D76A38" w:rsidRPr="00822006" w:rsidRDefault="58A68E4D" w:rsidP="58A68E4D">
            <w:pPr>
              <w:jc w:val="both"/>
              <w:rPr>
                <w:sz w:val="24"/>
                <w:szCs w:val="24"/>
              </w:rPr>
            </w:pPr>
            <w:r w:rsidRPr="58A68E4D">
              <w:rPr>
                <w:sz w:val="24"/>
                <w:szCs w:val="24"/>
              </w:rPr>
              <w:t>Application/Interview</w:t>
            </w:r>
          </w:p>
        </w:tc>
      </w:tr>
      <w:tr w:rsidR="00DF45BD" w:rsidRPr="00822006" w14:paraId="0687FBF4" w14:textId="77777777" w:rsidTr="58A68E4D">
        <w:trPr>
          <w:trHeight w:val="567"/>
        </w:trPr>
        <w:tc>
          <w:tcPr>
            <w:tcW w:w="6516" w:type="dxa"/>
          </w:tcPr>
          <w:p w14:paraId="5E7CB612" w14:textId="2D4688B3" w:rsidR="00DF45BD" w:rsidRPr="00822006" w:rsidRDefault="00DF45BD" w:rsidP="00DF45BD">
            <w:pPr>
              <w:rPr>
                <w:rFonts w:cstheme="minorHAnsi"/>
                <w:b/>
                <w:bCs/>
                <w:sz w:val="24"/>
                <w:szCs w:val="24"/>
              </w:rPr>
            </w:pPr>
            <w:r w:rsidRPr="00822006">
              <w:rPr>
                <w:rFonts w:cstheme="minorHAnsi"/>
                <w:b/>
                <w:bCs/>
                <w:sz w:val="24"/>
                <w:szCs w:val="24"/>
              </w:rPr>
              <w:lastRenderedPageBreak/>
              <w:t>Other</w:t>
            </w:r>
          </w:p>
          <w:p w14:paraId="7161B517" w14:textId="2FF8B8E7" w:rsidR="00DF45BD" w:rsidRPr="00822006" w:rsidRDefault="00822006" w:rsidP="00DF45BD">
            <w:pPr>
              <w:rPr>
                <w:rFonts w:cstheme="minorHAnsi"/>
                <w:sz w:val="24"/>
                <w:szCs w:val="24"/>
              </w:rPr>
            </w:pPr>
            <w:r w:rsidRPr="00822006">
              <w:rPr>
                <w:rFonts w:cstheme="minorHAnsi"/>
                <w:sz w:val="24"/>
                <w:szCs w:val="24"/>
              </w:rPr>
              <w:t xml:space="preserve">Lives locally within </w:t>
            </w:r>
            <w:r w:rsidR="001576C9">
              <w:rPr>
                <w:rFonts w:cstheme="minorHAnsi"/>
                <w:sz w:val="24"/>
                <w:szCs w:val="24"/>
              </w:rPr>
              <w:t>1 hour</w:t>
            </w:r>
            <w:r w:rsidRPr="00822006">
              <w:rPr>
                <w:rFonts w:cstheme="minorHAnsi"/>
                <w:sz w:val="24"/>
                <w:szCs w:val="24"/>
              </w:rPr>
              <w:t xml:space="preserve"> drive of the therapeutic community</w:t>
            </w:r>
            <w:r w:rsidR="00D76A38">
              <w:rPr>
                <w:rFonts w:cstheme="minorHAnsi"/>
                <w:sz w:val="24"/>
                <w:szCs w:val="24"/>
              </w:rPr>
              <w:t>/willing to relocate.</w:t>
            </w:r>
          </w:p>
          <w:p w14:paraId="0F3E5902" w14:textId="3F5623D5" w:rsidR="00DF45BD" w:rsidRPr="00822006" w:rsidRDefault="00DF45BD" w:rsidP="006A790D">
            <w:pPr>
              <w:rPr>
                <w:rFonts w:cstheme="minorHAnsi"/>
                <w:b/>
                <w:bCs/>
                <w:sz w:val="24"/>
                <w:szCs w:val="24"/>
              </w:rPr>
            </w:pPr>
          </w:p>
        </w:tc>
        <w:tc>
          <w:tcPr>
            <w:tcW w:w="1417" w:type="dxa"/>
          </w:tcPr>
          <w:p w14:paraId="3068A92D" w14:textId="77777777" w:rsidR="00DF45BD" w:rsidRPr="00822006" w:rsidRDefault="00DF45BD" w:rsidP="00CD464F">
            <w:pPr>
              <w:rPr>
                <w:rFonts w:cstheme="minorHAnsi"/>
                <w:sz w:val="24"/>
                <w:szCs w:val="24"/>
              </w:rPr>
            </w:pPr>
          </w:p>
          <w:p w14:paraId="16016957" w14:textId="77777777" w:rsidR="00DF45BD" w:rsidRPr="00822006" w:rsidRDefault="00DF45BD" w:rsidP="00CD464F">
            <w:pPr>
              <w:rPr>
                <w:rFonts w:cstheme="minorHAnsi"/>
                <w:sz w:val="24"/>
                <w:szCs w:val="24"/>
              </w:rPr>
            </w:pPr>
            <w:r w:rsidRPr="00822006">
              <w:rPr>
                <w:rFonts w:cstheme="minorHAnsi"/>
                <w:sz w:val="24"/>
                <w:szCs w:val="24"/>
              </w:rPr>
              <w:t>Essential</w:t>
            </w:r>
          </w:p>
          <w:p w14:paraId="65E9519B" w14:textId="2E5DD3B4" w:rsidR="00397094" w:rsidRPr="00822006" w:rsidRDefault="00397094" w:rsidP="00CD464F">
            <w:pPr>
              <w:rPr>
                <w:rFonts w:cstheme="minorHAnsi"/>
                <w:sz w:val="24"/>
                <w:szCs w:val="24"/>
              </w:rPr>
            </w:pPr>
          </w:p>
        </w:tc>
        <w:tc>
          <w:tcPr>
            <w:tcW w:w="1418" w:type="dxa"/>
          </w:tcPr>
          <w:p w14:paraId="7C518DAB" w14:textId="77777777" w:rsidR="00DF45BD" w:rsidRPr="00822006" w:rsidRDefault="00DF45BD" w:rsidP="00CD464F">
            <w:pPr>
              <w:rPr>
                <w:rFonts w:cstheme="minorHAnsi"/>
                <w:sz w:val="24"/>
                <w:szCs w:val="24"/>
              </w:rPr>
            </w:pPr>
          </w:p>
          <w:p w14:paraId="42EC83C5" w14:textId="65FD4D88" w:rsidR="00397094" w:rsidRPr="00822006" w:rsidRDefault="00D76A38" w:rsidP="00CD464F">
            <w:pPr>
              <w:rPr>
                <w:rFonts w:cstheme="minorHAnsi"/>
                <w:sz w:val="24"/>
                <w:szCs w:val="24"/>
              </w:rPr>
            </w:pPr>
            <w:r w:rsidRPr="00822006">
              <w:rPr>
                <w:rFonts w:cstheme="minorHAnsi"/>
                <w:sz w:val="24"/>
                <w:szCs w:val="24"/>
              </w:rPr>
              <w:t>Application/Interview</w:t>
            </w:r>
          </w:p>
        </w:tc>
      </w:tr>
    </w:tbl>
    <w:p w14:paraId="5291F6FE" w14:textId="77777777" w:rsidR="00CD464F" w:rsidRPr="00822006" w:rsidRDefault="00CD464F" w:rsidP="00CD464F">
      <w:pPr>
        <w:spacing w:after="0"/>
        <w:rPr>
          <w:rFonts w:cstheme="minorHAnsi"/>
          <w:sz w:val="24"/>
          <w:szCs w:val="24"/>
        </w:rPr>
      </w:pPr>
    </w:p>
    <w:sectPr w:rsidR="00CD464F" w:rsidRPr="00822006" w:rsidSect="00D25A82">
      <w:headerReference w:type="default" r:id="rId8"/>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6844" w14:textId="77777777" w:rsidR="000D0620" w:rsidRDefault="000D0620" w:rsidP="00D25A82">
      <w:pPr>
        <w:spacing w:after="0" w:line="240" w:lineRule="auto"/>
      </w:pPr>
      <w:r>
        <w:separator/>
      </w:r>
    </w:p>
  </w:endnote>
  <w:endnote w:type="continuationSeparator" w:id="0">
    <w:p w14:paraId="7518CC32" w14:textId="77777777" w:rsidR="000D0620" w:rsidRDefault="000D0620" w:rsidP="00D2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DF71" w14:textId="77777777" w:rsidR="000D0620" w:rsidRDefault="000D0620" w:rsidP="00D25A82">
      <w:pPr>
        <w:spacing w:after="0" w:line="240" w:lineRule="auto"/>
      </w:pPr>
      <w:r>
        <w:separator/>
      </w:r>
    </w:p>
  </w:footnote>
  <w:footnote w:type="continuationSeparator" w:id="0">
    <w:p w14:paraId="52618376" w14:textId="77777777" w:rsidR="000D0620" w:rsidRDefault="000D0620" w:rsidP="00D25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0A6" w14:textId="21FEDAE8" w:rsidR="00D25A82" w:rsidRDefault="00D25A82" w:rsidP="00D25A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390"/>
    <w:multiLevelType w:val="hybridMultilevel"/>
    <w:tmpl w:val="A776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E7461"/>
    <w:multiLevelType w:val="hybridMultilevel"/>
    <w:tmpl w:val="1410F2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BC2A45"/>
    <w:multiLevelType w:val="hybridMultilevel"/>
    <w:tmpl w:val="9518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A6DB7"/>
    <w:multiLevelType w:val="hybridMultilevel"/>
    <w:tmpl w:val="A05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311CB"/>
    <w:multiLevelType w:val="hybridMultilevel"/>
    <w:tmpl w:val="7C68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23EA"/>
    <w:multiLevelType w:val="hybridMultilevel"/>
    <w:tmpl w:val="E5D2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90BAC"/>
    <w:multiLevelType w:val="hybridMultilevel"/>
    <w:tmpl w:val="0D98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54FDD"/>
    <w:multiLevelType w:val="hybridMultilevel"/>
    <w:tmpl w:val="33D8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261F3"/>
    <w:multiLevelType w:val="hybridMultilevel"/>
    <w:tmpl w:val="CEE4A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CF586D"/>
    <w:multiLevelType w:val="hybridMultilevel"/>
    <w:tmpl w:val="52B441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1C6952"/>
    <w:multiLevelType w:val="hybridMultilevel"/>
    <w:tmpl w:val="796A7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AE68D1"/>
    <w:multiLevelType w:val="hybridMultilevel"/>
    <w:tmpl w:val="B792D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010117"/>
    <w:multiLevelType w:val="hybridMultilevel"/>
    <w:tmpl w:val="D688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85474"/>
    <w:multiLevelType w:val="hybridMultilevel"/>
    <w:tmpl w:val="7722BF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6013BB"/>
    <w:multiLevelType w:val="hybridMultilevel"/>
    <w:tmpl w:val="28EC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26160"/>
    <w:multiLevelType w:val="hybridMultilevel"/>
    <w:tmpl w:val="D97037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4E6909"/>
    <w:multiLevelType w:val="hybridMultilevel"/>
    <w:tmpl w:val="7A04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A1FFC"/>
    <w:multiLevelType w:val="hybridMultilevel"/>
    <w:tmpl w:val="91640E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6B252E81"/>
    <w:multiLevelType w:val="hybridMultilevel"/>
    <w:tmpl w:val="0B02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5576B"/>
    <w:multiLevelType w:val="hybridMultilevel"/>
    <w:tmpl w:val="C8C00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8065C54"/>
    <w:multiLevelType w:val="hybridMultilevel"/>
    <w:tmpl w:val="7508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06922"/>
    <w:multiLevelType w:val="hybridMultilevel"/>
    <w:tmpl w:val="B1B6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21"/>
  </w:num>
  <w:num w:numId="5">
    <w:abstractNumId w:val="3"/>
  </w:num>
  <w:num w:numId="6">
    <w:abstractNumId w:val="16"/>
  </w:num>
  <w:num w:numId="7">
    <w:abstractNumId w:val="14"/>
  </w:num>
  <w:num w:numId="8">
    <w:abstractNumId w:val="7"/>
  </w:num>
  <w:num w:numId="9">
    <w:abstractNumId w:val="6"/>
  </w:num>
  <w:num w:numId="10">
    <w:abstractNumId w:val="5"/>
  </w:num>
  <w:num w:numId="11">
    <w:abstractNumId w:val="20"/>
  </w:num>
  <w:num w:numId="12">
    <w:abstractNumId w:val="15"/>
  </w:num>
  <w:num w:numId="13">
    <w:abstractNumId w:val="19"/>
  </w:num>
  <w:num w:numId="14">
    <w:abstractNumId w:val="9"/>
  </w:num>
  <w:num w:numId="15">
    <w:abstractNumId w:val="1"/>
  </w:num>
  <w:num w:numId="16">
    <w:abstractNumId w:val="13"/>
  </w:num>
  <w:num w:numId="17">
    <w:abstractNumId w:val="1"/>
  </w:num>
  <w:num w:numId="18">
    <w:abstractNumId w:val="10"/>
  </w:num>
  <w:num w:numId="19">
    <w:abstractNumId w:val="11"/>
  </w:num>
  <w:num w:numId="20">
    <w:abstractNumId w:val="17"/>
  </w:num>
  <w:num w:numId="21">
    <w:abstractNumId w:val="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5"/>
    <w:rsid w:val="00065E63"/>
    <w:rsid w:val="000A3884"/>
    <w:rsid w:val="000D0620"/>
    <w:rsid w:val="0012091A"/>
    <w:rsid w:val="001576C9"/>
    <w:rsid w:val="001741FB"/>
    <w:rsid w:val="001F74C0"/>
    <w:rsid w:val="00245376"/>
    <w:rsid w:val="00265E70"/>
    <w:rsid w:val="00275B2A"/>
    <w:rsid w:val="0028396C"/>
    <w:rsid w:val="002F2F7C"/>
    <w:rsid w:val="00360D34"/>
    <w:rsid w:val="00397094"/>
    <w:rsid w:val="003A4BBF"/>
    <w:rsid w:val="0047240D"/>
    <w:rsid w:val="0048201B"/>
    <w:rsid w:val="004A120B"/>
    <w:rsid w:val="004B5891"/>
    <w:rsid w:val="00500370"/>
    <w:rsid w:val="00574713"/>
    <w:rsid w:val="0059470E"/>
    <w:rsid w:val="005A5F9F"/>
    <w:rsid w:val="005D7011"/>
    <w:rsid w:val="005E56D0"/>
    <w:rsid w:val="005F3F20"/>
    <w:rsid w:val="00662B9A"/>
    <w:rsid w:val="006A790D"/>
    <w:rsid w:val="007015C6"/>
    <w:rsid w:val="007422D3"/>
    <w:rsid w:val="00752847"/>
    <w:rsid w:val="007759C4"/>
    <w:rsid w:val="00793A0C"/>
    <w:rsid w:val="007E4498"/>
    <w:rsid w:val="00821C3D"/>
    <w:rsid w:val="00822006"/>
    <w:rsid w:val="0084713F"/>
    <w:rsid w:val="00876B0D"/>
    <w:rsid w:val="008A57EA"/>
    <w:rsid w:val="00900B5C"/>
    <w:rsid w:val="0092309A"/>
    <w:rsid w:val="009402E6"/>
    <w:rsid w:val="00984F73"/>
    <w:rsid w:val="00A90E87"/>
    <w:rsid w:val="00AF2C6B"/>
    <w:rsid w:val="00B048F6"/>
    <w:rsid w:val="00B32288"/>
    <w:rsid w:val="00BD22F2"/>
    <w:rsid w:val="00BE5639"/>
    <w:rsid w:val="00BE778A"/>
    <w:rsid w:val="00C927C3"/>
    <w:rsid w:val="00CD464F"/>
    <w:rsid w:val="00D25A82"/>
    <w:rsid w:val="00D74AC7"/>
    <w:rsid w:val="00D76A38"/>
    <w:rsid w:val="00DA24D3"/>
    <w:rsid w:val="00DF45BD"/>
    <w:rsid w:val="00E33C65"/>
    <w:rsid w:val="00EB7E05"/>
    <w:rsid w:val="00F04B64"/>
    <w:rsid w:val="00F20B72"/>
    <w:rsid w:val="00F21B3D"/>
    <w:rsid w:val="00F5116D"/>
    <w:rsid w:val="00F61562"/>
    <w:rsid w:val="00FD5AD7"/>
    <w:rsid w:val="00FD6B57"/>
    <w:rsid w:val="00FE3073"/>
    <w:rsid w:val="4C9497E4"/>
    <w:rsid w:val="58A68E4D"/>
    <w:rsid w:val="6D21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94B7"/>
  <w15:chartTrackingRefBased/>
  <w15:docId w15:val="{D66EA969-0150-46B3-BCCA-0B98AFB2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64F"/>
    <w:pPr>
      <w:ind w:left="720"/>
      <w:contextualSpacing/>
    </w:pPr>
  </w:style>
  <w:style w:type="table" w:styleId="TableGrid">
    <w:name w:val="Table Grid"/>
    <w:basedOn w:val="TableNormal"/>
    <w:uiPriority w:val="39"/>
    <w:rsid w:val="00CD4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FE3073"/>
    <w:pPr>
      <w:spacing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FE3073"/>
    <w:rPr>
      <w:rFonts w:ascii="Arial" w:eastAsia="Times New Roman" w:hAnsi="Arial" w:cs="Arial"/>
      <w:szCs w:val="24"/>
    </w:rPr>
  </w:style>
  <w:style w:type="paragraph" w:styleId="Header">
    <w:name w:val="header"/>
    <w:basedOn w:val="Normal"/>
    <w:link w:val="HeaderChar"/>
    <w:uiPriority w:val="99"/>
    <w:unhideWhenUsed/>
    <w:rsid w:val="00D25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A82"/>
  </w:style>
  <w:style w:type="paragraph" w:styleId="Footer">
    <w:name w:val="footer"/>
    <w:basedOn w:val="Normal"/>
    <w:link w:val="FooterChar"/>
    <w:uiPriority w:val="99"/>
    <w:unhideWhenUsed/>
    <w:rsid w:val="00D25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A82"/>
  </w:style>
  <w:style w:type="character" w:styleId="Strong">
    <w:name w:val="Strong"/>
    <w:basedOn w:val="DefaultParagraphFont"/>
    <w:uiPriority w:val="22"/>
    <w:qFormat/>
    <w:rsid w:val="00701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5572">
      <w:bodyDiv w:val="1"/>
      <w:marLeft w:val="0"/>
      <w:marRight w:val="0"/>
      <w:marTop w:val="0"/>
      <w:marBottom w:val="0"/>
      <w:divBdr>
        <w:top w:val="none" w:sz="0" w:space="0" w:color="auto"/>
        <w:left w:val="none" w:sz="0" w:space="0" w:color="auto"/>
        <w:bottom w:val="none" w:sz="0" w:space="0" w:color="auto"/>
        <w:right w:val="none" w:sz="0" w:space="0" w:color="auto"/>
      </w:divBdr>
    </w:div>
    <w:div w:id="411851615">
      <w:bodyDiv w:val="1"/>
      <w:marLeft w:val="0"/>
      <w:marRight w:val="0"/>
      <w:marTop w:val="0"/>
      <w:marBottom w:val="0"/>
      <w:divBdr>
        <w:top w:val="none" w:sz="0" w:space="0" w:color="auto"/>
        <w:left w:val="none" w:sz="0" w:space="0" w:color="auto"/>
        <w:bottom w:val="none" w:sz="0" w:space="0" w:color="auto"/>
        <w:right w:val="none" w:sz="0" w:space="0" w:color="auto"/>
      </w:divBdr>
      <w:divsChild>
        <w:div w:id="627050594">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Holland</dc:creator>
  <cp:keywords/>
  <dc:description/>
  <cp:lastModifiedBy>contact@lothlorien.tc</cp:lastModifiedBy>
  <cp:revision>33</cp:revision>
  <cp:lastPrinted>2021-02-25T12:10:00Z</cp:lastPrinted>
  <dcterms:created xsi:type="dcterms:W3CDTF">2021-02-28T12:45:00Z</dcterms:created>
  <dcterms:modified xsi:type="dcterms:W3CDTF">2021-09-30T23:16:00Z</dcterms:modified>
</cp:coreProperties>
</file>