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8E6E02" w:rsidP="0086610F">
      <w:pPr>
        <w:ind w:firstLine="720"/>
        <w:jc w:val="center"/>
        <w:rPr>
          <w:b/>
          <w:bCs/>
          <w:u w:val="single"/>
          <w:lang w:val="en-GB"/>
        </w:rPr>
      </w:pPr>
      <w:r>
        <w:rPr>
          <w:noProof/>
          <w:lang w:val="en-GB" w:eastAsia="en-GB"/>
        </w:rPr>
        <w:drawing>
          <wp:inline distT="0" distB="0" distL="0" distR="0" wp14:anchorId="73F83B27" wp14:editId="118A6F81">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p>
    <w:p w:rsidR="0070444D" w:rsidRDefault="00CD504B" w:rsidP="00CD504B">
      <w:pPr>
        <w:jc w:val="center"/>
        <w:rPr>
          <w:b/>
          <w:sz w:val="32"/>
          <w:szCs w:val="32"/>
        </w:rPr>
      </w:pPr>
      <w:r w:rsidRPr="00F13455">
        <w:rPr>
          <w:b/>
          <w:sz w:val="32"/>
          <w:szCs w:val="32"/>
        </w:rPr>
        <w:t>ROLE PROFILE</w:t>
      </w:r>
    </w:p>
    <w:p w:rsidR="000A7025" w:rsidRPr="00F13455" w:rsidRDefault="000A7025" w:rsidP="00CD504B">
      <w:pPr>
        <w:jc w:val="center"/>
        <w:rPr>
          <w:b/>
          <w:sz w:val="32"/>
          <w:szCs w:val="32"/>
        </w:rPr>
      </w:pPr>
    </w:p>
    <w:p w:rsidR="0070444D" w:rsidRDefault="0070444D"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544AF2">
        <w:rPr>
          <w:b/>
        </w:rPr>
        <w:t xml:space="preserve">ASSISTANT </w:t>
      </w:r>
      <w:r w:rsidR="00BF4CC0">
        <w:rPr>
          <w:b/>
        </w:rPr>
        <w:t xml:space="preserve">PROJECT </w:t>
      </w:r>
      <w:r w:rsidR="00544AF2">
        <w:rPr>
          <w:b/>
        </w:rPr>
        <w:t>MANAGER</w:t>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093628">
        <w:rPr>
          <w:b/>
        </w:rPr>
        <w:t>LANARK</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422DC8">
        <w:rPr>
          <w:b/>
        </w:rPr>
        <w:t xml:space="preserve">PERMANENT </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294522">
        <w:rPr>
          <w:b/>
        </w:rPr>
        <w:t>31</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293F30">
        <w:rPr>
          <w:b/>
        </w:rPr>
        <w:t>£</w:t>
      </w:r>
      <w:r w:rsidR="009D2F5C">
        <w:rPr>
          <w:b/>
        </w:rPr>
        <w:t>28,504 - £30,005</w:t>
      </w:r>
      <w:r w:rsidR="00294522">
        <w:rPr>
          <w:b/>
        </w:rPr>
        <w:t xml:space="preserve"> (pro rata)</w:t>
      </w:r>
      <w:bookmarkStart w:id="0" w:name="_GoBack"/>
      <w:bookmarkEnd w:id="0"/>
    </w:p>
    <w:p w:rsidR="0070444D" w:rsidRPr="004B16D3" w:rsidRDefault="0070444D" w:rsidP="0070444D">
      <w:pPr>
        <w:jc w:val="both"/>
        <w:rPr>
          <w:b/>
          <w:i/>
        </w:rPr>
      </w:pPr>
    </w:p>
    <w:p w:rsidR="0070444D" w:rsidRDefault="0070444D" w:rsidP="0070444D">
      <w:pPr>
        <w:jc w:val="both"/>
        <w:rPr>
          <w:b/>
        </w:rPr>
      </w:pPr>
    </w:p>
    <w:p w:rsidR="0070444D" w:rsidRDefault="0070444D" w:rsidP="0070444D">
      <w:pPr>
        <w:jc w:val="both"/>
        <w:rPr>
          <w:b/>
        </w:rPr>
      </w:pPr>
      <w:r w:rsidRPr="00C139B6">
        <w:rPr>
          <w:b/>
        </w:rPr>
        <w:t>PURPOSE OF THE JOB</w:t>
      </w:r>
    </w:p>
    <w:p w:rsidR="00F13455" w:rsidRDefault="00F13455" w:rsidP="0070444D">
      <w:pPr>
        <w:jc w:val="both"/>
        <w:rPr>
          <w:b/>
        </w:rPr>
      </w:pPr>
    </w:p>
    <w:p w:rsidR="00F13455" w:rsidRDefault="000A7025" w:rsidP="0070444D">
      <w:pPr>
        <w:jc w:val="both"/>
      </w:pPr>
      <w:r>
        <w:t xml:space="preserve">The Assistant Project Manager will assist the Project Manager in the </w:t>
      </w:r>
      <w:r w:rsidRPr="008B4325">
        <w:t xml:space="preserve">responsibility for both delivery and management of </w:t>
      </w:r>
      <w:r w:rsidR="00093628">
        <w:t>the Association’s Lanark</w:t>
      </w:r>
      <w:r>
        <w:t xml:space="preserve"> service. You will</w:t>
      </w:r>
      <w:r w:rsidR="00F13455">
        <w:t>:</w:t>
      </w:r>
    </w:p>
    <w:p w:rsidR="00F13455" w:rsidRDefault="00F13455" w:rsidP="0070444D">
      <w:pPr>
        <w:jc w:val="both"/>
      </w:pPr>
    </w:p>
    <w:p w:rsidR="000A7025" w:rsidRDefault="000A7025" w:rsidP="000F5049">
      <w:pPr>
        <w:pStyle w:val="ListParagraph"/>
        <w:numPr>
          <w:ilvl w:val="0"/>
          <w:numId w:val="24"/>
        </w:numPr>
        <w:ind w:left="426" w:hanging="426"/>
        <w:jc w:val="both"/>
      </w:pPr>
      <w:r>
        <w:t>a</w:t>
      </w:r>
      <w:r w:rsidRPr="00B11B1B">
        <w:t>ssist in the management of a team of Project Work</w:t>
      </w:r>
      <w:r w:rsidR="00093628">
        <w:t>ers and a Domestic Worker;</w:t>
      </w:r>
    </w:p>
    <w:p w:rsidR="000A7025" w:rsidRDefault="000A7025" w:rsidP="000F5049">
      <w:pPr>
        <w:pStyle w:val="ListParagraph"/>
        <w:numPr>
          <w:ilvl w:val="0"/>
          <w:numId w:val="24"/>
        </w:numPr>
        <w:ind w:left="426" w:hanging="426"/>
        <w:jc w:val="both"/>
      </w:pPr>
      <w:r>
        <w:t>t</w:t>
      </w:r>
      <w:r w:rsidRPr="00B11B1B">
        <w:t>ake appropriate responsibil</w:t>
      </w:r>
      <w:r w:rsidR="00093628">
        <w:t>ity for the accommodation – 10 bedded unit and 2 dispersed properties;</w:t>
      </w:r>
    </w:p>
    <w:p w:rsidR="00F13455" w:rsidRDefault="000F5049" w:rsidP="000F5049">
      <w:pPr>
        <w:pStyle w:val="ListParagraph"/>
        <w:numPr>
          <w:ilvl w:val="0"/>
          <w:numId w:val="24"/>
        </w:numPr>
        <w:ind w:left="426" w:hanging="426"/>
        <w:jc w:val="both"/>
      </w:pPr>
      <w:r>
        <w:t>be working with v</w:t>
      </w:r>
      <w:r w:rsidR="00F13455" w:rsidRPr="0061151E">
        <w:t>ulnerable people experiencing homelessness.</w:t>
      </w:r>
    </w:p>
    <w:p w:rsidR="00F13455" w:rsidRDefault="00F13455" w:rsidP="0070444D">
      <w:pPr>
        <w:jc w:val="both"/>
      </w:pPr>
    </w:p>
    <w:p w:rsidR="00F13455" w:rsidRDefault="00F13455" w:rsidP="0070444D">
      <w:pPr>
        <w:jc w:val="both"/>
      </w:pPr>
      <w:r>
        <w:t>The staff team is responsible for providing a high quality support service to service users, encouraging them to build their skills and confidence.</w:t>
      </w:r>
    </w:p>
    <w:p w:rsidR="00F13455" w:rsidRDefault="00F13455" w:rsidP="0070444D">
      <w:pPr>
        <w:jc w:val="both"/>
      </w:pPr>
    </w:p>
    <w:p w:rsidR="00F13455" w:rsidRDefault="00F13455" w:rsidP="0070444D">
      <w:pPr>
        <w:jc w:val="both"/>
        <w:rPr>
          <w:b/>
        </w:rPr>
      </w:pPr>
      <w:r>
        <w:t>You will be required to work shifts as determined by the operational requirements of the project.</w:t>
      </w:r>
    </w:p>
    <w:p w:rsidR="0040627C" w:rsidRDefault="0040627C" w:rsidP="0070444D">
      <w:pPr>
        <w:tabs>
          <w:tab w:val="left" w:pos="360"/>
        </w:tabs>
        <w:rPr>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5E4AF5" w:rsidRDefault="005E4AF5" w:rsidP="0070444D">
      <w:pPr>
        <w:tabs>
          <w:tab w:val="left" w:pos="360"/>
        </w:tabs>
        <w:rPr>
          <w:lang w:val="en-GB"/>
        </w:rPr>
      </w:pPr>
    </w:p>
    <w:p w:rsidR="0070444D" w:rsidRDefault="0070444D" w:rsidP="0070444D">
      <w:pPr>
        <w:jc w:val="both"/>
        <w:rPr>
          <w:b/>
        </w:rPr>
      </w:pPr>
      <w:r w:rsidRPr="00C139B6">
        <w:rPr>
          <w:b/>
        </w:rPr>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2"/>
        <w:gridCol w:w="8789"/>
      </w:tblGrid>
      <w:tr w:rsidR="007A4E71" w:rsidTr="006D2A91">
        <w:tc>
          <w:tcPr>
            <w:tcW w:w="550" w:type="dxa"/>
          </w:tcPr>
          <w:p w:rsidR="007A4E71" w:rsidRPr="00DC4E70" w:rsidRDefault="007A4E71" w:rsidP="008F7191">
            <w:pPr>
              <w:spacing w:after="120"/>
              <w:jc w:val="both"/>
            </w:pPr>
            <w:r>
              <w:t>1.</w:t>
            </w:r>
          </w:p>
        </w:tc>
        <w:tc>
          <w:tcPr>
            <w:tcW w:w="8800" w:type="dxa"/>
            <w:gridSpan w:val="2"/>
          </w:tcPr>
          <w:p w:rsidR="007A4E71" w:rsidRPr="00DE2086" w:rsidRDefault="00C9015C" w:rsidP="008F7191">
            <w:pPr>
              <w:widowControl/>
              <w:autoSpaceDE/>
              <w:autoSpaceDN/>
              <w:adjustRightInd/>
              <w:spacing w:after="120"/>
              <w:jc w:val="both"/>
            </w:pPr>
            <w:r w:rsidRPr="00844807">
              <w:t>To assist in the management, supervision and support of the staff team, including participation in t</w:t>
            </w:r>
            <w:r w:rsidR="008F7191">
              <w:t>heir recruitment and selection;</w:t>
            </w:r>
          </w:p>
        </w:tc>
      </w:tr>
      <w:tr w:rsidR="007A4E71" w:rsidTr="006D2A91">
        <w:tc>
          <w:tcPr>
            <w:tcW w:w="550" w:type="dxa"/>
          </w:tcPr>
          <w:p w:rsidR="007A4E71" w:rsidRPr="00DC4E70" w:rsidRDefault="007A4E71" w:rsidP="008F7191">
            <w:pPr>
              <w:spacing w:after="120"/>
              <w:jc w:val="both"/>
            </w:pPr>
            <w:r>
              <w:t>2.</w:t>
            </w:r>
          </w:p>
        </w:tc>
        <w:tc>
          <w:tcPr>
            <w:tcW w:w="8800" w:type="dxa"/>
            <w:gridSpan w:val="2"/>
          </w:tcPr>
          <w:p w:rsidR="007A4E71" w:rsidRPr="00DE2086" w:rsidRDefault="00C9015C" w:rsidP="008F7191">
            <w:pPr>
              <w:widowControl/>
              <w:autoSpaceDE/>
              <w:autoSpaceDN/>
              <w:adjustRightInd/>
              <w:spacing w:after="120"/>
              <w:jc w:val="both"/>
            </w:pPr>
            <w:r w:rsidRPr="00844807">
              <w:t>To assist the promotion of the professional development of staff in accordance with the Association’s p</w:t>
            </w:r>
            <w:r w:rsidR="008F7191">
              <w:t>olicy of performance appraisal;</w:t>
            </w:r>
          </w:p>
        </w:tc>
      </w:tr>
      <w:tr w:rsidR="007A4E71" w:rsidTr="006D2A91">
        <w:tc>
          <w:tcPr>
            <w:tcW w:w="550" w:type="dxa"/>
          </w:tcPr>
          <w:p w:rsidR="007A4E71" w:rsidRPr="00DC4E70" w:rsidRDefault="007A4E71" w:rsidP="008F7191">
            <w:pPr>
              <w:spacing w:after="120"/>
              <w:jc w:val="both"/>
            </w:pPr>
            <w:r>
              <w:t>3.</w:t>
            </w:r>
          </w:p>
        </w:tc>
        <w:tc>
          <w:tcPr>
            <w:tcW w:w="8800" w:type="dxa"/>
            <w:gridSpan w:val="2"/>
          </w:tcPr>
          <w:p w:rsidR="007A4E71" w:rsidRPr="00DE2086" w:rsidRDefault="00C9015C" w:rsidP="008F7191">
            <w:pPr>
              <w:widowControl/>
              <w:autoSpaceDE/>
              <w:autoSpaceDN/>
              <w:adjustRightInd/>
              <w:spacing w:after="120"/>
              <w:jc w:val="both"/>
            </w:pPr>
            <w:r w:rsidRPr="00844807">
              <w:t>To assist with the ensuring of adequate staffing cover for the service at all times by appropriate shift rotas and deployment of emplo</w:t>
            </w:r>
            <w:r w:rsidR="008F7191">
              <w:t>yees, both permanent and relief;</w:t>
            </w:r>
          </w:p>
        </w:tc>
      </w:tr>
      <w:tr w:rsidR="007A4E71" w:rsidTr="006D2A91">
        <w:tc>
          <w:tcPr>
            <w:tcW w:w="550" w:type="dxa"/>
          </w:tcPr>
          <w:p w:rsidR="007A4E71" w:rsidRPr="00DC4E70" w:rsidRDefault="007A4E71" w:rsidP="008F7191">
            <w:pPr>
              <w:spacing w:after="120"/>
              <w:jc w:val="both"/>
            </w:pPr>
            <w:r>
              <w:t>4.</w:t>
            </w:r>
          </w:p>
        </w:tc>
        <w:tc>
          <w:tcPr>
            <w:tcW w:w="8800" w:type="dxa"/>
            <w:gridSpan w:val="2"/>
          </w:tcPr>
          <w:p w:rsidR="007A4E71" w:rsidRPr="00DE2086" w:rsidRDefault="00C9015C" w:rsidP="008F7191">
            <w:pPr>
              <w:widowControl/>
              <w:autoSpaceDE/>
              <w:autoSpaceDN/>
              <w:adjustRightInd/>
              <w:spacing w:after="120"/>
              <w:jc w:val="both"/>
            </w:pPr>
            <w:r w:rsidRPr="00844807">
              <w:t>To assist with the ensuring of the assessment and management of service users is regularly monitored and a</w:t>
            </w:r>
            <w:r w:rsidR="008F7191">
              <w:t>ppropriately managed;</w:t>
            </w:r>
          </w:p>
        </w:tc>
      </w:tr>
      <w:tr w:rsidR="007A4E71" w:rsidTr="006D2A91">
        <w:tc>
          <w:tcPr>
            <w:tcW w:w="550" w:type="dxa"/>
          </w:tcPr>
          <w:p w:rsidR="007A4E71" w:rsidRPr="00DC4E70" w:rsidRDefault="007A4E71" w:rsidP="008F7191">
            <w:pPr>
              <w:spacing w:after="120"/>
              <w:jc w:val="both"/>
            </w:pPr>
            <w:r>
              <w:t>5.</w:t>
            </w:r>
          </w:p>
        </w:tc>
        <w:tc>
          <w:tcPr>
            <w:tcW w:w="8800" w:type="dxa"/>
            <w:gridSpan w:val="2"/>
          </w:tcPr>
          <w:p w:rsidR="007A4E71" w:rsidRPr="00DE2086" w:rsidRDefault="00C9015C" w:rsidP="008F7191">
            <w:pPr>
              <w:widowControl/>
              <w:autoSpaceDE/>
              <w:autoSpaceDN/>
              <w:adjustRightInd/>
              <w:spacing w:after="120"/>
              <w:jc w:val="both"/>
            </w:pPr>
            <w:r w:rsidRPr="00844807">
              <w:t>To assist with the ensuring of individual support plans being cons</w:t>
            </w:r>
            <w:r>
              <w:t>tructed and implemented for Service U</w:t>
            </w:r>
            <w:r w:rsidRPr="00844807">
              <w:t>sers with monitoring throug</w:t>
            </w:r>
            <w:r w:rsidR="008F7191">
              <w:t>h appropriate review processes;</w:t>
            </w:r>
          </w:p>
        </w:tc>
      </w:tr>
      <w:tr w:rsidR="007A4E71" w:rsidTr="006D2A91">
        <w:tc>
          <w:tcPr>
            <w:tcW w:w="550" w:type="dxa"/>
          </w:tcPr>
          <w:p w:rsidR="007A4E71" w:rsidRPr="00DC4E70" w:rsidRDefault="007A4E71" w:rsidP="008F7191">
            <w:pPr>
              <w:spacing w:after="120"/>
              <w:jc w:val="both"/>
            </w:pPr>
            <w:r>
              <w:t>6.</w:t>
            </w:r>
          </w:p>
        </w:tc>
        <w:tc>
          <w:tcPr>
            <w:tcW w:w="8800" w:type="dxa"/>
            <w:gridSpan w:val="2"/>
          </w:tcPr>
          <w:p w:rsidR="007A4E71" w:rsidRPr="00DE2086" w:rsidRDefault="00C9015C" w:rsidP="008F7191">
            <w:pPr>
              <w:widowControl/>
              <w:autoSpaceDE/>
              <w:autoSpaceDN/>
              <w:adjustRightInd/>
              <w:spacing w:after="120"/>
              <w:jc w:val="both"/>
            </w:pPr>
            <w:r w:rsidRPr="00844807">
              <w:t>To assist with the establishment, maintenance and development of appropriate liaison contacts with all statutory p</w:t>
            </w:r>
            <w:r w:rsidR="008F7191">
              <w:t>artners and any other agencies;</w:t>
            </w:r>
          </w:p>
        </w:tc>
      </w:tr>
      <w:tr w:rsidR="007A4E71" w:rsidTr="006D2A91">
        <w:tc>
          <w:tcPr>
            <w:tcW w:w="550" w:type="dxa"/>
          </w:tcPr>
          <w:p w:rsidR="007A4E71" w:rsidRPr="00DC4E70" w:rsidRDefault="007A4E71" w:rsidP="008F7191">
            <w:pPr>
              <w:spacing w:after="120"/>
              <w:jc w:val="both"/>
            </w:pPr>
            <w:r>
              <w:t>7.</w:t>
            </w:r>
          </w:p>
        </w:tc>
        <w:tc>
          <w:tcPr>
            <w:tcW w:w="8800" w:type="dxa"/>
            <w:gridSpan w:val="2"/>
          </w:tcPr>
          <w:p w:rsidR="007A4E71" w:rsidRPr="00DE2086" w:rsidRDefault="00C9015C" w:rsidP="008F7191">
            <w:pPr>
              <w:widowControl/>
              <w:autoSpaceDE/>
              <w:autoSpaceDN/>
              <w:adjustRightInd/>
              <w:spacing w:after="120"/>
              <w:jc w:val="both"/>
            </w:pPr>
            <w:r w:rsidRPr="00844807">
              <w:t>To assist with the responsibility for the implementation and communication of all regulations a</w:t>
            </w:r>
            <w:r>
              <w:t>nd legislation, including Environmental Health, Fire, Health &amp; S</w:t>
            </w:r>
            <w:r w:rsidRPr="00844807">
              <w:t>afety, etc.</w:t>
            </w:r>
            <w:r w:rsidR="008F7191">
              <w:t>;</w:t>
            </w:r>
          </w:p>
        </w:tc>
      </w:tr>
      <w:tr w:rsidR="007A4E71" w:rsidTr="006D2A91">
        <w:tc>
          <w:tcPr>
            <w:tcW w:w="550" w:type="dxa"/>
          </w:tcPr>
          <w:p w:rsidR="007A4E71" w:rsidRPr="00DC4E70" w:rsidRDefault="007A4E71" w:rsidP="008F7191">
            <w:pPr>
              <w:spacing w:after="120"/>
              <w:jc w:val="both"/>
            </w:pPr>
            <w:r>
              <w:t>8.</w:t>
            </w:r>
          </w:p>
        </w:tc>
        <w:tc>
          <w:tcPr>
            <w:tcW w:w="8800" w:type="dxa"/>
            <w:gridSpan w:val="2"/>
          </w:tcPr>
          <w:p w:rsidR="007A4E71" w:rsidRPr="00DE2086" w:rsidRDefault="00C9015C" w:rsidP="008F7191">
            <w:pPr>
              <w:widowControl/>
              <w:autoSpaceDE/>
              <w:autoSpaceDN/>
              <w:adjustRightInd/>
              <w:spacing w:after="120"/>
              <w:jc w:val="both"/>
            </w:pPr>
            <w:r w:rsidRPr="00844807">
              <w:t>To assist with the ensuring that both staff and service users are aware of the Association’s complaints, grievance and disciplinary procedures and to assist with the ensuring that they are conducted in acco</w:t>
            </w:r>
            <w:r w:rsidR="008F7191">
              <w:t>rdance with the agreed process;</w:t>
            </w:r>
          </w:p>
        </w:tc>
      </w:tr>
      <w:tr w:rsidR="007A4E71" w:rsidTr="006D2A91">
        <w:tc>
          <w:tcPr>
            <w:tcW w:w="550" w:type="dxa"/>
          </w:tcPr>
          <w:p w:rsidR="007A4E71" w:rsidRPr="00DC4E70" w:rsidRDefault="007A4E71" w:rsidP="008F7191">
            <w:pPr>
              <w:spacing w:after="120"/>
              <w:jc w:val="both"/>
            </w:pPr>
            <w:r>
              <w:t>9.</w:t>
            </w:r>
          </w:p>
        </w:tc>
        <w:tc>
          <w:tcPr>
            <w:tcW w:w="8800" w:type="dxa"/>
            <w:gridSpan w:val="2"/>
          </w:tcPr>
          <w:p w:rsidR="007A4E71" w:rsidRPr="00DE2086" w:rsidRDefault="00C9015C" w:rsidP="008F7191">
            <w:pPr>
              <w:widowControl/>
              <w:autoSpaceDE/>
              <w:autoSpaceDN/>
              <w:adjustRightInd/>
              <w:spacing w:after="120"/>
              <w:jc w:val="both"/>
            </w:pPr>
            <w:r w:rsidRPr="00844807">
              <w:t>To assist with the ensuring that all aspects of administration are effectively and efficiently managed, including regular reporting to the Association’s Head</w:t>
            </w:r>
            <w:r w:rsidR="00E44882">
              <w:t xml:space="preserve"> Office a</w:t>
            </w:r>
            <w:r w:rsidR="008F7191">
              <w:t>nd all other agencies;</w:t>
            </w:r>
          </w:p>
        </w:tc>
      </w:tr>
      <w:tr w:rsidR="007A4E71" w:rsidTr="006D2A91">
        <w:tc>
          <w:tcPr>
            <w:tcW w:w="550" w:type="dxa"/>
          </w:tcPr>
          <w:p w:rsidR="007A4E71" w:rsidRPr="00DC4E70" w:rsidRDefault="007A4E71" w:rsidP="008F7191">
            <w:pPr>
              <w:spacing w:after="120"/>
              <w:jc w:val="both"/>
            </w:pPr>
            <w:r>
              <w:t>10.</w:t>
            </w:r>
          </w:p>
        </w:tc>
        <w:tc>
          <w:tcPr>
            <w:tcW w:w="8800" w:type="dxa"/>
            <w:gridSpan w:val="2"/>
          </w:tcPr>
          <w:p w:rsidR="007A4E71" w:rsidRPr="00DE2086" w:rsidRDefault="00C9015C" w:rsidP="008F7191">
            <w:pPr>
              <w:widowControl/>
              <w:autoSpaceDE/>
              <w:autoSpaceDN/>
              <w:adjustRightInd/>
              <w:spacing w:after="120"/>
              <w:jc w:val="both"/>
            </w:pPr>
            <w:r w:rsidRPr="00844807">
              <w:t>To regularly liaise with the Project Mana</w:t>
            </w:r>
            <w:r w:rsidR="008F7191">
              <w:t>ger on all operational matters;</w:t>
            </w:r>
          </w:p>
        </w:tc>
      </w:tr>
      <w:tr w:rsidR="007A4E71" w:rsidTr="006D2A91">
        <w:tc>
          <w:tcPr>
            <w:tcW w:w="550" w:type="dxa"/>
          </w:tcPr>
          <w:p w:rsidR="007A4E71" w:rsidRPr="00DC4E70" w:rsidRDefault="007A4E71" w:rsidP="008F7191">
            <w:pPr>
              <w:spacing w:after="120"/>
              <w:jc w:val="both"/>
            </w:pPr>
            <w:r>
              <w:t>11.</w:t>
            </w:r>
          </w:p>
        </w:tc>
        <w:tc>
          <w:tcPr>
            <w:tcW w:w="8800" w:type="dxa"/>
            <w:gridSpan w:val="2"/>
          </w:tcPr>
          <w:p w:rsidR="007A4E71" w:rsidRPr="00DE2086" w:rsidRDefault="00C9015C" w:rsidP="008F7191">
            <w:pPr>
              <w:widowControl/>
              <w:autoSpaceDE/>
              <w:autoSpaceDN/>
              <w:adjustRightInd/>
              <w:spacing w:after="120"/>
              <w:jc w:val="both"/>
            </w:pPr>
            <w:r w:rsidRPr="00844807">
              <w:t>To participate in identified training for the purpo</w:t>
            </w:r>
            <w:r w:rsidR="008F7191">
              <w:t>se of professional development;</w:t>
            </w:r>
          </w:p>
        </w:tc>
      </w:tr>
      <w:tr w:rsidR="007A4E71" w:rsidTr="006D2A91">
        <w:tc>
          <w:tcPr>
            <w:tcW w:w="550" w:type="dxa"/>
          </w:tcPr>
          <w:p w:rsidR="007A4E71" w:rsidRPr="00DC4E70" w:rsidRDefault="007A4E71" w:rsidP="008F7191">
            <w:pPr>
              <w:spacing w:after="120"/>
              <w:jc w:val="both"/>
            </w:pPr>
            <w:r>
              <w:t>12.</w:t>
            </w:r>
          </w:p>
        </w:tc>
        <w:tc>
          <w:tcPr>
            <w:tcW w:w="8800" w:type="dxa"/>
            <w:gridSpan w:val="2"/>
          </w:tcPr>
          <w:p w:rsidR="007A4E71" w:rsidRPr="00DE2086" w:rsidRDefault="00C9015C" w:rsidP="008F7191">
            <w:pPr>
              <w:widowControl/>
              <w:autoSpaceDE/>
              <w:autoSpaceDN/>
              <w:adjustRightInd/>
              <w:spacing w:after="120"/>
              <w:jc w:val="both"/>
            </w:pPr>
            <w:r w:rsidRPr="00844807">
              <w:t>To assist with the ensuring that all Association policies and pro</w:t>
            </w:r>
            <w:r w:rsidR="008F7191">
              <w:t>cedures are adhered to by staff;</w:t>
            </w:r>
          </w:p>
        </w:tc>
      </w:tr>
      <w:tr w:rsidR="007A4E71" w:rsidTr="006D2A91">
        <w:tc>
          <w:tcPr>
            <w:tcW w:w="550" w:type="dxa"/>
          </w:tcPr>
          <w:p w:rsidR="007A4E71" w:rsidRPr="00DC4E70" w:rsidRDefault="007A4E71" w:rsidP="008F7191">
            <w:pPr>
              <w:spacing w:after="120"/>
              <w:jc w:val="both"/>
            </w:pPr>
            <w:r>
              <w:t>13.</w:t>
            </w:r>
          </w:p>
        </w:tc>
        <w:tc>
          <w:tcPr>
            <w:tcW w:w="8800" w:type="dxa"/>
            <w:gridSpan w:val="2"/>
          </w:tcPr>
          <w:p w:rsidR="007A4E71" w:rsidRPr="00DE2086" w:rsidRDefault="00C9015C" w:rsidP="008F7191">
            <w:pPr>
              <w:widowControl/>
              <w:autoSpaceDE/>
              <w:autoSpaceDN/>
              <w:adjustRightInd/>
              <w:spacing w:after="120"/>
              <w:jc w:val="both"/>
            </w:pPr>
            <w:r w:rsidRPr="00844807">
              <w:t>To represent the Association in local forums as de</w:t>
            </w:r>
            <w:r w:rsidR="008F7191">
              <w:t xml:space="preserve">legated by the Project Manager; </w:t>
            </w:r>
          </w:p>
        </w:tc>
      </w:tr>
      <w:tr w:rsidR="007A4E71" w:rsidTr="006D2A91">
        <w:tc>
          <w:tcPr>
            <w:tcW w:w="550" w:type="dxa"/>
          </w:tcPr>
          <w:p w:rsidR="007A4E71" w:rsidRPr="00DC4E70" w:rsidRDefault="007A4E71" w:rsidP="008F7191">
            <w:pPr>
              <w:spacing w:after="120"/>
              <w:jc w:val="both"/>
            </w:pPr>
            <w:r>
              <w:t>14.</w:t>
            </w:r>
          </w:p>
        </w:tc>
        <w:tc>
          <w:tcPr>
            <w:tcW w:w="8800" w:type="dxa"/>
            <w:gridSpan w:val="2"/>
          </w:tcPr>
          <w:p w:rsidR="001D50B1" w:rsidRDefault="00E44882" w:rsidP="00035526">
            <w:pPr>
              <w:widowControl/>
              <w:autoSpaceDE/>
              <w:autoSpaceDN/>
              <w:adjustRightInd/>
              <w:spacing w:after="120"/>
              <w:jc w:val="both"/>
            </w:pPr>
            <w:r w:rsidRPr="00844807">
              <w:t>To undertake any other duties as de</w:t>
            </w:r>
            <w:r w:rsidR="00035526">
              <w:t>legated by the Project Manage</w:t>
            </w:r>
            <w:r w:rsidR="006D2A91">
              <w:t>r.</w:t>
            </w:r>
          </w:p>
          <w:p w:rsidR="006D2A91" w:rsidRPr="00DE2086" w:rsidRDefault="006D2A91" w:rsidP="00035526">
            <w:pPr>
              <w:widowControl/>
              <w:autoSpaceDE/>
              <w:autoSpaceDN/>
              <w:adjustRightInd/>
              <w:spacing w:after="120"/>
              <w:jc w:val="both"/>
            </w:pPr>
          </w:p>
        </w:tc>
      </w:tr>
      <w:tr w:rsidR="00035526" w:rsidTr="006D2A91">
        <w:tc>
          <w:tcPr>
            <w:tcW w:w="562" w:type="dxa"/>
            <w:gridSpan w:val="2"/>
          </w:tcPr>
          <w:p w:rsidR="00035526" w:rsidRDefault="00035526" w:rsidP="006555D3">
            <w:pPr>
              <w:spacing w:after="120"/>
            </w:pPr>
          </w:p>
        </w:tc>
        <w:tc>
          <w:tcPr>
            <w:tcW w:w="8789" w:type="dxa"/>
          </w:tcPr>
          <w:p w:rsidR="00035526" w:rsidRPr="001D30F4" w:rsidRDefault="00035526" w:rsidP="006555D3">
            <w:pPr>
              <w:spacing w:after="120"/>
              <w:rPr>
                <w:b/>
              </w:rPr>
            </w:pPr>
            <w:r>
              <w:rPr>
                <w:b/>
              </w:rPr>
              <w:t>Service users:</w:t>
            </w:r>
          </w:p>
        </w:tc>
      </w:tr>
      <w:tr w:rsidR="00035526" w:rsidTr="006D2A91">
        <w:tc>
          <w:tcPr>
            <w:tcW w:w="562" w:type="dxa"/>
            <w:gridSpan w:val="2"/>
          </w:tcPr>
          <w:p w:rsidR="00035526" w:rsidRDefault="00035526" w:rsidP="006555D3">
            <w:pPr>
              <w:spacing w:after="120"/>
              <w:jc w:val="both"/>
            </w:pPr>
            <w:r>
              <w:t>1.</w:t>
            </w:r>
          </w:p>
        </w:tc>
        <w:tc>
          <w:tcPr>
            <w:tcW w:w="8789" w:type="dxa"/>
          </w:tcPr>
          <w:p w:rsidR="00035526" w:rsidRDefault="00035526" w:rsidP="006555D3">
            <w:pPr>
              <w:widowControl/>
              <w:autoSpaceDE/>
              <w:autoSpaceDN/>
              <w:adjustRightInd/>
              <w:spacing w:after="120"/>
              <w:jc w:val="both"/>
            </w:pPr>
            <w:r>
              <w:t>To assist in ensuring that the assessment and management of service users is regularly monitored and appropriately managed</w:t>
            </w:r>
            <w:r w:rsidR="00430B24">
              <w:t>;</w:t>
            </w:r>
          </w:p>
        </w:tc>
      </w:tr>
      <w:tr w:rsidR="00035526" w:rsidTr="006D2A91">
        <w:tc>
          <w:tcPr>
            <w:tcW w:w="562" w:type="dxa"/>
            <w:gridSpan w:val="2"/>
          </w:tcPr>
          <w:p w:rsidR="00035526" w:rsidRDefault="00035526" w:rsidP="006555D3">
            <w:pPr>
              <w:spacing w:after="120"/>
              <w:jc w:val="both"/>
            </w:pPr>
            <w:r>
              <w:t>2.</w:t>
            </w:r>
          </w:p>
        </w:tc>
        <w:tc>
          <w:tcPr>
            <w:tcW w:w="8789" w:type="dxa"/>
          </w:tcPr>
          <w:p w:rsidR="00035526" w:rsidRDefault="00035526" w:rsidP="006555D3">
            <w:pPr>
              <w:widowControl/>
              <w:autoSpaceDE/>
              <w:autoSpaceDN/>
              <w:adjustRightInd/>
              <w:spacing w:after="120"/>
              <w:jc w:val="both"/>
            </w:pPr>
            <w:r>
              <w:t>To assist in ensuring that individual support plans are both constructed and implemented for all service users with monitoring through appropriate review processes</w:t>
            </w:r>
            <w:r w:rsidR="00430B24">
              <w:t>;</w:t>
            </w:r>
          </w:p>
        </w:tc>
      </w:tr>
      <w:tr w:rsidR="00035526" w:rsidTr="006D2A91">
        <w:tc>
          <w:tcPr>
            <w:tcW w:w="562" w:type="dxa"/>
            <w:gridSpan w:val="2"/>
          </w:tcPr>
          <w:p w:rsidR="00035526" w:rsidRDefault="00035526" w:rsidP="006555D3">
            <w:pPr>
              <w:spacing w:after="120"/>
              <w:jc w:val="both"/>
            </w:pPr>
            <w:r>
              <w:lastRenderedPageBreak/>
              <w:t>3.</w:t>
            </w:r>
          </w:p>
        </w:tc>
        <w:tc>
          <w:tcPr>
            <w:tcW w:w="8789" w:type="dxa"/>
          </w:tcPr>
          <w:p w:rsidR="00035526" w:rsidRDefault="00035526" w:rsidP="006555D3">
            <w:pPr>
              <w:widowControl/>
              <w:autoSpaceDE/>
              <w:autoSpaceDN/>
              <w:adjustRightInd/>
              <w:spacing w:after="120"/>
              <w:jc w:val="both"/>
            </w:pPr>
            <w:r>
              <w:t>To develop and promote participation and inclusion within the project, ensuring that service users are involved in elements of the project management</w:t>
            </w:r>
            <w:r w:rsidR="00430B24">
              <w:t>;</w:t>
            </w:r>
          </w:p>
        </w:tc>
      </w:tr>
      <w:tr w:rsidR="00035526" w:rsidTr="006D2A91">
        <w:tc>
          <w:tcPr>
            <w:tcW w:w="562" w:type="dxa"/>
            <w:gridSpan w:val="2"/>
          </w:tcPr>
          <w:p w:rsidR="00035526" w:rsidRDefault="00035526" w:rsidP="006555D3">
            <w:pPr>
              <w:spacing w:after="120"/>
              <w:jc w:val="both"/>
            </w:pPr>
            <w:r>
              <w:t>4.</w:t>
            </w:r>
          </w:p>
        </w:tc>
        <w:tc>
          <w:tcPr>
            <w:tcW w:w="8789" w:type="dxa"/>
          </w:tcPr>
          <w:p w:rsidR="00035526" w:rsidRDefault="00035526" w:rsidP="006555D3">
            <w:pPr>
              <w:widowControl/>
              <w:autoSpaceDE/>
              <w:autoSpaceDN/>
              <w:adjustRightInd/>
              <w:spacing w:after="120"/>
              <w:jc w:val="both"/>
            </w:pPr>
            <w:r w:rsidRPr="00D07CB4">
              <w:t xml:space="preserve">To </w:t>
            </w:r>
            <w:r>
              <w:t>assist in ensuring</w:t>
            </w:r>
            <w:r w:rsidRPr="00D07CB4">
              <w:t xml:space="preserve"> that acceptable standards of cleanliness and hygiene are established and maintaine</w:t>
            </w:r>
            <w:r>
              <w:t>d in all accommodation</w:t>
            </w:r>
            <w:r w:rsidR="00430B24">
              <w:t>;</w:t>
            </w:r>
          </w:p>
        </w:tc>
      </w:tr>
      <w:tr w:rsidR="00035526" w:rsidTr="006D2A91">
        <w:tc>
          <w:tcPr>
            <w:tcW w:w="562" w:type="dxa"/>
            <w:gridSpan w:val="2"/>
          </w:tcPr>
          <w:p w:rsidR="00035526" w:rsidRDefault="00035526" w:rsidP="006555D3">
            <w:pPr>
              <w:spacing w:after="120"/>
              <w:jc w:val="both"/>
            </w:pPr>
            <w:r>
              <w:t>5.</w:t>
            </w:r>
          </w:p>
        </w:tc>
        <w:tc>
          <w:tcPr>
            <w:tcW w:w="8789" w:type="dxa"/>
          </w:tcPr>
          <w:p w:rsidR="00035526" w:rsidRDefault="00035526" w:rsidP="006555D3">
            <w:pPr>
              <w:widowControl/>
              <w:autoSpaceDE/>
              <w:autoSpaceDN/>
              <w:adjustRightInd/>
              <w:spacing w:after="120"/>
              <w:jc w:val="both"/>
            </w:pPr>
            <w:r w:rsidRPr="00D07CB4">
              <w:t xml:space="preserve">To </w:t>
            </w:r>
            <w:r>
              <w:t>assist in ensuring</w:t>
            </w:r>
            <w:r w:rsidRPr="00D07CB4">
              <w:t xml:space="preserve"> that all maintenance and repairs issues are ti</w:t>
            </w:r>
            <w:r>
              <w:t>meously reported and addressed</w:t>
            </w:r>
            <w:r w:rsidR="00430B24">
              <w:t>;</w:t>
            </w:r>
          </w:p>
        </w:tc>
      </w:tr>
      <w:tr w:rsidR="00035526" w:rsidTr="006D2A91">
        <w:tc>
          <w:tcPr>
            <w:tcW w:w="562" w:type="dxa"/>
            <w:gridSpan w:val="2"/>
          </w:tcPr>
          <w:p w:rsidR="00035526" w:rsidRDefault="00035526" w:rsidP="006555D3">
            <w:pPr>
              <w:spacing w:after="120"/>
              <w:jc w:val="both"/>
            </w:pPr>
            <w:r>
              <w:t>6.</w:t>
            </w:r>
          </w:p>
        </w:tc>
        <w:tc>
          <w:tcPr>
            <w:tcW w:w="8789" w:type="dxa"/>
          </w:tcPr>
          <w:p w:rsidR="00035526" w:rsidRDefault="00035526" w:rsidP="006555D3">
            <w:pPr>
              <w:widowControl/>
              <w:autoSpaceDE/>
              <w:autoSpaceDN/>
              <w:adjustRightInd/>
              <w:spacing w:after="120"/>
              <w:jc w:val="both"/>
            </w:pPr>
            <w:r w:rsidRPr="00D07CB4">
              <w:t xml:space="preserve">To work in conjunction with project staff to ensure that the environment and ambience is conducive to the lives of the service users and is assisting them to prepare for </w:t>
            </w:r>
            <w:r>
              <w:t>appropriate independent living</w:t>
            </w:r>
            <w:r w:rsidR="00430B24">
              <w:t>;</w:t>
            </w:r>
          </w:p>
        </w:tc>
      </w:tr>
      <w:tr w:rsidR="00035526" w:rsidTr="006D2A91">
        <w:tc>
          <w:tcPr>
            <w:tcW w:w="562" w:type="dxa"/>
            <w:gridSpan w:val="2"/>
          </w:tcPr>
          <w:p w:rsidR="00035526" w:rsidRDefault="00035526" w:rsidP="006555D3">
            <w:pPr>
              <w:spacing w:after="120"/>
              <w:jc w:val="both"/>
            </w:pPr>
            <w:r>
              <w:t>7.</w:t>
            </w:r>
          </w:p>
        </w:tc>
        <w:tc>
          <w:tcPr>
            <w:tcW w:w="8789" w:type="dxa"/>
          </w:tcPr>
          <w:p w:rsidR="00035526" w:rsidRDefault="00035526" w:rsidP="006555D3">
            <w:pPr>
              <w:widowControl/>
              <w:autoSpaceDE/>
              <w:autoSpaceDN/>
              <w:adjustRightInd/>
              <w:spacing w:after="120"/>
              <w:jc w:val="both"/>
            </w:pPr>
            <w:r w:rsidRPr="00432F1A">
              <w:t xml:space="preserve">To </w:t>
            </w:r>
            <w:r>
              <w:t>assist in ensuring</w:t>
            </w:r>
            <w:r w:rsidRPr="00432F1A">
              <w:t xml:space="preserve"> that clear and appropriate communications systems are in place to pass on relevant information regarding service users to others as appropriate, e</w:t>
            </w:r>
            <w:r>
              <w:t>.</w:t>
            </w:r>
            <w:r w:rsidRPr="00432F1A">
              <w:t>g</w:t>
            </w:r>
            <w:r>
              <w:t>.</w:t>
            </w:r>
            <w:r w:rsidRPr="00432F1A">
              <w:t xml:space="preserve"> inci</w:t>
            </w:r>
            <w:r>
              <w:t>dent reports, welfare concerns</w:t>
            </w:r>
            <w:r w:rsidR="00430B24">
              <w:t>;</w:t>
            </w:r>
          </w:p>
        </w:tc>
      </w:tr>
      <w:tr w:rsidR="00035526" w:rsidTr="006D2A91">
        <w:tc>
          <w:tcPr>
            <w:tcW w:w="562" w:type="dxa"/>
            <w:gridSpan w:val="2"/>
          </w:tcPr>
          <w:p w:rsidR="00035526" w:rsidRDefault="00035526" w:rsidP="006555D3">
            <w:pPr>
              <w:spacing w:after="120"/>
              <w:jc w:val="both"/>
            </w:pPr>
            <w:r>
              <w:t>8.</w:t>
            </w:r>
          </w:p>
        </w:tc>
        <w:tc>
          <w:tcPr>
            <w:tcW w:w="8789" w:type="dxa"/>
          </w:tcPr>
          <w:p w:rsidR="00035526" w:rsidRPr="00432F1A" w:rsidRDefault="00035526" w:rsidP="006555D3">
            <w:pPr>
              <w:widowControl/>
              <w:autoSpaceDE/>
              <w:autoSpaceDN/>
              <w:adjustRightInd/>
              <w:spacing w:after="120"/>
              <w:jc w:val="both"/>
            </w:pPr>
            <w:r w:rsidRPr="00432F1A">
              <w:t xml:space="preserve">To </w:t>
            </w:r>
            <w:r>
              <w:t>assist in ensuring</w:t>
            </w:r>
            <w:r w:rsidRPr="00432F1A">
              <w:t xml:space="preserve"> that all service users are aware of the Association’s complaints procedure and that the procedures are implemented in ac</w:t>
            </w:r>
            <w:r w:rsidR="00430B24">
              <w:t>cordance with agreed processes;</w:t>
            </w:r>
          </w:p>
        </w:tc>
      </w:tr>
      <w:tr w:rsidR="00035526" w:rsidTr="006D2A91">
        <w:tc>
          <w:tcPr>
            <w:tcW w:w="562" w:type="dxa"/>
            <w:gridSpan w:val="2"/>
          </w:tcPr>
          <w:p w:rsidR="00035526" w:rsidRDefault="00035526" w:rsidP="006555D3">
            <w:pPr>
              <w:spacing w:after="120"/>
              <w:jc w:val="both"/>
            </w:pPr>
            <w:r>
              <w:t>9.</w:t>
            </w:r>
          </w:p>
        </w:tc>
        <w:tc>
          <w:tcPr>
            <w:tcW w:w="8789" w:type="dxa"/>
          </w:tcPr>
          <w:p w:rsidR="00035526" w:rsidRDefault="00035526" w:rsidP="006555D3">
            <w:pPr>
              <w:widowControl/>
              <w:autoSpaceDE/>
              <w:autoSpaceDN/>
              <w:adjustRightInd/>
              <w:spacing w:after="120"/>
              <w:jc w:val="both"/>
            </w:pPr>
            <w:r w:rsidRPr="00432F1A">
              <w:t xml:space="preserve">To </w:t>
            </w:r>
            <w:r>
              <w:t xml:space="preserve">assist in ensuring </w:t>
            </w:r>
            <w:r w:rsidRPr="00432F1A">
              <w:t>that all service users are treated in accordance with the Association’s policie</w:t>
            </w:r>
            <w:r>
              <w:t>s and all relevant legislation.</w:t>
            </w:r>
          </w:p>
          <w:p w:rsidR="00035526" w:rsidRPr="00432F1A" w:rsidRDefault="00035526" w:rsidP="006555D3">
            <w:pPr>
              <w:widowControl/>
              <w:autoSpaceDE/>
              <w:autoSpaceDN/>
              <w:adjustRightInd/>
              <w:spacing w:after="120"/>
              <w:jc w:val="both"/>
            </w:pPr>
          </w:p>
        </w:tc>
      </w:tr>
      <w:tr w:rsidR="00035526" w:rsidTr="006D2A91">
        <w:tc>
          <w:tcPr>
            <w:tcW w:w="562" w:type="dxa"/>
            <w:gridSpan w:val="2"/>
          </w:tcPr>
          <w:p w:rsidR="00035526" w:rsidRDefault="00035526" w:rsidP="006555D3">
            <w:pPr>
              <w:spacing w:after="120"/>
              <w:jc w:val="both"/>
            </w:pPr>
          </w:p>
        </w:tc>
        <w:tc>
          <w:tcPr>
            <w:tcW w:w="8789" w:type="dxa"/>
          </w:tcPr>
          <w:p w:rsidR="00035526" w:rsidRPr="00A83635" w:rsidRDefault="00035526" w:rsidP="006555D3">
            <w:pPr>
              <w:spacing w:after="120"/>
              <w:jc w:val="both"/>
              <w:rPr>
                <w:b/>
              </w:rPr>
            </w:pPr>
            <w:r>
              <w:rPr>
                <w:b/>
              </w:rPr>
              <w:t>Staff</w:t>
            </w:r>
          </w:p>
        </w:tc>
      </w:tr>
      <w:tr w:rsidR="00035526" w:rsidTr="006D2A91">
        <w:tc>
          <w:tcPr>
            <w:tcW w:w="562" w:type="dxa"/>
            <w:gridSpan w:val="2"/>
          </w:tcPr>
          <w:p w:rsidR="00035526" w:rsidRDefault="00035526" w:rsidP="006555D3">
            <w:pPr>
              <w:spacing w:after="120"/>
              <w:jc w:val="both"/>
            </w:pPr>
            <w:r>
              <w:t>1.</w:t>
            </w:r>
          </w:p>
        </w:tc>
        <w:tc>
          <w:tcPr>
            <w:tcW w:w="8789" w:type="dxa"/>
          </w:tcPr>
          <w:p w:rsidR="00035526" w:rsidRPr="00432F1A" w:rsidRDefault="00035526" w:rsidP="006555D3">
            <w:pPr>
              <w:widowControl/>
              <w:autoSpaceDE/>
              <w:autoSpaceDN/>
              <w:adjustRightInd/>
              <w:spacing w:after="120"/>
              <w:jc w:val="both"/>
            </w:pPr>
            <w:r w:rsidRPr="00694010">
              <w:t xml:space="preserve">To </w:t>
            </w:r>
            <w:r>
              <w:t xml:space="preserve">assist in the </w:t>
            </w:r>
            <w:r w:rsidRPr="00694010">
              <w:t>manage</w:t>
            </w:r>
            <w:r>
              <w:t>ment, supervision</w:t>
            </w:r>
            <w:r w:rsidRPr="00694010">
              <w:t xml:space="preserve"> and support </w:t>
            </w:r>
            <w:r>
              <w:t xml:space="preserve">of the </w:t>
            </w:r>
            <w:r w:rsidRPr="00694010">
              <w:t>staff team, including participation in t</w:t>
            </w:r>
            <w:r w:rsidR="00430B24">
              <w:t>heir recruitment and selection;</w:t>
            </w:r>
          </w:p>
        </w:tc>
      </w:tr>
      <w:tr w:rsidR="00035526" w:rsidTr="006D2A91">
        <w:tc>
          <w:tcPr>
            <w:tcW w:w="562" w:type="dxa"/>
            <w:gridSpan w:val="2"/>
          </w:tcPr>
          <w:p w:rsidR="00035526" w:rsidRDefault="00035526" w:rsidP="006555D3">
            <w:pPr>
              <w:spacing w:after="120"/>
              <w:jc w:val="both"/>
            </w:pPr>
            <w:r>
              <w:t>2.</w:t>
            </w:r>
          </w:p>
        </w:tc>
        <w:tc>
          <w:tcPr>
            <w:tcW w:w="8789" w:type="dxa"/>
          </w:tcPr>
          <w:p w:rsidR="00035526" w:rsidRPr="00432F1A" w:rsidRDefault="00035526" w:rsidP="006555D3">
            <w:pPr>
              <w:widowControl/>
              <w:autoSpaceDE/>
              <w:autoSpaceDN/>
              <w:adjustRightInd/>
              <w:spacing w:after="120"/>
              <w:jc w:val="both"/>
            </w:pPr>
            <w:r w:rsidRPr="00DB45FB">
              <w:t xml:space="preserve">To promote and encourage the professional development of staff, including induction, supervision, core competencies, in-house </w:t>
            </w:r>
            <w:r>
              <w:t xml:space="preserve">training and external </w:t>
            </w:r>
            <w:r w:rsidR="00430B24">
              <w:t>training;</w:t>
            </w:r>
          </w:p>
        </w:tc>
      </w:tr>
      <w:tr w:rsidR="00035526" w:rsidTr="006D2A91">
        <w:tc>
          <w:tcPr>
            <w:tcW w:w="562" w:type="dxa"/>
            <w:gridSpan w:val="2"/>
          </w:tcPr>
          <w:p w:rsidR="00035526" w:rsidRDefault="00035526" w:rsidP="006555D3">
            <w:pPr>
              <w:spacing w:after="120"/>
              <w:jc w:val="both"/>
            </w:pPr>
            <w:r>
              <w:t>3.</w:t>
            </w:r>
          </w:p>
        </w:tc>
        <w:tc>
          <w:tcPr>
            <w:tcW w:w="8789" w:type="dxa"/>
          </w:tcPr>
          <w:p w:rsidR="00035526" w:rsidRPr="00432F1A" w:rsidRDefault="00035526" w:rsidP="006555D3">
            <w:pPr>
              <w:widowControl/>
              <w:autoSpaceDE/>
              <w:autoSpaceDN/>
              <w:adjustRightInd/>
              <w:spacing w:after="120"/>
              <w:jc w:val="both"/>
            </w:pPr>
            <w:r w:rsidRPr="00DB45FB">
              <w:t xml:space="preserve">To </w:t>
            </w:r>
            <w:r>
              <w:t>assist in ensuring that all</w:t>
            </w:r>
            <w:r w:rsidRPr="00DB45FB">
              <w:t xml:space="preserve"> adequate staffing cover is provided for the service at all times by appropriate shift rotas and deployment of employ</w:t>
            </w:r>
            <w:r w:rsidR="00430B24">
              <w:t>ees, both permanent and relief;</w:t>
            </w:r>
          </w:p>
        </w:tc>
      </w:tr>
      <w:tr w:rsidR="00035526" w:rsidTr="006D2A91">
        <w:tc>
          <w:tcPr>
            <w:tcW w:w="562" w:type="dxa"/>
            <w:gridSpan w:val="2"/>
          </w:tcPr>
          <w:p w:rsidR="00035526" w:rsidRDefault="00035526" w:rsidP="006555D3">
            <w:pPr>
              <w:spacing w:after="120"/>
              <w:jc w:val="both"/>
            </w:pPr>
            <w:r>
              <w:t>4.</w:t>
            </w:r>
          </w:p>
        </w:tc>
        <w:tc>
          <w:tcPr>
            <w:tcW w:w="8789" w:type="dxa"/>
          </w:tcPr>
          <w:p w:rsidR="00035526" w:rsidRPr="00432F1A" w:rsidRDefault="00035526" w:rsidP="006555D3">
            <w:pPr>
              <w:widowControl/>
              <w:autoSpaceDE/>
              <w:autoSpaceDN/>
              <w:adjustRightInd/>
              <w:spacing w:after="120"/>
              <w:jc w:val="both"/>
            </w:pPr>
            <w:r w:rsidRPr="00DB45FB">
              <w:t xml:space="preserve">To </w:t>
            </w:r>
            <w:r>
              <w:t>assist in facilitating</w:t>
            </w:r>
            <w:r w:rsidRPr="00DB45FB">
              <w:t xml:space="preserve"> regular and st</w:t>
            </w:r>
            <w:r>
              <w:t>ructured team meeti</w:t>
            </w:r>
            <w:r w:rsidR="00430B24">
              <w:t>ngs;</w:t>
            </w:r>
          </w:p>
        </w:tc>
      </w:tr>
      <w:tr w:rsidR="00035526" w:rsidTr="006D2A91">
        <w:tc>
          <w:tcPr>
            <w:tcW w:w="562" w:type="dxa"/>
            <w:gridSpan w:val="2"/>
          </w:tcPr>
          <w:p w:rsidR="00035526" w:rsidRDefault="00035526" w:rsidP="006555D3">
            <w:pPr>
              <w:spacing w:after="120"/>
              <w:jc w:val="both"/>
            </w:pPr>
            <w:r>
              <w:t>5.</w:t>
            </w:r>
          </w:p>
        </w:tc>
        <w:tc>
          <w:tcPr>
            <w:tcW w:w="8789" w:type="dxa"/>
          </w:tcPr>
          <w:p w:rsidR="00035526" w:rsidRPr="00432F1A" w:rsidRDefault="00035526" w:rsidP="006555D3">
            <w:pPr>
              <w:widowControl/>
              <w:autoSpaceDE/>
              <w:autoSpaceDN/>
              <w:adjustRightInd/>
              <w:spacing w:after="120"/>
              <w:jc w:val="both"/>
            </w:pPr>
            <w:r w:rsidRPr="00DB45FB">
              <w:t>To manage staff-related systems and procedures such as annual leave and absence manag</w:t>
            </w:r>
            <w:r w:rsidR="00430B24">
              <w:t>ement to the required standard;</w:t>
            </w:r>
          </w:p>
        </w:tc>
      </w:tr>
      <w:tr w:rsidR="00035526" w:rsidTr="006D2A91">
        <w:tc>
          <w:tcPr>
            <w:tcW w:w="562" w:type="dxa"/>
            <w:gridSpan w:val="2"/>
          </w:tcPr>
          <w:p w:rsidR="00035526" w:rsidRDefault="00035526" w:rsidP="006555D3">
            <w:pPr>
              <w:spacing w:after="120"/>
              <w:jc w:val="both"/>
            </w:pPr>
            <w:r>
              <w:t>6.</w:t>
            </w:r>
          </w:p>
        </w:tc>
        <w:tc>
          <w:tcPr>
            <w:tcW w:w="8789" w:type="dxa"/>
          </w:tcPr>
          <w:p w:rsidR="00035526" w:rsidRPr="00432F1A" w:rsidRDefault="00035526" w:rsidP="006555D3">
            <w:pPr>
              <w:widowControl/>
              <w:autoSpaceDE/>
              <w:autoSpaceDN/>
              <w:adjustRightInd/>
              <w:spacing w:after="120"/>
              <w:jc w:val="both"/>
            </w:pPr>
            <w:r w:rsidRPr="00674A13">
              <w:t xml:space="preserve">To ensure that staff are aware of, and comply with, Association </w:t>
            </w:r>
            <w:r>
              <w:t xml:space="preserve">values, </w:t>
            </w:r>
            <w:r w:rsidRPr="00674A13">
              <w:t>poli</w:t>
            </w:r>
            <w:r w:rsidR="00430B24">
              <w:t>cies, procedures and standards;</w:t>
            </w:r>
          </w:p>
        </w:tc>
      </w:tr>
      <w:tr w:rsidR="00035526" w:rsidTr="006D2A91">
        <w:tc>
          <w:tcPr>
            <w:tcW w:w="562" w:type="dxa"/>
            <w:gridSpan w:val="2"/>
          </w:tcPr>
          <w:p w:rsidR="00035526" w:rsidRDefault="00035526" w:rsidP="006555D3">
            <w:pPr>
              <w:spacing w:after="120"/>
              <w:jc w:val="both"/>
            </w:pPr>
            <w:r>
              <w:t>7.</w:t>
            </w:r>
          </w:p>
        </w:tc>
        <w:tc>
          <w:tcPr>
            <w:tcW w:w="8789" w:type="dxa"/>
          </w:tcPr>
          <w:p w:rsidR="00035526" w:rsidRPr="00432F1A" w:rsidRDefault="00035526" w:rsidP="006555D3">
            <w:pPr>
              <w:widowControl/>
              <w:autoSpaceDE/>
              <w:autoSpaceDN/>
              <w:adjustRightInd/>
              <w:spacing w:after="120"/>
              <w:jc w:val="both"/>
            </w:pPr>
            <w:r w:rsidRPr="00984C65">
              <w:t>To participate in the Association’s disciplinary and grievance invest</w:t>
            </w:r>
            <w:r w:rsidR="00430B24">
              <w:t>igation procedures as required;</w:t>
            </w:r>
          </w:p>
        </w:tc>
      </w:tr>
      <w:tr w:rsidR="00035526" w:rsidTr="006D2A91">
        <w:tc>
          <w:tcPr>
            <w:tcW w:w="562" w:type="dxa"/>
            <w:gridSpan w:val="2"/>
          </w:tcPr>
          <w:p w:rsidR="00035526" w:rsidRDefault="00035526" w:rsidP="006555D3">
            <w:pPr>
              <w:spacing w:after="120"/>
              <w:jc w:val="both"/>
            </w:pPr>
            <w:r>
              <w:t>8.</w:t>
            </w:r>
          </w:p>
        </w:tc>
        <w:tc>
          <w:tcPr>
            <w:tcW w:w="8789" w:type="dxa"/>
          </w:tcPr>
          <w:p w:rsidR="00035526" w:rsidRDefault="00035526" w:rsidP="006555D3">
            <w:pPr>
              <w:widowControl/>
              <w:autoSpaceDE/>
              <w:autoSpaceDN/>
              <w:adjustRightInd/>
              <w:spacing w:after="120"/>
              <w:jc w:val="both"/>
            </w:pPr>
            <w:r>
              <w:t>To</w:t>
            </w:r>
            <w:r w:rsidRPr="00984C65">
              <w:t xml:space="preserve"> delegate tasks as appropriat</w:t>
            </w:r>
            <w:r>
              <w:t>e to members of the staff team.</w:t>
            </w:r>
          </w:p>
          <w:p w:rsidR="00035526" w:rsidRPr="00432F1A" w:rsidRDefault="00035526" w:rsidP="006555D3">
            <w:pPr>
              <w:widowControl/>
              <w:autoSpaceDE/>
              <w:autoSpaceDN/>
              <w:adjustRightInd/>
              <w:spacing w:after="120"/>
              <w:jc w:val="both"/>
            </w:pPr>
          </w:p>
        </w:tc>
      </w:tr>
      <w:tr w:rsidR="00035526" w:rsidTr="006D2A91">
        <w:tc>
          <w:tcPr>
            <w:tcW w:w="562" w:type="dxa"/>
            <w:gridSpan w:val="2"/>
          </w:tcPr>
          <w:p w:rsidR="00035526" w:rsidRDefault="00035526" w:rsidP="006555D3">
            <w:pPr>
              <w:spacing w:after="120"/>
              <w:jc w:val="both"/>
            </w:pPr>
          </w:p>
        </w:tc>
        <w:tc>
          <w:tcPr>
            <w:tcW w:w="8789" w:type="dxa"/>
          </w:tcPr>
          <w:p w:rsidR="00035526" w:rsidRPr="00A83635" w:rsidRDefault="00035526" w:rsidP="006555D3">
            <w:pPr>
              <w:spacing w:after="120"/>
              <w:jc w:val="both"/>
              <w:rPr>
                <w:b/>
              </w:rPr>
            </w:pPr>
            <w:r>
              <w:rPr>
                <w:b/>
              </w:rPr>
              <w:t>Administration/General:</w:t>
            </w:r>
          </w:p>
        </w:tc>
      </w:tr>
      <w:tr w:rsidR="00035526" w:rsidTr="006D2A91">
        <w:tc>
          <w:tcPr>
            <w:tcW w:w="562" w:type="dxa"/>
            <w:gridSpan w:val="2"/>
          </w:tcPr>
          <w:p w:rsidR="00035526" w:rsidRDefault="00035526" w:rsidP="006555D3">
            <w:pPr>
              <w:spacing w:after="120"/>
              <w:jc w:val="both"/>
            </w:pPr>
            <w:r>
              <w:t>1.</w:t>
            </w:r>
          </w:p>
        </w:tc>
        <w:tc>
          <w:tcPr>
            <w:tcW w:w="8789" w:type="dxa"/>
          </w:tcPr>
          <w:p w:rsidR="00035526" w:rsidRPr="00DB28FE" w:rsidRDefault="00035526" w:rsidP="006555D3">
            <w:pPr>
              <w:spacing w:after="120"/>
              <w:jc w:val="both"/>
            </w:pPr>
            <w:r w:rsidRPr="00DB28FE">
              <w:t>To establish, maintain and develop appropriate liaison contacts with all statutory part</w:t>
            </w:r>
            <w:r w:rsidR="00430B24">
              <w:t>ners and any other stakeholders;</w:t>
            </w:r>
          </w:p>
        </w:tc>
      </w:tr>
      <w:tr w:rsidR="00035526" w:rsidTr="006D2A91">
        <w:tc>
          <w:tcPr>
            <w:tcW w:w="562" w:type="dxa"/>
            <w:gridSpan w:val="2"/>
          </w:tcPr>
          <w:p w:rsidR="00035526" w:rsidRDefault="00035526" w:rsidP="006555D3">
            <w:pPr>
              <w:spacing w:after="120"/>
              <w:jc w:val="both"/>
            </w:pPr>
            <w:r>
              <w:t>2.</w:t>
            </w:r>
          </w:p>
        </w:tc>
        <w:tc>
          <w:tcPr>
            <w:tcW w:w="8789" w:type="dxa"/>
          </w:tcPr>
          <w:p w:rsidR="00035526" w:rsidRPr="00DB28FE" w:rsidRDefault="00035526" w:rsidP="006555D3">
            <w:pPr>
              <w:spacing w:after="120"/>
              <w:jc w:val="both"/>
            </w:pPr>
            <w:r w:rsidRPr="00DB28FE">
              <w:t xml:space="preserve">To assist in the implementation and communication of all regulations and </w:t>
            </w:r>
            <w:r w:rsidRPr="00DB28FE">
              <w:lastRenderedPageBreak/>
              <w:t>legislation, including environmental healt</w:t>
            </w:r>
            <w:r w:rsidR="00430B24">
              <w:t>h, fire, health and safety, etc;</w:t>
            </w:r>
          </w:p>
        </w:tc>
      </w:tr>
      <w:tr w:rsidR="00035526" w:rsidTr="006D2A91">
        <w:tc>
          <w:tcPr>
            <w:tcW w:w="562" w:type="dxa"/>
            <w:gridSpan w:val="2"/>
          </w:tcPr>
          <w:p w:rsidR="00035526" w:rsidRDefault="00035526" w:rsidP="006555D3">
            <w:pPr>
              <w:spacing w:after="120"/>
              <w:jc w:val="both"/>
            </w:pPr>
            <w:r>
              <w:lastRenderedPageBreak/>
              <w:t>3.</w:t>
            </w:r>
          </w:p>
        </w:tc>
        <w:tc>
          <w:tcPr>
            <w:tcW w:w="8789" w:type="dxa"/>
          </w:tcPr>
          <w:p w:rsidR="00035526" w:rsidRPr="00615563" w:rsidRDefault="00035526" w:rsidP="006555D3">
            <w:pPr>
              <w:spacing w:after="120"/>
              <w:jc w:val="both"/>
              <w:rPr>
                <w:i/>
              </w:rPr>
            </w:pPr>
            <w:r w:rsidRPr="00615563">
              <w:t>To assist in ensuring that all aspects of administration are effectively and efficiently managed, including the registration of benefits and regular reporting to the Association’s Hea</w:t>
            </w:r>
            <w:r w:rsidR="00430B24">
              <w:t>d Office and all other agencies;</w:t>
            </w:r>
          </w:p>
        </w:tc>
      </w:tr>
      <w:tr w:rsidR="00035526" w:rsidTr="006D2A91">
        <w:tc>
          <w:tcPr>
            <w:tcW w:w="562" w:type="dxa"/>
            <w:gridSpan w:val="2"/>
          </w:tcPr>
          <w:p w:rsidR="00035526" w:rsidRDefault="00035526" w:rsidP="006555D3">
            <w:pPr>
              <w:spacing w:after="120"/>
              <w:jc w:val="both"/>
            </w:pPr>
            <w:r>
              <w:t>4.</w:t>
            </w:r>
          </w:p>
        </w:tc>
        <w:tc>
          <w:tcPr>
            <w:tcW w:w="8789" w:type="dxa"/>
          </w:tcPr>
          <w:p w:rsidR="00035526" w:rsidRPr="00615563" w:rsidRDefault="00035526" w:rsidP="006555D3">
            <w:pPr>
              <w:spacing w:after="120"/>
              <w:jc w:val="both"/>
              <w:rPr>
                <w:i/>
              </w:rPr>
            </w:pPr>
            <w:r w:rsidRPr="00615563">
              <w:t>To assist in monitoring the project’s occupancy levels in accordance with budgeted figures and implementing the correlatin</w:t>
            </w:r>
            <w:r w:rsidR="00430B24">
              <w:t>g policy and procedure on voids;</w:t>
            </w:r>
          </w:p>
        </w:tc>
      </w:tr>
      <w:tr w:rsidR="00035526" w:rsidTr="006D2A91">
        <w:tc>
          <w:tcPr>
            <w:tcW w:w="562" w:type="dxa"/>
            <w:gridSpan w:val="2"/>
          </w:tcPr>
          <w:p w:rsidR="00035526" w:rsidRDefault="00035526" w:rsidP="006555D3">
            <w:pPr>
              <w:spacing w:after="120"/>
              <w:jc w:val="both"/>
            </w:pPr>
            <w:r>
              <w:t>5.</w:t>
            </w:r>
          </w:p>
        </w:tc>
        <w:tc>
          <w:tcPr>
            <w:tcW w:w="8789" w:type="dxa"/>
          </w:tcPr>
          <w:p w:rsidR="00035526" w:rsidRPr="00615563" w:rsidRDefault="00035526" w:rsidP="006555D3">
            <w:pPr>
              <w:spacing w:after="120"/>
              <w:jc w:val="both"/>
            </w:pPr>
            <w:r w:rsidRPr="00615563">
              <w:t>To ensure that information/systems are updated and recorded accurately and to assist in the collation of statistical information as discussed and agreed with the Association a</w:t>
            </w:r>
            <w:r w:rsidR="00430B24">
              <w:t>nd the local authority;</w:t>
            </w:r>
          </w:p>
        </w:tc>
      </w:tr>
      <w:tr w:rsidR="00035526" w:rsidTr="006D2A91">
        <w:tc>
          <w:tcPr>
            <w:tcW w:w="562" w:type="dxa"/>
            <w:gridSpan w:val="2"/>
          </w:tcPr>
          <w:p w:rsidR="00035526" w:rsidRDefault="00035526" w:rsidP="006555D3">
            <w:pPr>
              <w:spacing w:after="120"/>
              <w:jc w:val="both"/>
            </w:pPr>
            <w:r>
              <w:t>6.</w:t>
            </w:r>
          </w:p>
        </w:tc>
        <w:tc>
          <w:tcPr>
            <w:tcW w:w="8789" w:type="dxa"/>
          </w:tcPr>
          <w:p w:rsidR="00035526" w:rsidRPr="00152AA6" w:rsidRDefault="00035526" w:rsidP="006555D3">
            <w:pPr>
              <w:spacing w:after="120"/>
              <w:jc w:val="both"/>
            </w:pPr>
            <w:r w:rsidRPr="00152AA6">
              <w:t>To assist in the strat</w:t>
            </w:r>
            <w:r w:rsidR="00430B24">
              <w:t>egic development of the project;</w:t>
            </w:r>
          </w:p>
        </w:tc>
      </w:tr>
      <w:tr w:rsidR="00035526" w:rsidTr="006D2A91">
        <w:tc>
          <w:tcPr>
            <w:tcW w:w="562" w:type="dxa"/>
            <w:gridSpan w:val="2"/>
          </w:tcPr>
          <w:p w:rsidR="00035526" w:rsidRDefault="00035526" w:rsidP="006555D3">
            <w:pPr>
              <w:spacing w:after="120"/>
              <w:jc w:val="both"/>
            </w:pPr>
            <w:r>
              <w:t>7.</w:t>
            </w:r>
          </w:p>
        </w:tc>
        <w:tc>
          <w:tcPr>
            <w:tcW w:w="8789" w:type="dxa"/>
          </w:tcPr>
          <w:p w:rsidR="00035526" w:rsidRPr="00152AA6" w:rsidRDefault="00035526" w:rsidP="006555D3">
            <w:pPr>
              <w:spacing w:after="120"/>
              <w:jc w:val="both"/>
            </w:pPr>
            <w:r w:rsidRPr="00152AA6">
              <w:t>To represent the Association in local forums as dele</w:t>
            </w:r>
            <w:r w:rsidR="00430B24">
              <w:t>gated by Head Office management;</w:t>
            </w:r>
          </w:p>
        </w:tc>
      </w:tr>
      <w:tr w:rsidR="00035526" w:rsidTr="006D2A91">
        <w:tc>
          <w:tcPr>
            <w:tcW w:w="562" w:type="dxa"/>
            <w:gridSpan w:val="2"/>
          </w:tcPr>
          <w:p w:rsidR="00035526" w:rsidRDefault="00035526" w:rsidP="006555D3">
            <w:pPr>
              <w:spacing w:after="120"/>
              <w:jc w:val="both"/>
            </w:pPr>
            <w:r>
              <w:t>8.</w:t>
            </w:r>
          </w:p>
        </w:tc>
        <w:tc>
          <w:tcPr>
            <w:tcW w:w="8789" w:type="dxa"/>
          </w:tcPr>
          <w:p w:rsidR="00035526" w:rsidRDefault="00035526" w:rsidP="006555D3">
            <w:pPr>
              <w:widowControl/>
              <w:autoSpaceDE/>
              <w:autoSpaceDN/>
              <w:adjustRightInd/>
              <w:spacing w:after="120"/>
              <w:jc w:val="both"/>
            </w:pPr>
            <w:r w:rsidRPr="00E56FC3">
              <w:t xml:space="preserve">To undertake any other reasonable duties as required by the Association’s </w:t>
            </w:r>
            <w:r>
              <w:t xml:space="preserve">Project Manager or senior management team. </w:t>
            </w:r>
          </w:p>
          <w:p w:rsidR="00035526" w:rsidRPr="00432F1A" w:rsidRDefault="00035526" w:rsidP="006555D3">
            <w:pPr>
              <w:widowControl/>
              <w:autoSpaceDE/>
              <w:autoSpaceDN/>
              <w:adjustRightInd/>
              <w:spacing w:after="120"/>
              <w:jc w:val="both"/>
            </w:pPr>
          </w:p>
        </w:tc>
      </w:tr>
      <w:tr w:rsidR="00035526" w:rsidTr="006D2A91">
        <w:tc>
          <w:tcPr>
            <w:tcW w:w="562" w:type="dxa"/>
            <w:gridSpan w:val="2"/>
          </w:tcPr>
          <w:p w:rsidR="00035526" w:rsidRDefault="00035526" w:rsidP="006555D3">
            <w:pPr>
              <w:spacing w:after="120"/>
              <w:jc w:val="both"/>
            </w:pPr>
          </w:p>
        </w:tc>
        <w:tc>
          <w:tcPr>
            <w:tcW w:w="8789" w:type="dxa"/>
          </w:tcPr>
          <w:p w:rsidR="00035526" w:rsidRPr="00430B24" w:rsidRDefault="00035526" w:rsidP="00430B24">
            <w:pPr>
              <w:pStyle w:val="ListParagraph"/>
              <w:spacing w:after="120"/>
              <w:ind w:left="-142"/>
              <w:jc w:val="both"/>
              <w:rPr>
                <w:b/>
              </w:rPr>
            </w:pPr>
            <w:r w:rsidRPr="00E56FC3">
              <w:rPr>
                <w:b/>
              </w:rPr>
              <w:t>Self:</w:t>
            </w:r>
          </w:p>
        </w:tc>
      </w:tr>
      <w:tr w:rsidR="00035526" w:rsidTr="006D2A91">
        <w:tc>
          <w:tcPr>
            <w:tcW w:w="562" w:type="dxa"/>
            <w:gridSpan w:val="2"/>
          </w:tcPr>
          <w:p w:rsidR="00035526" w:rsidRDefault="00035526" w:rsidP="006555D3">
            <w:pPr>
              <w:spacing w:after="120"/>
              <w:jc w:val="both"/>
            </w:pPr>
            <w:r>
              <w:t>1.</w:t>
            </w:r>
          </w:p>
        </w:tc>
        <w:tc>
          <w:tcPr>
            <w:tcW w:w="8789" w:type="dxa"/>
          </w:tcPr>
          <w:p w:rsidR="00035526" w:rsidRPr="009E1559" w:rsidRDefault="00035526" w:rsidP="006555D3">
            <w:pPr>
              <w:spacing w:after="120"/>
              <w:jc w:val="both"/>
            </w:pPr>
            <w:r w:rsidRPr="009E1559">
              <w:t>To participate in identified training for the purp</w:t>
            </w:r>
            <w:r>
              <w:t>ose of professional development;</w:t>
            </w:r>
          </w:p>
        </w:tc>
      </w:tr>
      <w:tr w:rsidR="00035526" w:rsidTr="006D2A91">
        <w:tc>
          <w:tcPr>
            <w:tcW w:w="562" w:type="dxa"/>
            <w:gridSpan w:val="2"/>
          </w:tcPr>
          <w:p w:rsidR="00035526" w:rsidRDefault="00035526" w:rsidP="006555D3">
            <w:pPr>
              <w:spacing w:after="120"/>
              <w:jc w:val="both"/>
            </w:pPr>
            <w:r>
              <w:t>2.</w:t>
            </w:r>
          </w:p>
        </w:tc>
        <w:tc>
          <w:tcPr>
            <w:tcW w:w="8789" w:type="dxa"/>
          </w:tcPr>
          <w:p w:rsidR="00035526" w:rsidRPr="009E1559" w:rsidRDefault="00035526" w:rsidP="006555D3">
            <w:pPr>
              <w:spacing w:after="120"/>
              <w:jc w:val="both"/>
            </w:pPr>
            <w:r w:rsidRPr="009E1559">
              <w:t>To act as a role model f</w:t>
            </w:r>
            <w:r>
              <w:t>or both staff and service users;</w:t>
            </w:r>
          </w:p>
        </w:tc>
      </w:tr>
      <w:tr w:rsidR="00035526" w:rsidTr="006D2A91">
        <w:tc>
          <w:tcPr>
            <w:tcW w:w="562" w:type="dxa"/>
            <w:gridSpan w:val="2"/>
          </w:tcPr>
          <w:p w:rsidR="00035526" w:rsidRDefault="00035526" w:rsidP="006555D3">
            <w:pPr>
              <w:spacing w:after="120"/>
              <w:jc w:val="both"/>
            </w:pPr>
            <w:r>
              <w:t>3.</w:t>
            </w:r>
          </w:p>
        </w:tc>
        <w:tc>
          <w:tcPr>
            <w:tcW w:w="8789" w:type="dxa"/>
          </w:tcPr>
          <w:p w:rsidR="00035526" w:rsidRPr="009E1559" w:rsidRDefault="00035526" w:rsidP="006555D3">
            <w:pPr>
              <w:spacing w:after="120"/>
              <w:jc w:val="both"/>
            </w:pPr>
            <w:r w:rsidRPr="009E1559">
              <w:t>To provide a monitoring service out</w:t>
            </w:r>
            <w:r w:rsidR="00093628">
              <w:t xml:space="preserve"> </w:t>
            </w:r>
            <w:r w:rsidRPr="009E1559">
              <w:t>with normal working times by working 3 to 5 shifts per year that cover nights and weekends.</w:t>
            </w:r>
          </w:p>
        </w:tc>
      </w:tr>
    </w:tbl>
    <w:p w:rsidR="00035526" w:rsidRDefault="00035526" w:rsidP="00E9664F">
      <w:pPr>
        <w:jc w:val="center"/>
        <w:rPr>
          <w:b/>
        </w:rPr>
        <w:sectPr w:rsidR="00035526" w:rsidSect="000A7025">
          <w:pgSz w:w="12240" w:h="15840"/>
          <w:pgMar w:top="851" w:right="1440" w:bottom="1440" w:left="1440" w:header="720" w:footer="720" w:gutter="0"/>
          <w:cols w:space="720"/>
          <w:noEndnote/>
        </w:sectPr>
      </w:pPr>
    </w:p>
    <w:p w:rsidR="00E9664F" w:rsidRPr="0086610F" w:rsidRDefault="00E9664F" w:rsidP="0086610F">
      <w:pPr>
        <w:jc w:val="center"/>
        <w:rPr>
          <w:b/>
        </w:rPr>
      </w:pPr>
      <w:r>
        <w:rPr>
          <w:b/>
        </w:rPr>
        <w:lastRenderedPageBreak/>
        <w:t>PERSON SPECIFICATION DETAILS</w:t>
      </w:r>
    </w:p>
    <w:p w:rsidR="00B27C4D" w:rsidRDefault="00B27C4D" w:rsidP="00965076"/>
    <w:tbl>
      <w:tblPr>
        <w:tblStyle w:val="TableGrid"/>
        <w:tblW w:w="13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6173"/>
        <w:gridCol w:w="5778"/>
      </w:tblGrid>
      <w:tr w:rsidR="006320AA" w:rsidRPr="00544AF2" w:rsidTr="00515B14">
        <w:tc>
          <w:tcPr>
            <w:tcW w:w="1732" w:type="dxa"/>
          </w:tcPr>
          <w:p w:rsidR="006320AA" w:rsidRPr="00544AF2" w:rsidRDefault="006320AA" w:rsidP="00515B14">
            <w:pPr>
              <w:rPr>
                <w:sz w:val="22"/>
                <w:szCs w:val="22"/>
              </w:rPr>
            </w:pPr>
          </w:p>
        </w:tc>
        <w:tc>
          <w:tcPr>
            <w:tcW w:w="6206" w:type="dxa"/>
          </w:tcPr>
          <w:p w:rsidR="006320AA" w:rsidRPr="00544AF2" w:rsidRDefault="006320AA" w:rsidP="00515B14">
            <w:pPr>
              <w:jc w:val="center"/>
              <w:rPr>
                <w:sz w:val="22"/>
                <w:szCs w:val="22"/>
              </w:rPr>
            </w:pPr>
            <w:r w:rsidRPr="00544AF2">
              <w:rPr>
                <w:b/>
                <w:sz w:val="22"/>
                <w:szCs w:val="22"/>
              </w:rPr>
              <w:t>Essential</w:t>
            </w:r>
          </w:p>
        </w:tc>
        <w:tc>
          <w:tcPr>
            <w:tcW w:w="5807" w:type="dxa"/>
          </w:tcPr>
          <w:p w:rsidR="006320AA" w:rsidRPr="00544AF2" w:rsidRDefault="006320AA" w:rsidP="00515B14">
            <w:pPr>
              <w:jc w:val="center"/>
              <w:rPr>
                <w:sz w:val="22"/>
                <w:szCs w:val="22"/>
              </w:rPr>
            </w:pPr>
            <w:r w:rsidRPr="00544AF2">
              <w:rPr>
                <w:b/>
                <w:sz w:val="22"/>
                <w:szCs w:val="22"/>
              </w:rPr>
              <w:t>Desirable</w:t>
            </w:r>
          </w:p>
        </w:tc>
      </w:tr>
      <w:tr w:rsidR="006320AA" w:rsidRPr="00544AF2" w:rsidTr="00515B14">
        <w:tc>
          <w:tcPr>
            <w:tcW w:w="1732" w:type="dxa"/>
          </w:tcPr>
          <w:p w:rsidR="006320AA" w:rsidRPr="00544AF2" w:rsidRDefault="006320AA" w:rsidP="00515B14">
            <w:pPr>
              <w:rPr>
                <w:b/>
                <w:sz w:val="22"/>
                <w:szCs w:val="22"/>
              </w:rPr>
            </w:pPr>
            <w:r w:rsidRPr="00544AF2">
              <w:rPr>
                <w:b/>
                <w:sz w:val="22"/>
                <w:szCs w:val="22"/>
              </w:rPr>
              <w:t>Qualifications/</w:t>
            </w:r>
          </w:p>
          <w:p w:rsidR="006320AA" w:rsidRPr="00544AF2" w:rsidRDefault="006320AA" w:rsidP="00515B14">
            <w:pPr>
              <w:rPr>
                <w:b/>
                <w:sz w:val="22"/>
                <w:szCs w:val="22"/>
              </w:rPr>
            </w:pPr>
            <w:r w:rsidRPr="00544AF2">
              <w:rPr>
                <w:b/>
                <w:sz w:val="22"/>
                <w:szCs w:val="22"/>
              </w:rPr>
              <w:t>Education</w:t>
            </w:r>
          </w:p>
          <w:p w:rsidR="006320AA" w:rsidRPr="00544AF2" w:rsidRDefault="006320AA" w:rsidP="00515B14">
            <w:pPr>
              <w:rPr>
                <w:sz w:val="22"/>
                <w:szCs w:val="22"/>
              </w:rPr>
            </w:pPr>
          </w:p>
        </w:tc>
        <w:tc>
          <w:tcPr>
            <w:tcW w:w="6206" w:type="dxa"/>
          </w:tcPr>
          <w:p w:rsidR="006320AA" w:rsidRPr="00605855" w:rsidRDefault="006320AA" w:rsidP="00515B14">
            <w:pPr>
              <w:pStyle w:val="ListParagraph"/>
              <w:numPr>
                <w:ilvl w:val="0"/>
                <w:numId w:val="19"/>
              </w:numPr>
              <w:ind w:left="423" w:hanging="283"/>
              <w:rPr>
                <w:sz w:val="22"/>
                <w:szCs w:val="22"/>
              </w:rPr>
            </w:pPr>
            <w:r w:rsidRPr="00605855">
              <w:rPr>
                <w:sz w:val="22"/>
                <w:szCs w:val="22"/>
              </w:rPr>
              <w:t>SVQ Social Services &amp; Healthcare at SCQF Level 9</w:t>
            </w:r>
          </w:p>
          <w:p w:rsidR="006320AA" w:rsidRPr="00605855" w:rsidRDefault="006320AA" w:rsidP="00515B14">
            <w:pPr>
              <w:pStyle w:val="ListParagraph"/>
              <w:numPr>
                <w:ilvl w:val="0"/>
                <w:numId w:val="19"/>
              </w:numPr>
              <w:ind w:left="423" w:hanging="283"/>
              <w:rPr>
                <w:sz w:val="22"/>
                <w:szCs w:val="22"/>
              </w:rPr>
            </w:pPr>
            <w:r w:rsidRPr="00605855">
              <w:rPr>
                <w:sz w:val="22"/>
                <w:szCs w:val="22"/>
              </w:rPr>
              <w:t>SVQ Level 4</w:t>
            </w:r>
            <w:r>
              <w:rPr>
                <w:sz w:val="22"/>
                <w:szCs w:val="22"/>
              </w:rPr>
              <w:t xml:space="preserve"> </w:t>
            </w:r>
            <w:r w:rsidRPr="00605855">
              <w:rPr>
                <w:sz w:val="22"/>
                <w:szCs w:val="22"/>
              </w:rPr>
              <w:t xml:space="preserve">Leadership &amp; Management for Care Services at SCQF Level 10 </w:t>
            </w:r>
            <w:r>
              <w:rPr>
                <w:sz w:val="22"/>
                <w:szCs w:val="22"/>
              </w:rPr>
              <w:t xml:space="preserve">or equivalent management award </w:t>
            </w:r>
          </w:p>
          <w:p w:rsidR="006320AA" w:rsidRPr="00544AF2" w:rsidRDefault="006320AA" w:rsidP="00515B14">
            <w:pPr>
              <w:pStyle w:val="ListParagraph"/>
              <w:ind w:left="423" w:hanging="283"/>
              <w:rPr>
                <w:sz w:val="22"/>
                <w:szCs w:val="22"/>
              </w:rPr>
            </w:pPr>
          </w:p>
        </w:tc>
        <w:tc>
          <w:tcPr>
            <w:tcW w:w="5807" w:type="dxa"/>
          </w:tcPr>
          <w:p w:rsidR="006320AA" w:rsidRPr="00544AF2" w:rsidRDefault="006320AA" w:rsidP="00515B14">
            <w:pPr>
              <w:rPr>
                <w:sz w:val="22"/>
                <w:szCs w:val="22"/>
              </w:rPr>
            </w:pPr>
          </w:p>
        </w:tc>
      </w:tr>
      <w:tr w:rsidR="006320AA" w:rsidRPr="00544AF2" w:rsidTr="00515B14">
        <w:tc>
          <w:tcPr>
            <w:tcW w:w="1732" w:type="dxa"/>
          </w:tcPr>
          <w:p w:rsidR="006320AA" w:rsidRPr="00544AF2" w:rsidRDefault="006320AA" w:rsidP="00515B14">
            <w:pPr>
              <w:rPr>
                <w:b/>
                <w:sz w:val="22"/>
                <w:szCs w:val="22"/>
              </w:rPr>
            </w:pPr>
            <w:r w:rsidRPr="00544AF2">
              <w:rPr>
                <w:b/>
                <w:sz w:val="22"/>
                <w:szCs w:val="22"/>
              </w:rPr>
              <w:t>Knowledge</w:t>
            </w:r>
          </w:p>
          <w:p w:rsidR="006320AA" w:rsidRPr="00544AF2" w:rsidRDefault="006320AA" w:rsidP="00515B14">
            <w:pPr>
              <w:rPr>
                <w:sz w:val="22"/>
                <w:szCs w:val="22"/>
              </w:rPr>
            </w:pPr>
          </w:p>
        </w:tc>
        <w:tc>
          <w:tcPr>
            <w:tcW w:w="6206" w:type="dxa"/>
          </w:tcPr>
          <w:p w:rsidR="006320AA" w:rsidRPr="00605855" w:rsidRDefault="006320AA" w:rsidP="00515B14">
            <w:pPr>
              <w:pStyle w:val="ListParagraph"/>
              <w:numPr>
                <w:ilvl w:val="0"/>
                <w:numId w:val="19"/>
              </w:numPr>
              <w:ind w:left="423" w:hanging="283"/>
              <w:rPr>
                <w:sz w:val="22"/>
                <w:szCs w:val="22"/>
              </w:rPr>
            </w:pPr>
            <w:r w:rsidRPr="00605855">
              <w:rPr>
                <w:sz w:val="22"/>
                <w:szCs w:val="22"/>
              </w:rPr>
              <w:t>Issues experienced by homeless people</w:t>
            </w:r>
          </w:p>
          <w:p w:rsidR="006320AA" w:rsidRPr="00605855" w:rsidRDefault="006320AA" w:rsidP="00515B14">
            <w:pPr>
              <w:pStyle w:val="ListParagraph"/>
              <w:numPr>
                <w:ilvl w:val="0"/>
                <w:numId w:val="19"/>
              </w:numPr>
              <w:ind w:left="423" w:hanging="283"/>
              <w:rPr>
                <w:sz w:val="22"/>
                <w:szCs w:val="22"/>
              </w:rPr>
            </w:pPr>
            <w:r w:rsidRPr="00605855">
              <w:rPr>
                <w:sz w:val="22"/>
                <w:szCs w:val="22"/>
              </w:rPr>
              <w:t>Issues experienced by care leavers</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Supervision processes in a social care setting </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Residential client group </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Homelessness and its effects </w:t>
            </w:r>
          </w:p>
          <w:p w:rsidR="006320AA" w:rsidRDefault="006320AA" w:rsidP="00515B14">
            <w:pPr>
              <w:pStyle w:val="ListParagraph"/>
              <w:numPr>
                <w:ilvl w:val="0"/>
                <w:numId w:val="19"/>
              </w:numPr>
              <w:ind w:left="423" w:hanging="283"/>
              <w:rPr>
                <w:sz w:val="22"/>
                <w:szCs w:val="22"/>
              </w:rPr>
            </w:pPr>
            <w:r w:rsidRPr="00605855">
              <w:rPr>
                <w:sz w:val="22"/>
                <w:szCs w:val="22"/>
              </w:rPr>
              <w:t>Levels of vulnerability of the client group</w:t>
            </w:r>
          </w:p>
          <w:p w:rsidR="006320AA" w:rsidRPr="00605855" w:rsidRDefault="006320AA" w:rsidP="00515B14">
            <w:pPr>
              <w:pStyle w:val="ListParagraph"/>
              <w:numPr>
                <w:ilvl w:val="0"/>
                <w:numId w:val="19"/>
              </w:numPr>
              <w:ind w:left="423" w:hanging="283"/>
              <w:rPr>
                <w:sz w:val="22"/>
                <w:szCs w:val="22"/>
              </w:rPr>
            </w:pPr>
            <w:r>
              <w:rPr>
                <w:sz w:val="22"/>
                <w:szCs w:val="22"/>
              </w:rPr>
              <w:t>National Care Standards</w:t>
            </w:r>
          </w:p>
          <w:p w:rsidR="006320AA" w:rsidRPr="00544AF2" w:rsidRDefault="006320AA" w:rsidP="00515B14">
            <w:pPr>
              <w:ind w:left="423" w:hanging="283"/>
              <w:rPr>
                <w:sz w:val="22"/>
                <w:szCs w:val="22"/>
              </w:rPr>
            </w:pPr>
          </w:p>
        </w:tc>
        <w:tc>
          <w:tcPr>
            <w:tcW w:w="5807" w:type="dxa"/>
          </w:tcPr>
          <w:p w:rsidR="006320AA" w:rsidRPr="00C675B6" w:rsidRDefault="006320AA" w:rsidP="008A064C">
            <w:pPr>
              <w:pStyle w:val="ListParagraph"/>
              <w:numPr>
                <w:ilvl w:val="0"/>
                <w:numId w:val="19"/>
              </w:numPr>
              <w:ind w:left="459" w:hanging="283"/>
              <w:jc w:val="both"/>
              <w:rPr>
                <w:sz w:val="22"/>
                <w:szCs w:val="22"/>
              </w:rPr>
            </w:pPr>
            <w:r w:rsidRPr="00C675B6">
              <w:rPr>
                <w:sz w:val="22"/>
                <w:szCs w:val="22"/>
              </w:rPr>
              <w:t>Local area networking / understanding of GCC Homelessness and through care systems</w:t>
            </w:r>
          </w:p>
          <w:p w:rsidR="006320AA" w:rsidRPr="00C675B6" w:rsidRDefault="006320AA" w:rsidP="008A064C">
            <w:pPr>
              <w:pStyle w:val="ListParagraph"/>
              <w:numPr>
                <w:ilvl w:val="0"/>
                <w:numId w:val="19"/>
              </w:numPr>
              <w:ind w:left="459" w:hanging="283"/>
              <w:jc w:val="both"/>
              <w:rPr>
                <w:sz w:val="22"/>
                <w:szCs w:val="22"/>
              </w:rPr>
            </w:pPr>
            <w:r w:rsidRPr="00C675B6">
              <w:rPr>
                <w:sz w:val="22"/>
                <w:szCs w:val="22"/>
              </w:rPr>
              <w:t>Homelessness legislation</w:t>
            </w:r>
          </w:p>
          <w:p w:rsidR="006320AA" w:rsidRPr="00C675B6" w:rsidRDefault="006320AA" w:rsidP="008A064C">
            <w:pPr>
              <w:pStyle w:val="ListParagraph"/>
              <w:numPr>
                <w:ilvl w:val="0"/>
                <w:numId w:val="19"/>
              </w:numPr>
              <w:ind w:left="459" w:hanging="283"/>
              <w:jc w:val="both"/>
              <w:rPr>
                <w:sz w:val="22"/>
                <w:szCs w:val="22"/>
              </w:rPr>
            </w:pPr>
            <w:r w:rsidRPr="00C675B6">
              <w:rPr>
                <w:sz w:val="22"/>
                <w:szCs w:val="22"/>
              </w:rPr>
              <w:t>Therapeutic intervention models</w:t>
            </w:r>
          </w:p>
          <w:p w:rsidR="006320AA" w:rsidRPr="00C675B6" w:rsidRDefault="006320AA" w:rsidP="008A064C">
            <w:pPr>
              <w:pStyle w:val="ListParagraph"/>
              <w:numPr>
                <w:ilvl w:val="0"/>
                <w:numId w:val="19"/>
              </w:numPr>
              <w:ind w:left="459" w:hanging="283"/>
              <w:jc w:val="both"/>
              <w:rPr>
                <w:sz w:val="22"/>
                <w:szCs w:val="22"/>
              </w:rPr>
            </w:pPr>
            <w:r w:rsidRPr="00C675B6">
              <w:rPr>
                <w:sz w:val="22"/>
                <w:szCs w:val="22"/>
              </w:rPr>
              <w:t xml:space="preserve">Understanding of the social work Scotland Act </w:t>
            </w:r>
          </w:p>
          <w:p w:rsidR="006320AA" w:rsidRPr="00C675B6" w:rsidRDefault="006320AA" w:rsidP="008A064C">
            <w:pPr>
              <w:pStyle w:val="ListParagraph"/>
              <w:numPr>
                <w:ilvl w:val="0"/>
                <w:numId w:val="19"/>
              </w:numPr>
              <w:ind w:left="459" w:hanging="283"/>
              <w:jc w:val="both"/>
              <w:rPr>
                <w:sz w:val="22"/>
                <w:szCs w:val="22"/>
              </w:rPr>
            </w:pPr>
            <w:r w:rsidRPr="00C675B6">
              <w:rPr>
                <w:sz w:val="22"/>
                <w:szCs w:val="22"/>
              </w:rPr>
              <w:t xml:space="preserve">Knowledge of legislation related to Health and Safety, discrimination and equalities </w:t>
            </w:r>
          </w:p>
          <w:p w:rsidR="006320AA" w:rsidRPr="00C675B6" w:rsidRDefault="006320AA" w:rsidP="008A064C">
            <w:pPr>
              <w:pStyle w:val="ListParagraph"/>
              <w:numPr>
                <w:ilvl w:val="0"/>
                <w:numId w:val="19"/>
              </w:numPr>
              <w:ind w:left="459" w:hanging="283"/>
              <w:jc w:val="both"/>
              <w:rPr>
                <w:sz w:val="22"/>
                <w:szCs w:val="22"/>
              </w:rPr>
            </w:pPr>
            <w:r w:rsidRPr="00C675B6">
              <w:rPr>
                <w:sz w:val="22"/>
                <w:szCs w:val="22"/>
              </w:rPr>
              <w:t>SSSC</w:t>
            </w:r>
          </w:p>
        </w:tc>
      </w:tr>
      <w:tr w:rsidR="006320AA" w:rsidRPr="00544AF2" w:rsidTr="00515B14">
        <w:tc>
          <w:tcPr>
            <w:tcW w:w="1732" w:type="dxa"/>
          </w:tcPr>
          <w:p w:rsidR="006320AA" w:rsidRPr="00544AF2" w:rsidRDefault="006320AA" w:rsidP="00515B14">
            <w:pPr>
              <w:rPr>
                <w:b/>
                <w:sz w:val="22"/>
                <w:szCs w:val="22"/>
              </w:rPr>
            </w:pPr>
            <w:r w:rsidRPr="00544AF2">
              <w:rPr>
                <w:b/>
                <w:sz w:val="22"/>
                <w:szCs w:val="22"/>
              </w:rPr>
              <w:t>Experience</w:t>
            </w:r>
          </w:p>
          <w:p w:rsidR="006320AA" w:rsidRPr="00544AF2" w:rsidRDefault="006320AA" w:rsidP="00515B14">
            <w:pPr>
              <w:rPr>
                <w:sz w:val="22"/>
                <w:szCs w:val="22"/>
              </w:rPr>
            </w:pPr>
          </w:p>
        </w:tc>
        <w:tc>
          <w:tcPr>
            <w:tcW w:w="6206" w:type="dxa"/>
          </w:tcPr>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Team working </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Working with vulnerable people </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Working with addiction issues </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Working with challenging behaviour </w:t>
            </w:r>
          </w:p>
          <w:p w:rsidR="006320AA" w:rsidRPr="00605855" w:rsidRDefault="006320AA" w:rsidP="00515B14">
            <w:pPr>
              <w:pStyle w:val="ListParagraph"/>
              <w:numPr>
                <w:ilvl w:val="0"/>
                <w:numId w:val="19"/>
              </w:numPr>
              <w:ind w:left="423" w:hanging="283"/>
              <w:rPr>
                <w:sz w:val="22"/>
                <w:szCs w:val="22"/>
              </w:rPr>
            </w:pPr>
            <w:r w:rsidRPr="00605855">
              <w:rPr>
                <w:sz w:val="22"/>
                <w:szCs w:val="22"/>
              </w:rPr>
              <w:t>Key working</w:t>
            </w:r>
          </w:p>
          <w:p w:rsidR="006320AA" w:rsidRPr="00605855" w:rsidRDefault="006320AA" w:rsidP="00515B14">
            <w:pPr>
              <w:pStyle w:val="ListParagraph"/>
              <w:numPr>
                <w:ilvl w:val="0"/>
                <w:numId w:val="19"/>
              </w:numPr>
              <w:ind w:left="423" w:hanging="283"/>
              <w:rPr>
                <w:sz w:val="22"/>
                <w:szCs w:val="22"/>
              </w:rPr>
            </w:pPr>
            <w:r w:rsidRPr="00605855">
              <w:rPr>
                <w:sz w:val="22"/>
                <w:szCs w:val="22"/>
              </w:rPr>
              <w:t>Supervising staff</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Dealing with multiple issues and prioritising </w:t>
            </w:r>
          </w:p>
          <w:p w:rsidR="006320AA" w:rsidRPr="00C675B6" w:rsidRDefault="006320AA" w:rsidP="00515B14">
            <w:pPr>
              <w:ind w:left="423" w:hanging="283"/>
              <w:rPr>
                <w:sz w:val="18"/>
                <w:szCs w:val="18"/>
              </w:rPr>
            </w:pPr>
          </w:p>
        </w:tc>
        <w:tc>
          <w:tcPr>
            <w:tcW w:w="5807" w:type="dxa"/>
          </w:tcPr>
          <w:p w:rsidR="006320AA" w:rsidRPr="00C675B6" w:rsidRDefault="006320AA" w:rsidP="008A064C">
            <w:pPr>
              <w:pStyle w:val="ListParagraph"/>
              <w:numPr>
                <w:ilvl w:val="0"/>
                <w:numId w:val="19"/>
              </w:numPr>
              <w:ind w:left="459" w:hanging="260"/>
              <w:jc w:val="both"/>
              <w:rPr>
                <w:sz w:val="22"/>
                <w:szCs w:val="22"/>
              </w:rPr>
            </w:pPr>
            <w:r w:rsidRPr="00C675B6">
              <w:rPr>
                <w:sz w:val="22"/>
                <w:szCs w:val="22"/>
              </w:rPr>
              <w:t xml:space="preserve">Recording information for daily reports, weekly summaries and review updates </w:t>
            </w:r>
          </w:p>
          <w:p w:rsidR="006320AA" w:rsidRPr="00C675B6" w:rsidRDefault="006320AA" w:rsidP="008A064C">
            <w:pPr>
              <w:pStyle w:val="ListParagraph"/>
              <w:numPr>
                <w:ilvl w:val="0"/>
                <w:numId w:val="19"/>
              </w:numPr>
              <w:ind w:left="459" w:hanging="260"/>
              <w:jc w:val="both"/>
              <w:rPr>
                <w:sz w:val="22"/>
                <w:szCs w:val="22"/>
              </w:rPr>
            </w:pPr>
            <w:r w:rsidRPr="00C675B6">
              <w:rPr>
                <w:sz w:val="22"/>
                <w:szCs w:val="22"/>
              </w:rPr>
              <w:t xml:space="preserve">Managing support planning </w:t>
            </w:r>
          </w:p>
          <w:p w:rsidR="006320AA" w:rsidRPr="00C675B6" w:rsidRDefault="006320AA" w:rsidP="008A064C">
            <w:pPr>
              <w:pStyle w:val="ListParagraph"/>
              <w:numPr>
                <w:ilvl w:val="0"/>
                <w:numId w:val="19"/>
              </w:numPr>
              <w:ind w:left="459" w:hanging="260"/>
              <w:jc w:val="both"/>
              <w:rPr>
                <w:sz w:val="22"/>
                <w:szCs w:val="22"/>
              </w:rPr>
            </w:pPr>
            <w:r w:rsidRPr="00C675B6">
              <w:rPr>
                <w:sz w:val="22"/>
                <w:szCs w:val="22"/>
              </w:rPr>
              <w:t xml:space="preserve">Attending reviews </w:t>
            </w:r>
          </w:p>
          <w:p w:rsidR="006320AA" w:rsidRPr="00C675B6" w:rsidRDefault="006320AA" w:rsidP="008A064C">
            <w:pPr>
              <w:pStyle w:val="ListParagraph"/>
              <w:numPr>
                <w:ilvl w:val="0"/>
                <w:numId w:val="19"/>
              </w:numPr>
              <w:ind w:left="459" w:hanging="260"/>
              <w:jc w:val="both"/>
              <w:rPr>
                <w:sz w:val="22"/>
                <w:szCs w:val="22"/>
              </w:rPr>
            </w:pPr>
            <w:r w:rsidRPr="00C675B6">
              <w:rPr>
                <w:sz w:val="22"/>
                <w:szCs w:val="22"/>
              </w:rPr>
              <w:t>Managing project budgets</w:t>
            </w:r>
          </w:p>
        </w:tc>
      </w:tr>
      <w:tr w:rsidR="006320AA" w:rsidRPr="00544AF2" w:rsidTr="00515B14">
        <w:tc>
          <w:tcPr>
            <w:tcW w:w="1732" w:type="dxa"/>
          </w:tcPr>
          <w:p w:rsidR="006320AA" w:rsidRPr="00544AF2" w:rsidRDefault="006320AA" w:rsidP="00515B14">
            <w:pPr>
              <w:rPr>
                <w:b/>
                <w:sz w:val="22"/>
                <w:szCs w:val="22"/>
              </w:rPr>
            </w:pPr>
            <w:r w:rsidRPr="00544AF2">
              <w:rPr>
                <w:b/>
                <w:sz w:val="22"/>
                <w:szCs w:val="22"/>
              </w:rPr>
              <w:t>Skills /</w:t>
            </w:r>
          </w:p>
          <w:p w:rsidR="006320AA" w:rsidRPr="00544AF2" w:rsidRDefault="006320AA" w:rsidP="00515B14">
            <w:pPr>
              <w:rPr>
                <w:b/>
                <w:sz w:val="22"/>
                <w:szCs w:val="22"/>
              </w:rPr>
            </w:pPr>
            <w:r w:rsidRPr="00544AF2">
              <w:rPr>
                <w:b/>
                <w:sz w:val="22"/>
                <w:szCs w:val="22"/>
              </w:rPr>
              <w:t>Abilities</w:t>
            </w:r>
          </w:p>
          <w:p w:rsidR="006320AA" w:rsidRPr="00544AF2" w:rsidRDefault="006320AA" w:rsidP="00515B14">
            <w:pPr>
              <w:rPr>
                <w:sz w:val="22"/>
                <w:szCs w:val="22"/>
              </w:rPr>
            </w:pPr>
          </w:p>
        </w:tc>
        <w:tc>
          <w:tcPr>
            <w:tcW w:w="6206" w:type="dxa"/>
          </w:tcPr>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Effective written and verbal communication </w:t>
            </w:r>
          </w:p>
          <w:p w:rsidR="006320AA" w:rsidRPr="00605855" w:rsidRDefault="006320AA" w:rsidP="00515B14">
            <w:pPr>
              <w:pStyle w:val="ListParagraph"/>
              <w:numPr>
                <w:ilvl w:val="0"/>
                <w:numId w:val="19"/>
              </w:numPr>
              <w:ind w:left="423" w:hanging="283"/>
              <w:rPr>
                <w:sz w:val="22"/>
                <w:szCs w:val="22"/>
              </w:rPr>
            </w:pPr>
            <w:r w:rsidRPr="00605855">
              <w:rPr>
                <w:sz w:val="22"/>
                <w:szCs w:val="22"/>
              </w:rPr>
              <w:t>Appropriate assertiveness</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Ability to work under pressure </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Ability to develop and sustain positive and appropriate relationships </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Ability to motivate individuals </w:t>
            </w:r>
          </w:p>
          <w:p w:rsidR="006320AA" w:rsidRPr="00605855" w:rsidRDefault="006320AA" w:rsidP="00515B14">
            <w:pPr>
              <w:pStyle w:val="ListParagraph"/>
              <w:numPr>
                <w:ilvl w:val="0"/>
                <w:numId w:val="19"/>
              </w:numPr>
              <w:ind w:left="423" w:hanging="283"/>
              <w:rPr>
                <w:sz w:val="22"/>
                <w:szCs w:val="22"/>
              </w:rPr>
            </w:pPr>
            <w:r w:rsidRPr="00605855">
              <w:rPr>
                <w:sz w:val="22"/>
                <w:szCs w:val="22"/>
              </w:rPr>
              <w:t>Ability to motivate people using group work process</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IT literacy </w:t>
            </w:r>
          </w:p>
          <w:p w:rsidR="006320AA" w:rsidRPr="00605855" w:rsidRDefault="006320AA" w:rsidP="00515B14">
            <w:pPr>
              <w:pStyle w:val="ListParagraph"/>
              <w:numPr>
                <w:ilvl w:val="0"/>
                <w:numId w:val="19"/>
              </w:numPr>
              <w:tabs>
                <w:tab w:val="left" w:pos="3315"/>
              </w:tabs>
              <w:ind w:left="423" w:hanging="283"/>
              <w:rPr>
                <w:sz w:val="22"/>
                <w:szCs w:val="22"/>
              </w:rPr>
            </w:pPr>
            <w:r w:rsidRPr="00605855">
              <w:rPr>
                <w:sz w:val="22"/>
                <w:szCs w:val="22"/>
              </w:rPr>
              <w:t>Prioritising of workloads</w:t>
            </w:r>
            <w:r w:rsidRPr="00605855">
              <w:rPr>
                <w:sz w:val="22"/>
                <w:szCs w:val="22"/>
              </w:rPr>
              <w:tab/>
            </w:r>
          </w:p>
          <w:p w:rsidR="006320AA" w:rsidRPr="00C675B6" w:rsidRDefault="006320AA" w:rsidP="00515B14">
            <w:pPr>
              <w:ind w:left="423" w:hanging="283"/>
              <w:rPr>
                <w:sz w:val="18"/>
                <w:szCs w:val="18"/>
              </w:rPr>
            </w:pPr>
          </w:p>
        </w:tc>
        <w:tc>
          <w:tcPr>
            <w:tcW w:w="5807" w:type="dxa"/>
          </w:tcPr>
          <w:p w:rsidR="006320AA" w:rsidRPr="00C675B6" w:rsidRDefault="006320AA" w:rsidP="008A064C">
            <w:pPr>
              <w:pStyle w:val="ListParagraph"/>
              <w:numPr>
                <w:ilvl w:val="0"/>
                <w:numId w:val="19"/>
              </w:numPr>
              <w:ind w:left="459" w:hanging="283"/>
              <w:jc w:val="both"/>
              <w:rPr>
                <w:sz w:val="22"/>
                <w:szCs w:val="22"/>
              </w:rPr>
            </w:pPr>
            <w:r w:rsidRPr="00C675B6">
              <w:rPr>
                <w:sz w:val="22"/>
                <w:szCs w:val="22"/>
              </w:rPr>
              <w:t>Planning / organising work schedules</w:t>
            </w:r>
          </w:p>
          <w:p w:rsidR="006320AA" w:rsidRPr="00C675B6" w:rsidRDefault="006320AA" w:rsidP="008A064C">
            <w:pPr>
              <w:pStyle w:val="ListParagraph"/>
              <w:numPr>
                <w:ilvl w:val="0"/>
                <w:numId w:val="19"/>
              </w:numPr>
              <w:ind w:left="459" w:hanging="283"/>
              <w:jc w:val="both"/>
              <w:rPr>
                <w:sz w:val="22"/>
                <w:szCs w:val="22"/>
              </w:rPr>
            </w:pPr>
            <w:r w:rsidRPr="00C675B6">
              <w:rPr>
                <w:sz w:val="22"/>
                <w:szCs w:val="22"/>
              </w:rPr>
              <w:t>Identifying need, planning and facilitating inputs for others</w:t>
            </w:r>
          </w:p>
          <w:p w:rsidR="006320AA" w:rsidRPr="00C675B6" w:rsidRDefault="006320AA" w:rsidP="008A064C">
            <w:pPr>
              <w:pStyle w:val="ListParagraph"/>
              <w:numPr>
                <w:ilvl w:val="0"/>
                <w:numId w:val="19"/>
              </w:numPr>
              <w:ind w:left="459" w:hanging="283"/>
              <w:jc w:val="both"/>
              <w:rPr>
                <w:sz w:val="22"/>
                <w:szCs w:val="22"/>
              </w:rPr>
            </w:pPr>
            <w:r w:rsidRPr="00C675B6">
              <w:rPr>
                <w:sz w:val="22"/>
                <w:szCs w:val="22"/>
              </w:rPr>
              <w:t>Ability to motivate people using individual/group work process</w:t>
            </w:r>
          </w:p>
          <w:p w:rsidR="006320AA" w:rsidRPr="00C675B6" w:rsidRDefault="006320AA" w:rsidP="008A064C">
            <w:pPr>
              <w:pStyle w:val="ListParagraph"/>
              <w:numPr>
                <w:ilvl w:val="0"/>
                <w:numId w:val="19"/>
              </w:numPr>
              <w:ind w:left="459" w:hanging="283"/>
              <w:jc w:val="both"/>
              <w:rPr>
                <w:sz w:val="22"/>
                <w:szCs w:val="22"/>
              </w:rPr>
            </w:pPr>
            <w:r w:rsidRPr="00C675B6">
              <w:rPr>
                <w:sz w:val="22"/>
                <w:szCs w:val="22"/>
              </w:rPr>
              <w:t xml:space="preserve">Ability to identify potential issues </w:t>
            </w:r>
          </w:p>
          <w:p w:rsidR="006320AA" w:rsidRPr="00C675B6" w:rsidRDefault="006320AA" w:rsidP="008A064C">
            <w:pPr>
              <w:pStyle w:val="ListParagraph"/>
              <w:numPr>
                <w:ilvl w:val="0"/>
                <w:numId w:val="19"/>
              </w:numPr>
              <w:ind w:left="459" w:hanging="283"/>
              <w:jc w:val="both"/>
              <w:rPr>
                <w:sz w:val="22"/>
                <w:szCs w:val="22"/>
              </w:rPr>
            </w:pPr>
            <w:r w:rsidRPr="00C675B6">
              <w:rPr>
                <w:sz w:val="22"/>
                <w:szCs w:val="22"/>
              </w:rPr>
              <w:t xml:space="preserve">Ability to problem solve </w:t>
            </w:r>
          </w:p>
          <w:p w:rsidR="006320AA" w:rsidRPr="00544AF2" w:rsidRDefault="006320AA" w:rsidP="008A064C">
            <w:pPr>
              <w:ind w:left="459" w:hanging="283"/>
              <w:jc w:val="both"/>
              <w:rPr>
                <w:sz w:val="22"/>
                <w:szCs w:val="22"/>
              </w:rPr>
            </w:pPr>
          </w:p>
        </w:tc>
      </w:tr>
      <w:tr w:rsidR="006320AA" w:rsidRPr="00544AF2" w:rsidTr="00515B14">
        <w:tc>
          <w:tcPr>
            <w:tcW w:w="1732" w:type="dxa"/>
          </w:tcPr>
          <w:p w:rsidR="006320AA" w:rsidRPr="00544AF2" w:rsidRDefault="006320AA" w:rsidP="00515B14">
            <w:pPr>
              <w:rPr>
                <w:b/>
                <w:sz w:val="22"/>
                <w:szCs w:val="22"/>
              </w:rPr>
            </w:pPr>
            <w:r w:rsidRPr="00544AF2">
              <w:rPr>
                <w:b/>
                <w:sz w:val="22"/>
                <w:szCs w:val="22"/>
              </w:rPr>
              <w:t>Personal</w:t>
            </w:r>
          </w:p>
          <w:p w:rsidR="006320AA" w:rsidRPr="00544AF2" w:rsidRDefault="006320AA" w:rsidP="00515B14">
            <w:pPr>
              <w:rPr>
                <w:b/>
                <w:sz w:val="22"/>
                <w:szCs w:val="22"/>
              </w:rPr>
            </w:pPr>
            <w:r w:rsidRPr="00544AF2">
              <w:rPr>
                <w:b/>
                <w:sz w:val="22"/>
                <w:szCs w:val="22"/>
              </w:rPr>
              <w:t>Qualities</w:t>
            </w:r>
          </w:p>
          <w:p w:rsidR="006320AA" w:rsidRPr="00544AF2" w:rsidRDefault="006320AA" w:rsidP="00515B14">
            <w:pPr>
              <w:rPr>
                <w:b/>
                <w:sz w:val="22"/>
                <w:szCs w:val="22"/>
              </w:rPr>
            </w:pPr>
          </w:p>
        </w:tc>
        <w:tc>
          <w:tcPr>
            <w:tcW w:w="6206" w:type="dxa"/>
          </w:tcPr>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Personal values consistent with social care </w:t>
            </w:r>
          </w:p>
          <w:p w:rsidR="006320AA" w:rsidRPr="00605855" w:rsidRDefault="006320AA" w:rsidP="00515B14">
            <w:pPr>
              <w:pStyle w:val="ListParagraph"/>
              <w:numPr>
                <w:ilvl w:val="0"/>
                <w:numId w:val="19"/>
              </w:numPr>
              <w:ind w:left="423" w:hanging="283"/>
              <w:rPr>
                <w:sz w:val="22"/>
                <w:szCs w:val="22"/>
              </w:rPr>
            </w:pPr>
            <w:r w:rsidRPr="00605855">
              <w:rPr>
                <w:sz w:val="22"/>
                <w:szCs w:val="22"/>
              </w:rPr>
              <w:t xml:space="preserve">Flexible, adaptable and reliable </w:t>
            </w:r>
          </w:p>
          <w:p w:rsidR="006320AA" w:rsidRPr="00605855" w:rsidRDefault="006320AA" w:rsidP="00515B14">
            <w:pPr>
              <w:pStyle w:val="ListParagraph"/>
              <w:numPr>
                <w:ilvl w:val="0"/>
                <w:numId w:val="19"/>
              </w:numPr>
              <w:ind w:left="423" w:hanging="283"/>
              <w:rPr>
                <w:sz w:val="22"/>
                <w:szCs w:val="22"/>
              </w:rPr>
            </w:pPr>
            <w:r w:rsidRPr="00605855">
              <w:rPr>
                <w:sz w:val="22"/>
                <w:szCs w:val="22"/>
              </w:rPr>
              <w:t>Friendly, calm and personable</w:t>
            </w:r>
          </w:p>
          <w:p w:rsidR="006320AA" w:rsidRDefault="006320AA" w:rsidP="00515B14">
            <w:pPr>
              <w:pStyle w:val="ListParagraph"/>
              <w:numPr>
                <w:ilvl w:val="0"/>
                <w:numId w:val="19"/>
              </w:numPr>
              <w:ind w:left="423" w:hanging="283"/>
              <w:rPr>
                <w:sz w:val="22"/>
                <w:szCs w:val="22"/>
              </w:rPr>
            </w:pPr>
            <w:r w:rsidRPr="00605855">
              <w:rPr>
                <w:sz w:val="22"/>
                <w:szCs w:val="22"/>
              </w:rPr>
              <w:t xml:space="preserve">Patient, resilient and tolerant </w:t>
            </w:r>
          </w:p>
          <w:p w:rsidR="006320AA" w:rsidRDefault="006320AA" w:rsidP="00515B14">
            <w:pPr>
              <w:pStyle w:val="ListParagraph"/>
              <w:numPr>
                <w:ilvl w:val="0"/>
                <w:numId w:val="19"/>
              </w:numPr>
              <w:ind w:left="423" w:hanging="283"/>
              <w:rPr>
                <w:sz w:val="22"/>
                <w:szCs w:val="22"/>
              </w:rPr>
            </w:pPr>
            <w:r>
              <w:rPr>
                <w:sz w:val="22"/>
                <w:szCs w:val="22"/>
              </w:rPr>
              <w:t>Excellent attendance record</w:t>
            </w:r>
          </w:p>
          <w:p w:rsidR="006320AA" w:rsidRDefault="006320AA" w:rsidP="00515B14">
            <w:pPr>
              <w:pStyle w:val="ListParagraph"/>
              <w:numPr>
                <w:ilvl w:val="0"/>
                <w:numId w:val="19"/>
              </w:numPr>
              <w:ind w:left="423" w:hanging="283"/>
              <w:rPr>
                <w:sz w:val="22"/>
                <w:szCs w:val="22"/>
              </w:rPr>
            </w:pPr>
            <w:r>
              <w:rPr>
                <w:sz w:val="22"/>
                <w:szCs w:val="22"/>
              </w:rPr>
              <w:t>Sense of humour</w:t>
            </w:r>
          </w:p>
          <w:p w:rsidR="006320AA" w:rsidRPr="00C675B6" w:rsidRDefault="006320AA" w:rsidP="00515B14">
            <w:pPr>
              <w:pStyle w:val="ListParagraph"/>
              <w:ind w:left="423"/>
              <w:rPr>
                <w:sz w:val="18"/>
                <w:szCs w:val="18"/>
              </w:rPr>
            </w:pPr>
          </w:p>
        </w:tc>
        <w:tc>
          <w:tcPr>
            <w:tcW w:w="5807" w:type="dxa"/>
          </w:tcPr>
          <w:p w:rsidR="006320AA" w:rsidRPr="00544AF2" w:rsidRDefault="006320AA" w:rsidP="00515B14">
            <w:pPr>
              <w:rPr>
                <w:sz w:val="22"/>
                <w:szCs w:val="22"/>
              </w:rPr>
            </w:pPr>
          </w:p>
        </w:tc>
      </w:tr>
      <w:tr w:rsidR="006320AA" w:rsidRPr="00544AF2" w:rsidTr="00515B14">
        <w:tc>
          <w:tcPr>
            <w:tcW w:w="1732" w:type="dxa"/>
          </w:tcPr>
          <w:p w:rsidR="006320AA" w:rsidRPr="00544AF2" w:rsidRDefault="006320AA" w:rsidP="00515B14">
            <w:pPr>
              <w:rPr>
                <w:b/>
                <w:sz w:val="22"/>
                <w:szCs w:val="22"/>
              </w:rPr>
            </w:pPr>
            <w:r>
              <w:rPr>
                <w:b/>
                <w:sz w:val="22"/>
                <w:szCs w:val="22"/>
              </w:rPr>
              <w:t>Personal Circumstances</w:t>
            </w:r>
          </w:p>
        </w:tc>
        <w:tc>
          <w:tcPr>
            <w:tcW w:w="6206" w:type="dxa"/>
          </w:tcPr>
          <w:p w:rsidR="006320AA" w:rsidRPr="00605855" w:rsidRDefault="006320AA" w:rsidP="00515B14">
            <w:pPr>
              <w:pStyle w:val="ListParagraph"/>
              <w:numPr>
                <w:ilvl w:val="0"/>
                <w:numId w:val="19"/>
              </w:numPr>
              <w:ind w:left="423" w:hanging="283"/>
              <w:rPr>
                <w:sz w:val="22"/>
                <w:szCs w:val="22"/>
              </w:rPr>
            </w:pPr>
            <w:r>
              <w:rPr>
                <w:sz w:val="22"/>
                <w:szCs w:val="22"/>
              </w:rPr>
              <w:t>Ability to work flexible shift patterns</w:t>
            </w:r>
          </w:p>
        </w:tc>
        <w:tc>
          <w:tcPr>
            <w:tcW w:w="5807" w:type="dxa"/>
          </w:tcPr>
          <w:p w:rsidR="006320AA" w:rsidRPr="00544AF2" w:rsidRDefault="006320AA" w:rsidP="00515B14">
            <w:pPr>
              <w:rPr>
                <w:sz w:val="22"/>
                <w:szCs w:val="22"/>
              </w:rPr>
            </w:pPr>
          </w:p>
        </w:tc>
      </w:tr>
    </w:tbl>
    <w:p w:rsidR="0086610F" w:rsidRDefault="0086610F" w:rsidP="00E531D9">
      <w:pPr>
        <w:rPr>
          <w:b/>
        </w:rPr>
        <w:sectPr w:rsidR="0086610F" w:rsidSect="006320AA">
          <w:pgSz w:w="15840" w:h="12240" w:orient="landscape"/>
          <w:pgMar w:top="284" w:right="1134" w:bottom="142" w:left="1134" w:header="720" w:footer="720" w:gutter="0"/>
          <w:cols w:space="720"/>
          <w:noEndnote/>
        </w:sectPr>
      </w:pPr>
    </w:p>
    <w:p w:rsidR="00B27C4D" w:rsidRDefault="00B27C4D" w:rsidP="00E531D9">
      <w:pPr>
        <w:jc w:val="center"/>
        <w:rPr>
          <w:b/>
        </w:rPr>
      </w:pPr>
      <w:r>
        <w:rPr>
          <w:b/>
        </w:rPr>
        <w:lastRenderedPageBreak/>
        <w:t>TERMS AND CONDITIOS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rsidR="009D2F5C">
        <w:tab/>
      </w:r>
      <w:r w:rsidR="009D2F5C">
        <w:tab/>
        <w:t>6</w:t>
      </w:r>
      <w:r>
        <w:t xml:space="preserve"> months with a review at</w:t>
      </w:r>
      <w:r w:rsidR="009D2F5C">
        <w:t xml:space="preserve"> 3 months</w:t>
      </w:r>
      <w:r>
        <w:t>.</w:t>
      </w:r>
    </w:p>
    <w:p w:rsidR="00144782" w:rsidRDefault="00144782" w:rsidP="00BF4CC0">
      <w:pPr>
        <w:jc w:val="both"/>
      </w:pPr>
    </w:p>
    <w:p w:rsidR="00B27C4D" w:rsidRDefault="00144782" w:rsidP="00BF4CC0">
      <w:pPr>
        <w:ind w:left="3600" w:hanging="3600"/>
        <w:jc w:val="both"/>
      </w:pPr>
      <w:r>
        <w:rPr>
          <w:b/>
        </w:rPr>
        <w:t>Annual leave</w:t>
      </w:r>
      <w:r>
        <w:tab/>
      </w:r>
      <w:r w:rsidR="00985215">
        <w:t>3</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711B4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5D3" w:rsidRDefault="006555D3" w:rsidP="00667AF6">
      <w:r>
        <w:separator/>
      </w:r>
    </w:p>
  </w:endnote>
  <w:endnote w:type="continuationSeparator" w:id="0">
    <w:p w:rsidR="006555D3" w:rsidRDefault="006555D3"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5D3" w:rsidRDefault="006555D3" w:rsidP="00667AF6">
      <w:r>
        <w:separator/>
      </w:r>
    </w:p>
  </w:footnote>
  <w:footnote w:type="continuationSeparator" w:id="0">
    <w:p w:rsidR="006555D3" w:rsidRDefault="006555D3"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9FB6ECC"/>
    <w:multiLevelType w:val="hybridMultilevel"/>
    <w:tmpl w:val="8A92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DA683D"/>
    <w:multiLevelType w:val="hybridMultilevel"/>
    <w:tmpl w:val="93ACB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EC68CE"/>
    <w:multiLevelType w:val="hybridMultilevel"/>
    <w:tmpl w:val="085E7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87DA1"/>
    <w:multiLevelType w:val="hybridMultilevel"/>
    <w:tmpl w:val="4968B0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04DDA"/>
    <w:multiLevelType w:val="hybridMultilevel"/>
    <w:tmpl w:val="EC5E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550D2D"/>
    <w:multiLevelType w:val="hybridMultilevel"/>
    <w:tmpl w:val="51A21C8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3"/>
  </w:num>
  <w:num w:numId="2">
    <w:abstractNumId w:val="7"/>
  </w:num>
  <w:num w:numId="3">
    <w:abstractNumId w:val="20"/>
  </w:num>
  <w:num w:numId="4">
    <w:abstractNumId w:val="22"/>
  </w:num>
  <w:num w:numId="5">
    <w:abstractNumId w:val="23"/>
  </w:num>
  <w:num w:numId="6">
    <w:abstractNumId w:val="9"/>
  </w:num>
  <w:num w:numId="7">
    <w:abstractNumId w:val="1"/>
  </w:num>
  <w:num w:numId="8">
    <w:abstractNumId w:val="14"/>
  </w:num>
  <w:num w:numId="9">
    <w:abstractNumId w:val="3"/>
  </w:num>
  <w:num w:numId="10">
    <w:abstractNumId w:val="6"/>
  </w:num>
  <w:num w:numId="11">
    <w:abstractNumId w:val="12"/>
  </w:num>
  <w:num w:numId="12">
    <w:abstractNumId w:val="18"/>
  </w:num>
  <w:num w:numId="13">
    <w:abstractNumId w:val="8"/>
  </w:num>
  <w:num w:numId="14">
    <w:abstractNumId w:val="15"/>
  </w:num>
  <w:num w:numId="15">
    <w:abstractNumId w:val="0"/>
  </w:num>
  <w:num w:numId="16">
    <w:abstractNumId w:val="4"/>
  </w:num>
  <w:num w:numId="17">
    <w:abstractNumId w:val="10"/>
  </w:num>
  <w:num w:numId="18">
    <w:abstractNumId w:val="19"/>
  </w:num>
  <w:num w:numId="19">
    <w:abstractNumId w:val="17"/>
  </w:num>
  <w:num w:numId="20">
    <w:abstractNumId w:val="11"/>
  </w:num>
  <w:num w:numId="21">
    <w:abstractNumId w:val="16"/>
  </w:num>
  <w:num w:numId="22">
    <w:abstractNumId w:val="2"/>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1389C"/>
    <w:rsid w:val="00023852"/>
    <w:rsid w:val="000259F4"/>
    <w:rsid w:val="00035526"/>
    <w:rsid w:val="00037C0E"/>
    <w:rsid w:val="00041FAA"/>
    <w:rsid w:val="00046911"/>
    <w:rsid w:val="000679C4"/>
    <w:rsid w:val="0007251E"/>
    <w:rsid w:val="00093628"/>
    <w:rsid w:val="00093A3A"/>
    <w:rsid w:val="000A2007"/>
    <w:rsid w:val="000A7025"/>
    <w:rsid w:val="000B5B7A"/>
    <w:rsid w:val="000C4E90"/>
    <w:rsid w:val="000D1833"/>
    <w:rsid w:val="000F3171"/>
    <w:rsid w:val="000F5049"/>
    <w:rsid w:val="00103343"/>
    <w:rsid w:val="001108B0"/>
    <w:rsid w:val="0011761D"/>
    <w:rsid w:val="001221C9"/>
    <w:rsid w:val="0012691A"/>
    <w:rsid w:val="00135D61"/>
    <w:rsid w:val="001369D2"/>
    <w:rsid w:val="00144782"/>
    <w:rsid w:val="00145460"/>
    <w:rsid w:val="00167B8C"/>
    <w:rsid w:val="00170193"/>
    <w:rsid w:val="00177600"/>
    <w:rsid w:val="00183A46"/>
    <w:rsid w:val="0019243A"/>
    <w:rsid w:val="001D30F4"/>
    <w:rsid w:val="001D50B1"/>
    <w:rsid w:val="001E2BED"/>
    <w:rsid w:val="001E4CB5"/>
    <w:rsid w:val="001F0C93"/>
    <w:rsid w:val="001F1AC7"/>
    <w:rsid w:val="0020385E"/>
    <w:rsid w:val="0021016F"/>
    <w:rsid w:val="00217DD7"/>
    <w:rsid w:val="00224E02"/>
    <w:rsid w:val="0022531B"/>
    <w:rsid w:val="00245A43"/>
    <w:rsid w:val="0025180D"/>
    <w:rsid w:val="00252CF8"/>
    <w:rsid w:val="00256073"/>
    <w:rsid w:val="00260A2C"/>
    <w:rsid w:val="00260AB7"/>
    <w:rsid w:val="00264AED"/>
    <w:rsid w:val="00274EA3"/>
    <w:rsid w:val="002773FD"/>
    <w:rsid w:val="00284537"/>
    <w:rsid w:val="00293F30"/>
    <w:rsid w:val="00294522"/>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1DBD"/>
    <w:rsid w:val="002F6861"/>
    <w:rsid w:val="00320BE2"/>
    <w:rsid w:val="00321DBE"/>
    <w:rsid w:val="00325E8F"/>
    <w:rsid w:val="0033527D"/>
    <w:rsid w:val="003475A7"/>
    <w:rsid w:val="00387529"/>
    <w:rsid w:val="00391B73"/>
    <w:rsid w:val="00396C36"/>
    <w:rsid w:val="003B3C25"/>
    <w:rsid w:val="003C0BCA"/>
    <w:rsid w:val="003C78E4"/>
    <w:rsid w:val="003E1227"/>
    <w:rsid w:val="003E4562"/>
    <w:rsid w:val="003F202E"/>
    <w:rsid w:val="0040249B"/>
    <w:rsid w:val="00405EE2"/>
    <w:rsid w:val="0040627C"/>
    <w:rsid w:val="00416E04"/>
    <w:rsid w:val="00422DC8"/>
    <w:rsid w:val="00430B24"/>
    <w:rsid w:val="0044312F"/>
    <w:rsid w:val="0044657A"/>
    <w:rsid w:val="00452D71"/>
    <w:rsid w:val="00454DA6"/>
    <w:rsid w:val="00465B69"/>
    <w:rsid w:val="0047287D"/>
    <w:rsid w:val="00477B9E"/>
    <w:rsid w:val="004924B5"/>
    <w:rsid w:val="004B16D3"/>
    <w:rsid w:val="004C1DC2"/>
    <w:rsid w:val="004C6229"/>
    <w:rsid w:val="004D22E5"/>
    <w:rsid w:val="004E28E8"/>
    <w:rsid w:val="004F1070"/>
    <w:rsid w:val="004F2077"/>
    <w:rsid w:val="005026A8"/>
    <w:rsid w:val="005031D7"/>
    <w:rsid w:val="00506BBE"/>
    <w:rsid w:val="00512FE2"/>
    <w:rsid w:val="005240D9"/>
    <w:rsid w:val="0054465B"/>
    <w:rsid w:val="00544AF2"/>
    <w:rsid w:val="005556F7"/>
    <w:rsid w:val="0055613E"/>
    <w:rsid w:val="0056236D"/>
    <w:rsid w:val="00565184"/>
    <w:rsid w:val="00565E21"/>
    <w:rsid w:val="005705D9"/>
    <w:rsid w:val="005761D6"/>
    <w:rsid w:val="00593574"/>
    <w:rsid w:val="00595D9F"/>
    <w:rsid w:val="005A21E7"/>
    <w:rsid w:val="005B017E"/>
    <w:rsid w:val="005C45AB"/>
    <w:rsid w:val="005C6CB8"/>
    <w:rsid w:val="005D0505"/>
    <w:rsid w:val="005D6E7F"/>
    <w:rsid w:val="005E3B10"/>
    <w:rsid w:val="005E4AF5"/>
    <w:rsid w:val="005E6403"/>
    <w:rsid w:val="005E6EAB"/>
    <w:rsid w:val="006007CE"/>
    <w:rsid w:val="006024F4"/>
    <w:rsid w:val="00605855"/>
    <w:rsid w:val="006078BE"/>
    <w:rsid w:val="0061723D"/>
    <w:rsid w:val="00622193"/>
    <w:rsid w:val="0062618F"/>
    <w:rsid w:val="006320AA"/>
    <w:rsid w:val="00637B28"/>
    <w:rsid w:val="006423EA"/>
    <w:rsid w:val="00643B4B"/>
    <w:rsid w:val="00645DA9"/>
    <w:rsid w:val="006522A1"/>
    <w:rsid w:val="00652500"/>
    <w:rsid w:val="00652806"/>
    <w:rsid w:val="006555D3"/>
    <w:rsid w:val="00655CE9"/>
    <w:rsid w:val="00666621"/>
    <w:rsid w:val="00667AF6"/>
    <w:rsid w:val="006841C6"/>
    <w:rsid w:val="00694FB9"/>
    <w:rsid w:val="006A68DD"/>
    <w:rsid w:val="006B5D5A"/>
    <w:rsid w:val="006C4A2E"/>
    <w:rsid w:val="006C4EA7"/>
    <w:rsid w:val="006C78F1"/>
    <w:rsid w:val="006D2A91"/>
    <w:rsid w:val="006D2F31"/>
    <w:rsid w:val="006D6757"/>
    <w:rsid w:val="006E7085"/>
    <w:rsid w:val="006E77FD"/>
    <w:rsid w:val="0070444D"/>
    <w:rsid w:val="0070569D"/>
    <w:rsid w:val="00711B4E"/>
    <w:rsid w:val="007142E4"/>
    <w:rsid w:val="00720ED6"/>
    <w:rsid w:val="007216D3"/>
    <w:rsid w:val="00724B4C"/>
    <w:rsid w:val="00733A8A"/>
    <w:rsid w:val="007402E3"/>
    <w:rsid w:val="00744E41"/>
    <w:rsid w:val="00753778"/>
    <w:rsid w:val="00754E55"/>
    <w:rsid w:val="00754EE9"/>
    <w:rsid w:val="00757C45"/>
    <w:rsid w:val="00765BCA"/>
    <w:rsid w:val="007865A3"/>
    <w:rsid w:val="00787A35"/>
    <w:rsid w:val="00792B2A"/>
    <w:rsid w:val="007A4E71"/>
    <w:rsid w:val="007A770D"/>
    <w:rsid w:val="007E0BC5"/>
    <w:rsid w:val="007E2C33"/>
    <w:rsid w:val="0080491A"/>
    <w:rsid w:val="00815316"/>
    <w:rsid w:val="00821F99"/>
    <w:rsid w:val="008268EA"/>
    <w:rsid w:val="008552E5"/>
    <w:rsid w:val="00855F84"/>
    <w:rsid w:val="0086610F"/>
    <w:rsid w:val="00871770"/>
    <w:rsid w:val="008775DE"/>
    <w:rsid w:val="0087777A"/>
    <w:rsid w:val="008A064C"/>
    <w:rsid w:val="008C188F"/>
    <w:rsid w:val="008C5E32"/>
    <w:rsid w:val="008D041D"/>
    <w:rsid w:val="008E6E02"/>
    <w:rsid w:val="008F63CB"/>
    <w:rsid w:val="008F7191"/>
    <w:rsid w:val="0090077D"/>
    <w:rsid w:val="00900C84"/>
    <w:rsid w:val="00916B3F"/>
    <w:rsid w:val="009245BA"/>
    <w:rsid w:val="00934BAC"/>
    <w:rsid w:val="00944324"/>
    <w:rsid w:val="0094669D"/>
    <w:rsid w:val="0096105E"/>
    <w:rsid w:val="00965076"/>
    <w:rsid w:val="00965469"/>
    <w:rsid w:val="009657D6"/>
    <w:rsid w:val="009828CC"/>
    <w:rsid w:val="00985215"/>
    <w:rsid w:val="009B7283"/>
    <w:rsid w:val="009C4E5E"/>
    <w:rsid w:val="009D2F5C"/>
    <w:rsid w:val="00A00E85"/>
    <w:rsid w:val="00A023DC"/>
    <w:rsid w:val="00A03274"/>
    <w:rsid w:val="00A044A4"/>
    <w:rsid w:val="00A06461"/>
    <w:rsid w:val="00A118AB"/>
    <w:rsid w:val="00A11D34"/>
    <w:rsid w:val="00A15952"/>
    <w:rsid w:val="00A20607"/>
    <w:rsid w:val="00A20EAF"/>
    <w:rsid w:val="00A25A88"/>
    <w:rsid w:val="00A31E1F"/>
    <w:rsid w:val="00A47AFC"/>
    <w:rsid w:val="00A55926"/>
    <w:rsid w:val="00A643FB"/>
    <w:rsid w:val="00A80BBB"/>
    <w:rsid w:val="00A8115F"/>
    <w:rsid w:val="00A83635"/>
    <w:rsid w:val="00A83A43"/>
    <w:rsid w:val="00A97513"/>
    <w:rsid w:val="00AC39D8"/>
    <w:rsid w:val="00AF2A8F"/>
    <w:rsid w:val="00B25AD4"/>
    <w:rsid w:val="00B27C4D"/>
    <w:rsid w:val="00B517AB"/>
    <w:rsid w:val="00B521B5"/>
    <w:rsid w:val="00B525F7"/>
    <w:rsid w:val="00B61079"/>
    <w:rsid w:val="00B63F0D"/>
    <w:rsid w:val="00B67F9E"/>
    <w:rsid w:val="00B77877"/>
    <w:rsid w:val="00BA4F78"/>
    <w:rsid w:val="00BC0C94"/>
    <w:rsid w:val="00BC5998"/>
    <w:rsid w:val="00BD17EC"/>
    <w:rsid w:val="00BD3BD3"/>
    <w:rsid w:val="00BE2A7A"/>
    <w:rsid w:val="00BE2DBB"/>
    <w:rsid w:val="00BF4743"/>
    <w:rsid w:val="00BF4CC0"/>
    <w:rsid w:val="00C0176B"/>
    <w:rsid w:val="00C0356A"/>
    <w:rsid w:val="00C04CE0"/>
    <w:rsid w:val="00C1270D"/>
    <w:rsid w:val="00C17FD7"/>
    <w:rsid w:val="00C51ECD"/>
    <w:rsid w:val="00C75BE0"/>
    <w:rsid w:val="00C76CE7"/>
    <w:rsid w:val="00C7767E"/>
    <w:rsid w:val="00C81215"/>
    <w:rsid w:val="00C9015C"/>
    <w:rsid w:val="00CB0ED8"/>
    <w:rsid w:val="00CC3372"/>
    <w:rsid w:val="00CC3BF0"/>
    <w:rsid w:val="00CC6738"/>
    <w:rsid w:val="00CD0890"/>
    <w:rsid w:val="00CD504B"/>
    <w:rsid w:val="00CF205A"/>
    <w:rsid w:val="00CF3A12"/>
    <w:rsid w:val="00CF4E87"/>
    <w:rsid w:val="00D05B58"/>
    <w:rsid w:val="00D075EB"/>
    <w:rsid w:val="00D162EE"/>
    <w:rsid w:val="00D200DE"/>
    <w:rsid w:val="00D3798A"/>
    <w:rsid w:val="00D428E0"/>
    <w:rsid w:val="00D56511"/>
    <w:rsid w:val="00D603AA"/>
    <w:rsid w:val="00D6137A"/>
    <w:rsid w:val="00D82CCB"/>
    <w:rsid w:val="00DA13AA"/>
    <w:rsid w:val="00DA53AC"/>
    <w:rsid w:val="00DA6F47"/>
    <w:rsid w:val="00DC4E70"/>
    <w:rsid w:val="00DD1E6F"/>
    <w:rsid w:val="00DD7B83"/>
    <w:rsid w:val="00DE0ABD"/>
    <w:rsid w:val="00DF1C4A"/>
    <w:rsid w:val="00DF5595"/>
    <w:rsid w:val="00DF78DD"/>
    <w:rsid w:val="00E416BE"/>
    <w:rsid w:val="00E417D4"/>
    <w:rsid w:val="00E44882"/>
    <w:rsid w:val="00E468EC"/>
    <w:rsid w:val="00E51397"/>
    <w:rsid w:val="00E531D9"/>
    <w:rsid w:val="00E5712F"/>
    <w:rsid w:val="00E61B62"/>
    <w:rsid w:val="00E75BF8"/>
    <w:rsid w:val="00E804A6"/>
    <w:rsid w:val="00E921C2"/>
    <w:rsid w:val="00E92CC1"/>
    <w:rsid w:val="00E9664F"/>
    <w:rsid w:val="00EA3407"/>
    <w:rsid w:val="00EA47B2"/>
    <w:rsid w:val="00EA5962"/>
    <w:rsid w:val="00ED087B"/>
    <w:rsid w:val="00EF6E5D"/>
    <w:rsid w:val="00F13455"/>
    <w:rsid w:val="00F41260"/>
    <w:rsid w:val="00F41C8F"/>
    <w:rsid w:val="00F44C7A"/>
    <w:rsid w:val="00F45E64"/>
    <w:rsid w:val="00F63702"/>
    <w:rsid w:val="00F67286"/>
    <w:rsid w:val="00F701DF"/>
    <w:rsid w:val="00F7352C"/>
    <w:rsid w:val="00F84C5F"/>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5751CA-3A89-4A19-B685-0BFE0476434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135B4CEB-59C8-4CF3-81A1-E41B5F3D3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64549B-E8D4-4103-A8B6-FAA2BD19DA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1480</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3</cp:revision>
  <dcterms:created xsi:type="dcterms:W3CDTF">2021-10-04T13:20:00Z</dcterms:created>
  <dcterms:modified xsi:type="dcterms:W3CDTF">2021-10-04T14:48:00Z</dcterms:modified>
</cp:coreProperties>
</file>