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D34C" w14:textId="77777777" w:rsidR="00427AF6" w:rsidRPr="00F127E6" w:rsidRDefault="00427AF6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F127E6">
        <w:rPr>
          <w:rFonts w:ascii="Calibri" w:hAnsi="Calibri"/>
          <w:b/>
          <w:sz w:val="24"/>
          <w:szCs w:val="24"/>
        </w:rPr>
        <w:t>JOB DESCRIPTION</w:t>
      </w:r>
    </w:p>
    <w:p w14:paraId="672A6659" w14:textId="77777777" w:rsidR="00AF3221" w:rsidRPr="00F127E6" w:rsidRDefault="00AF3221">
      <w:pPr>
        <w:rPr>
          <w:rFonts w:ascii="Calibri" w:hAnsi="Calibri"/>
          <w:sz w:val="24"/>
          <w:szCs w:val="24"/>
        </w:rPr>
      </w:pPr>
    </w:p>
    <w:p w14:paraId="0A37501D" w14:textId="77777777" w:rsidR="00124278" w:rsidRPr="00F127E6" w:rsidRDefault="00124278">
      <w:pPr>
        <w:rPr>
          <w:rFonts w:ascii="Calibri" w:hAnsi="Calibri"/>
          <w:sz w:val="24"/>
          <w:szCs w:val="24"/>
        </w:rPr>
      </w:pPr>
    </w:p>
    <w:p w14:paraId="5DAB6C7B" w14:textId="77777777" w:rsidR="00A25BC6" w:rsidRPr="00F127E6" w:rsidRDefault="00A25BC6">
      <w:pPr>
        <w:rPr>
          <w:rFonts w:ascii="Calibri" w:hAnsi="Calibri"/>
          <w:sz w:val="24"/>
          <w:szCs w:val="2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427AF6" w:rsidRPr="00F127E6" w14:paraId="65BBFA4B" w14:textId="77777777">
        <w:tc>
          <w:tcPr>
            <w:tcW w:w="9558" w:type="dxa"/>
          </w:tcPr>
          <w:p w14:paraId="02EB378F" w14:textId="77777777" w:rsidR="0028483A" w:rsidRPr="00F127E6" w:rsidRDefault="0028483A" w:rsidP="0028483A">
            <w:pPr>
              <w:rPr>
                <w:rFonts w:ascii="Calibri" w:hAnsi="Calibri"/>
                <w:sz w:val="24"/>
                <w:szCs w:val="24"/>
              </w:rPr>
            </w:pPr>
          </w:p>
          <w:p w14:paraId="227FA202" w14:textId="77777777" w:rsidR="00427AF6" w:rsidRPr="00F127E6" w:rsidRDefault="00427AF6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F127E6">
              <w:rPr>
                <w:rFonts w:ascii="Calibri" w:hAnsi="Calibri"/>
                <w:b/>
                <w:sz w:val="24"/>
                <w:szCs w:val="24"/>
              </w:rPr>
              <w:t>JOB DETAILS</w:t>
            </w:r>
          </w:p>
          <w:p w14:paraId="6A05A809" w14:textId="77777777" w:rsidR="00427AF6" w:rsidRPr="00F127E6" w:rsidRDefault="00427AF6">
            <w:pPr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27AF6" w:rsidRPr="00F127E6" w14:paraId="6AF206A6" w14:textId="77777777">
        <w:trPr>
          <w:trHeight w:val="210"/>
        </w:trPr>
        <w:tc>
          <w:tcPr>
            <w:tcW w:w="9558" w:type="dxa"/>
          </w:tcPr>
          <w:p w14:paraId="3CC28B11" w14:textId="66A8BD47" w:rsidR="00427AF6" w:rsidRPr="00F127E6" w:rsidRDefault="00427AF6" w:rsidP="008550C8">
            <w:pPr>
              <w:pStyle w:val="Heading5"/>
              <w:rPr>
                <w:rFonts w:ascii="Calibri" w:hAnsi="Calibri"/>
                <w:szCs w:val="24"/>
              </w:rPr>
            </w:pPr>
            <w:r w:rsidRPr="00F127E6">
              <w:rPr>
                <w:rFonts w:ascii="Calibri" w:hAnsi="Calibri"/>
                <w:szCs w:val="24"/>
              </w:rPr>
              <w:t>Job Title:</w:t>
            </w:r>
            <w:r w:rsidR="007F158F" w:rsidRPr="00F127E6">
              <w:rPr>
                <w:rFonts w:ascii="Calibri" w:hAnsi="Calibri"/>
                <w:szCs w:val="24"/>
              </w:rPr>
              <w:t xml:space="preserve">         </w:t>
            </w:r>
            <w:r w:rsidR="005F5612" w:rsidRPr="00F127E6">
              <w:rPr>
                <w:rFonts w:ascii="Calibri" w:hAnsi="Calibri"/>
                <w:szCs w:val="24"/>
              </w:rPr>
              <w:t xml:space="preserve"> </w:t>
            </w:r>
            <w:r w:rsidR="002A158C" w:rsidRPr="00F127E6">
              <w:rPr>
                <w:rFonts w:ascii="Calibri" w:hAnsi="Calibri"/>
                <w:szCs w:val="24"/>
              </w:rPr>
              <w:t xml:space="preserve"> </w:t>
            </w:r>
            <w:r w:rsidR="00140CF1" w:rsidRPr="00F127E6">
              <w:rPr>
                <w:rFonts w:ascii="Calibri" w:hAnsi="Calibri"/>
                <w:szCs w:val="24"/>
              </w:rPr>
              <w:t xml:space="preserve"> </w:t>
            </w:r>
            <w:r w:rsidR="00580248">
              <w:rPr>
                <w:rFonts w:ascii="Calibri" w:hAnsi="Calibri"/>
                <w:szCs w:val="24"/>
              </w:rPr>
              <w:t xml:space="preserve">Policy </w:t>
            </w:r>
            <w:r w:rsidR="008550C8" w:rsidRPr="00F127E6">
              <w:rPr>
                <w:rFonts w:ascii="Calibri" w:hAnsi="Calibri"/>
                <w:szCs w:val="24"/>
              </w:rPr>
              <w:t xml:space="preserve">and </w:t>
            </w:r>
            <w:r w:rsidR="007A6047" w:rsidRPr="00F127E6">
              <w:rPr>
                <w:rFonts w:ascii="Calibri" w:hAnsi="Calibri"/>
                <w:szCs w:val="24"/>
              </w:rPr>
              <w:t>Research Officer</w:t>
            </w:r>
            <w:r w:rsidR="000E2827" w:rsidRPr="00F127E6">
              <w:rPr>
                <w:rFonts w:ascii="Calibri" w:hAnsi="Calibri"/>
                <w:szCs w:val="24"/>
              </w:rPr>
              <w:t xml:space="preserve">           </w:t>
            </w:r>
          </w:p>
        </w:tc>
      </w:tr>
      <w:tr w:rsidR="00427AF6" w:rsidRPr="00F127E6" w14:paraId="6E14E1E6" w14:textId="77777777">
        <w:trPr>
          <w:trHeight w:val="210"/>
        </w:trPr>
        <w:tc>
          <w:tcPr>
            <w:tcW w:w="9558" w:type="dxa"/>
          </w:tcPr>
          <w:p w14:paraId="77BD3BAC" w14:textId="77777777" w:rsidR="00427AF6" w:rsidRPr="00F127E6" w:rsidRDefault="000A20C0">
            <w:pPr>
              <w:pStyle w:val="Heading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Reporting to:    Head of Communications and External Affairs</w:t>
            </w:r>
          </w:p>
        </w:tc>
      </w:tr>
      <w:tr w:rsidR="00A11F34" w:rsidRPr="00F127E6" w14:paraId="6A06DA91" w14:textId="77777777">
        <w:trPr>
          <w:trHeight w:val="210"/>
        </w:trPr>
        <w:tc>
          <w:tcPr>
            <w:tcW w:w="9558" w:type="dxa"/>
          </w:tcPr>
          <w:p w14:paraId="5AED0EC1" w14:textId="77777777" w:rsidR="00A11F34" w:rsidRPr="00F127E6" w:rsidRDefault="00624481" w:rsidP="000A20C0">
            <w:pPr>
              <w:pStyle w:val="Heading5"/>
              <w:rPr>
                <w:rFonts w:ascii="Calibri" w:hAnsi="Calibri"/>
                <w:szCs w:val="24"/>
              </w:rPr>
            </w:pPr>
            <w:r w:rsidRPr="00F127E6">
              <w:rPr>
                <w:rFonts w:ascii="Calibri" w:hAnsi="Calibri"/>
                <w:szCs w:val="24"/>
              </w:rPr>
              <w:t>Directorate</w:t>
            </w:r>
            <w:r w:rsidR="00A11F34" w:rsidRPr="00F127E6">
              <w:rPr>
                <w:rFonts w:ascii="Calibri" w:hAnsi="Calibri"/>
                <w:szCs w:val="24"/>
              </w:rPr>
              <w:t xml:space="preserve">:      </w:t>
            </w:r>
            <w:r w:rsidR="000A20C0">
              <w:rPr>
                <w:rFonts w:ascii="Calibri" w:hAnsi="Calibri"/>
                <w:szCs w:val="24"/>
              </w:rPr>
              <w:t>Operations and New Business</w:t>
            </w:r>
            <w:r w:rsidR="000A20C0" w:rsidRPr="00F127E6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5A39BBE3" w14:textId="77777777" w:rsidR="00124278" w:rsidRPr="00F127E6" w:rsidRDefault="00124278">
      <w:pPr>
        <w:rPr>
          <w:rFonts w:ascii="Calibri" w:hAnsi="Calibri"/>
          <w:sz w:val="24"/>
          <w:szCs w:val="24"/>
        </w:rPr>
      </w:pPr>
    </w:p>
    <w:tbl>
      <w:tblPr>
        <w:tblW w:w="9576" w:type="dxa"/>
        <w:tblLayout w:type="fixed"/>
        <w:tblLook w:val="00A0" w:firstRow="1" w:lastRow="0" w:firstColumn="1" w:lastColumn="0" w:noHBand="0" w:noVBand="0"/>
      </w:tblPr>
      <w:tblGrid>
        <w:gridCol w:w="9558"/>
        <w:gridCol w:w="18"/>
      </w:tblGrid>
      <w:tr w:rsidR="00427AF6" w:rsidRPr="00F127E6" w14:paraId="737AA9BA" w14:textId="77777777" w:rsidTr="31601AF5">
        <w:trPr>
          <w:gridAfter w:val="1"/>
          <w:wAfter w:w="18" w:type="dxa"/>
          <w:trHeight w:val="1735"/>
        </w:trPr>
        <w:tc>
          <w:tcPr>
            <w:tcW w:w="9558" w:type="dxa"/>
          </w:tcPr>
          <w:p w14:paraId="2AA0C30A" w14:textId="77777777" w:rsidR="00427AF6" w:rsidRPr="00A938FC" w:rsidRDefault="00427AF6" w:rsidP="00F43E5F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F127E6">
              <w:rPr>
                <w:rFonts w:ascii="Calibri" w:hAnsi="Calibri"/>
                <w:b/>
                <w:sz w:val="24"/>
                <w:szCs w:val="24"/>
              </w:rPr>
              <w:t>JOB PURPOSE</w:t>
            </w:r>
          </w:p>
          <w:p w14:paraId="41C8F396" w14:textId="77777777" w:rsidR="00A938FC" w:rsidRPr="00F127E6" w:rsidRDefault="00A938FC" w:rsidP="00A938F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57261AC9" w14:textId="3101B82F" w:rsidR="00831DF4" w:rsidRDefault="00831DF4" w:rsidP="00DD5E4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The Policy and Research Officer is an integral part of Victim Support Scotland’s (VSS) Communications and External Affairs Team. The purpose of the role is t</w:t>
            </w:r>
            <w:r w:rsidR="00DD5E4A" w:rsidRPr="00F127E6">
              <w:rPr>
                <w:rFonts w:ascii="Calibri" w:hAnsi="Calibri" w:cs="Arial"/>
                <w:sz w:val="24"/>
                <w:szCs w:val="24"/>
              </w:rPr>
              <w:t>o build the profile</w:t>
            </w:r>
            <w:r w:rsidR="000A20C0">
              <w:rPr>
                <w:rFonts w:ascii="Calibri" w:hAnsi="Calibri" w:cs="Arial"/>
                <w:sz w:val="24"/>
                <w:szCs w:val="24"/>
              </w:rPr>
              <w:t>,</w:t>
            </w:r>
            <w:r w:rsidR="00DD5E4A" w:rsidRPr="00F127E6">
              <w:rPr>
                <w:rFonts w:ascii="Calibri" w:hAnsi="Calibri" w:cs="Arial"/>
                <w:sz w:val="24"/>
                <w:szCs w:val="24"/>
              </w:rPr>
              <w:t xml:space="preserve"> influence and credibility of VSS</w:t>
            </w:r>
            <w:r w:rsidR="000A20C0">
              <w:rPr>
                <w:rFonts w:ascii="Calibri" w:hAnsi="Calibri" w:cs="Arial"/>
                <w:sz w:val="24"/>
                <w:szCs w:val="24"/>
              </w:rPr>
              <w:t>’s</w:t>
            </w:r>
            <w:r w:rsidR="00DD5E4A" w:rsidRPr="00F127E6">
              <w:rPr>
                <w:rFonts w:ascii="Calibri" w:hAnsi="Calibri" w:cs="Arial"/>
                <w:sz w:val="24"/>
                <w:szCs w:val="24"/>
              </w:rPr>
              <w:t xml:space="preserve"> work </w:t>
            </w:r>
            <w:r>
              <w:rPr>
                <w:rFonts w:ascii="Calibri" w:hAnsi="Calibri" w:cs="Arial"/>
                <w:sz w:val="24"/>
                <w:szCs w:val="24"/>
              </w:rPr>
              <w:t xml:space="preserve">at a local and national level </w:t>
            </w:r>
            <w:r w:rsidR="00DD5E4A" w:rsidRPr="00F127E6">
              <w:rPr>
                <w:rFonts w:ascii="Calibri" w:hAnsi="Calibri" w:cs="Arial"/>
                <w:sz w:val="24"/>
                <w:szCs w:val="24"/>
              </w:rPr>
              <w:t>with Scottish politicians, political parties and opinion formers</w:t>
            </w:r>
            <w:r w:rsidR="00336B04">
              <w:rPr>
                <w:rFonts w:ascii="Calibri" w:hAnsi="Calibri" w:cs="Arial"/>
                <w:sz w:val="24"/>
                <w:szCs w:val="24"/>
              </w:rPr>
              <w:t>. The postholder will develop and influence</w:t>
            </w:r>
            <w:r w:rsidR="00DD5E4A" w:rsidRPr="00F127E6">
              <w:rPr>
                <w:rFonts w:ascii="Calibri" w:hAnsi="Calibri" w:cs="Arial"/>
                <w:sz w:val="24"/>
                <w:szCs w:val="24"/>
              </w:rPr>
              <w:t xml:space="preserve"> policies and practices that deliver </w:t>
            </w:r>
            <w:r w:rsidR="000A20C0">
              <w:rPr>
                <w:rFonts w:ascii="Calibri" w:hAnsi="Calibri" w:cs="Arial"/>
                <w:sz w:val="24"/>
                <w:szCs w:val="24"/>
              </w:rPr>
              <w:t>positive</w:t>
            </w:r>
            <w:r w:rsidR="000A20C0" w:rsidRPr="00F127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D5E4A" w:rsidRPr="00F127E6">
              <w:rPr>
                <w:rFonts w:ascii="Calibri" w:hAnsi="Calibri" w:cs="Arial"/>
                <w:sz w:val="24"/>
                <w:szCs w:val="24"/>
              </w:rPr>
              <w:t xml:space="preserve">and lasting change for victims and witnesses. </w:t>
            </w:r>
          </w:p>
          <w:p w14:paraId="72A3D3EC" w14:textId="77777777" w:rsidR="00831DF4" w:rsidRDefault="00831DF4" w:rsidP="00DD5E4A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D0B940D" w14:textId="77777777" w:rsidR="00A938FC" w:rsidRPr="00F127E6" w:rsidRDefault="00A938FC" w:rsidP="007A4D5B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27AF6" w:rsidRPr="00F127E6" w14:paraId="252109E5" w14:textId="77777777" w:rsidTr="004220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8" w:type="dxa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14:paraId="3E6F5686" w14:textId="77777777" w:rsidR="00217D8A" w:rsidRPr="00F127E6" w:rsidRDefault="00817C01" w:rsidP="00217D8A">
            <w:pPr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b/>
                <w:sz w:val="24"/>
                <w:szCs w:val="24"/>
              </w:rPr>
              <w:t xml:space="preserve">SCOPE </w:t>
            </w:r>
            <w:r w:rsidR="00217D8A" w:rsidRPr="00F127E6">
              <w:rPr>
                <w:rFonts w:ascii="Calibri" w:hAnsi="Calibri" w:cs="Arial"/>
                <w:b/>
                <w:sz w:val="24"/>
                <w:szCs w:val="24"/>
              </w:rPr>
              <w:t>OF THE ROLE</w:t>
            </w:r>
          </w:p>
          <w:p w14:paraId="0E27B00A" w14:textId="77777777" w:rsidR="00427AF6" w:rsidRPr="00F127E6" w:rsidRDefault="00427AF6">
            <w:pPr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  <w:p w14:paraId="74F7106D" w14:textId="77777777" w:rsidR="007559AB" w:rsidRPr="007559AB" w:rsidRDefault="00831DF4" w:rsidP="007559AB">
            <w:pPr>
              <w:rPr>
                <w:rFonts w:ascii="Calibri" w:eastAsia="SimSun" w:hAnsi="Calibri" w:cs="Arial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Arial"/>
                <w:sz w:val="24"/>
                <w:szCs w:val="24"/>
                <w:lang w:eastAsia="zh-CN"/>
              </w:rPr>
              <w:t xml:space="preserve">Working to and closely with VSS’s Head of Communications and External Affairs, the wider Communications and External Affairs Team, and colleagues across the wider organisation, the post holder will proactively </w:t>
            </w:r>
            <w:r w:rsidR="000A20C0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 xml:space="preserve">and reactively develop and </w:t>
            </w:r>
            <w:r w:rsidR="007559AB" w:rsidRPr="007559AB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 xml:space="preserve">promote </w:t>
            </w:r>
            <w:r w:rsidR="000A20C0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 xml:space="preserve">policy positions </w:t>
            </w:r>
            <w:r w:rsidR="007559AB" w:rsidRPr="007559AB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 xml:space="preserve">and positive interventions that contribute to improving </w:t>
            </w:r>
            <w:r w:rsidR="007559AB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>the lives of people affected by crime</w:t>
            </w:r>
            <w:r w:rsidR="007559AB" w:rsidRPr="007559AB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>.</w:t>
            </w:r>
          </w:p>
          <w:p w14:paraId="60061E4C" w14:textId="77777777" w:rsidR="00831DF4" w:rsidRDefault="00831DF4" w:rsidP="00FC5AE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4448798" w14:textId="77777777" w:rsidR="00FC5AEB" w:rsidRPr="00F127E6" w:rsidRDefault="002E79E3" w:rsidP="00FC5A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</w:t>
            </w:r>
            <w:r w:rsidR="00831DF4">
              <w:rPr>
                <w:rFonts w:ascii="Calibri" w:hAnsi="Calibri" w:cs="Arial"/>
                <w:sz w:val="24"/>
                <w:szCs w:val="24"/>
              </w:rPr>
              <w:t xml:space="preserve">hey will also </w:t>
            </w:r>
            <w:r w:rsidR="000A20C0">
              <w:rPr>
                <w:rFonts w:ascii="Calibri" w:hAnsi="Calibri" w:cs="Arial"/>
                <w:sz w:val="24"/>
                <w:szCs w:val="24"/>
              </w:rPr>
              <w:t xml:space="preserve">support and guide </w:t>
            </w:r>
            <w:r w:rsidR="000A20C0">
              <w:rPr>
                <w:rFonts w:ascii="Calibri" w:hAnsi="Calibri"/>
                <w:sz w:val="24"/>
                <w:szCs w:val="24"/>
              </w:rPr>
              <w:t>organisational-</w:t>
            </w:r>
            <w:r w:rsidR="000A20C0" w:rsidRPr="00F127E6">
              <w:rPr>
                <w:rFonts w:ascii="Calibri" w:hAnsi="Calibri"/>
                <w:sz w:val="24"/>
                <w:szCs w:val="24"/>
              </w:rPr>
              <w:t>wide research and associated activities</w:t>
            </w:r>
            <w:r w:rsidR="000A20C0">
              <w:rPr>
                <w:rFonts w:ascii="Calibri" w:hAnsi="Calibri" w:cs="Arial"/>
                <w:sz w:val="24"/>
                <w:szCs w:val="24"/>
              </w:rPr>
              <w:t xml:space="preserve"> to ensure </w:t>
            </w:r>
            <w:r w:rsidR="00FC5AEB" w:rsidRPr="00F127E6">
              <w:rPr>
                <w:rFonts w:ascii="Calibri" w:hAnsi="Calibri" w:cs="Arial"/>
                <w:sz w:val="24"/>
                <w:szCs w:val="24"/>
              </w:rPr>
              <w:t xml:space="preserve">voices of victims and witnesses </w:t>
            </w:r>
            <w:r w:rsidR="000A20C0">
              <w:rPr>
                <w:rFonts w:ascii="Calibri" w:hAnsi="Calibri" w:cs="Arial"/>
                <w:sz w:val="24"/>
                <w:szCs w:val="24"/>
              </w:rPr>
              <w:t>are</w:t>
            </w:r>
            <w:r w:rsidR="00FC5AEB" w:rsidRPr="00F127E6">
              <w:rPr>
                <w:rFonts w:ascii="Calibri" w:hAnsi="Calibri" w:cs="Arial"/>
                <w:sz w:val="24"/>
                <w:szCs w:val="24"/>
              </w:rPr>
              <w:t xml:space="preserve"> heard both internally and externally</w:t>
            </w:r>
            <w:r w:rsidR="000A20C0">
              <w:rPr>
                <w:rFonts w:ascii="Calibri" w:hAnsi="Calibri" w:cs="Arial"/>
                <w:sz w:val="24"/>
                <w:szCs w:val="24"/>
              </w:rPr>
              <w:t>.</w:t>
            </w:r>
            <w:r w:rsidR="00FC5AEB" w:rsidRPr="00F127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C5AEB" w:rsidRPr="00F127E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4EAFD9C" w14:textId="77777777" w:rsidR="00FC5AEB" w:rsidRDefault="00FC5AEB" w:rsidP="00FC5AE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D8AAB60" w14:textId="2A03C1EF" w:rsidR="007A4D5B" w:rsidRPr="00F127E6" w:rsidRDefault="007A4D5B" w:rsidP="007A4D5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The post is relatively high-profile and front-facing involving, for example, engagement with a wide range of senior stakeholders that are key to the success of VSS delivering on its main aims. It is therefore expected that the postholder will be </w:t>
            </w:r>
            <w:r w:rsidR="00336B04">
              <w:rPr>
                <w:rFonts w:ascii="Calibri" w:hAnsi="Calibri" w:cs="Arial"/>
                <w:sz w:val="24"/>
                <w:szCs w:val="24"/>
              </w:rPr>
              <w:t>tenacious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in their approach to handling relationships with partner</w:t>
            </w:r>
            <w:r w:rsidR="0071598C">
              <w:rPr>
                <w:rFonts w:ascii="Calibri" w:hAnsi="Calibri" w:cs="Arial"/>
                <w:sz w:val="24"/>
                <w:szCs w:val="24"/>
              </w:rPr>
              <w:t>s,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and also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has a willingness to </w:t>
            </w:r>
            <w:r w:rsidR="0071598C">
              <w:rPr>
                <w:rFonts w:ascii="Calibri" w:hAnsi="Calibri" w:cs="Arial"/>
                <w:sz w:val="24"/>
                <w:szCs w:val="24"/>
              </w:rPr>
              <w:t>contribute to the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wider</w:t>
            </w:r>
            <w:r w:rsidR="0071598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Communications and External Affairs Team at VSS.</w:t>
            </w:r>
          </w:p>
          <w:p w14:paraId="4B94D5A5" w14:textId="77777777" w:rsidR="007A4D5B" w:rsidRDefault="007A4D5B" w:rsidP="00FC5AE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DEEC669" w14:textId="77777777" w:rsidR="00A938FC" w:rsidRPr="00F127E6" w:rsidRDefault="00A938FC" w:rsidP="0056485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27AF6" w:rsidRPr="00F127E6" w14:paraId="12F65521" w14:textId="77777777" w:rsidTr="00422089">
        <w:tc>
          <w:tcPr>
            <w:tcW w:w="9576" w:type="dxa"/>
            <w:gridSpan w:val="2"/>
          </w:tcPr>
          <w:p w14:paraId="22381FF1" w14:textId="7DA009F8" w:rsidR="000A2BCF" w:rsidRPr="007A4D5B" w:rsidRDefault="000A2BCF" w:rsidP="006D2EA4">
            <w:pPr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b/>
                <w:sz w:val="24"/>
                <w:szCs w:val="24"/>
              </w:rPr>
              <w:t>JOB RESPON</w:t>
            </w:r>
            <w:r w:rsidR="00F43E5F">
              <w:rPr>
                <w:rFonts w:ascii="Calibri" w:hAnsi="Calibri" w:cs="Arial"/>
                <w:b/>
                <w:sz w:val="24"/>
                <w:szCs w:val="24"/>
              </w:rPr>
              <w:t>S</w:t>
            </w:r>
            <w:r w:rsidRPr="00F127E6">
              <w:rPr>
                <w:rFonts w:ascii="Calibri" w:hAnsi="Calibri" w:cs="Arial"/>
                <w:b/>
                <w:sz w:val="24"/>
                <w:szCs w:val="24"/>
              </w:rPr>
              <w:t xml:space="preserve">IBILITIES AND KEY RESULT AREAS </w:t>
            </w:r>
            <w:r w:rsidR="00336B04">
              <w:rPr>
                <w:rFonts w:ascii="Calibri" w:hAnsi="Calibri" w:cs="Arial"/>
                <w:b/>
                <w:sz w:val="24"/>
                <w:szCs w:val="24"/>
              </w:rPr>
              <w:br/>
            </w:r>
          </w:p>
          <w:p w14:paraId="1F01B27E" w14:textId="77777777" w:rsidR="00F63776" w:rsidRPr="00F63776" w:rsidRDefault="00F63776" w:rsidP="00F63776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63776">
              <w:rPr>
                <w:rFonts w:ascii="Calibri" w:hAnsi="Calibri" w:cs="Arial"/>
                <w:b/>
                <w:sz w:val="24"/>
                <w:szCs w:val="24"/>
              </w:rPr>
              <w:t>Policy</w:t>
            </w:r>
          </w:p>
          <w:p w14:paraId="7A2E4C6A" w14:textId="77777777" w:rsidR="001002AA" w:rsidRDefault="001002AA" w:rsidP="000A2BCF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Identify, monitor and evaluate policy issues appropriate to VSS</w:t>
            </w:r>
            <w:r w:rsidR="007A4D5B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7A4D5B">
              <w:rPr>
                <w:rFonts w:ascii="Calibri" w:hAnsi="Calibri" w:cs="Arial"/>
                <w:sz w:val="24"/>
                <w:szCs w:val="24"/>
              </w:rPr>
              <w:t>H</w:t>
            </w:r>
            <w:r>
              <w:rPr>
                <w:rFonts w:ascii="Calibri" w:hAnsi="Calibri" w:cs="Arial"/>
                <w:sz w:val="24"/>
                <w:szCs w:val="24"/>
              </w:rPr>
              <w:t>orizon scanning</w:t>
            </w:r>
            <w:r w:rsidR="007A4D5B">
              <w:rPr>
                <w:rFonts w:ascii="Calibri" w:hAnsi="Calibri" w:cs="Arial"/>
                <w:sz w:val="24"/>
                <w:szCs w:val="24"/>
              </w:rPr>
              <w:t xml:space="preserve"> for opportunities, and making recommendations to senior staff for areas of policy to engage in.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3656B9AB" w14:textId="77777777" w:rsidR="00564852" w:rsidRDefault="00564852" w:rsidP="00564852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C107A39" w14:textId="1DADB9C2" w:rsidR="00564852" w:rsidRDefault="00564852" w:rsidP="00564852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 xml:space="preserve">Draft </w:t>
            </w:r>
            <w:r>
              <w:rPr>
                <w:rFonts w:ascii="Calibri" w:hAnsi="Calibri" w:cs="Arial"/>
                <w:sz w:val="24"/>
                <w:szCs w:val="24"/>
              </w:rPr>
              <w:t xml:space="preserve">formal </w:t>
            </w:r>
            <w:r w:rsidRPr="00F127E6">
              <w:rPr>
                <w:rFonts w:ascii="Calibri" w:hAnsi="Calibri" w:cs="Arial"/>
                <w:sz w:val="24"/>
                <w:szCs w:val="24"/>
              </w:rPr>
              <w:t>responses to consultations</w:t>
            </w:r>
            <w:r w:rsidR="002273AC">
              <w:rPr>
                <w:rFonts w:ascii="Calibri" w:hAnsi="Calibri" w:cs="Arial"/>
                <w:sz w:val="24"/>
                <w:szCs w:val="24"/>
              </w:rPr>
              <w:t>, ensuring the rights and wellbeing of victims and witnesses is foremost</w:t>
            </w:r>
            <w:r w:rsidR="007A4D5B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proofErr w:type="gramStart"/>
            <w:r w:rsidR="007A4D5B">
              <w:rPr>
                <w:rFonts w:ascii="Calibri" w:hAnsi="Calibri" w:cs="Arial"/>
                <w:sz w:val="24"/>
                <w:szCs w:val="24"/>
              </w:rPr>
              <w:t>and also</w:t>
            </w:r>
            <w:proofErr w:type="gramEnd"/>
            <w:r w:rsidR="007A4D5B">
              <w:rPr>
                <w:rFonts w:ascii="Calibri" w:hAnsi="Calibri" w:cs="Arial"/>
                <w:sz w:val="24"/>
                <w:szCs w:val="24"/>
              </w:rPr>
              <w:t xml:space="preserve"> dissemination through existing </w:t>
            </w:r>
            <w:r w:rsidR="00C72562">
              <w:rPr>
                <w:rFonts w:ascii="Calibri" w:hAnsi="Calibri" w:cs="Arial"/>
                <w:sz w:val="24"/>
                <w:szCs w:val="24"/>
              </w:rPr>
              <w:t xml:space="preserve">and new </w:t>
            </w:r>
            <w:r w:rsidR="007A4D5B">
              <w:rPr>
                <w:rFonts w:ascii="Calibri" w:hAnsi="Calibri" w:cs="Arial"/>
                <w:sz w:val="24"/>
                <w:szCs w:val="24"/>
              </w:rPr>
              <w:t>Communications channels (including directly sending</w:t>
            </w:r>
            <w:r w:rsidR="00336B04">
              <w:rPr>
                <w:rFonts w:ascii="Calibri" w:hAnsi="Calibri" w:cs="Arial"/>
                <w:sz w:val="24"/>
                <w:szCs w:val="24"/>
              </w:rPr>
              <w:t xml:space="preserve"> on</w:t>
            </w:r>
            <w:r w:rsidR="007A4D5B">
              <w:rPr>
                <w:rFonts w:ascii="Calibri" w:hAnsi="Calibri" w:cs="Arial"/>
                <w:sz w:val="24"/>
                <w:szCs w:val="24"/>
              </w:rPr>
              <w:t xml:space="preserve"> to key stakeholders, publishing to the web, promotion through social media).</w:t>
            </w:r>
          </w:p>
          <w:p w14:paraId="45FB0818" w14:textId="77777777" w:rsidR="007A4D5B" w:rsidRDefault="007A4D5B" w:rsidP="006D2EA4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049F31CB" w14:textId="77777777" w:rsidR="007A4D5B" w:rsidRPr="00564852" w:rsidRDefault="007A4D5B" w:rsidP="006D2EA4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9D6B04F" w14:textId="77777777" w:rsidR="001002AA" w:rsidRDefault="001002AA" w:rsidP="001002AA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7CDF2EE4" w14:textId="77777777" w:rsidR="00C36209" w:rsidRDefault="000A2BCF" w:rsidP="000A2BCF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P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rovide intelligence and advice </w:t>
            </w:r>
            <w:r w:rsidR="007A4D5B">
              <w:rPr>
                <w:rFonts w:ascii="Calibri" w:hAnsi="Calibri" w:cs="Arial"/>
                <w:sz w:val="24"/>
                <w:szCs w:val="24"/>
              </w:rPr>
              <w:t xml:space="preserve">to senior staff 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about effective Parliamentary influencing approaches to </w:t>
            </w:r>
            <w:r w:rsidR="001002AA">
              <w:rPr>
                <w:rFonts w:ascii="Calibri" w:hAnsi="Calibri" w:cs="Arial"/>
                <w:sz w:val="24"/>
                <w:szCs w:val="24"/>
              </w:rPr>
              <w:t xml:space="preserve">enable 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VSS </w:t>
            </w:r>
            <w:r w:rsidR="001002AA">
              <w:rPr>
                <w:rFonts w:ascii="Calibri" w:hAnsi="Calibri" w:cs="Arial"/>
                <w:sz w:val="24"/>
                <w:szCs w:val="24"/>
              </w:rPr>
              <w:t>to</w:t>
            </w:r>
            <w:r w:rsidR="002273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develop and maintain </w:t>
            </w:r>
            <w:r w:rsidR="007A4D5B">
              <w:rPr>
                <w:rFonts w:ascii="Calibri" w:hAnsi="Calibri" w:cs="Arial"/>
                <w:sz w:val="24"/>
                <w:szCs w:val="24"/>
              </w:rPr>
              <w:t xml:space="preserve">meaningful 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relationships with key </w:t>
            </w:r>
            <w:r w:rsidR="001002AA">
              <w:rPr>
                <w:rFonts w:ascii="Calibri" w:hAnsi="Calibri" w:cs="Arial"/>
                <w:sz w:val="24"/>
                <w:szCs w:val="24"/>
              </w:rPr>
              <w:t>local and national politicians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. </w:t>
            </w:r>
          </w:p>
          <w:p w14:paraId="53128261" w14:textId="77777777" w:rsidR="002273AC" w:rsidRDefault="002273AC" w:rsidP="002273AC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00AECA73" w14:textId="77777777" w:rsidR="002273AC" w:rsidRDefault="002273AC" w:rsidP="002273AC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</w:t>
            </w:r>
            <w:r w:rsidRPr="00FC5AEB">
              <w:rPr>
                <w:rFonts w:ascii="Calibri" w:hAnsi="Calibri" w:cs="Arial"/>
                <w:sz w:val="24"/>
                <w:szCs w:val="24"/>
              </w:rPr>
              <w:t xml:space="preserve">rovide political and policy analysis, intelligence </w:t>
            </w:r>
            <w:r>
              <w:rPr>
                <w:rFonts w:ascii="Calibri" w:hAnsi="Calibri" w:cs="Arial"/>
                <w:sz w:val="24"/>
                <w:szCs w:val="24"/>
              </w:rPr>
              <w:t xml:space="preserve">and </w:t>
            </w:r>
            <w:r w:rsidRPr="00FC5AEB">
              <w:rPr>
                <w:rFonts w:ascii="Calibri" w:hAnsi="Calibri" w:cs="Arial"/>
                <w:sz w:val="24"/>
                <w:szCs w:val="24"/>
              </w:rPr>
              <w:t>advice for senior managers to inform VSS’s strategy, policy and service delivery.</w:t>
            </w:r>
          </w:p>
          <w:p w14:paraId="62486C05" w14:textId="77777777" w:rsidR="00BF0E59" w:rsidRDefault="00BF0E59" w:rsidP="002273A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A32FE8D" w14:textId="77777777" w:rsidR="00564852" w:rsidRPr="00F63776" w:rsidRDefault="00E24A3A" w:rsidP="00F63776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</w:t>
            </w:r>
            <w:r w:rsidR="00BF0E59">
              <w:rPr>
                <w:rFonts w:ascii="Calibri" w:hAnsi="Calibri" w:cs="Arial"/>
                <w:sz w:val="24"/>
                <w:szCs w:val="24"/>
              </w:rPr>
              <w:t xml:space="preserve"> opportunities to engage </w:t>
            </w:r>
            <w:r w:rsidR="00564852">
              <w:rPr>
                <w:rFonts w:ascii="Calibri" w:hAnsi="Calibri" w:cs="Arial"/>
                <w:sz w:val="24"/>
                <w:szCs w:val="24"/>
              </w:rPr>
              <w:t xml:space="preserve">effectively </w:t>
            </w:r>
            <w:r w:rsidR="00BF0E59">
              <w:rPr>
                <w:rFonts w:ascii="Calibri" w:hAnsi="Calibri" w:cs="Arial"/>
                <w:sz w:val="24"/>
                <w:szCs w:val="24"/>
              </w:rPr>
              <w:t>with and influence other organisations</w:t>
            </w:r>
            <w:r w:rsidR="00564852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564852" w:rsidRPr="00F127E6">
              <w:rPr>
                <w:rFonts w:ascii="Calibri" w:hAnsi="Calibri" w:cs="Arial"/>
                <w:sz w:val="24"/>
                <w:szCs w:val="24"/>
              </w:rPr>
              <w:t>academics, public and civil servants</w:t>
            </w:r>
            <w:r w:rsidR="00BF0E59">
              <w:rPr>
                <w:rFonts w:ascii="Calibri" w:hAnsi="Calibri" w:cs="Arial"/>
                <w:sz w:val="24"/>
                <w:szCs w:val="24"/>
              </w:rPr>
              <w:t xml:space="preserve"> on </w:t>
            </w:r>
            <w:r w:rsidR="002273AC">
              <w:rPr>
                <w:rFonts w:ascii="Calibri" w:hAnsi="Calibri" w:cs="Arial"/>
                <w:sz w:val="24"/>
                <w:szCs w:val="24"/>
              </w:rPr>
              <w:t>social j</w:t>
            </w:r>
            <w:r w:rsidR="008740B1">
              <w:rPr>
                <w:rFonts w:ascii="Calibri" w:hAnsi="Calibri" w:cs="Arial"/>
                <w:sz w:val="24"/>
                <w:szCs w:val="24"/>
              </w:rPr>
              <w:t>ustice issues</w:t>
            </w:r>
            <w:r w:rsidR="00F15CC0">
              <w:rPr>
                <w:rFonts w:ascii="Calibri" w:hAnsi="Calibri" w:cs="Arial"/>
                <w:sz w:val="24"/>
                <w:szCs w:val="24"/>
              </w:rPr>
              <w:t xml:space="preserve"> and others</w:t>
            </w:r>
            <w:r w:rsidR="008740B1">
              <w:rPr>
                <w:rFonts w:ascii="Calibri" w:hAnsi="Calibri" w:cs="Arial"/>
                <w:sz w:val="24"/>
                <w:szCs w:val="24"/>
              </w:rPr>
              <w:t xml:space="preserve">, to help promote the rights of </w:t>
            </w:r>
            <w:r>
              <w:rPr>
                <w:rFonts w:ascii="Calibri" w:hAnsi="Calibri" w:cs="Arial"/>
                <w:sz w:val="24"/>
                <w:szCs w:val="24"/>
              </w:rPr>
              <w:t xml:space="preserve">victims. </w:t>
            </w:r>
          </w:p>
          <w:p w14:paraId="4101652C" w14:textId="77777777" w:rsidR="005A717C" w:rsidRPr="00F63776" w:rsidRDefault="005A717C" w:rsidP="00F6377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D0AB6FF" w14:textId="77777777" w:rsidR="005A717C" w:rsidRDefault="005A717C" w:rsidP="00564852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Establish </w:t>
            </w:r>
            <w:r w:rsidR="002273AC">
              <w:rPr>
                <w:rFonts w:ascii="Calibri" w:hAnsi="Calibri" w:cs="Arial"/>
                <w:sz w:val="24"/>
                <w:szCs w:val="24"/>
              </w:rPr>
              <w:t>and maintain an up-to-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date knowledge base of best practice initiatives in a variety of differing agencies internationally and nationally. </w:t>
            </w:r>
          </w:p>
          <w:p w14:paraId="4B99056E" w14:textId="77777777" w:rsidR="005A717C" w:rsidRPr="00F127E6" w:rsidRDefault="005A717C" w:rsidP="006D2EA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F3405CB" w14:textId="17D1B131" w:rsidR="005A717C" w:rsidRPr="00F127E6" w:rsidRDefault="002273AC" w:rsidP="005A717C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Create briefings for staff and stakeholders on policy issues; c</w:t>
            </w:r>
            <w:r w:rsidR="005A717C" w:rsidRPr="00F127E6">
              <w:rPr>
                <w:rFonts w:ascii="Calibri" w:hAnsi="Calibri" w:cs="Arial"/>
                <w:sz w:val="24"/>
                <w:szCs w:val="24"/>
              </w:rPr>
              <w:t>ollaborat</w:t>
            </w:r>
            <w:r>
              <w:rPr>
                <w:rFonts w:ascii="Calibri" w:hAnsi="Calibri" w:cs="Arial"/>
                <w:sz w:val="24"/>
                <w:szCs w:val="24"/>
              </w:rPr>
              <w:t>e</w:t>
            </w:r>
            <w:r w:rsidR="005A717C" w:rsidRPr="00F127E6">
              <w:rPr>
                <w:rFonts w:ascii="Calibri" w:hAnsi="Calibri" w:cs="Arial"/>
                <w:sz w:val="24"/>
                <w:szCs w:val="24"/>
              </w:rPr>
              <w:t xml:space="preserve"> with colleagues to summarise and communicate complex data (scientific, technical and economic) and policy ideas </w:t>
            </w:r>
            <w:r w:rsidR="00685C6B">
              <w:rPr>
                <w:rFonts w:ascii="Calibri" w:hAnsi="Calibri" w:cs="Arial"/>
                <w:sz w:val="24"/>
                <w:szCs w:val="24"/>
              </w:rPr>
              <w:t>to engage stakeholders.</w:t>
            </w:r>
          </w:p>
          <w:p w14:paraId="1299C43A" w14:textId="77777777" w:rsidR="005A717C" w:rsidRPr="00F127E6" w:rsidRDefault="005A717C" w:rsidP="005A717C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FE27C0B" w14:textId="62875A4C" w:rsidR="005A717C" w:rsidRPr="00A37CFC" w:rsidRDefault="00685C6B" w:rsidP="005A717C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Represent VSS at key events and forums, including providing </w:t>
            </w:r>
            <w:r w:rsidR="00564852">
              <w:rPr>
                <w:rFonts w:ascii="Calibri" w:hAnsi="Calibri" w:cs="Arial"/>
                <w:sz w:val="24"/>
                <w:szCs w:val="24"/>
              </w:rPr>
              <w:t>oral evidence at</w:t>
            </w:r>
            <w:r w:rsidR="00F15CC0">
              <w:rPr>
                <w:rFonts w:ascii="Calibri" w:hAnsi="Calibri" w:cs="Arial"/>
                <w:sz w:val="24"/>
                <w:szCs w:val="24"/>
              </w:rPr>
              <w:t xml:space="preserve"> the Scottish</w:t>
            </w:r>
            <w:r w:rsidR="00564852">
              <w:rPr>
                <w:rFonts w:ascii="Calibri" w:hAnsi="Calibri" w:cs="Arial"/>
                <w:sz w:val="24"/>
                <w:szCs w:val="24"/>
              </w:rPr>
              <w:t xml:space="preserve"> Parliament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5A717C" w:rsidRPr="00FC5AE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005E5">
              <w:rPr>
                <w:rFonts w:ascii="Calibri" w:hAnsi="Calibri" w:cs="Arial"/>
                <w:sz w:val="24"/>
                <w:szCs w:val="24"/>
              </w:rPr>
              <w:t>L</w:t>
            </w:r>
            <w:r w:rsidR="005A717C" w:rsidRPr="00FC5AEB">
              <w:rPr>
                <w:rFonts w:ascii="Calibri" w:hAnsi="Calibri" w:cs="Arial"/>
                <w:sz w:val="24"/>
                <w:szCs w:val="24"/>
              </w:rPr>
              <w:t xml:space="preserve">obby and assist </w:t>
            </w:r>
            <w:r w:rsidR="005A717C">
              <w:rPr>
                <w:rFonts w:ascii="Calibri" w:hAnsi="Calibri" w:cs="Arial"/>
                <w:sz w:val="24"/>
                <w:szCs w:val="24"/>
              </w:rPr>
              <w:t xml:space="preserve">the </w:t>
            </w:r>
            <w:r w:rsidR="005A717C" w:rsidRPr="00FC5AEB">
              <w:rPr>
                <w:rFonts w:ascii="Calibri" w:hAnsi="Calibri" w:cs="Arial"/>
                <w:sz w:val="24"/>
                <w:szCs w:val="24"/>
              </w:rPr>
              <w:t>development of VSS policy lines</w:t>
            </w:r>
            <w:r w:rsidR="00A37CFC">
              <w:rPr>
                <w:rFonts w:ascii="Calibri" w:hAnsi="Calibri" w:cs="Arial"/>
                <w:sz w:val="24"/>
                <w:szCs w:val="24"/>
              </w:rPr>
              <w:t xml:space="preserve">, taking responsibility for collating information and submitting VSS’s lobbying returns to the Scottish </w:t>
            </w:r>
            <w:r w:rsidR="00F15CC0">
              <w:rPr>
                <w:rFonts w:ascii="Calibri" w:hAnsi="Calibri" w:cs="Arial"/>
                <w:sz w:val="24"/>
                <w:szCs w:val="24"/>
              </w:rPr>
              <w:t>P</w:t>
            </w:r>
            <w:r w:rsidR="00A37CFC">
              <w:rPr>
                <w:rFonts w:ascii="Calibri" w:hAnsi="Calibri" w:cs="Arial"/>
                <w:sz w:val="24"/>
                <w:szCs w:val="24"/>
              </w:rPr>
              <w:t xml:space="preserve">arliament’s </w:t>
            </w:r>
            <w:r w:rsidR="00F15CC0">
              <w:rPr>
                <w:rFonts w:ascii="Calibri" w:hAnsi="Calibri" w:cs="Arial"/>
                <w:sz w:val="24"/>
                <w:szCs w:val="24"/>
              </w:rPr>
              <w:t>L</w:t>
            </w:r>
            <w:r w:rsidR="00A37CFC">
              <w:rPr>
                <w:rFonts w:ascii="Calibri" w:hAnsi="Calibri" w:cs="Arial"/>
                <w:sz w:val="24"/>
                <w:szCs w:val="24"/>
              </w:rPr>
              <w:t xml:space="preserve">obbying </w:t>
            </w:r>
            <w:r w:rsidR="00F15CC0">
              <w:rPr>
                <w:rFonts w:ascii="Calibri" w:hAnsi="Calibri" w:cs="Arial"/>
                <w:sz w:val="24"/>
                <w:szCs w:val="24"/>
              </w:rPr>
              <w:t>R</w:t>
            </w:r>
            <w:r w:rsidR="00A37CFC">
              <w:rPr>
                <w:rFonts w:ascii="Calibri" w:hAnsi="Calibri" w:cs="Arial"/>
                <w:sz w:val="24"/>
                <w:szCs w:val="24"/>
              </w:rPr>
              <w:t>egister</w:t>
            </w:r>
            <w:r w:rsidR="00F15CC0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4DDBEF00" w14:textId="77777777" w:rsidR="00A37CFC" w:rsidRDefault="00A37CFC" w:rsidP="00A37CF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14:paraId="5434BF73" w14:textId="77777777" w:rsidR="00564852" w:rsidRDefault="00564852" w:rsidP="00564852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Contribute to strategic planning and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suggest ways to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build the capacity of 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local </w:t>
            </w:r>
            <w:r>
              <w:rPr>
                <w:rFonts w:ascii="Calibri" w:hAnsi="Calibri" w:cs="Arial"/>
                <w:sz w:val="24"/>
                <w:szCs w:val="24"/>
              </w:rPr>
              <w:t xml:space="preserve">services to fully maximise opportunities to </w:t>
            </w:r>
            <w:r w:rsidR="00A37CFC" w:rsidRPr="00F127E6">
              <w:rPr>
                <w:rFonts w:ascii="Calibri" w:hAnsi="Calibri" w:cs="Arial"/>
                <w:sz w:val="24"/>
                <w:szCs w:val="24"/>
              </w:rPr>
              <w:t>work effectively with local MSP’s, whilst observing political impartiality and electoral law</w:t>
            </w:r>
            <w:r w:rsidR="00A37CFC">
              <w:rPr>
                <w:rFonts w:ascii="Calibri" w:hAnsi="Calibri" w:cs="Arial"/>
                <w:sz w:val="24"/>
                <w:szCs w:val="24"/>
              </w:rPr>
              <w:t xml:space="preserve"> and to </w:t>
            </w:r>
            <w:r>
              <w:rPr>
                <w:rFonts w:ascii="Calibri" w:hAnsi="Calibri" w:cs="Arial"/>
                <w:sz w:val="24"/>
                <w:szCs w:val="24"/>
              </w:rPr>
              <w:t>influence local health, social justice and planning partnerships.</w:t>
            </w:r>
          </w:p>
          <w:p w14:paraId="3461D779" w14:textId="77777777" w:rsidR="00A37CFC" w:rsidRDefault="00A37CFC" w:rsidP="00A37CFC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3FC00D16" w14:textId="0E885E97" w:rsidR="00A37CFC" w:rsidRDefault="00A37CFC" w:rsidP="00564852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Contribute to and support the work of </w:t>
            </w:r>
            <w:r w:rsidR="00685C6B">
              <w:rPr>
                <w:rFonts w:ascii="Calibri" w:hAnsi="Calibri" w:cs="Arial"/>
                <w:sz w:val="24"/>
                <w:szCs w:val="24"/>
              </w:rPr>
              <w:t>policy influencing groups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such as Victims Organisations Collaboration Forum Scotland, </w:t>
            </w:r>
            <w:r w:rsidR="00685C6B">
              <w:rPr>
                <w:rFonts w:ascii="Calibri" w:hAnsi="Calibri" w:cs="Arial"/>
                <w:sz w:val="24"/>
                <w:szCs w:val="24"/>
              </w:rPr>
              <w:t xml:space="preserve">providing secretariat support </w:t>
            </w:r>
            <w:r w:rsidR="002273AC">
              <w:rPr>
                <w:rFonts w:ascii="Calibri" w:hAnsi="Calibri" w:cs="Arial"/>
                <w:sz w:val="24"/>
                <w:szCs w:val="24"/>
              </w:rPr>
              <w:t>where needed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CF2D8B6" w14:textId="77777777" w:rsidR="004E4EBB" w:rsidRDefault="004E4EBB" w:rsidP="00660F54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505692CC" w14:textId="20A17D1B" w:rsidR="004E4EBB" w:rsidRPr="00422089" w:rsidRDefault="78AEE00A" w:rsidP="00564852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22089">
              <w:rPr>
                <w:rFonts w:ascii="Calibri" w:hAnsi="Calibri" w:cs="Arial"/>
                <w:sz w:val="24"/>
                <w:szCs w:val="24"/>
              </w:rPr>
              <w:t>Support in the organisation of</w:t>
            </w:r>
            <w:r w:rsidR="004E4EBB" w:rsidRPr="00422089">
              <w:rPr>
                <w:rFonts w:ascii="Calibri" w:hAnsi="Calibri" w:cs="Arial"/>
                <w:sz w:val="24"/>
                <w:szCs w:val="24"/>
              </w:rPr>
              <w:t xml:space="preserve"> events, workshops or conferences to represent, inform or showcase VSS.</w:t>
            </w:r>
          </w:p>
          <w:p w14:paraId="0FB78278" w14:textId="77777777" w:rsidR="004E4EBB" w:rsidRPr="00422089" w:rsidRDefault="004E4EBB">
            <w:pPr>
              <w:pStyle w:val="ListParagraph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  <w:p w14:paraId="112A57C1" w14:textId="77777777" w:rsidR="00A37CFC" w:rsidRPr="00F63776" w:rsidRDefault="004E4EBB" w:rsidP="00A37CFC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Work with the </w:t>
            </w:r>
            <w:r w:rsidR="002005E5">
              <w:rPr>
                <w:rFonts w:ascii="Calibri" w:hAnsi="Calibri" w:cs="Arial"/>
                <w:sz w:val="24"/>
                <w:szCs w:val="24"/>
              </w:rPr>
              <w:t>wider Communications and External Affairs Team to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promote and support VSS’s research, policy positions and key messages through the media, web and social media.   </w:t>
            </w:r>
          </w:p>
          <w:p w14:paraId="1FC39945" w14:textId="77777777" w:rsidR="00564852" w:rsidRPr="00FC5AEB" w:rsidRDefault="00564852" w:rsidP="00564852">
            <w:pPr>
              <w:ind w:left="72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562CB0E" w14:textId="77777777" w:rsidR="005A717C" w:rsidRDefault="005A717C" w:rsidP="005A717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14:paraId="7C3C1F36" w14:textId="77777777" w:rsidR="00564852" w:rsidRPr="00564852" w:rsidRDefault="00564852" w:rsidP="00F63776">
            <w:pPr>
              <w:pStyle w:val="ListParagraph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564852">
              <w:rPr>
                <w:rFonts w:ascii="Calibri" w:hAnsi="Calibri"/>
                <w:b/>
                <w:sz w:val="24"/>
                <w:szCs w:val="24"/>
              </w:rPr>
              <w:t>Research</w:t>
            </w:r>
          </w:p>
          <w:p w14:paraId="32E359FB" w14:textId="77777777" w:rsidR="001002AA" w:rsidRPr="00F127E6" w:rsidRDefault="001002AA" w:rsidP="001002AA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Support development of </w:t>
            </w:r>
            <w:r w:rsidRPr="00F127E6">
              <w:rPr>
                <w:rFonts w:ascii="Calibri" w:hAnsi="Calibri" w:cs="Arial"/>
                <w:sz w:val="24"/>
                <w:szCs w:val="24"/>
              </w:rPr>
              <w:t>a programme of research and facilitate mechan</w:t>
            </w:r>
            <w:r>
              <w:rPr>
                <w:rFonts w:ascii="Calibri" w:hAnsi="Calibri" w:cs="Arial"/>
                <w:sz w:val="24"/>
                <w:szCs w:val="24"/>
              </w:rPr>
              <w:t>isms for VSS</w:t>
            </w:r>
            <w:r w:rsidR="002273AC">
              <w:rPr>
                <w:rFonts w:ascii="Calibri" w:hAnsi="Calibri" w:cs="Arial"/>
                <w:sz w:val="24"/>
                <w:szCs w:val="24"/>
              </w:rPr>
              <w:t xml:space="preserve"> to commission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 research studies including submission</w:t>
            </w:r>
            <w:r w:rsidR="004E4EBB">
              <w:rPr>
                <w:rFonts w:ascii="Calibri" w:hAnsi="Calibri" w:cs="Arial"/>
                <w:sz w:val="24"/>
                <w:szCs w:val="24"/>
              </w:rPr>
              <w:t>s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 to external funding bodies. </w:t>
            </w:r>
          </w:p>
          <w:p w14:paraId="34CE0A41" w14:textId="77777777" w:rsidR="001002AA" w:rsidRPr="00F127E6" w:rsidRDefault="001002AA" w:rsidP="001002AA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EB3A42B" w14:textId="77777777" w:rsidR="001002AA" w:rsidRDefault="004E4EBB" w:rsidP="001002AA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="001002AA">
              <w:rPr>
                <w:rFonts w:ascii="Calibri" w:hAnsi="Calibri" w:cs="Arial"/>
                <w:sz w:val="24"/>
                <w:szCs w:val="24"/>
              </w:rPr>
              <w:t xml:space="preserve">evelop effective evaluation of research projects, incorporating </w:t>
            </w:r>
            <w:r w:rsidR="001002AA" w:rsidRPr="00F127E6">
              <w:rPr>
                <w:rFonts w:ascii="Calibri" w:hAnsi="Calibri" w:cs="Arial"/>
                <w:sz w:val="24"/>
                <w:szCs w:val="24"/>
              </w:rPr>
              <w:t xml:space="preserve">qualitative and quantitative </w:t>
            </w:r>
            <w:r w:rsidR="001002AA">
              <w:rPr>
                <w:rFonts w:ascii="Calibri" w:hAnsi="Calibri" w:cs="Arial"/>
                <w:sz w:val="24"/>
                <w:szCs w:val="24"/>
              </w:rPr>
              <w:t>measures.</w:t>
            </w:r>
          </w:p>
          <w:p w14:paraId="62EBF3C5" w14:textId="77777777" w:rsidR="001002AA" w:rsidRDefault="001002AA" w:rsidP="001002AA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19C92F05" w14:textId="77777777" w:rsidR="001002AA" w:rsidRPr="00F127E6" w:rsidRDefault="001002AA" w:rsidP="001002AA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Consider and recommend ways in which VSS can harness the involvement of </w:t>
            </w:r>
            <w:r w:rsidRPr="00F127E6">
              <w:rPr>
                <w:rFonts w:ascii="Calibri" w:hAnsi="Calibri" w:cs="Arial"/>
                <w:sz w:val="24"/>
                <w:szCs w:val="24"/>
              </w:rPr>
              <w:t>students, associates or research assistants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on short</w:t>
            </w:r>
            <w:r w:rsidR="001616DC">
              <w:rPr>
                <w:rFonts w:ascii="Calibri" w:hAnsi="Calibri" w:cs="Arial"/>
                <w:sz w:val="24"/>
                <w:szCs w:val="24"/>
              </w:rPr>
              <w:t>-</w:t>
            </w:r>
            <w:r>
              <w:rPr>
                <w:rFonts w:ascii="Calibri" w:hAnsi="Calibri" w:cs="Arial"/>
                <w:sz w:val="24"/>
                <w:szCs w:val="24"/>
              </w:rPr>
              <w:t>term assignments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. </w:t>
            </w:r>
          </w:p>
          <w:p w14:paraId="6D98A12B" w14:textId="77777777" w:rsidR="001002AA" w:rsidRPr="00F127E6" w:rsidRDefault="001002AA" w:rsidP="001002AA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6A8AE55" w14:textId="77777777" w:rsidR="001002AA" w:rsidRDefault="001002AA" w:rsidP="001002AA">
            <w:pPr>
              <w:numPr>
                <w:ilvl w:val="0"/>
                <w:numId w:val="39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Monitor and report on all aspects of research</w:t>
            </w:r>
            <w:r>
              <w:rPr>
                <w:rFonts w:ascii="Calibri" w:hAnsi="Calibri" w:cs="Arial"/>
                <w:sz w:val="24"/>
                <w:szCs w:val="24"/>
              </w:rPr>
              <w:t xml:space="preserve"> projects</w:t>
            </w:r>
            <w:r w:rsidRPr="00F127E6">
              <w:rPr>
                <w:rFonts w:ascii="Calibri" w:hAnsi="Calibri" w:cs="Arial"/>
                <w:sz w:val="24"/>
                <w:szCs w:val="24"/>
              </w:rPr>
              <w:t>, service user feedback and policy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F127E6">
              <w:rPr>
                <w:rFonts w:ascii="Calibri" w:hAnsi="Calibri" w:cs="Arial"/>
                <w:sz w:val="24"/>
                <w:szCs w:val="24"/>
              </w:rPr>
              <w:t>ensur</w:t>
            </w:r>
            <w:r>
              <w:rPr>
                <w:rFonts w:ascii="Calibri" w:hAnsi="Calibri" w:cs="Arial"/>
                <w:sz w:val="24"/>
                <w:szCs w:val="24"/>
              </w:rPr>
              <w:t>ing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 issues and findings are published. </w:t>
            </w:r>
          </w:p>
          <w:p w14:paraId="2946DB82" w14:textId="77777777" w:rsidR="00564852" w:rsidRDefault="00564852" w:rsidP="00564852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2674F09A" w14:textId="77777777" w:rsidR="00564852" w:rsidRPr="00564852" w:rsidRDefault="00564852" w:rsidP="00564852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Carry out ad hoc projects which may be assigned by senior managers in conjunction with the </w:t>
            </w:r>
            <w:r w:rsidR="001616DC">
              <w:rPr>
                <w:rFonts w:ascii="Calibri" w:hAnsi="Calibri"/>
                <w:sz w:val="24"/>
                <w:szCs w:val="24"/>
              </w:rPr>
              <w:t>Head of Communications and External Affairs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5997CC1D" w14:textId="77777777" w:rsidR="0033175B" w:rsidRPr="00F127E6" w:rsidRDefault="0033175B" w:rsidP="00BF0E5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10FFD37" w14:textId="77777777" w:rsidR="00CD292B" w:rsidRPr="00F127E6" w:rsidRDefault="00CD292B" w:rsidP="00CD292B">
      <w:pPr>
        <w:rPr>
          <w:rFonts w:ascii="Calibri" w:hAnsi="Calibri"/>
          <w:vanish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5E03F2" w:rsidRPr="00F127E6" w14:paraId="74662D08" w14:textId="77777777" w:rsidTr="00CD292B">
        <w:tc>
          <w:tcPr>
            <w:tcW w:w="9606" w:type="dxa"/>
            <w:shd w:val="clear" w:color="auto" w:fill="auto"/>
          </w:tcPr>
          <w:p w14:paraId="5909A4EC" w14:textId="77777777" w:rsidR="005E03F2" w:rsidRDefault="005A717C" w:rsidP="00432C2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post holder may be required to travel across local areas.</w:t>
            </w:r>
          </w:p>
          <w:p w14:paraId="6B699379" w14:textId="77777777" w:rsidR="005A717C" w:rsidRPr="00F127E6" w:rsidRDefault="005A717C" w:rsidP="00432C2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FE9F23F" w14:textId="77777777" w:rsidR="00CD292B" w:rsidRPr="00F127E6" w:rsidRDefault="00CD292B" w:rsidP="00CD292B">
      <w:pPr>
        <w:rPr>
          <w:rFonts w:ascii="Calibri" w:hAnsi="Calibri"/>
          <w:vanish/>
          <w:sz w:val="24"/>
          <w:szCs w:val="24"/>
        </w:rPr>
      </w:pPr>
    </w:p>
    <w:tbl>
      <w:tblPr>
        <w:tblW w:w="9576" w:type="dxa"/>
        <w:tblLayout w:type="fixed"/>
        <w:tblLook w:val="00A0" w:firstRow="1" w:lastRow="0" w:firstColumn="1" w:lastColumn="0" w:noHBand="0" w:noVBand="0"/>
      </w:tblPr>
      <w:tblGrid>
        <w:gridCol w:w="9576"/>
      </w:tblGrid>
      <w:tr w:rsidR="00427AF6" w:rsidRPr="00F127E6" w14:paraId="73900CDC" w14:textId="77777777" w:rsidTr="3309C209">
        <w:tc>
          <w:tcPr>
            <w:tcW w:w="9576" w:type="dxa"/>
          </w:tcPr>
          <w:p w14:paraId="6D0810F1" w14:textId="77777777" w:rsidR="00427AF6" w:rsidRPr="00F127E6" w:rsidRDefault="009A5FC3" w:rsidP="005A717C">
            <w:pPr>
              <w:numPr>
                <w:ilvl w:val="0"/>
                <w:numId w:val="14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F127E6">
              <w:rPr>
                <w:rFonts w:ascii="Calibri" w:hAnsi="Calibri"/>
                <w:b/>
                <w:sz w:val="24"/>
                <w:szCs w:val="24"/>
              </w:rPr>
              <w:t>COMMUNIC</w:t>
            </w:r>
            <w:r w:rsidR="00432C24" w:rsidRPr="00F127E6">
              <w:rPr>
                <w:rFonts w:ascii="Calibri" w:hAnsi="Calibri"/>
                <w:b/>
                <w:sz w:val="24"/>
                <w:szCs w:val="24"/>
              </w:rPr>
              <w:t>ATIONS</w:t>
            </w:r>
          </w:p>
          <w:p w14:paraId="1F72F646" w14:textId="77777777" w:rsidR="00432C24" w:rsidRPr="00F127E6" w:rsidRDefault="00432C24" w:rsidP="00432C2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9FAD3B4" w14:textId="64A598A5" w:rsidR="00A1089C" w:rsidRDefault="00432C24" w:rsidP="00A1089C">
            <w:pPr>
              <w:rPr>
                <w:rFonts w:ascii="Calibri" w:hAnsi="Calibri" w:cs="Arial"/>
                <w:sz w:val="24"/>
                <w:szCs w:val="24"/>
              </w:rPr>
            </w:pPr>
            <w:r w:rsidRPr="00685C6B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Internal:         </w:t>
            </w:r>
            <w:r w:rsidR="00A1089C" w:rsidRPr="00F127E6">
              <w:rPr>
                <w:rFonts w:ascii="Calibri" w:hAnsi="Calibri" w:cs="Arial"/>
                <w:sz w:val="24"/>
                <w:szCs w:val="24"/>
              </w:rPr>
              <w:t xml:space="preserve">CEO, </w:t>
            </w:r>
            <w:r w:rsidR="31601AF5" w:rsidRPr="00F127E6">
              <w:rPr>
                <w:rFonts w:ascii="Calibri" w:hAnsi="Calibri" w:cs="Arial"/>
                <w:sz w:val="24"/>
                <w:szCs w:val="24"/>
              </w:rPr>
              <w:t xml:space="preserve">Director of Operations, </w:t>
            </w:r>
            <w:r w:rsidR="004E4EBB">
              <w:rPr>
                <w:rFonts w:ascii="Calibri" w:hAnsi="Calibri" w:cs="Arial"/>
                <w:sz w:val="24"/>
                <w:szCs w:val="24"/>
              </w:rPr>
              <w:t xml:space="preserve">Head of Communications and External Affairs, </w:t>
            </w:r>
            <w:r w:rsidR="00A1089C" w:rsidRPr="00F127E6">
              <w:rPr>
                <w:rFonts w:ascii="Calibri" w:hAnsi="Calibri" w:cs="Arial"/>
                <w:sz w:val="24"/>
                <w:szCs w:val="24"/>
              </w:rPr>
              <w:t>Senior Staff, Regional Teams, HQ staff, Executive Board</w:t>
            </w:r>
            <w:r w:rsidR="004E4EBB">
              <w:rPr>
                <w:rFonts w:ascii="Calibri" w:hAnsi="Calibri" w:cs="Arial"/>
                <w:sz w:val="24"/>
                <w:szCs w:val="24"/>
              </w:rPr>
              <w:t>, volunteers</w:t>
            </w:r>
          </w:p>
          <w:p w14:paraId="08CE6F91" w14:textId="77777777" w:rsidR="00A938FC" w:rsidRPr="00F127E6" w:rsidRDefault="00A938FC" w:rsidP="00A1089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DF84FCB" w14:textId="77777777" w:rsidR="00A1089C" w:rsidRPr="00F127E6" w:rsidRDefault="00A1089C" w:rsidP="00A1089C">
            <w:pPr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b/>
                <w:sz w:val="24"/>
                <w:szCs w:val="24"/>
              </w:rPr>
              <w:t xml:space="preserve">External:        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Victims and </w:t>
            </w:r>
            <w:r w:rsidR="004E4EBB">
              <w:rPr>
                <w:rFonts w:ascii="Calibri" w:hAnsi="Calibri" w:cs="Arial"/>
                <w:sz w:val="24"/>
                <w:szCs w:val="24"/>
              </w:rPr>
              <w:t>w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itnesses of crime, professionals and other agencies,                 </w:t>
            </w:r>
          </w:p>
          <w:p w14:paraId="5DED0AFA" w14:textId="6E493BC3" w:rsidR="00A1089C" w:rsidRPr="00F127E6" w:rsidRDefault="00A1089C" w:rsidP="00A1089C">
            <w:pPr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 xml:space="preserve">                         victim </w:t>
            </w:r>
            <w:r w:rsidR="00A938FC">
              <w:rPr>
                <w:rFonts w:ascii="Calibri" w:hAnsi="Calibri" w:cs="Arial"/>
                <w:sz w:val="24"/>
                <w:szCs w:val="24"/>
              </w:rPr>
              <w:t>a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gencies, </w:t>
            </w:r>
            <w:r w:rsidR="00A938FC">
              <w:rPr>
                <w:rFonts w:ascii="Calibri" w:hAnsi="Calibri" w:cs="Arial"/>
                <w:sz w:val="24"/>
                <w:szCs w:val="24"/>
              </w:rPr>
              <w:t>g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eneral public, Scottish Parliament and Scottish  </w:t>
            </w:r>
          </w:p>
          <w:p w14:paraId="2ED9320A" w14:textId="77777777" w:rsidR="00A1089C" w:rsidRPr="00F127E6" w:rsidRDefault="00A1089C" w:rsidP="00A1089C">
            <w:pPr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 xml:space="preserve">                         Government,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MSP’s 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and </w:t>
            </w:r>
            <w:r w:rsidR="004E4EBB">
              <w:rPr>
                <w:rFonts w:ascii="Calibri" w:hAnsi="Calibri" w:cs="Arial"/>
                <w:sz w:val="24"/>
                <w:szCs w:val="24"/>
              </w:rPr>
              <w:t>p</w:t>
            </w:r>
            <w:r w:rsidRPr="00F127E6">
              <w:rPr>
                <w:rFonts w:ascii="Calibri" w:hAnsi="Calibri" w:cs="Arial"/>
                <w:sz w:val="24"/>
                <w:szCs w:val="24"/>
              </w:rPr>
              <w:t>olitical advisors</w:t>
            </w:r>
            <w:r w:rsidR="004E4EBB">
              <w:rPr>
                <w:rFonts w:ascii="Calibri" w:hAnsi="Calibri" w:cs="Arial"/>
                <w:sz w:val="24"/>
                <w:szCs w:val="24"/>
              </w:rPr>
              <w:t>, local government, influencers</w:t>
            </w:r>
          </w:p>
          <w:p w14:paraId="61CDCEAD" w14:textId="77777777" w:rsidR="00427AF6" w:rsidRPr="00F127E6" w:rsidRDefault="00427AF6" w:rsidP="00E33F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BB9E253" w14:textId="77777777" w:rsidR="00CD292B" w:rsidRPr="00F127E6" w:rsidRDefault="00CD292B" w:rsidP="00CD292B">
      <w:pPr>
        <w:rPr>
          <w:rFonts w:ascii="Calibri" w:hAnsi="Calibri"/>
          <w:vanish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B3F46" w:rsidRPr="00F127E6" w14:paraId="4CD0B9EA" w14:textId="77777777" w:rsidTr="00CD292B">
        <w:tc>
          <w:tcPr>
            <w:tcW w:w="9606" w:type="dxa"/>
            <w:shd w:val="clear" w:color="auto" w:fill="auto"/>
          </w:tcPr>
          <w:p w14:paraId="11C622CB" w14:textId="77777777" w:rsidR="008A584F" w:rsidRPr="00F127E6" w:rsidRDefault="001851C1" w:rsidP="00F43E5F">
            <w:pPr>
              <w:numPr>
                <w:ilvl w:val="0"/>
                <w:numId w:val="40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F127E6">
              <w:rPr>
                <w:rFonts w:ascii="Calibri" w:hAnsi="Calibri"/>
                <w:b/>
                <w:sz w:val="24"/>
                <w:szCs w:val="24"/>
              </w:rPr>
              <w:t>QU</w:t>
            </w:r>
            <w:r w:rsidR="008B3F46" w:rsidRPr="00F127E6">
              <w:rPr>
                <w:rFonts w:ascii="Calibri" w:hAnsi="Calibri"/>
                <w:b/>
                <w:sz w:val="24"/>
                <w:szCs w:val="24"/>
              </w:rPr>
              <w:t>ALIFICATION</w:t>
            </w:r>
            <w:r w:rsidRPr="00F127E6">
              <w:rPr>
                <w:rFonts w:ascii="Calibri" w:hAnsi="Calibri"/>
                <w:b/>
                <w:sz w:val="24"/>
                <w:szCs w:val="24"/>
              </w:rPr>
              <w:t xml:space="preserve">S, </w:t>
            </w:r>
            <w:r w:rsidR="008B3F46" w:rsidRPr="00F127E6">
              <w:rPr>
                <w:rFonts w:ascii="Calibri" w:hAnsi="Calibri"/>
                <w:b/>
                <w:sz w:val="24"/>
                <w:szCs w:val="24"/>
              </w:rPr>
              <w:t>EXPERIENCE</w:t>
            </w:r>
            <w:r w:rsidRPr="00F127E6">
              <w:rPr>
                <w:rFonts w:ascii="Calibri" w:hAnsi="Calibri"/>
                <w:b/>
                <w:sz w:val="24"/>
                <w:szCs w:val="24"/>
              </w:rPr>
              <w:t>, KNOWLEDGE AND SKILLS</w:t>
            </w:r>
            <w:r w:rsidR="000A2BCF" w:rsidRPr="00F127E6">
              <w:rPr>
                <w:rFonts w:ascii="Calibri" w:hAnsi="Calibri"/>
                <w:b/>
                <w:sz w:val="24"/>
                <w:szCs w:val="24"/>
              </w:rPr>
              <w:t xml:space="preserve"> (COMP</w:t>
            </w:r>
            <w:r w:rsidR="00F43E5F">
              <w:rPr>
                <w:rFonts w:ascii="Calibri" w:hAnsi="Calibri"/>
                <w:b/>
                <w:sz w:val="24"/>
                <w:szCs w:val="24"/>
              </w:rPr>
              <w:t>E</w:t>
            </w:r>
            <w:r w:rsidR="000A2BCF" w:rsidRPr="00F127E6">
              <w:rPr>
                <w:rFonts w:ascii="Calibri" w:hAnsi="Calibri"/>
                <w:b/>
                <w:sz w:val="24"/>
                <w:szCs w:val="24"/>
              </w:rPr>
              <w:t>TENCIES)</w:t>
            </w:r>
          </w:p>
          <w:p w14:paraId="23DE523C" w14:textId="77777777" w:rsidR="001851C1" w:rsidRPr="00F127E6" w:rsidRDefault="001851C1" w:rsidP="00CD292B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F260C4D" w14:textId="65D57976" w:rsidR="00297E89" w:rsidRPr="00297E89" w:rsidRDefault="00FC5AEB" w:rsidP="00297E89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</w:t>
            </w:r>
            <w:r w:rsidR="00254491">
              <w:rPr>
                <w:rFonts w:ascii="Calibri" w:hAnsi="Calibri" w:cs="Arial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sz w:val="24"/>
                <w:szCs w:val="24"/>
              </w:rPr>
              <w:t>ch</w:t>
            </w:r>
            <w:r w:rsidR="00254491">
              <w:rPr>
                <w:rFonts w:ascii="Calibri" w:hAnsi="Calibri" w:cs="Arial"/>
                <w:sz w:val="24"/>
                <w:szCs w:val="24"/>
              </w:rPr>
              <w:t>nical and Professional Knowledge</w:t>
            </w:r>
          </w:p>
          <w:p w14:paraId="1F12FE13" w14:textId="3C39B3A0" w:rsidR="005032B0" w:rsidRDefault="000A2BCF" w:rsidP="00254491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Graduate (Social Science</w:t>
            </w:r>
            <w:r w:rsidR="00422089">
              <w:rPr>
                <w:rFonts w:ascii="Calibri" w:hAnsi="Calibri" w:cs="Arial"/>
                <w:sz w:val="24"/>
                <w:szCs w:val="24"/>
              </w:rPr>
              <w:t xml:space="preserve"> or other</w:t>
            </w:r>
            <w:r w:rsidRPr="00F127E6">
              <w:rPr>
                <w:rFonts w:ascii="Calibri" w:hAnsi="Calibri" w:cs="Arial"/>
                <w:sz w:val="24"/>
                <w:szCs w:val="24"/>
              </w:rPr>
              <w:t>) or professional qualification or SVQ level 4</w:t>
            </w:r>
            <w:r w:rsidR="005032B0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5CF79471" w14:textId="77777777" w:rsidR="000A2BCF" w:rsidRPr="00F127E6" w:rsidRDefault="005032B0" w:rsidP="00254491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At least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A2BCF" w:rsidRPr="00F127E6">
              <w:rPr>
                <w:rFonts w:ascii="Calibri" w:hAnsi="Calibri" w:cs="Arial"/>
                <w:sz w:val="24"/>
                <w:szCs w:val="24"/>
              </w:rPr>
              <w:t xml:space="preserve">3 or 4 years </w:t>
            </w:r>
            <w:r>
              <w:rPr>
                <w:rFonts w:ascii="Calibri" w:hAnsi="Calibri" w:cs="Arial"/>
                <w:sz w:val="24"/>
                <w:szCs w:val="24"/>
              </w:rPr>
              <w:t>professional work experience.</w:t>
            </w:r>
          </w:p>
          <w:p w14:paraId="67A83A12" w14:textId="77777777" w:rsidR="00C36209" w:rsidRPr="00F127E6" w:rsidRDefault="000A2BCF" w:rsidP="00254491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Knowledge and</w:t>
            </w:r>
            <w:r w:rsidR="00660F54">
              <w:rPr>
                <w:rFonts w:ascii="Calibri" w:hAnsi="Calibri" w:cs="Arial"/>
                <w:sz w:val="24"/>
                <w:szCs w:val="24"/>
              </w:rPr>
              <w:t>/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or 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working experience 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>in parliamentary, public affairs, campaigns, policy research or related role</w:t>
            </w:r>
            <w:r w:rsidR="00660F54">
              <w:rPr>
                <w:rFonts w:ascii="Calibri" w:hAnsi="Calibri" w:cs="Arial"/>
                <w:sz w:val="24"/>
                <w:szCs w:val="24"/>
              </w:rPr>
              <w:t>,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evidenced by 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>working on major projects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127E6">
              <w:rPr>
                <w:rFonts w:ascii="Calibri" w:hAnsi="Calibri" w:cs="Arial"/>
                <w:sz w:val="24"/>
                <w:szCs w:val="24"/>
              </w:rPr>
              <w:t>focuss</w:t>
            </w:r>
            <w:r w:rsidR="00A938FC">
              <w:rPr>
                <w:rFonts w:ascii="Calibri" w:hAnsi="Calibri" w:cs="Arial"/>
                <w:sz w:val="24"/>
                <w:szCs w:val="24"/>
              </w:rPr>
              <w:t xml:space="preserve">ed </w:t>
            </w:r>
            <w:r w:rsidRPr="00F127E6">
              <w:rPr>
                <w:rFonts w:ascii="Calibri" w:hAnsi="Calibri" w:cs="Arial"/>
                <w:sz w:val="24"/>
                <w:szCs w:val="24"/>
              </w:rPr>
              <w:t>on rights issues</w:t>
            </w:r>
            <w:r w:rsidR="00C36209" w:rsidRPr="00F127E6">
              <w:rPr>
                <w:rFonts w:ascii="Calibri" w:hAnsi="Calibri" w:cs="Arial"/>
                <w:sz w:val="24"/>
                <w:szCs w:val="24"/>
              </w:rPr>
              <w:t xml:space="preserve"> for a </w:t>
            </w:r>
            <w:r w:rsidR="004029F4" w:rsidRPr="00F127E6">
              <w:rPr>
                <w:rFonts w:ascii="Calibri" w:hAnsi="Calibri" w:cs="Arial"/>
                <w:sz w:val="24"/>
                <w:szCs w:val="24"/>
              </w:rPr>
              <w:t>high profile organisation</w:t>
            </w:r>
            <w:r w:rsidR="0025449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93354E3" w14:textId="77777777" w:rsidR="004029F4" w:rsidRPr="00F127E6" w:rsidRDefault="004029F4" w:rsidP="00254491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A demonstrable understanding of social policy</w:t>
            </w:r>
            <w:r w:rsidR="00A1089C" w:rsidRPr="00F127E6">
              <w:rPr>
                <w:rFonts w:ascii="Calibri" w:hAnsi="Calibri" w:cs="Arial"/>
                <w:sz w:val="24"/>
                <w:szCs w:val="24"/>
              </w:rPr>
              <w:t>, criminal and community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 justice issues in Scotland</w:t>
            </w:r>
            <w:r w:rsidR="000A2BCF" w:rsidRPr="00F127E6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r w:rsidRPr="00F127E6">
              <w:rPr>
                <w:rFonts w:ascii="Calibri" w:hAnsi="Calibri" w:cs="Arial"/>
                <w:sz w:val="24"/>
                <w:szCs w:val="24"/>
              </w:rPr>
              <w:t xml:space="preserve">how Parliament works </w:t>
            </w:r>
            <w:r w:rsidR="000A2BCF" w:rsidRPr="00F127E6">
              <w:rPr>
                <w:rFonts w:ascii="Calibri" w:hAnsi="Calibri" w:cs="Arial"/>
                <w:sz w:val="24"/>
                <w:szCs w:val="24"/>
              </w:rPr>
              <w:t>(</w:t>
            </w:r>
            <w:r w:rsidRPr="00F127E6">
              <w:rPr>
                <w:rFonts w:ascii="Calibri" w:hAnsi="Calibri" w:cs="Arial"/>
                <w:sz w:val="24"/>
                <w:szCs w:val="24"/>
              </w:rPr>
              <w:t>how to influence Parliamentary activity</w:t>
            </w:r>
            <w:r w:rsidR="000A2BCF" w:rsidRPr="00F127E6">
              <w:rPr>
                <w:rFonts w:ascii="Calibri" w:hAnsi="Calibri" w:cs="Arial"/>
                <w:sz w:val="24"/>
                <w:szCs w:val="24"/>
              </w:rPr>
              <w:t>).</w:t>
            </w:r>
          </w:p>
          <w:p w14:paraId="78CA0311" w14:textId="77777777" w:rsidR="004029F4" w:rsidRPr="00F127E6" w:rsidRDefault="001D547B" w:rsidP="00254491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</w:t>
            </w:r>
            <w:r w:rsidR="004029F4" w:rsidRPr="00254491">
              <w:rPr>
                <w:rFonts w:ascii="Calibri" w:hAnsi="Calibri" w:cs="Arial"/>
                <w:sz w:val="24"/>
                <w:szCs w:val="24"/>
              </w:rPr>
              <w:t>p-to-date understanding of equality and di</w:t>
            </w:r>
            <w:r w:rsidR="00660F54">
              <w:rPr>
                <w:rFonts w:ascii="Calibri" w:hAnsi="Calibri" w:cs="Arial"/>
                <w:sz w:val="24"/>
                <w:szCs w:val="24"/>
              </w:rPr>
              <w:t>versity and its application to c</w:t>
            </w:r>
            <w:r w:rsidR="004029F4" w:rsidRPr="00254491">
              <w:rPr>
                <w:rFonts w:ascii="Calibri" w:hAnsi="Calibri" w:cs="Arial"/>
                <w:sz w:val="24"/>
                <w:szCs w:val="24"/>
              </w:rPr>
              <w:t xml:space="preserve">ommunications and </w:t>
            </w:r>
            <w:r w:rsidR="00660F54">
              <w:rPr>
                <w:rFonts w:ascii="Calibri" w:hAnsi="Calibri" w:cs="Arial"/>
                <w:sz w:val="24"/>
                <w:szCs w:val="24"/>
              </w:rPr>
              <w:t>c</w:t>
            </w:r>
            <w:r w:rsidR="004029F4" w:rsidRPr="00254491">
              <w:rPr>
                <w:rFonts w:ascii="Calibri" w:hAnsi="Calibri" w:cs="Arial"/>
                <w:sz w:val="24"/>
                <w:szCs w:val="24"/>
              </w:rPr>
              <w:t>ampaigning work</w:t>
            </w:r>
            <w:r w:rsidR="0025449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75A809E4" w14:textId="77777777" w:rsidR="00254491" w:rsidRDefault="001851C1" w:rsidP="00254491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Experience of</w:t>
            </w:r>
            <w:r w:rsidR="00254491"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00F74AB7" w14:textId="77777777" w:rsidR="00A1089C" w:rsidRPr="00F127E6" w:rsidRDefault="00C50A1F" w:rsidP="00254491">
            <w:pPr>
              <w:numPr>
                <w:ilvl w:val="2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Undertaking</w:t>
            </w:r>
            <w:r w:rsidR="00AB1C5C" w:rsidRPr="00F127E6">
              <w:rPr>
                <w:rFonts w:ascii="Calibri" w:hAnsi="Calibri" w:cs="Arial"/>
                <w:sz w:val="24"/>
                <w:szCs w:val="24"/>
              </w:rPr>
              <w:t xml:space="preserve"> and publishing research</w:t>
            </w:r>
            <w:r w:rsidR="000A2BCF" w:rsidRPr="00F127E6">
              <w:rPr>
                <w:rFonts w:ascii="Calibri" w:hAnsi="Calibri" w:cs="Arial"/>
                <w:sz w:val="24"/>
                <w:szCs w:val="24"/>
              </w:rPr>
              <w:t xml:space="preserve"> and public </w:t>
            </w:r>
            <w:r w:rsidR="00D065DA" w:rsidRPr="00F127E6">
              <w:rPr>
                <w:rFonts w:ascii="Calibri" w:hAnsi="Calibri" w:cs="Arial"/>
                <w:sz w:val="24"/>
                <w:szCs w:val="24"/>
              </w:rPr>
              <w:t>speaking</w:t>
            </w:r>
            <w:r w:rsidR="0025449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25C4C216" w14:textId="77777777" w:rsidR="004029F4" w:rsidRPr="00F127E6" w:rsidRDefault="00C50A1F" w:rsidP="00254491">
            <w:pPr>
              <w:numPr>
                <w:ilvl w:val="2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Evaluating</w:t>
            </w:r>
            <w:r w:rsidR="002544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851C1" w:rsidRPr="00F127E6">
              <w:rPr>
                <w:rFonts w:ascii="Calibri" w:hAnsi="Calibri" w:cs="Arial"/>
                <w:sz w:val="24"/>
                <w:szCs w:val="24"/>
              </w:rPr>
              <w:t>internal policy development against external policy trends and make recommend</w:t>
            </w:r>
            <w:r w:rsidR="00D065DA" w:rsidRPr="00F127E6">
              <w:rPr>
                <w:rFonts w:ascii="Calibri" w:hAnsi="Calibri" w:cs="Arial"/>
                <w:sz w:val="24"/>
                <w:szCs w:val="24"/>
              </w:rPr>
              <w:t>ations and proposals for change</w:t>
            </w:r>
            <w:r w:rsidR="0025449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D34C91E" w14:textId="77777777" w:rsidR="00C50A1F" w:rsidRPr="00F63776" w:rsidRDefault="00C50A1F" w:rsidP="00F63776">
            <w:pPr>
              <w:numPr>
                <w:ilvl w:val="2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Assimilating</w:t>
            </w:r>
            <w:r w:rsidR="00254491">
              <w:rPr>
                <w:rFonts w:ascii="Calibri" w:hAnsi="Calibri" w:cs="Arial"/>
                <w:sz w:val="24"/>
                <w:szCs w:val="24"/>
              </w:rPr>
              <w:t xml:space="preserve"> a</w:t>
            </w:r>
            <w:r w:rsidR="001851C1" w:rsidRPr="00F127E6">
              <w:rPr>
                <w:rFonts w:ascii="Calibri" w:hAnsi="Calibri" w:cs="Arial"/>
                <w:sz w:val="24"/>
                <w:szCs w:val="24"/>
              </w:rPr>
              <w:t>nd process</w:t>
            </w:r>
            <w:r w:rsidR="00254491">
              <w:rPr>
                <w:rFonts w:ascii="Calibri" w:hAnsi="Calibri" w:cs="Arial"/>
                <w:sz w:val="24"/>
                <w:szCs w:val="24"/>
              </w:rPr>
              <w:t>ing</w:t>
            </w:r>
            <w:r w:rsidR="001851C1" w:rsidRPr="00F127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8255C">
              <w:rPr>
                <w:rFonts w:ascii="Calibri" w:hAnsi="Calibri" w:cs="Arial"/>
                <w:sz w:val="24"/>
                <w:szCs w:val="24"/>
              </w:rPr>
              <w:t xml:space="preserve">complex </w:t>
            </w:r>
            <w:r w:rsidR="001851C1" w:rsidRPr="00F127E6">
              <w:rPr>
                <w:rFonts w:ascii="Calibri" w:hAnsi="Calibri" w:cs="Arial"/>
                <w:sz w:val="24"/>
                <w:szCs w:val="24"/>
              </w:rPr>
              <w:t>information</w:t>
            </w:r>
            <w:r w:rsidR="00A8255C">
              <w:rPr>
                <w:rFonts w:ascii="Calibri" w:hAnsi="Calibri" w:cs="Arial"/>
                <w:sz w:val="24"/>
                <w:szCs w:val="24"/>
              </w:rPr>
              <w:t xml:space="preserve"> including statistics and data</w:t>
            </w:r>
            <w:r w:rsidR="00254491">
              <w:rPr>
                <w:rFonts w:ascii="Calibri" w:hAnsi="Calibri" w:cs="Arial"/>
                <w:sz w:val="24"/>
                <w:szCs w:val="24"/>
              </w:rPr>
              <w:t xml:space="preserve"> fro</w:t>
            </w:r>
            <w:r w:rsidR="001851C1" w:rsidRPr="00F127E6">
              <w:rPr>
                <w:rFonts w:ascii="Calibri" w:hAnsi="Calibri" w:cs="Arial"/>
                <w:sz w:val="24"/>
                <w:szCs w:val="24"/>
              </w:rPr>
              <w:t>m a variety of sources</w:t>
            </w:r>
            <w:r w:rsidR="0025449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20089296" w14:textId="77777777" w:rsidR="000A2BCF" w:rsidRDefault="000A2BCF" w:rsidP="000A2BCF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Strategic vision and awareness</w:t>
            </w:r>
          </w:p>
          <w:p w14:paraId="5075F5B0" w14:textId="77777777" w:rsidR="00A8255C" w:rsidRPr="00F127E6" w:rsidRDefault="00A8255C" w:rsidP="00A8255C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of horizon scanning and identifying key issues of focus for an organisation</w:t>
            </w:r>
            <w:r w:rsidR="005032B0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CB0B6A0" w14:textId="77777777" w:rsidR="000A2BCF" w:rsidRDefault="000A2BCF" w:rsidP="000A2BCF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Planning and Quality management</w:t>
            </w:r>
          </w:p>
          <w:p w14:paraId="5E075D58" w14:textId="77777777" w:rsidR="00A8255C" w:rsidRPr="00F127E6" w:rsidRDefault="00A8255C" w:rsidP="00A8255C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Proven ability to prioritise a busy workload, producing consistent, accurate work to tight deadlines.</w:t>
            </w:r>
          </w:p>
          <w:p w14:paraId="5C041094" w14:textId="77777777" w:rsidR="000A2BCF" w:rsidRDefault="000A2BCF" w:rsidP="000A2BCF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Team work</w:t>
            </w:r>
          </w:p>
          <w:p w14:paraId="04253149" w14:textId="77777777" w:rsidR="00A8255C" w:rsidRDefault="00A8255C" w:rsidP="00A8255C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of working productively with internal teams to support and influence policy</w:t>
            </w:r>
          </w:p>
          <w:p w14:paraId="64D57B47" w14:textId="7F9B1FF4" w:rsidR="00297E89" w:rsidRPr="00297E89" w:rsidRDefault="00A8255C" w:rsidP="00297E89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Demonstrable experience of working effectively with partners and stakeholders</w:t>
            </w:r>
            <w:r w:rsidR="005032B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0F996AB3" w14:textId="3EE4CD2C" w:rsidR="005032B0" w:rsidRPr="00F127E6" w:rsidRDefault="005032B0" w:rsidP="00A8255C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</w:t>
            </w:r>
            <w:r w:rsidR="0046174D">
              <w:rPr>
                <w:rFonts w:ascii="Calibri" w:hAnsi="Calibri" w:cs="Arial"/>
                <w:sz w:val="24"/>
                <w:szCs w:val="24"/>
              </w:rPr>
              <w:t>c</w:t>
            </w:r>
            <w:r>
              <w:rPr>
                <w:rFonts w:ascii="Calibri" w:hAnsi="Calibri" w:cs="Arial"/>
                <w:sz w:val="24"/>
                <w:szCs w:val="24"/>
              </w:rPr>
              <w:t xml:space="preserve">e of working either within or closely alongside a Communications team would be </w:t>
            </w:r>
            <w:r w:rsidR="00297E89">
              <w:rPr>
                <w:rFonts w:ascii="Calibri" w:hAnsi="Calibri" w:cs="Arial"/>
                <w:sz w:val="24"/>
                <w:szCs w:val="24"/>
              </w:rPr>
              <w:t>desirable.</w:t>
            </w:r>
          </w:p>
          <w:p w14:paraId="2985E43E" w14:textId="77777777" w:rsidR="000A2BCF" w:rsidRDefault="000A2BCF" w:rsidP="000A2BCF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Customer focus</w:t>
            </w:r>
          </w:p>
          <w:p w14:paraId="4B6644EB" w14:textId="77777777" w:rsidR="00A8255C" w:rsidRPr="00F127E6" w:rsidRDefault="00A8255C" w:rsidP="00A8255C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of conducting research and consultations with staff, service users and stakeholders</w:t>
            </w:r>
            <w:r w:rsidR="005032B0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426ED62B" w14:textId="77777777" w:rsidR="000A2BCF" w:rsidRPr="00A8255C" w:rsidRDefault="000A2BCF" w:rsidP="000A2BCF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Communication and interpersonal effectiveness</w:t>
            </w:r>
          </w:p>
          <w:p w14:paraId="514D3ABA" w14:textId="6C14FF69" w:rsidR="00A8255C" w:rsidRDefault="00A8255C" w:rsidP="00A8255C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255C">
              <w:rPr>
                <w:rFonts w:ascii="Calibri" w:hAnsi="Calibri" w:cs="Arial"/>
                <w:sz w:val="24"/>
                <w:szCs w:val="24"/>
              </w:rPr>
              <w:t>Strong communications and effective influencing skills</w:t>
            </w:r>
            <w:r w:rsidR="00F50AF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0C54AFE" w14:textId="7C9749B0" w:rsidR="001D547B" w:rsidRDefault="00A8255C" w:rsidP="00F63776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Confident use of social media to engage service users, stakeholders and influencers</w:t>
            </w:r>
            <w:r w:rsidR="00F50AF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2C908247" w14:textId="054F5E16" w:rsidR="005032B0" w:rsidRPr="00F63776" w:rsidRDefault="005032B0" w:rsidP="00F63776">
            <w:pPr>
              <w:numPr>
                <w:ilvl w:val="1"/>
                <w:numId w:val="33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of, or willingness to learn</w:t>
            </w:r>
            <w:r w:rsidR="00B25863">
              <w:rPr>
                <w:rFonts w:ascii="Calibri" w:hAnsi="Calibri" w:cs="Arial"/>
                <w:sz w:val="24"/>
                <w:szCs w:val="24"/>
              </w:rPr>
              <w:t xml:space="preserve"> and support</w:t>
            </w:r>
            <w:r>
              <w:rPr>
                <w:rFonts w:ascii="Calibri" w:hAnsi="Calibri" w:cs="Arial"/>
                <w:sz w:val="24"/>
                <w:szCs w:val="24"/>
              </w:rPr>
              <w:t>, wider aspects of Communications (including web and copy writing)</w:t>
            </w:r>
            <w:r w:rsidR="00297E89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1C0B7B5" w14:textId="77777777" w:rsidR="001D547B" w:rsidRPr="00F127E6" w:rsidRDefault="001D547B" w:rsidP="000A2BCF">
            <w:pPr>
              <w:numPr>
                <w:ilvl w:val="0"/>
                <w:numId w:val="33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Additional desirable factors</w:t>
            </w:r>
          </w:p>
          <w:p w14:paraId="6AED264B" w14:textId="1C1F0D75" w:rsidR="00696C15" w:rsidRPr="00F127E6" w:rsidRDefault="00696C15" w:rsidP="001D547B">
            <w:pPr>
              <w:numPr>
                <w:ilvl w:val="1"/>
                <w:numId w:val="33"/>
              </w:numPr>
              <w:rPr>
                <w:rFonts w:ascii="Calibri" w:hAnsi="Calibri" w:cs="Arial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 xml:space="preserve">Ability to work within a complex organisation and encourage awareness of public </w:t>
            </w:r>
            <w:r w:rsidR="00A8255C">
              <w:rPr>
                <w:rFonts w:ascii="Calibri" w:hAnsi="Calibri" w:cs="Arial"/>
                <w:sz w:val="24"/>
                <w:szCs w:val="24"/>
              </w:rPr>
              <w:t>affairs</w:t>
            </w:r>
            <w:r w:rsidR="00A8255C" w:rsidRPr="00F127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127E6">
              <w:rPr>
                <w:rFonts w:ascii="Calibri" w:hAnsi="Calibri" w:cs="Arial"/>
                <w:sz w:val="24"/>
                <w:szCs w:val="24"/>
              </w:rPr>
              <w:t>at all levels</w:t>
            </w:r>
            <w:r w:rsidR="00622831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3067BC6" w14:textId="77777777" w:rsidR="008B3F46" w:rsidRPr="00F127E6" w:rsidRDefault="00696C15" w:rsidP="00F63776">
            <w:pPr>
              <w:numPr>
                <w:ilvl w:val="1"/>
                <w:numId w:val="33"/>
              </w:numPr>
              <w:rPr>
                <w:rFonts w:ascii="Calibri" w:hAnsi="Calibri"/>
                <w:sz w:val="24"/>
                <w:szCs w:val="24"/>
              </w:rPr>
            </w:pPr>
            <w:r w:rsidRPr="00F127E6">
              <w:rPr>
                <w:rFonts w:ascii="Calibri" w:hAnsi="Calibri" w:cs="Arial"/>
                <w:sz w:val="24"/>
                <w:szCs w:val="24"/>
              </w:rPr>
              <w:t>An understanding of the role of the voluntary sector, and the purpose and scope of advice work.</w:t>
            </w:r>
          </w:p>
        </w:tc>
      </w:tr>
      <w:tr w:rsidR="00254491" w:rsidRPr="00F127E6" w14:paraId="52E56223" w14:textId="77777777" w:rsidTr="00CD292B">
        <w:tc>
          <w:tcPr>
            <w:tcW w:w="9606" w:type="dxa"/>
            <w:shd w:val="clear" w:color="auto" w:fill="auto"/>
          </w:tcPr>
          <w:p w14:paraId="07547A01" w14:textId="77777777" w:rsidR="00254491" w:rsidRPr="00F127E6" w:rsidRDefault="00254491" w:rsidP="00E33FC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043CB0F" w14:textId="77777777" w:rsidR="00D065DA" w:rsidRPr="00F127E6" w:rsidRDefault="00D065DA" w:rsidP="00254491">
      <w:pPr>
        <w:jc w:val="both"/>
        <w:rPr>
          <w:rFonts w:ascii="Calibri" w:hAnsi="Calibri" w:cs="Arial"/>
          <w:sz w:val="24"/>
          <w:szCs w:val="24"/>
        </w:rPr>
      </w:pPr>
    </w:p>
    <w:sectPr w:rsidR="00D065DA" w:rsidRPr="00F127E6" w:rsidSect="00685C6B">
      <w:pgSz w:w="11909" w:h="16834" w:code="9"/>
      <w:pgMar w:top="1151" w:right="1440" w:bottom="1151" w:left="1440" w:header="709" w:footer="709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320"/>
    <w:multiLevelType w:val="hybridMultilevel"/>
    <w:tmpl w:val="2C2C0AC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30632"/>
    <w:multiLevelType w:val="hybridMultilevel"/>
    <w:tmpl w:val="C7989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2680A"/>
    <w:multiLevelType w:val="hybridMultilevel"/>
    <w:tmpl w:val="8B28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0D4"/>
    <w:multiLevelType w:val="multilevel"/>
    <w:tmpl w:val="DDFA561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C3C9D"/>
    <w:multiLevelType w:val="hybridMultilevel"/>
    <w:tmpl w:val="31AAAE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C2A3C"/>
    <w:multiLevelType w:val="hybridMultilevel"/>
    <w:tmpl w:val="DDFA5610"/>
    <w:lvl w:ilvl="0" w:tplc="01D472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B7088"/>
    <w:multiLevelType w:val="singleLevel"/>
    <w:tmpl w:val="82E40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531073"/>
    <w:multiLevelType w:val="hybridMultilevel"/>
    <w:tmpl w:val="65F604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72E90"/>
    <w:multiLevelType w:val="hybridMultilevel"/>
    <w:tmpl w:val="6B3C4876"/>
    <w:lvl w:ilvl="0" w:tplc="01D4722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95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8C2268"/>
    <w:multiLevelType w:val="multilevel"/>
    <w:tmpl w:val="D94AA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357BF"/>
    <w:multiLevelType w:val="multilevel"/>
    <w:tmpl w:val="7E9CCBA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E22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E12FF7"/>
    <w:multiLevelType w:val="hybridMultilevel"/>
    <w:tmpl w:val="96140610"/>
    <w:lvl w:ilvl="0" w:tplc="51E67644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44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E55BD8"/>
    <w:multiLevelType w:val="hybridMultilevel"/>
    <w:tmpl w:val="63D2E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717"/>
    <w:multiLevelType w:val="hybridMultilevel"/>
    <w:tmpl w:val="3D985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4155D"/>
    <w:multiLevelType w:val="multilevel"/>
    <w:tmpl w:val="5DBEA6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B4225"/>
    <w:multiLevelType w:val="hybridMultilevel"/>
    <w:tmpl w:val="98CC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35F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F67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3966AD"/>
    <w:multiLevelType w:val="singleLevel"/>
    <w:tmpl w:val="B85631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DE06F4"/>
    <w:multiLevelType w:val="hybridMultilevel"/>
    <w:tmpl w:val="C152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375"/>
    <w:multiLevelType w:val="singleLevel"/>
    <w:tmpl w:val="115A06BE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5B8F4DB3"/>
    <w:multiLevelType w:val="hybridMultilevel"/>
    <w:tmpl w:val="3A0688B4"/>
    <w:lvl w:ilvl="0" w:tplc="0409001B">
      <w:start w:val="1"/>
      <w:numFmt w:val="lowerRoman"/>
      <w:lvlText w:val="%1."/>
      <w:lvlJc w:val="righ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5" w15:restartNumberingAfterBreak="0">
    <w:nsid w:val="5C99187D"/>
    <w:multiLevelType w:val="hybridMultilevel"/>
    <w:tmpl w:val="F508C448"/>
    <w:lvl w:ilvl="0" w:tplc="01D472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2735B"/>
    <w:multiLevelType w:val="singleLevel"/>
    <w:tmpl w:val="7CAC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535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280DFC"/>
    <w:multiLevelType w:val="hybridMultilevel"/>
    <w:tmpl w:val="F1027286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AF65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4471EA"/>
    <w:multiLevelType w:val="hybridMultilevel"/>
    <w:tmpl w:val="CA7690C0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E6D1B5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ED660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166FE3"/>
    <w:multiLevelType w:val="hybridMultilevel"/>
    <w:tmpl w:val="48FEA786"/>
    <w:lvl w:ilvl="0" w:tplc="01D472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37094"/>
    <w:multiLevelType w:val="hybridMultilevel"/>
    <w:tmpl w:val="765A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F45E2"/>
    <w:multiLevelType w:val="hybridMultilevel"/>
    <w:tmpl w:val="C868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16D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765A2"/>
    <w:multiLevelType w:val="hybridMultilevel"/>
    <w:tmpl w:val="7DAE0BFC"/>
    <w:lvl w:ilvl="0" w:tplc="B5E48582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189428EE">
      <w:start w:val="3"/>
      <w:numFmt w:val="upperRoman"/>
      <w:lvlText w:val="%2&gt;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FD43850"/>
    <w:multiLevelType w:val="hybridMultilevel"/>
    <w:tmpl w:val="3892CBE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2"/>
  </w:num>
  <w:num w:numId="5">
    <w:abstractNumId w:val="29"/>
  </w:num>
  <w:num w:numId="6">
    <w:abstractNumId w:val="32"/>
  </w:num>
  <w:num w:numId="7">
    <w:abstractNumId w:val="31"/>
  </w:num>
  <w:num w:numId="8">
    <w:abstractNumId w:val="19"/>
  </w:num>
  <w:num w:numId="9">
    <w:abstractNumId w:val="6"/>
  </w:num>
  <w:num w:numId="10">
    <w:abstractNumId w:val="23"/>
  </w:num>
  <w:num w:numId="11">
    <w:abstractNumId w:val="9"/>
  </w:num>
  <w:num w:numId="12">
    <w:abstractNumId w:val="21"/>
  </w:num>
  <w:num w:numId="13">
    <w:abstractNumId w:val="26"/>
  </w:num>
  <w:num w:numId="14">
    <w:abstractNumId w:val="10"/>
  </w:num>
  <w:num w:numId="15">
    <w:abstractNumId w:val="17"/>
  </w:num>
  <w:num w:numId="16">
    <w:abstractNumId w:val="4"/>
  </w:num>
  <w:num w:numId="17">
    <w:abstractNumId w:val="30"/>
  </w:num>
  <w:num w:numId="18">
    <w:abstractNumId w:val="24"/>
  </w:num>
  <w:num w:numId="19">
    <w:abstractNumId w:val="28"/>
  </w:num>
  <w:num w:numId="20">
    <w:abstractNumId w:val="0"/>
  </w:num>
  <w:num w:numId="21">
    <w:abstractNumId w:val="17"/>
    <w:lvlOverride w:ilvl="0">
      <w:startOverride w:val="9"/>
    </w:lvlOverride>
  </w:num>
  <w:num w:numId="22">
    <w:abstractNumId w:val="36"/>
  </w:num>
  <w:num w:numId="23">
    <w:abstractNumId w:val="25"/>
  </w:num>
  <w:num w:numId="24">
    <w:abstractNumId w:val="15"/>
  </w:num>
  <w:num w:numId="25">
    <w:abstractNumId w:val="33"/>
  </w:num>
  <w:num w:numId="26">
    <w:abstractNumId w:val="8"/>
  </w:num>
  <w:num w:numId="27">
    <w:abstractNumId w:val="5"/>
  </w:num>
  <w:num w:numId="28">
    <w:abstractNumId w:val="3"/>
  </w:num>
  <w:num w:numId="29">
    <w:abstractNumId w:val="35"/>
  </w:num>
  <w:num w:numId="30">
    <w:abstractNumId w:val="1"/>
  </w:num>
  <w:num w:numId="31">
    <w:abstractNumId w:val="7"/>
  </w:num>
  <w:num w:numId="32">
    <w:abstractNumId w:val="13"/>
  </w:num>
  <w:num w:numId="33">
    <w:abstractNumId w:val="37"/>
  </w:num>
  <w:num w:numId="34">
    <w:abstractNumId w:val="11"/>
  </w:num>
  <w:num w:numId="35">
    <w:abstractNumId w:val="22"/>
  </w:num>
  <w:num w:numId="36">
    <w:abstractNumId w:val="2"/>
  </w:num>
  <w:num w:numId="37">
    <w:abstractNumId w:val="18"/>
  </w:num>
  <w:num w:numId="38">
    <w:abstractNumId w:val="16"/>
  </w:num>
  <w:num w:numId="39">
    <w:abstractNumId w:val="34"/>
  </w:num>
  <w:num w:numId="40">
    <w:abstractNumId w:val="1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CD"/>
    <w:rsid w:val="00022A14"/>
    <w:rsid w:val="00065103"/>
    <w:rsid w:val="000703D3"/>
    <w:rsid w:val="000764B5"/>
    <w:rsid w:val="000869E6"/>
    <w:rsid w:val="000A20C0"/>
    <w:rsid w:val="000A2BCF"/>
    <w:rsid w:val="000C6F31"/>
    <w:rsid w:val="000D1488"/>
    <w:rsid w:val="000D1ACD"/>
    <w:rsid w:val="000E2827"/>
    <w:rsid w:val="000E4423"/>
    <w:rsid w:val="000F6DE0"/>
    <w:rsid w:val="001002AA"/>
    <w:rsid w:val="00124278"/>
    <w:rsid w:val="00140CF1"/>
    <w:rsid w:val="00143F3D"/>
    <w:rsid w:val="00160A93"/>
    <w:rsid w:val="0016121F"/>
    <w:rsid w:val="001616DC"/>
    <w:rsid w:val="00165D71"/>
    <w:rsid w:val="00166BFF"/>
    <w:rsid w:val="0017750A"/>
    <w:rsid w:val="001851C1"/>
    <w:rsid w:val="001A5AE2"/>
    <w:rsid w:val="001C36FB"/>
    <w:rsid w:val="001D547B"/>
    <w:rsid w:val="001D6048"/>
    <w:rsid w:val="002005E5"/>
    <w:rsid w:val="00201E9D"/>
    <w:rsid w:val="0020332D"/>
    <w:rsid w:val="00203C2A"/>
    <w:rsid w:val="0020436D"/>
    <w:rsid w:val="00211D3F"/>
    <w:rsid w:val="00213B19"/>
    <w:rsid w:val="00217D8A"/>
    <w:rsid w:val="002273AC"/>
    <w:rsid w:val="00254491"/>
    <w:rsid w:val="002547A9"/>
    <w:rsid w:val="0027763B"/>
    <w:rsid w:val="0028483A"/>
    <w:rsid w:val="00286771"/>
    <w:rsid w:val="00290238"/>
    <w:rsid w:val="00292B9C"/>
    <w:rsid w:val="00297E89"/>
    <w:rsid w:val="002A158C"/>
    <w:rsid w:val="002A38B5"/>
    <w:rsid w:val="002C478D"/>
    <w:rsid w:val="002E48DA"/>
    <w:rsid w:val="002E79E3"/>
    <w:rsid w:val="002F3A19"/>
    <w:rsid w:val="00317438"/>
    <w:rsid w:val="0033175B"/>
    <w:rsid w:val="003336E6"/>
    <w:rsid w:val="00336B04"/>
    <w:rsid w:val="00384C2E"/>
    <w:rsid w:val="003C3BF4"/>
    <w:rsid w:val="003E3087"/>
    <w:rsid w:val="003F6E21"/>
    <w:rsid w:val="004029F4"/>
    <w:rsid w:val="004131FD"/>
    <w:rsid w:val="00422089"/>
    <w:rsid w:val="00427AF6"/>
    <w:rsid w:val="00432C24"/>
    <w:rsid w:val="00436789"/>
    <w:rsid w:val="00460C7C"/>
    <w:rsid w:val="0046174D"/>
    <w:rsid w:val="00473902"/>
    <w:rsid w:val="00477636"/>
    <w:rsid w:val="004B003B"/>
    <w:rsid w:val="004D237D"/>
    <w:rsid w:val="004D291A"/>
    <w:rsid w:val="004E4EBB"/>
    <w:rsid w:val="005032B0"/>
    <w:rsid w:val="00503712"/>
    <w:rsid w:val="00522311"/>
    <w:rsid w:val="005224B5"/>
    <w:rsid w:val="0053414E"/>
    <w:rsid w:val="00542B79"/>
    <w:rsid w:val="00545526"/>
    <w:rsid w:val="005537EC"/>
    <w:rsid w:val="00564852"/>
    <w:rsid w:val="00580248"/>
    <w:rsid w:val="005A717C"/>
    <w:rsid w:val="005B3CAE"/>
    <w:rsid w:val="005C30AD"/>
    <w:rsid w:val="005E03F2"/>
    <w:rsid w:val="005E1288"/>
    <w:rsid w:val="005F47B3"/>
    <w:rsid w:val="005F5612"/>
    <w:rsid w:val="00606011"/>
    <w:rsid w:val="0060610A"/>
    <w:rsid w:val="00606E4C"/>
    <w:rsid w:val="00610443"/>
    <w:rsid w:val="00620456"/>
    <w:rsid w:val="00620487"/>
    <w:rsid w:val="00622831"/>
    <w:rsid w:val="00624481"/>
    <w:rsid w:val="00653BA1"/>
    <w:rsid w:val="006554B3"/>
    <w:rsid w:val="0066047E"/>
    <w:rsid w:val="00660F54"/>
    <w:rsid w:val="00666463"/>
    <w:rsid w:val="00675CCB"/>
    <w:rsid w:val="00685C6B"/>
    <w:rsid w:val="00696C15"/>
    <w:rsid w:val="006C0991"/>
    <w:rsid w:val="006C0E8B"/>
    <w:rsid w:val="006C6942"/>
    <w:rsid w:val="006D2EA4"/>
    <w:rsid w:val="0071598C"/>
    <w:rsid w:val="00731323"/>
    <w:rsid w:val="00745214"/>
    <w:rsid w:val="007559AB"/>
    <w:rsid w:val="00766346"/>
    <w:rsid w:val="007714C7"/>
    <w:rsid w:val="007777DE"/>
    <w:rsid w:val="00790F9E"/>
    <w:rsid w:val="007A4D5B"/>
    <w:rsid w:val="007A6047"/>
    <w:rsid w:val="007B634B"/>
    <w:rsid w:val="007D09DD"/>
    <w:rsid w:val="007F158F"/>
    <w:rsid w:val="007F2B1A"/>
    <w:rsid w:val="00805AD4"/>
    <w:rsid w:val="00813BB4"/>
    <w:rsid w:val="00815E16"/>
    <w:rsid w:val="00817C01"/>
    <w:rsid w:val="0082515F"/>
    <w:rsid w:val="00825D6E"/>
    <w:rsid w:val="00831DF4"/>
    <w:rsid w:val="008322CF"/>
    <w:rsid w:val="008368BA"/>
    <w:rsid w:val="00843B01"/>
    <w:rsid w:val="008550C8"/>
    <w:rsid w:val="008740B1"/>
    <w:rsid w:val="008863F7"/>
    <w:rsid w:val="00896638"/>
    <w:rsid w:val="008A4B81"/>
    <w:rsid w:val="008A584F"/>
    <w:rsid w:val="008B3F46"/>
    <w:rsid w:val="008B6868"/>
    <w:rsid w:val="008C180C"/>
    <w:rsid w:val="008D2B76"/>
    <w:rsid w:val="008D47C2"/>
    <w:rsid w:val="00922C27"/>
    <w:rsid w:val="00925688"/>
    <w:rsid w:val="009438CE"/>
    <w:rsid w:val="009752AE"/>
    <w:rsid w:val="009753CC"/>
    <w:rsid w:val="009820A3"/>
    <w:rsid w:val="0099079F"/>
    <w:rsid w:val="00992D29"/>
    <w:rsid w:val="00993873"/>
    <w:rsid w:val="009A56DA"/>
    <w:rsid w:val="009A5FC3"/>
    <w:rsid w:val="009A6F21"/>
    <w:rsid w:val="009A7BE9"/>
    <w:rsid w:val="009B0A2D"/>
    <w:rsid w:val="009B77A7"/>
    <w:rsid w:val="009C4D94"/>
    <w:rsid w:val="009E18B2"/>
    <w:rsid w:val="009E7A0F"/>
    <w:rsid w:val="009F2760"/>
    <w:rsid w:val="00A05314"/>
    <w:rsid w:val="00A1089C"/>
    <w:rsid w:val="00A11F34"/>
    <w:rsid w:val="00A25BC6"/>
    <w:rsid w:val="00A36865"/>
    <w:rsid w:val="00A37CFC"/>
    <w:rsid w:val="00A43654"/>
    <w:rsid w:val="00A5058E"/>
    <w:rsid w:val="00A552AE"/>
    <w:rsid w:val="00A5595C"/>
    <w:rsid w:val="00A67009"/>
    <w:rsid w:val="00A751DA"/>
    <w:rsid w:val="00A80CA4"/>
    <w:rsid w:val="00A8255C"/>
    <w:rsid w:val="00A860A7"/>
    <w:rsid w:val="00A938FC"/>
    <w:rsid w:val="00AB1C5C"/>
    <w:rsid w:val="00AD7A61"/>
    <w:rsid w:val="00AE28E8"/>
    <w:rsid w:val="00AF3221"/>
    <w:rsid w:val="00AF424B"/>
    <w:rsid w:val="00B06EB5"/>
    <w:rsid w:val="00B06F3D"/>
    <w:rsid w:val="00B212B4"/>
    <w:rsid w:val="00B25863"/>
    <w:rsid w:val="00B66B8B"/>
    <w:rsid w:val="00B90F94"/>
    <w:rsid w:val="00BC5852"/>
    <w:rsid w:val="00BD3FCD"/>
    <w:rsid w:val="00BE2DAF"/>
    <w:rsid w:val="00BF0E59"/>
    <w:rsid w:val="00C101F3"/>
    <w:rsid w:val="00C36209"/>
    <w:rsid w:val="00C36240"/>
    <w:rsid w:val="00C4330A"/>
    <w:rsid w:val="00C462E0"/>
    <w:rsid w:val="00C50A1F"/>
    <w:rsid w:val="00C538A6"/>
    <w:rsid w:val="00C72562"/>
    <w:rsid w:val="00C84942"/>
    <w:rsid w:val="00CB4964"/>
    <w:rsid w:val="00CC038E"/>
    <w:rsid w:val="00CC0709"/>
    <w:rsid w:val="00CD292B"/>
    <w:rsid w:val="00CE006D"/>
    <w:rsid w:val="00CE658C"/>
    <w:rsid w:val="00D03DA7"/>
    <w:rsid w:val="00D065DA"/>
    <w:rsid w:val="00D204DA"/>
    <w:rsid w:val="00D21B00"/>
    <w:rsid w:val="00D21E8A"/>
    <w:rsid w:val="00D34005"/>
    <w:rsid w:val="00D43D60"/>
    <w:rsid w:val="00D505D5"/>
    <w:rsid w:val="00D51FFB"/>
    <w:rsid w:val="00D569C5"/>
    <w:rsid w:val="00D65567"/>
    <w:rsid w:val="00D83ABC"/>
    <w:rsid w:val="00D83FC1"/>
    <w:rsid w:val="00D912E6"/>
    <w:rsid w:val="00D92E7E"/>
    <w:rsid w:val="00D96829"/>
    <w:rsid w:val="00DD5E4A"/>
    <w:rsid w:val="00DE6851"/>
    <w:rsid w:val="00DE6F7B"/>
    <w:rsid w:val="00E04DAA"/>
    <w:rsid w:val="00E07C52"/>
    <w:rsid w:val="00E13F5D"/>
    <w:rsid w:val="00E24120"/>
    <w:rsid w:val="00E24A3A"/>
    <w:rsid w:val="00E33FCF"/>
    <w:rsid w:val="00E452DB"/>
    <w:rsid w:val="00E658CA"/>
    <w:rsid w:val="00E72C57"/>
    <w:rsid w:val="00E753A6"/>
    <w:rsid w:val="00E808B6"/>
    <w:rsid w:val="00E82B35"/>
    <w:rsid w:val="00E93ABA"/>
    <w:rsid w:val="00EA5F49"/>
    <w:rsid w:val="00EB15E5"/>
    <w:rsid w:val="00EC4FFE"/>
    <w:rsid w:val="00EE5C1F"/>
    <w:rsid w:val="00EF18A0"/>
    <w:rsid w:val="00EF6766"/>
    <w:rsid w:val="00EF7B3D"/>
    <w:rsid w:val="00F127E6"/>
    <w:rsid w:val="00F15CC0"/>
    <w:rsid w:val="00F17A5F"/>
    <w:rsid w:val="00F327E2"/>
    <w:rsid w:val="00F43E5F"/>
    <w:rsid w:val="00F50AF1"/>
    <w:rsid w:val="00F63776"/>
    <w:rsid w:val="00F84584"/>
    <w:rsid w:val="00FC1EC1"/>
    <w:rsid w:val="00FC5AEB"/>
    <w:rsid w:val="00FF6E60"/>
    <w:rsid w:val="02FFE75D"/>
    <w:rsid w:val="31601AF5"/>
    <w:rsid w:val="3309C209"/>
    <w:rsid w:val="78AEE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1C1FF"/>
  <w15:chartTrackingRefBased/>
  <w15:docId w15:val="{82DAD385-65F6-4CFE-A6E3-A4483F4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350" w:hanging="135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 (W1)" w:hAnsi="CG Times (W1)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ind w:left="360" w:hanging="360"/>
      <w:jc w:val="center"/>
    </w:pPr>
    <w:rPr>
      <w:rFonts w:ascii="Arial" w:hAnsi="Arial"/>
      <w:b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8B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3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A61"/>
    <w:pPr>
      <w:ind w:left="720"/>
    </w:pPr>
  </w:style>
  <w:style w:type="character" w:styleId="CommentReference">
    <w:name w:val="annotation reference"/>
    <w:rsid w:val="00200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5E5"/>
  </w:style>
  <w:style w:type="character" w:customStyle="1" w:styleId="CommentTextChar">
    <w:name w:val="Comment Text Char"/>
    <w:link w:val="CommentText"/>
    <w:rsid w:val="002005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05E5"/>
    <w:rPr>
      <w:b/>
      <w:bCs/>
    </w:rPr>
  </w:style>
  <w:style w:type="character" w:customStyle="1" w:styleId="CommentSubjectChar">
    <w:name w:val="Comment Subject Char"/>
    <w:link w:val="CommentSubject"/>
    <w:rsid w:val="002005E5"/>
    <w:rPr>
      <w:b/>
      <w:bCs/>
      <w:lang w:eastAsia="en-US"/>
    </w:rPr>
  </w:style>
  <w:style w:type="paragraph" w:styleId="Revision">
    <w:name w:val="Revision"/>
    <w:hidden/>
    <w:uiPriority w:val="99"/>
    <w:semiHidden/>
    <w:rsid w:val="002005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cruit\lib\Library%20Vacancies%20Jan%2002\PT%20Assistant%20Lib%20-%20Jan%2002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0EE288B2512449AEBD679D84C5958" ma:contentTypeVersion="14" ma:contentTypeDescription="Create a new document." ma:contentTypeScope="" ma:versionID="cf8fd4ccdee73c1cd08fb428f57cc3ef">
  <xsd:schema xmlns:xsd="http://www.w3.org/2001/XMLSchema" xmlns:xs="http://www.w3.org/2001/XMLSchema" xmlns:p="http://schemas.microsoft.com/office/2006/metadata/properties" xmlns:ns2="eebd96ce-43c1-40aa-8349-92db1446624c" xmlns:ns3="365bf980-8dae-483a-b37b-f5e2ce13700c" targetNamespace="http://schemas.microsoft.com/office/2006/metadata/properties" ma:root="true" ma:fieldsID="25d7aae0c50af76500a3baa94e91f559" ns2:_="" ns3:_="">
    <xsd:import namespace="eebd96ce-43c1-40aa-8349-92db1446624c"/>
    <xsd:import namespace="365bf980-8dae-483a-b37b-f5e2ce137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96ce-43c1-40aa-8349-92db1446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980-8dae-483a-b37b-f5e2ce137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ebd96ce-43c1-40aa-8349-92db1446624c" xsi:nil="true"/>
    <SharedWithUsers xmlns="365bf980-8dae-483a-b37b-f5e2ce13700c">
      <UserInfo>
        <DisplayName>Oscar Martos</DisplayName>
        <AccountId>7651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7CDA-8339-439E-9D2C-91ED4163E47F}"/>
</file>

<file path=customXml/itemProps2.xml><?xml version="1.0" encoding="utf-8"?>
<ds:datastoreItem xmlns:ds="http://schemas.openxmlformats.org/officeDocument/2006/customXml" ds:itemID="{177ACC65-7CD9-493F-A0B4-E2810CF7B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9798A-9891-449C-A906-94A9E149FC4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ebd96ce-43c1-40aa-8349-92db1446624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65bf980-8dae-483a-b37b-f5e2ce13700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90223A-A63E-4B78-ABE0-E7CB91E6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4</Pages>
  <Words>1053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College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MWimberley</dc:creator>
  <cp:keywords/>
  <cp:lastModifiedBy>Iona Grant</cp:lastModifiedBy>
  <cp:revision>2</cp:revision>
  <cp:lastPrinted>2017-07-04T16:49:00Z</cp:lastPrinted>
  <dcterms:created xsi:type="dcterms:W3CDTF">2019-05-02T09:36:00Z</dcterms:created>
  <dcterms:modified xsi:type="dcterms:W3CDTF">2019-05-02T09:36:00Z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0x010100F780EE288B2512449AEBD679D84C5958</vt:lpwstr>
  </property>
</Properties>
</file>