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BCA4A" w14:textId="5EDBBC0C" w:rsidR="00241C83" w:rsidRDefault="003F0830" w:rsidP="0067312A">
      <w:pPr>
        <w:pStyle w:val="HTMLAcronym1"/>
        <w:jc w:val="center"/>
        <w:rPr>
          <w:rFonts w:ascii="Helvetica" w:hAnsi="Helvetica"/>
          <w:b/>
        </w:rPr>
      </w:pPr>
      <w:r>
        <w:rPr>
          <w:rFonts w:ascii="Helvetica" w:hAnsi="Helvetica"/>
          <w:b/>
          <w:noProof/>
        </w:rPr>
        <w:drawing>
          <wp:inline distT="0" distB="0" distL="0" distR="0" wp14:anchorId="26688276" wp14:editId="016C8AA3">
            <wp:extent cx="2428875" cy="779499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035" cy="79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C6C5A" w14:textId="40E24EDA" w:rsidR="00241C83" w:rsidRDefault="00241C83">
      <w:pPr>
        <w:pStyle w:val="HTMLAcronym1"/>
        <w:jc w:val="center"/>
        <w:rPr>
          <w:rFonts w:ascii="Helvetica" w:hAnsi="Helvetica"/>
          <w:b/>
        </w:rPr>
      </w:pPr>
    </w:p>
    <w:p w14:paraId="44F7E1DA" w14:textId="77777777" w:rsidR="003F0830" w:rsidRDefault="003F0830">
      <w:pPr>
        <w:pStyle w:val="HTMLAcronym1"/>
        <w:jc w:val="center"/>
        <w:rPr>
          <w:rFonts w:ascii="Helvetica" w:hAnsi="Helvetica"/>
          <w:b/>
        </w:rPr>
      </w:pPr>
    </w:p>
    <w:p w14:paraId="148568A7" w14:textId="77777777" w:rsidR="00241C83" w:rsidRPr="003F0830" w:rsidRDefault="00241C83">
      <w:pPr>
        <w:pStyle w:val="HTMLAcronym1"/>
        <w:jc w:val="center"/>
        <w:rPr>
          <w:rFonts w:ascii="Helvetica" w:hAnsi="Helvetica"/>
          <w:b/>
          <w:sz w:val="32"/>
          <w:szCs w:val="24"/>
        </w:rPr>
      </w:pPr>
      <w:r w:rsidRPr="003F0830">
        <w:rPr>
          <w:rFonts w:ascii="Helvetica" w:hAnsi="Helvetica"/>
          <w:b/>
          <w:sz w:val="32"/>
          <w:szCs w:val="24"/>
        </w:rPr>
        <w:t>Job Description</w:t>
      </w:r>
    </w:p>
    <w:p w14:paraId="44E3CFFE" w14:textId="77777777" w:rsidR="003F0830" w:rsidRDefault="003F0830">
      <w:pPr>
        <w:pStyle w:val="HTMLAcronym1"/>
        <w:jc w:val="center"/>
        <w:rPr>
          <w:rFonts w:ascii="Helvetica" w:hAnsi="Helvetica"/>
          <w:b/>
        </w:rPr>
      </w:pPr>
    </w:p>
    <w:p w14:paraId="1967DEFD" w14:textId="72AF0D3A" w:rsidR="003F0830" w:rsidRDefault="003F0830">
      <w:pPr>
        <w:pStyle w:val="HTMLAcronym1"/>
        <w:jc w:val="center"/>
        <w:rPr>
          <w:rFonts w:ascii="Helvetica" w:hAnsi="Helvetica"/>
          <w:b/>
        </w:rPr>
      </w:pPr>
    </w:p>
    <w:p w14:paraId="409B4EA0" w14:textId="77777777" w:rsidR="003F0830" w:rsidRDefault="003F0830">
      <w:pPr>
        <w:pStyle w:val="HTMLAcronym1"/>
        <w:jc w:val="center"/>
        <w:rPr>
          <w:rFonts w:ascii="Helvetica" w:hAnsi="Helvetica"/>
          <w:b/>
        </w:rPr>
      </w:pPr>
    </w:p>
    <w:p w14:paraId="45599D90" w14:textId="77777777" w:rsidR="00241C83" w:rsidRDefault="00241C83">
      <w:pPr>
        <w:pStyle w:val="HTMLAcronym1"/>
        <w:rPr>
          <w:rFonts w:ascii="Helvetica" w:hAnsi="Helvetica"/>
          <w:b/>
        </w:rPr>
      </w:pPr>
      <w:r w:rsidRPr="00AA583C">
        <w:rPr>
          <w:rFonts w:ascii="Helvetica" w:hAnsi="Helvetica"/>
          <w:b/>
        </w:rPr>
        <w:t>Job Title:</w:t>
      </w:r>
      <w:r w:rsidRPr="00AA583C">
        <w:rPr>
          <w:rFonts w:ascii="Helvetica" w:hAnsi="Helvetica"/>
          <w:b/>
        </w:rPr>
        <w:tab/>
      </w:r>
      <w:r w:rsidRPr="00AA583C">
        <w:rPr>
          <w:rFonts w:ascii="Helvetica" w:hAnsi="Helvetica"/>
          <w:b/>
        </w:rPr>
        <w:tab/>
      </w:r>
      <w:r w:rsidRPr="00C849A7">
        <w:rPr>
          <w:rFonts w:ascii="Helvetica" w:hAnsi="Helvetica"/>
        </w:rPr>
        <w:t>Advocacy Worker</w:t>
      </w:r>
    </w:p>
    <w:p w14:paraId="19FE773B" w14:textId="77777777" w:rsidR="00C849A7" w:rsidRPr="00AA583C" w:rsidRDefault="00C849A7">
      <w:pPr>
        <w:pStyle w:val="HTMLAcronym1"/>
        <w:rPr>
          <w:rFonts w:ascii="Helvetica" w:hAnsi="Helvetica"/>
          <w:b/>
        </w:rPr>
      </w:pPr>
    </w:p>
    <w:p w14:paraId="5230C4B6" w14:textId="77777777" w:rsidR="00241C83" w:rsidRDefault="00241C83">
      <w:pPr>
        <w:pStyle w:val="HTMLAcronym1"/>
        <w:rPr>
          <w:rFonts w:ascii="Helvetica" w:hAnsi="Helvetica"/>
          <w:b/>
        </w:rPr>
      </w:pPr>
      <w:r w:rsidRPr="00AA583C">
        <w:rPr>
          <w:rFonts w:ascii="Helvetica" w:hAnsi="Helvetica"/>
          <w:b/>
        </w:rPr>
        <w:t>Accountable to:</w:t>
      </w:r>
      <w:r w:rsidRPr="00AA583C">
        <w:rPr>
          <w:rFonts w:ascii="Helvetica" w:hAnsi="Helvetica"/>
          <w:b/>
        </w:rPr>
        <w:tab/>
      </w:r>
      <w:r w:rsidR="0067312A" w:rsidRPr="00C849A7">
        <w:rPr>
          <w:rFonts w:ascii="Helvetica" w:hAnsi="Helvetica"/>
        </w:rPr>
        <w:t>Board of Directors</w:t>
      </w:r>
    </w:p>
    <w:p w14:paraId="33F74F63" w14:textId="77777777" w:rsidR="00C849A7" w:rsidRPr="00AA583C" w:rsidRDefault="00C849A7">
      <w:pPr>
        <w:pStyle w:val="HTMLAcronym1"/>
        <w:rPr>
          <w:rFonts w:ascii="Helvetica" w:hAnsi="Helvetica"/>
          <w:b/>
        </w:rPr>
      </w:pPr>
    </w:p>
    <w:p w14:paraId="31AD5791" w14:textId="5A230261" w:rsidR="00241C83" w:rsidRDefault="00241C83">
      <w:pPr>
        <w:pStyle w:val="HTMLAcronym1"/>
        <w:rPr>
          <w:rFonts w:ascii="Helvetica" w:hAnsi="Helvetica"/>
          <w:b/>
        </w:rPr>
      </w:pPr>
      <w:r w:rsidRPr="00AA583C">
        <w:rPr>
          <w:rFonts w:ascii="Helvetica" w:hAnsi="Helvetica"/>
          <w:b/>
        </w:rPr>
        <w:t>Responsible to:</w:t>
      </w:r>
      <w:r w:rsidRPr="00AA583C">
        <w:rPr>
          <w:rFonts w:ascii="Helvetica" w:hAnsi="Helvetica"/>
          <w:b/>
        </w:rPr>
        <w:tab/>
      </w:r>
      <w:r w:rsidR="000F0B4A">
        <w:rPr>
          <w:rFonts w:ascii="Helvetica" w:hAnsi="Helvetica"/>
        </w:rPr>
        <w:t>Advocacy Manager</w:t>
      </w:r>
    </w:p>
    <w:p w14:paraId="62051DE8" w14:textId="77777777" w:rsidR="00C849A7" w:rsidRPr="00AA583C" w:rsidRDefault="00C849A7">
      <w:pPr>
        <w:pStyle w:val="HTMLAcronym1"/>
        <w:rPr>
          <w:rFonts w:ascii="Helvetica" w:hAnsi="Helvetica"/>
          <w:b/>
        </w:rPr>
      </w:pPr>
    </w:p>
    <w:p w14:paraId="79592B03" w14:textId="45685489" w:rsidR="00241C83" w:rsidRDefault="00241C83">
      <w:pPr>
        <w:pStyle w:val="HTMLAcronym1"/>
        <w:rPr>
          <w:rFonts w:ascii="Helvetica" w:hAnsi="Helvetica"/>
          <w:b/>
        </w:rPr>
      </w:pPr>
      <w:r w:rsidRPr="00AA583C">
        <w:rPr>
          <w:rFonts w:ascii="Helvetica" w:hAnsi="Helvetica"/>
          <w:b/>
        </w:rPr>
        <w:t>Salary:</w:t>
      </w:r>
      <w:r w:rsidR="0067312A">
        <w:rPr>
          <w:rFonts w:ascii="Helvetica" w:hAnsi="Helvetica"/>
          <w:b/>
        </w:rPr>
        <w:tab/>
      </w:r>
      <w:r w:rsidR="0067312A">
        <w:rPr>
          <w:rFonts w:ascii="Helvetica" w:hAnsi="Helvetica"/>
          <w:b/>
        </w:rPr>
        <w:tab/>
      </w:r>
      <w:r w:rsidR="00285391" w:rsidRPr="00285391">
        <w:rPr>
          <w:rFonts w:ascii="Helvetica" w:hAnsi="Helvetica"/>
        </w:rPr>
        <w:t>starting at</w:t>
      </w:r>
      <w:r w:rsidR="00285391" w:rsidRPr="003D5611">
        <w:rPr>
          <w:rFonts w:ascii="Helvetica" w:hAnsi="Helvetica"/>
        </w:rPr>
        <w:t xml:space="preserve"> £23,78</w:t>
      </w:r>
      <w:r w:rsidR="00B323BE" w:rsidRPr="003D5611">
        <w:rPr>
          <w:rFonts w:ascii="Helvetica" w:hAnsi="Helvetica"/>
        </w:rPr>
        <w:t>1 rising</w:t>
      </w:r>
      <w:r w:rsidR="003D5611">
        <w:rPr>
          <w:rFonts w:ascii="Helvetica" w:hAnsi="Helvetica"/>
        </w:rPr>
        <w:t xml:space="preserve"> to £26,325</w:t>
      </w:r>
      <w:r w:rsidR="00B323BE">
        <w:rPr>
          <w:rFonts w:ascii="Ubuntu" w:hAnsi="Ubuntu"/>
        </w:rPr>
        <w:t xml:space="preserve"> </w:t>
      </w:r>
      <w:r w:rsidR="00191825">
        <w:rPr>
          <w:rFonts w:ascii="Ubuntu" w:hAnsi="Ubuntu"/>
        </w:rPr>
        <w:t>(pro rata)</w:t>
      </w:r>
    </w:p>
    <w:p w14:paraId="6CD41B35" w14:textId="212420FA" w:rsidR="00241C83" w:rsidRDefault="00241C83">
      <w:pPr>
        <w:pStyle w:val="HTMLAcronym1"/>
        <w:rPr>
          <w:rFonts w:ascii="Helvetica" w:hAnsi="Helvetica"/>
          <w:b/>
        </w:rPr>
      </w:pPr>
    </w:p>
    <w:p w14:paraId="6B102E11" w14:textId="1ABCD9D1" w:rsidR="003F0830" w:rsidRDefault="004B512E">
      <w:pPr>
        <w:pStyle w:val="HTMLAcronym1"/>
        <w:rPr>
          <w:rFonts w:ascii="Helvetica" w:hAnsi="Helvetica"/>
          <w:b/>
        </w:rPr>
      </w:pPr>
      <w:r>
        <w:rPr>
          <w:rFonts w:ascii="Helvetica" w:hAnsi="Helvetica"/>
          <w:b/>
        </w:rPr>
        <w:t>Hours:</w:t>
      </w:r>
      <w:r>
        <w:rPr>
          <w:rFonts w:ascii="Helvetica" w:hAnsi="Helvetica"/>
          <w:b/>
        </w:rPr>
        <w:tab/>
      </w:r>
      <w:r>
        <w:rPr>
          <w:rFonts w:ascii="Helvetica" w:hAnsi="Helvetica"/>
          <w:b/>
        </w:rPr>
        <w:tab/>
      </w:r>
      <w:r w:rsidR="00B22244" w:rsidRPr="00B22244">
        <w:rPr>
          <w:rFonts w:ascii="Helvetica" w:hAnsi="Helvetica"/>
          <w:bCs/>
        </w:rPr>
        <w:t>Part time</w:t>
      </w:r>
      <w:r w:rsidR="00B22244">
        <w:rPr>
          <w:rFonts w:ascii="Helvetica" w:hAnsi="Helvetica"/>
          <w:b/>
        </w:rPr>
        <w:t xml:space="preserve"> </w:t>
      </w:r>
      <w:r w:rsidR="00B22244">
        <w:rPr>
          <w:rFonts w:ascii="Helvetica" w:hAnsi="Helvetica"/>
          <w:bCs/>
        </w:rPr>
        <w:t xml:space="preserve">- </w:t>
      </w:r>
      <w:r w:rsidRPr="00B22244">
        <w:rPr>
          <w:rFonts w:ascii="Helvetica" w:hAnsi="Helvetica"/>
          <w:bCs/>
        </w:rPr>
        <w:t>29 hours per week</w:t>
      </w:r>
    </w:p>
    <w:p w14:paraId="589D2D8E" w14:textId="20E98D75" w:rsidR="00191825" w:rsidRDefault="00191825">
      <w:pPr>
        <w:pStyle w:val="HTMLAcronym1"/>
        <w:rPr>
          <w:rFonts w:ascii="Helvetica" w:hAnsi="Helvetica"/>
          <w:b/>
        </w:rPr>
      </w:pPr>
    </w:p>
    <w:p w14:paraId="3AE4986C" w14:textId="77777777" w:rsidR="00191825" w:rsidRDefault="00191825">
      <w:pPr>
        <w:pStyle w:val="HTMLAcronym1"/>
        <w:rPr>
          <w:rFonts w:ascii="Helvetica" w:hAnsi="Helvetica"/>
          <w:b/>
        </w:rPr>
      </w:pPr>
    </w:p>
    <w:p w14:paraId="2024A9AE" w14:textId="77777777" w:rsidR="00241C83" w:rsidRDefault="00241C83">
      <w:pPr>
        <w:pStyle w:val="HTMLAcronym1"/>
        <w:rPr>
          <w:rFonts w:ascii="Helvetica" w:hAnsi="Helvetica"/>
          <w:b/>
        </w:rPr>
      </w:pPr>
      <w:r>
        <w:rPr>
          <w:rFonts w:ascii="Helvetica" w:hAnsi="Helvetica"/>
          <w:b/>
        </w:rPr>
        <w:t>Function of the Post</w:t>
      </w:r>
    </w:p>
    <w:p w14:paraId="398E4191" w14:textId="77777777" w:rsidR="00241C83" w:rsidRDefault="0067312A" w:rsidP="0067312A">
      <w:pPr>
        <w:pStyle w:val="HTMLAcronym1"/>
        <w:tabs>
          <w:tab w:val="left" w:pos="3315"/>
        </w:tabs>
        <w:rPr>
          <w:rFonts w:ascii="Helvetica" w:hAnsi="Helvetica"/>
          <w:b/>
        </w:rPr>
      </w:pPr>
      <w:r>
        <w:rPr>
          <w:rFonts w:ascii="Helvetica" w:hAnsi="Helvetica"/>
          <w:b/>
        </w:rPr>
        <w:tab/>
      </w:r>
    </w:p>
    <w:p w14:paraId="4D569222" w14:textId="6938A912" w:rsidR="00241C83" w:rsidRDefault="000C7E2C" w:rsidP="000C7E2C">
      <w:pPr>
        <w:pStyle w:val="HTMLAcronym1"/>
        <w:rPr>
          <w:rFonts w:ascii="Helvetica" w:hAnsi="Helvetica"/>
        </w:rPr>
      </w:pPr>
      <w:r w:rsidRPr="000C7E2C">
        <w:rPr>
          <w:rFonts w:ascii="Helvetica" w:hAnsi="Helvetica"/>
        </w:rPr>
        <w:t xml:space="preserve">To provide independent individual advocacy for people in Edinburgh to </w:t>
      </w:r>
      <w:r w:rsidR="00191825">
        <w:rPr>
          <w:rFonts w:ascii="Helvetica" w:hAnsi="Helvetica"/>
        </w:rPr>
        <w:t>promote and protect their rights and support their voice to be heard</w:t>
      </w:r>
      <w:r w:rsidRPr="000C7E2C">
        <w:rPr>
          <w:rFonts w:ascii="Helvetica" w:hAnsi="Helvetica"/>
        </w:rPr>
        <w:t xml:space="preserve">. </w:t>
      </w:r>
    </w:p>
    <w:p w14:paraId="1F51036A" w14:textId="01FCC604" w:rsidR="00291DF2" w:rsidRDefault="00291DF2" w:rsidP="000C7E2C">
      <w:pPr>
        <w:pStyle w:val="HTMLAcronym1"/>
        <w:rPr>
          <w:rFonts w:ascii="Helvetica" w:hAnsi="Helvetica"/>
        </w:rPr>
      </w:pPr>
    </w:p>
    <w:p w14:paraId="3B4B1AEC" w14:textId="3B797623" w:rsidR="000C7E2C" w:rsidRDefault="00291DF2" w:rsidP="000C7E2C">
      <w:pPr>
        <w:pStyle w:val="HTMLAcronym1"/>
        <w:rPr>
          <w:rFonts w:ascii="Helvetica" w:hAnsi="Helvetica"/>
        </w:rPr>
      </w:pPr>
      <w:r w:rsidRPr="00291DF2">
        <w:rPr>
          <w:rFonts w:ascii="Helvetica" w:hAnsi="Helvetica"/>
        </w:rPr>
        <w:t xml:space="preserve">AdvoCard operates a range of services and you will be required to </w:t>
      </w:r>
      <w:r w:rsidR="00191825">
        <w:rPr>
          <w:rFonts w:ascii="Helvetica" w:hAnsi="Helvetica"/>
        </w:rPr>
        <w:t xml:space="preserve">work with a range of people who need our services. These are likely to include </w:t>
      </w:r>
      <w:r w:rsidRPr="00291DF2">
        <w:rPr>
          <w:rFonts w:ascii="Helvetica" w:hAnsi="Helvetica"/>
        </w:rPr>
        <w:t>vulnerable or marginalised service users who are impacted by mental ill</w:t>
      </w:r>
      <w:r>
        <w:rPr>
          <w:rFonts w:ascii="Helvetica" w:hAnsi="Helvetica"/>
        </w:rPr>
        <w:t xml:space="preserve"> </w:t>
      </w:r>
      <w:r w:rsidRPr="00291DF2">
        <w:rPr>
          <w:rFonts w:ascii="Helvetica" w:hAnsi="Helvetica"/>
        </w:rPr>
        <w:t xml:space="preserve">health, problematic substance use, poverty, and/or imprisonment. You </w:t>
      </w:r>
      <w:r w:rsidR="00191825">
        <w:rPr>
          <w:rFonts w:ascii="Helvetica" w:hAnsi="Helvetica"/>
        </w:rPr>
        <w:t xml:space="preserve">will work from </w:t>
      </w:r>
      <w:r w:rsidRPr="00291DF2">
        <w:rPr>
          <w:rFonts w:ascii="Helvetica" w:hAnsi="Helvetica"/>
        </w:rPr>
        <w:t>Advo</w:t>
      </w:r>
      <w:r w:rsidR="00191825">
        <w:rPr>
          <w:rFonts w:ascii="Helvetica" w:hAnsi="Helvetica"/>
        </w:rPr>
        <w:t>C</w:t>
      </w:r>
      <w:r w:rsidRPr="00291DF2">
        <w:rPr>
          <w:rFonts w:ascii="Helvetica" w:hAnsi="Helvetica"/>
        </w:rPr>
        <w:t xml:space="preserve">ard’s </w:t>
      </w:r>
      <w:r w:rsidR="00191825">
        <w:rPr>
          <w:rFonts w:ascii="Helvetica" w:hAnsi="Helvetica"/>
        </w:rPr>
        <w:t xml:space="preserve">offices </w:t>
      </w:r>
      <w:r w:rsidRPr="00291DF2">
        <w:rPr>
          <w:rFonts w:ascii="Helvetica" w:hAnsi="Helvetica"/>
        </w:rPr>
        <w:t>in Edinburgh, but may be required to see</w:t>
      </w:r>
      <w:r>
        <w:rPr>
          <w:rFonts w:ascii="Helvetica" w:hAnsi="Helvetica"/>
        </w:rPr>
        <w:t xml:space="preserve"> </w:t>
      </w:r>
      <w:r w:rsidRPr="00291DF2">
        <w:rPr>
          <w:rFonts w:ascii="Helvetica" w:hAnsi="Helvetica"/>
        </w:rPr>
        <w:t>service users in the community, in the Royal Edinburgh Hospital, or HMP</w:t>
      </w:r>
      <w:r>
        <w:rPr>
          <w:rFonts w:ascii="Helvetica" w:hAnsi="Helvetica"/>
        </w:rPr>
        <w:t xml:space="preserve"> </w:t>
      </w:r>
      <w:r w:rsidRPr="00291DF2">
        <w:rPr>
          <w:rFonts w:ascii="Helvetica" w:hAnsi="Helvetica"/>
        </w:rPr>
        <w:t xml:space="preserve">Edinburgh. </w:t>
      </w:r>
    </w:p>
    <w:p w14:paraId="1CD147D6" w14:textId="77777777" w:rsidR="008220FD" w:rsidRDefault="008220FD" w:rsidP="000C7E2C">
      <w:pPr>
        <w:pStyle w:val="HTMLAcronym1"/>
        <w:rPr>
          <w:rFonts w:ascii="Helvetica" w:hAnsi="Helvetica"/>
        </w:rPr>
      </w:pPr>
    </w:p>
    <w:p w14:paraId="2E6F7122" w14:textId="5A7A6EF9" w:rsidR="00241C83" w:rsidRDefault="0067312A" w:rsidP="008220FD">
      <w:pPr>
        <w:pStyle w:val="HTMLAcronym1"/>
        <w:tabs>
          <w:tab w:val="left" w:pos="3075"/>
        </w:tabs>
        <w:rPr>
          <w:rFonts w:ascii="Helvetica" w:hAnsi="Helvetica"/>
        </w:rPr>
      </w:pPr>
      <w:r>
        <w:rPr>
          <w:rFonts w:ascii="Helvetica" w:hAnsi="Helvetica"/>
        </w:rPr>
        <w:tab/>
      </w:r>
    </w:p>
    <w:p w14:paraId="0453F7A0" w14:textId="77777777" w:rsidR="00241C83" w:rsidRDefault="00241C83">
      <w:pPr>
        <w:pStyle w:val="HTMLAcronym1"/>
        <w:rPr>
          <w:rFonts w:ascii="Helvetica" w:hAnsi="Helvetica"/>
          <w:b/>
        </w:rPr>
      </w:pPr>
      <w:r>
        <w:rPr>
          <w:rFonts w:ascii="Helvetica" w:hAnsi="Helvetica"/>
          <w:b/>
        </w:rPr>
        <w:t>Duties and Responsibilities</w:t>
      </w:r>
    </w:p>
    <w:p w14:paraId="244F7989" w14:textId="77777777" w:rsidR="00241C83" w:rsidRDefault="00241C83">
      <w:pPr>
        <w:pStyle w:val="HTMLAcronym1"/>
        <w:rPr>
          <w:rFonts w:ascii="Helvetica" w:hAnsi="Helvetica"/>
          <w:b/>
        </w:rPr>
      </w:pPr>
    </w:p>
    <w:p w14:paraId="17F65064" w14:textId="77777777" w:rsidR="00241C83" w:rsidRDefault="00241C83">
      <w:pPr>
        <w:pStyle w:val="HTMLAcronym1"/>
        <w:rPr>
          <w:rFonts w:ascii="Helvetica" w:hAnsi="Helvetica"/>
          <w:b/>
        </w:rPr>
      </w:pPr>
      <w:r>
        <w:rPr>
          <w:rFonts w:ascii="Helvetica" w:hAnsi="Helvetica"/>
          <w:b/>
        </w:rPr>
        <w:t>Advocacy</w:t>
      </w:r>
    </w:p>
    <w:p w14:paraId="5F76DB13" w14:textId="77777777" w:rsidR="00241C83" w:rsidRDefault="00241C83" w:rsidP="00241C83">
      <w:pPr>
        <w:pStyle w:val="HTMLAcronym1"/>
        <w:rPr>
          <w:rFonts w:ascii="Helvetica" w:hAnsi="Helvetica"/>
          <w:b/>
        </w:rPr>
      </w:pPr>
    </w:p>
    <w:p w14:paraId="6DBF646E" w14:textId="31DB95DF" w:rsidR="00241C83" w:rsidRPr="0064272F" w:rsidRDefault="0064272F" w:rsidP="0064272F">
      <w:pPr>
        <w:pStyle w:val="HTMLAcronym1"/>
        <w:numPr>
          <w:ilvl w:val="0"/>
          <w:numId w:val="2"/>
        </w:numPr>
        <w:jc w:val="both"/>
        <w:rPr>
          <w:rFonts w:ascii="Helvetica" w:hAnsi="Helvetica"/>
        </w:rPr>
      </w:pPr>
      <w:r w:rsidRPr="0064272F">
        <w:rPr>
          <w:rFonts w:ascii="Helvetica" w:hAnsi="Helvetica"/>
        </w:rPr>
        <w:t>To respond quickly and efficiently to requests for independent advocacy</w:t>
      </w:r>
      <w:r>
        <w:rPr>
          <w:rFonts w:ascii="Helvetica" w:hAnsi="Helvetica"/>
        </w:rPr>
        <w:t xml:space="preserve"> </w:t>
      </w:r>
      <w:r w:rsidRPr="0064272F">
        <w:rPr>
          <w:rFonts w:ascii="Helvetica" w:hAnsi="Helvetica"/>
        </w:rPr>
        <w:t>received by AdvoCard from individuals and professionals.</w:t>
      </w:r>
    </w:p>
    <w:p w14:paraId="627CCBD1" w14:textId="77777777" w:rsidR="00241C83" w:rsidRDefault="00241C83">
      <w:pPr>
        <w:pStyle w:val="HTMLAcronym1"/>
        <w:rPr>
          <w:rFonts w:ascii="Helvetica" w:hAnsi="Helvetica"/>
        </w:rPr>
      </w:pPr>
    </w:p>
    <w:p w14:paraId="68A3F481" w14:textId="6F0C8A4D" w:rsidR="00241C83" w:rsidRDefault="00241C83" w:rsidP="0067312A">
      <w:pPr>
        <w:pStyle w:val="HTMLAcronym1"/>
        <w:numPr>
          <w:ilvl w:val="0"/>
          <w:numId w:val="2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To liaise with other professionals involved </w:t>
      </w:r>
      <w:r w:rsidR="003114F6">
        <w:rPr>
          <w:rFonts w:ascii="Helvetica" w:hAnsi="Helvetica"/>
        </w:rPr>
        <w:t>with</w:t>
      </w:r>
      <w:r>
        <w:rPr>
          <w:rFonts w:ascii="Helvetica" w:hAnsi="Helvetica"/>
        </w:rPr>
        <w:t xml:space="preserve"> that person from point                     of referral onwards and to represent the views of that person by adhering to their expressed wishes.</w:t>
      </w:r>
    </w:p>
    <w:p w14:paraId="00482B45" w14:textId="77777777" w:rsidR="00EE3BA2" w:rsidRDefault="00EE3BA2" w:rsidP="00EE3BA2">
      <w:pPr>
        <w:pStyle w:val="ListParagraph"/>
        <w:rPr>
          <w:rFonts w:ascii="Helvetica" w:hAnsi="Helvetica"/>
        </w:rPr>
      </w:pPr>
    </w:p>
    <w:p w14:paraId="34CA20AB" w14:textId="77777777" w:rsidR="009C1759" w:rsidRDefault="00EE3BA2" w:rsidP="009C1759">
      <w:pPr>
        <w:pStyle w:val="HTMLAcronym1"/>
        <w:numPr>
          <w:ilvl w:val="0"/>
          <w:numId w:val="2"/>
        </w:numPr>
        <w:jc w:val="both"/>
        <w:rPr>
          <w:rFonts w:ascii="Helvetica" w:hAnsi="Helvetica"/>
        </w:rPr>
      </w:pPr>
      <w:r w:rsidRPr="00EE3BA2">
        <w:rPr>
          <w:rFonts w:ascii="Helvetica" w:hAnsi="Helvetica"/>
        </w:rPr>
        <w:t>To attend statutory meetings, either with, or on behalf of, individuals who</w:t>
      </w:r>
      <w:r>
        <w:rPr>
          <w:rFonts w:ascii="Helvetica" w:hAnsi="Helvetica"/>
        </w:rPr>
        <w:t xml:space="preserve"> </w:t>
      </w:r>
      <w:r w:rsidRPr="00EE3BA2">
        <w:rPr>
          <w:rFonts w:ascii="Helvetica" w:hAnsi="Helvetica"/>
        </w:rPr>
        <w:t>may be subject to a variety of legal proceedings.</w:t>
      </w:r>
    </w:p>
    <w:p w14:paraId="495405CE" w14:textId="77777777" w:rsidR="009C1759" w:rsidRDefault="009C1759" w:rsidP="009C1759">
      <w:pPr>
        <w:pStyle w:val="ListParagraph"/>
        <w:rPr>
          <w:rFonts w:ascii="Helvetica" w:hAnsi="Helvetica"/>
        </w:rPr>
      </w:pPr>
    </w:p>
    <w:p w14:paraId="4D16ABDD" w14:textId="10CFF7EA" w:rsidR="00241C83" w:rsidRPr="009C1759" w:rsidRDefault="009C1759" w:rsidP="009C1759">
      <w:pPr>
        <w:pStyle w:val="HTMLAcronym1"/>
        <w:numPr>
          <w:ilvl w:val="0"/>
          <w:numId w:val="2"/>
        </w:numPr>
        <w:jc w:val="both"/>
        <w:rPr>
          <w:rFonts w:ascii="Helvetica" w:hAnsi="Helvetica"/>
        </w:rPr>
      </w:pPr>
      <w:r w:rsidRPr="009C1759">
        <w:rPr>
          <w:rFonts w:ascii="Helvetica" w:hAnsi="Helvetica"/>
        </w:rPr>
        <w:t>To work within the policies and procedures of the organisation and the</w:t>
      </w:r>
      <w:r>
        <w:rPr>
          <w:rFonts w:ascii="Helvetica" w:hAnsi="Helvetica"/>
        </w:rPr>
        <w:t xml:space="preserve"> </w:t>
      </w:r>
      <w:r w:rsidRPr="009C1759">
        <w:rPr>
          <w:rFonts w:ascii="Helvetica" w:hAnsi="Helvetica"/>
        </w:rPr>
        <w:t>principles, standards and code of best practice for independent advocacy in</w:t>
      </w:r>
      <w:r>
        <w:rPr>
          <w:rFonts w:ascii="Helvetica" w:hAnsi="Helvetica"/>
        </w:rPr>
        <w:t xml:space="preserve"> </w:t>
      </w:r>
      <w:r w:rsidRPr="009C1759">
        <w:rPr>
          <w:rFonts w:ascii="Helvetica" w:hAnsi="Helvetica"/>
        </w:rPr>
        <w:t>Scotland.</w:t>
      </w:r>
    </w:p>
    <w:p w14:paraId="3A2B78B7" w14:textId="6ADC1F98" w:rsidR="00625325" w:rsidRDefault="00241C83" w:rsidP="00625325">
      <w:pPr>
        <w:pStyle w:val="HTMLAcronym1"/>
        <w:numPr>
          <w:ilvl w:val="0"/>
          <w:numId w:val="2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lastRenderedPageBreak/>
        <w:t xml:space="preserve">To liaise with other </w:t>
      </w:r>
      <w:r w:rsidR="0067312A">
        <w:rPr>
          <w:rFonts w:ascii="Helvetica" w:hAnsi="Helvetica"/>
        </w:rPr>
        <w:t>Advocacy W</w:t>
      </w:r>
      <w:r>
        <w:rPr>
          <w:rFonts w:ascii="Helvetica" w:hAnsi="Helvetica"/>
        </w:rPr>
        <w:t>orkers</w:t>
      </w:r>
      <w:r w:rsidR="00BA7159">
        <w:rPr>
          <w:rFonts w:ascii="Helvetica" w:hAnsi="Helvetica"/>
        </w:rPr>
        <w:t>,</w:t>
      </w:r>
      <w:r>
        <w:rPr>
          <w:rFonts w:ascii="Helvetica" w:hAnsi="Helvetica"/>
        </w:rPr>
        <w:t xml:space="preserve"> including with</w:t>
      </w:r>
      <w:r w:rsidR="00BA7159">
        <w:rPr>
          <w:rFonts w:ascii="Helvetica" w:hAnsi="Helvetica"/>
        </w:rPr>
        <w:t>,</w:t>
      </w:r>
      <w:r>
        <w:rPr>
          <w:rFonts w:ascii="Helvetica" w:hAnsi="Helvetica"/>
        </w:rPr>
        <w:t xml:space="preserve"> and occasionally s</w:t>
      </w:r>
      <w:r w:rsidR="0067312A">
        <w:rPr>
          <w:rFonts w:ascii="Helvetica" w:hAnsi="Helvetica"/>
        </w:rPr>
        <w:t>upporting the work of AdvoCard V</w:t>
      </w:r>
      <w:r>
        <w:rPr>
          <w:rFonts w:ascii="Helvetica" w:hAnsi="Helvetica"/>
        </w:rPr>
        <w:t xml:space="preserve">olunteer </w:t>
      </w:r>
      <w:r w:rsidR="0067312A">
        <w:rPr>
          <w:rFonts w:ascii="Helvetica" w:hAnsi="Helvetica"/>
        </w:rPr>
        <w:t>A</w:t>
      </w:r>
      <w:r>
        <w:rPr>
          <w:rFonts w:ascii="Helvetica" w:hAnsi="Helvetica"/>
        </w:rPr>
        <w:t>dvocacy workers, to ensure continuity of advocacy provision to that individual.</w:t>
      </w:r>
    </w:p>
    <w:p w14:paraId="2D9B583A" w14:textId="77777777" w:rsidR="00625325" w:rsidRDefault="00625325" w:rsidP="00625325">
      <w:pPr>
        <w:pStyle w:val="HTMLAcronym1"/>
        <w:ind w:left="720"/>
        <w:jc w:val="both"/>
        <w:rPr>
          <w:rFonts w:ascii="Helvetica" w:hAnsi="Helvetica"/>
        </w:rPr>
      </w:pPr>
    </w:p>
    <w:p w14:paraId="6892E330" w14:textId="277C0FE4" w:rsidR="00625325" w:rsidRDefault="00625325" w:rsidP="00625325">
      <w:pPr>
        <w:pStyle w:val="HTMLAcronym1"/>
        <w:numPr>
          <w:ilvl w:val="0"/>
          <w:numId w:val="2"/>
        </w:numPr>
        <w:jc w:val="both"/>
        <w:rPr>
          <w:rFonts w:ascii="Helvetica" w:hAnsi="Helvetica"/>
        </w:rPr>
      </w:pPr>
      <w:r w:rsidRPr="00625325">
        <w:rPr>
          <w:rFonts w:ascii="Helvetica" w:hAnsi="Helvetica"/>
        </w:rPr>
        <w:t>To signpost service users to appropriate, specialist information and advice</w:t>
      </w:r>
      <w:r>
        <w:rPr>
          <w:rFonts w:ascii="Helvetica" w:hAnsi="Helvetica"/>
        </w:rPr>
        <w:t xml:space="preserve"> </w:t>
      </w:r>
      <w:r w:rsidRPr="00625325">
        <w:rPr>
          <w:rFonts w:ascii="Helvetica" w:hAnsi="Helvetica"/>
        </w:rPr>
        <w:t>relating to their circumstances</w:t>
      </w:r>
    </w:p>
    <w:p w14:paraId="5D7F2C80" w14:textId="77777777" w:rsidR="0004202C" w:rsidRPr="0004202C" w:rsidRDefault="0004202C" w:rsidP="0004202C">
      <w:pPr>
        <w:rPr>
          <w:rFonts w:ascii="Helvetica" w:hAnsi="Helvetica"/>
        </w:rPr>
      </w:pPr>
    </w:p>
    <w:p w14:paraId="19C417F4" w14:textId="631BF42A" w:rsidR="00241C83" w:rsidRPr="0004202C" w:rsidRDefault="0004202C" w:rsidP="0004202C">
      <w:pPr>
        <w:numPr>
          <w:ilvl w:val="0"/>
          <w:numId w:val="2"/>
        </w:numPr>
        <w:jc w:val="both"/>
        <w:rPr>
          <w:rFonts w:ascii="Arial" w:hAnsi="Arial"/>
          <w:sz w:val="24"/>
        </w:rPr>
      </w:pPr>
      <w:r w:rsidRPr="0004202C">
        <w:rPr>
          <w:rFonts w:ascii="Arial" w:hAnsi="Arial"/>
          <w:sz w:val="24"/>
        </w:rPr>
        <w:t>To update records of advocacy work in line with legislation, and policies and procedures in place. This might include contributing to the monitoring reporting arrangements in place as a condition of funding for our services.</w:t>
      </w:r>
    </w:p>
    <w:p w14:paraId="4A937EFE" w14:textId="77777777" w:rsidR="0004202C" w:rsidRDefault="0004202C" w:rsidP="0004202C">
      <w:pPr>
        <w:pStyle w:val="ListParagraph"/>
        <w:rPr>
          <w:rFonts w:ascii="Helvetica" w:hAnsi="Helvetica"/>
        </w:rPr>
      </w:pPr>
    </w:p>
    <w:p w14:paraId="4272D649" w14:textId="77777777" w:rsidR="0004202C" w:rsidRPr="0004202C" w:rsidRDefault="0004202C" w:rsidP="0004202C">
      <w:pPr>
        <w:ind w:left="720"/>
        <w:jc w:val="both"/>
        <w:rPr>
          <w:rFonts w:ascii="Helvetica" w:hAnsi="Helvetica"/>
        </w:rPr>
      </w:pPr>
    </w:p>
    <w:p w14:paraId="12D7B380" w14:textId="77777777" w:rsidR="00241C83" w:rsidRDefault="00241C83">
      <w:pPr>
        <w:pStyle w:val="HTMLAcronym1"/>
        <w:rPr>
          <w:rFonts w:ascii="Helvetica" w:hAnsi="Helvetica"/>
          <w:b/>
        </w:rPr>
      </w:pPr>
      <w:r>
        <w:rPr>
          <w:rFonts w:ascii="Helvetica" w:hAnsi="Helvetica"/>
          <w:b/>
        </w:rPr>
        <w:t>Development Work</w:t>
      </w:r>
    </w:p>
    <w:p w14:paraId="780DF064" w14:textId="77777777" w:rsidR="00241C83" w:rsidRDefault="00241C83" w:rsidP="0067312A">
      <w:pPr>
        <w:pStyle w:val="HTMLAcronym1"/>
        <w:jc w:val="both"/>
        <w:rPr>
          <w:rFonts w:ascii="Helvetica" w:hAnsi="Helvetica"/>
          <w:b/>
        </w:rPr>
      </w:pPr>
    </w:p>
    <w:p w14:paraId="4D0DD4A4" w14:textId="1EF5FE7F" w:rsidR="00EE14B4" w:rsidRDefault="00EE14B4" w:rsidP="00EE14B4">
      <w:pPr>
        <w:pStyle w:val="HTMLAcronym1"/>
        <w:numPr>
          <w:ilvl w:val="0"/>
          <w:numId w:val="3"/>
        </w:numPr>
        <w:jc w:val="both"/>
        <w:rPr>
          <w:rFonts w:ascii="Helvetica" w:hAnsi="Helvetica"/>
        </w:rPr>
      </w:pPr>
      <w:r w:rsidRPr="00EE14B4">
        <w:rPr>
          <w:rFonts w:ascii="Helvetica" w:hAnsi="Helvetica"/>
        </w:rPr>
        <w:t>To disseminate information relating to rights, and how to access services, to</w:t>
      </w:r>
      <w:r>
        <w:rPr>
          <w:rFonts w:ascii="Helvetica" w:hAnsi="Helvetica"/>
        </w:rPr>
        <w:t xml:space="preserve"> </w:t>
      </w:r>
      <w:r w:rsidRPr="00EE14B4">
        <w:rPr>
          <w:rFonts w:ascii="Helvetica" w:hAnsi="Helvetica"/>
        </w:rPr>
        <w:t>service users and potential service users.</w:t>
      </w:r>
    </w:p>
    <w:p w14:paraId="5E3116D1" w14:textId="77777777" w:rsidR="00EE14B4" w:rsidRPr="00EE14B4" w:rsidRDefault="00EE14B4" w:rsidP="00EE14B4">
      <w:pPr>
        <w:pStyle w:val="HTMLAcronym1"/>
        <w:ind w:left="720"/>
        <w:jc w:val="both"/>
        <w:rPr>
          <w:rFonts w:ascii="Helvetica" w:hAnsi="Helvetica"/>
        </w:rPr>
      </w:pPr>
    </w:p>
    <w:p w14:paraId="49CC23B0" w14:textId="09405FF9" w:rsidR="00241C83" w:rsidRDefault="00241C83" w:rsidP="0067312A">
      <w:pPr>
        <w:pStyle w:val="HTMLAcronym1"/>
        <w:numPr>
          <w:ilvl w:val="0"/>
          <w:numId w:val="3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To promote AdvoCard, and the role of independent </w:t>
      </w:r>
      <w:r w:rsidR="00EE14B4">
        <w:rPr>
          <w:rFonts w:ascii="Helvetica" w:hAnsi="Helvetica"/>
        </w:rPr>
        <w:t xml:space="preserve">advocacy </w:t>
      </w:r>
      <w:r>
        <w:rPr>
          <w:rFonts w:ascii="Helvetica" w:hAnsi="Helvetica"/>
        </w:rPr>
        <w:t>to service users.</w:t>
      </w:r>
    </w:p>
    <w:p w14:paraId="3781FE6A" w14:textId="77777777" w:rsidR="00241C83" w:rsidRDefault="00241C83" w:rsidP="0067312A">
      <w:pPr>
        <w:pStyle w:val="HTMLAcronym1"/>
        <w:jc w:val="both"/>
        <w:rPr>
          <w:rFonts w:ascii="Helvetica" w:hAnsi="Helvetica"/>
        </w:rPr>
      </w:pPr>
    </w:p>
    <w:p w14:paraId="1D6DD0C3" w14:textId="77777777" w:rsidR="00EE14B4" w:rsidRDefault="00241C83" w:rsidP="00EE14B4">
      <w:pPr>
        <w:pStyle w:val="HTMLAcronym1"/>
        <w:numPr>
          <w:ilvl w:val="0"/>
          <w:numId w:val="3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To promote AdvoCard, and the role of independent advocacy to professionals in the field. </w:t>
      </w:r>
    </w:p>
    <w:p w14:paraId="18EE7DBE" w14:textId="77777777" w:rsidR="00EE14B4" w:rsidRDefault="00EE14B4" w:rsidP="00EE14B4">
      <w:pPr>
        <w:pStyle w:val="ListParagraph"/>
        <w:rPr>
          <w:rFonts w:ascii="Helvetica" w:hAnsi="Helvetica"/>
        </w:rPr>
      </w:pPr>
    </w:p>
    <w:p w14:paraId="627DE0CF" w14:textId="4678A564" w:rsidR="00EE14B4" w:rsidRPr="00EE14B4" w:rsidRDefault="00EE14B4" w:rsidP="00EE14B4">
      <w:pPr>
        <w:pStyle w:val="HTMLAcronym1"/>
        <w:numPr>
          <w:ilvl w:val="0"/>
          <w:numId w:val="3"/>
        </w:numPr>
        <w:jc w:val="both"/>
        <w:rPr>
          <w:rFonts w:ascii="Helvetica" w:hAnsi="Helvetica"/>
        </w:rPr>
      </w:pPr>
      <w:r w:rsidRPr="00EE14B4">
        <w:rPr>
          <w:rFonts w:ascii="Helvetica" w:hAnsi="Helvetica"/>
        </w:rPr>
        <w:t>To monitor the impact of independent advocacy on service users and report</w:t>
      </w:r>
    </w:p>
    <w:p w14:paraId="4B856D77" w14:textId="77777777" w:rsidR="008F1B98" w:rsidRDefault="00EE14B4" w:rsidP="008F1B98">
      <w:pPr>
        <w:pStyle w:val="HTMLAcronym1"/>
        <w:ind w:left="720"/>
        <w:jc w:val="both"/>
        <w:rPr>
          <w:rFonts w:ascii="Helvetica" w:hAnsi="Helvetica"/>
        </w:rPr>
      </w:pPr>
      <w:r w:rsidRPr="00EE14B4">
        <w:rPr>
          <w:rFonts w:ascii="Helvetica" w:hAnsi="Helvetica"/>
        </w:rPr>
        <w:t>findings to others as appropriate</w:t>
      </w:r>
    </w:p>
    <w:p w14:paraId="26280CA8" w14:textId="77777777" w:rsidR="008F1B98" w:rsidRDefault="008F1B98" w:rsidP="008F1B98">
      <w:pPr>
        <w:pStyle w:val="HTMLAcronym1"/>
        <w:ind w:left="720"/>
        <w:jc w:val="both"/>
        <w:rPr>
          <w:rFonts w:ascii="Helvetica" w:hAnsi="Helvetica"/>
        </w:rPr>
      </w:pPr>
    </w:p>
    <w:p w14:paraId="546F9235" w14:textId="77777777" w:rsidR="00241C83" w:rsidRDefault="00241C83" w:rsidP="0067312A">
      <w:pPr>
        <w:pStyle w:val="HTMLAcronym1"/>
        <w:numPr>
          <w:ilvl w:val="0"/>
          <w:numId w:val="3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>To attend relevant meetings and groups, where appropriate.</w:t>
      </w:r>
    </w:p>
    <w:p w14:paraId="5748D7CA" w14:textId="77777777" w:rsidR="00241C83" w:rsidRDefault="00241C83" w:rsidP="0067312A">
      <w:pPr>
        <w:pStyle w:val="HTMLAcronym1"/>
        <w:jc w:val="both"/>
        <w:rPr>
          <w:rFonts w:ascii="Helvetica" w:hAnsi="Helvetica"/>
        </w:rPr>
      </w:pPr>
    </w:p>
    <w:p w14:paraId="208B46BD" w14:textId="2BC4886C" w:rsidR="00241C83" w:rsidRDefault="00241C83" w:rsidP="0067312A">
      <w:pPr>
        <w:pStyle w:val="HTMLAcronym1"/>
        <w:numPr>
          <w:ilvl w:val="0"/>
          <w:numId w:val="3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Along with the </w:t>
      </w:r>
      <w:r w:rsidR="008F1B98">
        <w:rPr>
          <w:rFonts w:ascii="Helvetica" w:hAnsi="Helvetica"/>
        </w:rPr>
        <w:t>Advocacy Manager</w:t>
      </w:r>
      <w:r>
        <w:rPr>
          <w:rFonts w:ascii="Helvetica" w:hAnsi="Helvetica"/>
        </w:rPr>
        <w:t>, to monitor, assess and review the effectiveness of advocacy work undertaken, in particular service user satisfaction.</w:t>
      </w:r>
    </w:p>
    <w:p w14:paraId="1A2578C9" w14:textId="77777777" w:rsidR="00241C83" w:rsidRDefault="00241C83" w:rsidP="0067312A">
      <w:pPr>
        <w:pStyle w:val="HTMLAcronym1"/>
        <w:jc w:val="both"/>
        <w:rPr>
          <w:rFonts w:ascii="Helvetica" w:hAnsi="Helvetica"/>
        </w:rPr>
      </w:pPr>
    </w:p>
    <w:p w14:paraId="44F844DB" w14:textId="188ED110" w:rsidR="00241C83" w:rsidRDefault="00241C83" w:rsidP="0067312A">
      <w:pPr>
        <w:pStyle w:val="HTMLAcronym1"/>
        <w:numPr>
          <w:ilvl w:val="0"/>
          <w:numId w:val="3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>To liaise with any networks of other advocacy services</w:t>
      </w:r>
      <w:r w:rsidR="008F1B98">
        <w:rPr>
          <w:rFonts w:ascii="Helvetica" w:hAnsi="Helvetica"/>
        </w:rPr>
        <w:t>, locally or nationally</w:t>
      </w:r>
      <w:r>
        <w:rPr>
          <w:rFonts w:ascii="Helvetica" w:hAnsi="Helvetica"/>
        </w:rPr>
        <w:t>.</w:t>
      </w:r>
    </w:p>
    <w:p w14:paraId="03765D27" w14:textId="77777777" w:rsidR="00241C83" w:rsidRDefault="00241C83" w:rsidP="0067312A">
      <w:pPr>
        <w:pStyle w:val="HTMLAcronym1"/>
        <w:jc w:val="both"/>
        <w:rPr>
          <w:rFonts w:ascii="Helvetica" w:hAnsi="Helvetica"/>
        </w:rPr>
      </w:pPr>
    </w:p>
    <w:p w14:paraId="6EE0619B" w14:textId="39F70BE9" w:rsidR="00241C83" w:rsidRDefault="00241C83" w:rsidP="0067312A">
      <w:pPr>
        <w:pStyle w:val="HTMLAcronym1"/>
        <w:numPr>
          <w:ilvl w:val="0"/>
          <w:numId w:val="3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>Any other duties deemed relevant to the post.</w:t>
      </w:r>
    </w:p>
    <w:p w14:paraId="2A4424C7" w14:textId="77777777" w:rsidR="008F1B98" w:rsidRDefault="008F1B98" w:rsidP="008F1B98">
      <w:pPr>
        <w:pStyle w:val="ListParagraph"/>
        <w:rPr>
          <w:rFonts w:ascii="Helvetica" w:hAnsi="Helvetica"/>
        </w:rPr>
      </w:pPr>
    </w:p>
    <w:p w14:paraId="5590ACDB" w14:textId="77777777" w:rsidR="008F1B98" w:rsidRDefault="008F1B98" w:rsidP="008F1B98">
      <w:pPr>
        <w:pStyle w:val="HTMLAcronym1"/>
        <w:ind w:left="720"/>
        <w:jc w:val="both"/>
        <w:rPr>
          <w:rFonts w:ascii="Helvetica" w:hAnsi="Helvetica"/>
        </w:rPr>
      </w:pPr>
    </w:p>
    <w:p w14:paraId="310D593E" w14:textId="77777777" w:rsidR="00241C83" w:rsidRDefault="00241C83">
      <w:pPr>
        <w:pStyle w:val="HTMLAcronym1"/>
        <w:rPr>
          <w:rFonts w:ascii="Helvetica" w:hAnsi="Helvetica"/>
          <w:b/>
        </w:rPr>
      </w:pPr>
    </w:p>
    <w:p w14:paraId="68256295" w14:textId="77777777" w:rsidR="00241C83" w:rsidRDefault="00241C83">
      <w:pPr>
        <w:pStyle w:val="HTMLAcronym1"/>
        <w:rPr>
          <w:rFonts w:ascii="Helvetica" w:hAnsi="Helvetica"/>
          <w:b/>
        </w:rPr>
      </w:pPr>
      <w:r>
        <w:rPr>
          <w:rFonts w:ascii="Helvetica" w:hAnsi="Helvetica"/>
          <w:b/>
        </w:rPr>
        <w:t>Miscellaneous</w:t>
      </w:r>
    </w:p>
    <w:p w14:paraId="7D43DDC5" w14:textId="77777777" w:rsidR="00241C83" w:rsidRDefault="00241C83">
      <w:pPr>
        <w:pStyle w:val="HTMLAcronym1"/>
        <w:rPr>
          <w:rFonts w:ascii="Helvetica" w:hAnsi="Helvetica"/>
          <w:b/>
        </w:rPr>
      </w:pPr>
    </w:p>
    <w:p w14:paraId="49C821D4" w14:textId="66BA3C94" w:rsidR="008F1B98" w:rsidRDefault="008F1B98" w:rsidP="0067312A">
      <w:pPr>
        <w:pStyle w:val="HTMLAcronym1"/>
        <w:numPr>
          <w:ilvl w:val="0"/>
          <w:numId w:val="4"/>
        </w:numPr>
        <w:jc w:val="both"/>
        <w:rPr>
          <w:rFonts w:ascii="Helvetica" w:hAnsi="Helvetica"/>
        </w:rPr>
      </w:pPr>
      <w:r w:rsidRPr="008F1B98">
        <w:rPr>
          <w:rFonts w:ascii="Helvetica" w:hAnsi="Helvetica"/>
        </w:rPr>
        <w:t>To participate in regular support and supervision meetings to review performance, as well as an annual appraisal.</w:t>
      </w:r>
    </w:p>
    <w:p w14:paraId="11B2EA63" w14:textId="77777777" w:rsidR="00191825" w:rsidRDefault="00191825" w:rsidP="00191825">
      <w:pPr>
        <w:pStyle w:val="HTMLAcronym1"/>
        <w:ind w:left="720"/>
        <w:jc w:val="both"/>
        <w:rPr>
          <w:rFonts w:ascii="Helvetica" w:hAnsi="Helvetica"/>
        </w:rPr>
      </w:pPr>
    </w:p>
    <w:p w14:paraId="3EF05076" w14:textId="244B84DA" w:rsidR="008F1B98" w:rsidRDefault="008F1B98" w:rsidP="008F1B98">
      <w:pPr>
        <w:pStyle w:val="HTMLAcronym1"/>
        <w:numPr>
          <w:ilvl w:val="0"/>
          <w:numId w:val="4"/>
        </w:numPr>
        <w:jc w:val="both"/>
        <w:rPr>
          <w:rFonts w:ascii="Helvetica" w:hAnsi="Helvetica"/>
        </w:rPr>
      </w:pPr>
      <w:r w:rsidRPr="008F1B98">
        <w:rPr>
          <w:rFonts w:ascii="Helvetica" w:hAnsi="Helvetica"/>
        </w:rPr>
        <w:t>To attend regular team meetings to discuss issues relating to the development and monitoring of the service and the organisation as a whole as well as peer support meetings.</w:t>
      </w:r>
    </w:p>
    <w:p w14:paraId="00346BB4" w14:textId="77777777" w:rsidR="008F1B98" w:rsidRDefault="008F1B98" w:rsidP="008F1B98">
      <w:pPr>
        <w:pStyle w:val="HTMLAcronym1"/>
        <w:ind w:left="720"/>
        <w:jc w:val="both"/>
        <w:rPr>
          <w:rFonts w:ascii="Helvetica" w:hAnsi="Helvetica"/>
        </w:rPr>
      </w:pPr>
    </w:p>
    <w:p w14:paraId="1F8BE6F7" w14:textId="77777777" w:rsidR="008F1B98" w:rsidRDefault="008F1B98" w:rsidP="008F1B98">
      <w:pPr>
        <w:pStyle w:val="HTMLAcronym1"/>
        <w:numPr>
          <w:ilvl w:val="0"/>
          <w:numId w:val="4"/>
        </w:numPr>
        <w:jc w:val="both"/>
        <w:rPr>
          <w:rFonts w:ascii="Helvetica" w:hAnsi="Helvetica"/>
        </w:rPr>
      </w:pPr>
      <w:r w:rsidRPr="008F1B98">
        <w:rPr>
          <w:rFonts w:ascii="Helvetica" w:hAnsi="Helvetica"/>
        </w:rPr>
        <w:t>To contribute positively to a culture where all staff have a responsibility to be flexible enough in their working practice to be able to cover the work of others across a range of services.</w:t>
      </w:r>
    </w:p>
    <w:p w14:paraId="55285B75" w14:textId="77777777" w:rsidR="008F1B98" w:rsidRDefault="008F1B98" w:rsidP="008F1B98">
      <w:pPr>
        <w:pStyle w:val="ListParagraph"/>
        <w:rPr>
          <w:rFonts w:ascii="Helvetica" w:hAnsi="Helvetica"/>
        </w:rPr>
      </w:pPr>
    </w:p>
    <w:p w14:paraId="6CFD33A6" w14:textId="55AE6CAC" w:rsidR="00241C83" w:rsidRPr="008F1B98" w:rsidRDefault="008F1B98" w:rsidP="008F1B98">
      <w:pPr>
        <w:pStyle w:val="HTMLAcronym1"/>
        <w:numPr>
          <w:ilvl w:val="0"/>
          <w:numId w:val="4"/>
        </w:numPr>
        <w:jc w:val="both"/>
        <w:rPr>
          <w:rFonts w:ascii="Helvetica" w:hAnsi="Helvetica"/>
        </w:rPr>
      </w:pPr>
      <w:r w:rsidRPr="008F1B98">
        <w:rPr>
          <w:rFonts w:ascii="Helvetica" w:hAnsi="Helvetica"/>
        </w:rPr>
        <w:t>To have a commitment to, and ensure the practical application of AdvoCard's policies and procedures, reflective of statutory and professional obligations.</w:t>
      </w:r>
    </w:p>
    <w:p w14:paraId="23970EFF" w14:textId="08498D85" w:rsidR="00241C83" w:rsidRDefault="00241C83" w:rsidP="008F1B98">
      <w:pPr>
        <w:pStyle w:val="HTMLAcronym1"/>
        <w:rPr>
          <w:rFonts w:ascii="Helvetica" w:hAnsi="Helvetica"/>
        </w:rPr>
      </w:pPr>
    </w:p>
    <w:p w14:paraId="08C6DE05" w14:textId="77777777" w:rsidR="008F1B98" w:rsidRDefault="008F1B98" w:rsidP="008F1B98">
      <w:pPr>
        <w:pStyle w:val="HTMLAcronym1"/>
        <w:rPr>
          <w:rFonts w:ascii="Helvetica" w:hAnsi="Helvetica"/>
        </w:rPr>
      </w:pPr>
    </w:p>
    <w:p w14:paraId="75270B46" w14:textId="77777777" w:rsidR="00241C83" w:rsidRDefault="00241C83">
      <w:pPr>
        <w:pStyle w:val="HTMLAcronym1"/>
        <w:rPr>
          <w:rFonts w:ascii="Helvetica" w:hAnsi="Helvetica"/>
          <w:b/>
        </w:rPr>
      </w:pPr>
      <w:r>
        <w:rPr>
          <w:rFonts w:ascii="Helvetica" w:hAnsi="Helvetica"/>
          <w:b/>
        </w:rPr>
        <w:t>Training</w:t>
      </w:r>
    </w:p>
    <w:p w14:paraId="75E876EF" w14:textId="77777777" w:rsidR="00241C83" w:rsidRDefault="00241C83">
      <w:pPr>
        <w:pStyle w:val="HTMLAcronym1"/>
        <w:rPr>
          <w:rFonts w:ascii="Helvetica" w:hAnsi="Helvetica"/>
          <w:b/>
        </w:rPr>
      </w:pPr>
    </w:p>
    <w:p w14:paraId="7227AE6D" w14:textId="2B33C340" w:rsidR="00241C83" w:rsidRDefault="00241C83" w:rsidP="00C849A7">
      <w:pPr>
        <w:pStyle w:val="HTMLAcronym1"/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You will be expected to participate in training as identified by the </w:t>
      </w:r>
      <w:r w:rsidR="00A7773D">
        <w:rPr>
          <w:rFonts w:ascii="Helvetica" w:hAnsi="Helvetica"/>
        </w:rPr>
        <w:t>Advocacy Manager</w:t>
      </w:r>
      <w:r>
        <w:rPr>
          <w:rFonts w:ascii="Helvetica" w:hAnsi="Helvetica"/>
        </w:rPr>
        <w:t xml:space="preserve"> through sup</w:t>
      </w:r>
      <w:r w:rsidR="00C849A7">
        <w:rPr>
          <w:rFonts w:ascii="Helvetica" w:hAnsi="Helvetica"/>
        </w:rPr>
        <w:t>ervision and appraisal</w:t>
      </w:r>
      <w:r>
        <w:rPr>
          <w:rFonts w:ascii="Helvetica" w:hAnsi="Helvetica"/>
        </w:rPr>
        <w:t>. You may also request specific training and AdvoCard will endeavour to meet such requests dependant on available resources.</w:t>
      </w:r>
    </w:p>
    <w:p w14:paraId="775B7252" w14:textId="6D5F9B3A" w:rsidR="00241C83" w:rsidRDefault="00241C83">
      <w:pPr>
        <w:pStyle w:val="HTMLAcronym1"/>
        <w:rPr>
          <w:rFonts w:ascii="Helvetica" w:hAnsi="Helvetica"/>
        </w:rPr>
      </w:pPr>
    </w:p>
    <w:p w14:paraId="07D2FD94" w14:textId="77777777" w:rsidR="003F0830" w:rsidRDefault="003F0830">
      <w:pPr>
        <w:pStyle w:val="HTMLAcronym1"/>
        <w:rPr>
          <w:rFonts w:ascii="Helvetica" w:hAnsi="Helvetica"/>
        </w:rPr>
      </w:pPr>
    </w:p>
    <w:p w14:paraId="0A3DB532" w14:textId="77777777" w:rsidR="00241C83" w:rsidRDefault="00241C83">
      <w:pPr>
        <w:pStyle w:val="HTMLAcronym1"/>
        <w:rPr>
          <w:rFonts w:ascii="Helvetica" w:hAnsi="Helvetica"/>
          <w:b/>
        </w:rPr>
      </w:pPr>
      <w:r>
        <w:rPr>
          <w:rFonts w:ascii="Helvetica" w:hAnsi="Helvetica"/>
          <w:b/>
        </w:rPr>
        <w:t>Contacts</w:t>
      </w:r>
    </w:p>
    <w:p w14:paraId="7C5CE6F3" w14:textId="77777777" w:rsidR="00241C83" w:rsidRDefault="00241C83">
      <w:pPr>
        <w:pStyle w:val="HTMLAcronym1"/>
        <w:rPr>
          <w:rFonts w:ascii="Helvetica" w:hAnsi="Helvetica"/>
          <w:b/>
        </w:rPr>
      </w:pPr>
    </w:p>
    <w:p w14:paraId="308D93B8" w14:textId="77777777" w:rsidR="00A7773D" w:rsidRDefault="00A7773D" w:rsidP="00A7773D">
      <w:pPr>
        <w:pStyle w:val="HTMLAcronym1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Service</w:t>
      </w:r>
      <w:r w:rsidR="00241C83">
        <w:rPr>
          <w:rFonts w:ascii="Helvetica" w:hAnsi="Helvetica"/>
        </w:rPr>
        <w:t xml:space="preserve"> users</w:t>
      </w:r>
    </w:p>
    <w:p w14:paraId="4AB31091" w14:textId="77777777" w:rsidR="00A7773D" w:rsidRDefault="00A7773D" w:rsidP="00A7773D">
      <w:pPr>
        <w:pStyle w:val="HTMLAcronym1"/>
        <w:ind w:left="720"/>
        <w:rPr>
          <w:rFonts w:ascii="Helvetica" w:hAnsi="Helvetica"/>
        </w:rPr>
      </w:pPr>
    </w:p>
    <w:p w14:paraId="66DFF8CE" w14:textId="327BD647" w:rsidR="00241C83" w:rsidRDefault="00A7773D" w:rsidP="00A7773D">
      <w:pPr>
        <w:pStyle w:val="HTMLAcronym1"/>
        <w:numPr>
          <w:ilvl w:val="0"/>
          <w:numId w:val="1"/>
        </w:numPr>
        <w:rPr>
          <w:rFonts w:ascii="Helvetica" w:hAnsi="Helvetica"/>
        </w:rPr>
      </w:pPr>
      <w:r w:rsidRPr="00A7773D">
        <w:rPr>
          <w:rFonts w:ascii="Helvetica" w:hAnsi="Helvetica"/>
        </w:rPr>
        <w:t xml:space="preserve">A range of service providers and professionals drawn from the statutory </w:t>
      </w:r>
      <w:r>
        <w:rPr>
          <w:rFonts w:ascii="Helvetica" w:hAnsi="Helvetica"/>
        </w:rPr>
        <w:t xml:space="preserve">, </w:t>
      </w:r>
      <w:r w:rsidRPr="00A7773D">
        <w:rPr>
          <w:rFonts w:ascii="Helvetica" w:hAnsi="Helvetica"/>
        </w:rPr>
        <w:t>voluntary and private sectors</w:t>
      </w:r>
    </w:p>
    <w:p w14:paraId="53D834D0" w14:textId="77777777" w:rsidR="00A7773D" w:rsidRPr="00A7773D" w:rsidRDefault="00A7773D" w:rsidP="00A7773D">
      <w:pPr>
        <w:pStyle w:val="HTMLAcronym1"/>
        <w:rPr>
          <w:rFonts w:ascii="Helvetica" w:hAnsi="Helvetica"/>
        </w:rPr>
      </w:pPr>
    </w:p>
    <w:p w14:paraId="3958E1D6" w14:textId="77777777" w:rsidR="00241C83" w:rsidRDefault="00241C83">
      <w:pPr>
        <w:pStyle w:val="HTMLAcronym1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Other advocacy and voluntary organisations and their staff</w:t>
      </w:r>
    </w:p>
    <w:p w14:paraId="21DC90E8" w14:textId="77777777" w:rsidR="00241C83" w:rsidRDefault="00241C83">
      <w:pPr>
        <w:pStyle w:val="HTMLAcronym1"/>
        <w:rPr>
          <w:rFonts w:ascii="Helvetica" w:hAnsi="Helvetica"/>
        </w:rPr>
      </w:pPr>
    </w:p>
    <w:p w14:paraId="25AFD6AB" w14:textId="77777777" w:rsidR="00241C83" w:rsidRDefault="00241C83">
      <w:pPr>
        <w:pStyle w:val="HTMLAcronym1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 xml:space="preserve">AdvoCard </w:t>
      </w:r>
      <w:r w:rsidR="00C849A7">
        <w:rPr>
          <w:rFonts w:ascii="Helvetica" w:hAnsi="Helvetica"/>
        </w:rPr>
        <w:t>Board of Directors</w:t>
      </w:r>
      <w:r>
        <w:rPr>
          <w:rFonts w:ascii="Helvetica" w:hAnsi="Helvetica"/>
        </w:rPr>
        <w:t>, staff and volunteers</w:t>
      </w:r>
    </w:p>
    <w:p w14:paraId="65CB3569" w14:textId="77777777" w:rsidR="00241C83" w:rsidRDefault="00C849A7" w:rsidP="00C849A7">
      <w:pPr>
        <w:pStyle w:val="HTMLAcronym1"/>
        <w:tabs>
          <w:tab w:val="left" w:pos="2865"/>
        </w:tabs>
        <w:rPr>
          <w:rFonts w:ascii="Helvetica" w:hAnsi="Helvetica"/>
        </w:rPr>
      </w:pPr>
      <w:r>
        <w:rPr>
          <w:rFonts w:ascii="Helvetica" w:hAnsi="Helvetica"/>
        </w:rPr>
        <w:tab/>
      </w:r>
    </w:p>
    <w:p w14:paraId="3FCCEE70" w14:textId="77777777" w:rsidR="00241C83" w:rsidRDefault="00241C83">
      <w:pPr>
        <w:pStyle w:val="HTMLAcronym1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Members of the public</w:t>
      </w:r>
    </w:p>
    <w:p w14:paraId="33E40ABE" w14:textId="4456D3D5" w:rsidR="00241C83" w:rsidRDefault="00241C83">
      <w:pPr>
        <w:pStyle w:val="HTMLAcronym1"/>
        <w:rPr>
          <w:rFonts w:ascii="Helvetica" w:hAnsi="Helvetica"/>
        </w:rPr>
      </w:pPr>
    </w:p>
    <w:p w14:paraId="52096DA4" w14:textId="77777777" w:rsidR="003F0830" w:rsidRDefault="003F0830">
      <w:pPr>
        <w:pStyle w:val="HTMLAcronym1"/>
        <w:rPr>
          <w:rFonts w:ascii="Helvetica" w:hAnsi="Helvetica"/>
        </w:rPr>
      </w:pPr>
    </w:p>
    <w:p w14:paraId="4E7CDC83" w14:textId="77777777" w:rsidR="00241C83" w:rsidRDefault="00241C83">
      <w:pPr>
        <w:pStyle w:val="HTMLAcronym1"/>
        <w:rPr>
          <w:rFonts w:ascii="Helvetica" w:hAnsi="Helvetica"/>
        </w:rPr>
      </w:pPr>
    </w:p>
    <w:p w14:paraId="27245DFD" w14:textId="77777777" w:rsidR="00241C83" w:rsidRDefault="00241C83">
      <w:pPr>
        <w:pStyle w:val="Heading1"/>
      </w:pPr>
      <w:r>
        <w:t>Employer and Management</w:t>
      </w:r>
    </w:p>
    <w:p w14:paraId="393688EE" w14:textId="77777777" w:rsidR="00241C83" w:rsidRDefault="00241C83">
      <w:pPr>
        <w:rPr>
          <w:rFonts w:ascii="Helvetica" w:hAnsi="Helvetica"/>
          <w:b/>
          <w:sz w:val="24"/>
        </w:rPr>
      </w:pPr>
    </w:p>
    <w:p w14:paraId="7C2FDA04" w14:textId="44032244" w:rsidR="00241C83" w:rsidRDefault="00241C83">
      <w:pPr>
        <w:pStyle w:val="BodyText"/>
      </w:pPr>
      <w:r>
        <w:t xml:space="preserve">Your employer is the AdvoCard </w:t>
      </w:r>
      <w:r w:rsidR="0067312A">
        <w:t>Board of Directors</w:t>
      </w:r>
      <w:r>
        <w:t xml:space="preserve"> and you are line managed by the </w:t>
      </w:r>
      <w:r w:rsidR="00A7773D">
        <w:t>Advocacy Manager</w:t>
      </w:r>
      <w:r>
        <w:t xml:space="preserve"> who is responsible to the </w:t>
      </w:r>
      <w:r w:rsidR="00A7773D">
        <w:t>CEO</w:t>
      </w:r>
      <w:r>
        <w:t>.</w:t>
      </w:r>
    </w:p>
    <w:p w14:paraId="52CBB733" w14:textId="4EC00F8F" w:rsidR="00241C83" w:rsidRDefault="00241C83">
      <w:pPr>
        <w:pStyle w:val="BodyText"/>
      </w:pPr>
    </w:p>
    <w:p w14:paraId="3921B8C4" w14:textId="77777777" w:rsidR="003F0830" w:rsidRDefault="003F0830">
      <w:pPr>
        <w:pStyle w:val="BodyText"/>
      </w:pPr>
    </w:p>
    <w:p w14:paraId="6C400128" w14:textId="77777777" w:rsidR="00241C83" w:rsidRDefault="00241C83">
      <w:pPr>
        <w:pStyle w:val="BodyText"/>
        <w:rPr>
          <w:b/>
        </w:rPr>
      </w:pPr>
      <w:r>
        <w:rPr>
          <w:b/>
        </w:rPr>
        <w:t>Location and Premises</w:t>
      </w:r>
    </w:p>
    <w:p w14:paraId="6E794F5E" w14:textId="77777777" w:rsidR="00241C83" w:rsidRDefault="00241C83">
      <w:pPr>
        <w:pStyle w:val="BodyText"/>
        <w:rPr>
          <w:b/>
        </w:rPr>
      </w:pPr>
    </w:p>
    <w:p w14:paraId="2E76D8C4" w14:textId="77777777" w:rsidR="00A7773D" w:rsidRDefault="00A7773D" w:rsidP="00A7773D">
      <w:pPr>
        <w:pStyle w:val="BodyText"/>
      </w:pPr>
      <w:r>
        <w:t>The post will operate within the City of Edinburgh from a range of premises where</w:t>
      </w:r>
    </w:p>
    <w:p w14:paraId="35BEDF57" w14:textId="14955F68" w:rsidR="00241C83" w:rsidRDefault="00A7773D" w:rsidP="00A7773D">
      <w:pPr>
        <w:pStyle w:val="BodyText"/>
      </w:pPr>
      <w:r>
        <w:t>clients can access services. You may at times be required to attend training or events outwith Edinburgh.</w:t>
      </w:r>
    </w:p>
    <w:p w14:paraId="5B968CEC" w14:textId="77777777" w:rsidR="00A7773D" w:rsidRDefault="00A7773D" w:rsidP="00A7773D">
      <w:pPr>
        <w:pStyle w:val="BodyText"/>
      </w:pPr>
    </w:p>
    <w:p w14:paraId="524E5CA6" w14:textId="77777777" w:rsidR="003F0830" w:rsidRDefault="003F0830">
      <w:pPr>
        <w:pStyle w:val="BodyText"/>
        <w:rPr>
          <w:b/>
        </w:rPr>
      </w:pPr>
    </w:p>
    <w:p w14:paraId="768AE877" w14:textId="61353C12" w:rsidR="00241C83" w:rsidRDefault="00241C83">
      <w:pPr>
        <w:pStyle w:val="BodyText"/>
        <w:rPr>
          <w:b/>
        </w:rPr>
      </w:pPr>
      <w:r>
        <w:rPr>
          <w:b/>
        </w:rPr>
        <w:t>Funding</w:t>
      </w:r>
    </w:p>
    <w:p w14:paraId="4A051198" w14:textId="77777777" w:rsidR="00241C83" w:rsidRDefault="00241C83">
      <w:pPr>
        <w:pStyle w:val="BodyText"/>
        <w:rPr>
          <w:b/>
        </w:rPr>
      </w:pPr>
    </w:p>
    <w:p w14:paraId="3F80D181" w14:textId="09188425" w:rsidR="00241C83" w:rsidRDefault="00241C83" w:rsidP="0067312A">
      <w:pPr>
        <w:pStyle w:val="BodyText"/>
        <w:jc w:val="both"/>
      </w:pPr>
      <w:r>
        <w:t xml:space="preserve">AdvoCard is </w:t>
      </w:r>
      <w:r w:rsidR="00A7773D">
        <w:t xml:space="preserve">currently </w:t>
      </w:r>
      <w:r>
        <w:t xml:space="preserve">funded by the City of Edinburgh </w:t>
      </w:r>
      <w:r w:rsidR="00A7773D">
        <w:t xml:space="preserve">Council, Departmnt of </w:t>
      </w:r>
      <w:r>
        <w:t>Health and Social Care and NHS Lothian.</w:t>
      </w:r>
      <w:r w:rsidR="00A7773D">
        <w:t xml:space="preserve"> The organisation bids for funding for new and exisitng services from time to time.</w:t>
      </w:r>
    </w:p>
    <w:p w14:paraId="4BF2212C" w14:textId="0C9246C7" w:rsidR="00241C83" w:rsidRDefault="00241C83">
      <w:pPr>
        <w:pStyle w:val="BodyText"/>
      </w:pPr>
    </w:p>
    <w:p w14:paraId="62B1F0C5" w14:textId="5DBA0C8C" w:rsidR="00A7773D" w:rsidRDefault="00A7773D">
      <w:pPr>
        <w:pStyle w:val="BodyText"/>
      </w:pPr>
    </w:p>
    <w:p w14:paraId="45802C6D" w14:textId="77777777" w:rsidR="003F0830" w:rsidRDefault="003F0830">
      <w:pPr>
        <w:pStyle w:val="BodyText"/>
      </w:pPr>
    </w:p>
    <w:p w14:paraId="22EF70A0" w14:textId="77777777" w:rsidR="00241C83" w:rsidRDefault="00241C83">
      <w:pPr>
        <w:pStyle w:val="BodyText"/>
        <w:rPr>
          <w:b/>
        </w:rPr>
      </w:pPr>
      <w:r>
        <w:rPr>
          <w:b/>
        </w:rPr>
        <w:t>Working Hours</w:t>
      </w:r>
    </w:p>
    <w:p w14:paraId="56C06338" w14:textId="77777777" w:rsidR="00241C83" w:rsidRDefault="00241C83">
      <w:pPr>
        <w:pStyle w:val="BodyText"/>
        <w:rPr>
          <w:b/>
        </w:rPr>
      </w:pPr>
    </w:p>
    <w:p w14:paraId="2DAB44EB" w14:textId="77777777" w:rsidR="00241C83" w:rsidRDefault="00241C83" w:rsidP="0067312A">
      <w:pPr>
        <w:pStyle w:val="BodyText"/>
        <w:jc w:val="both"/>
      </w:pPr>
      <w:r>
        <w:t>Your working hours will be 36.25 hours per week if full</w:t>
      </w:r>
      <w:r w:rsidR="00C849A7">
        <w:t xml:space="preserve"> time</w:t>
      </w:r>
      <w:r>
        <w:t xml:space="preserve">. These will generally be between 9.00am </w:t>
      </w:r>
      <w:r w:rsidR="0067312A">
        <w:t>to 5.00pm, Monday to Friday but</w:t>
      </w:r>
      <w:r>
        <w:t xml:space="preserve"> may occasionally vary when requested and/or required. Time off in lieu will be awarded for hours worked over the contracted amount.</w:t>
      </w:r>
    </w:p>
    <w:p w14:paraId="1E7FC297" w14:textId="23452B8A" w:rsidR="00241C83" w:rsidRDefault="00241C83">
      <w:pPr>
        <w:pStyle w:val="BodyText"/>
      </w:pPr>
    </w:p>
    <w:p w14:paraId="2FA421CE" w14:textId="77777777" w:rsidR="003F0830" w:rsidRDefault="003F0830">
      <w:pPr>
        <w:pStyle w:val="BodyText"/>
      </w:pPr>
    </w:p>
    <w:p w14:paraId="2658DED1" w14:textId="77777777" w:rsidR="00241C83" w:rsidRDefault="00241C83">
      <w:pPr>
        <w:pStyle w:val="BodyText"/>
        <w:rPr>
          <w:b/>
        </w:rPr>
      </w:pPr>
      <w:r>
        <w:rPr>
          <w:b/>
        </w:rPr>
        <w:t>Disclosure</w:t>
      </w:r>
    </w:p>
    <w:p w14:paraId="3A68C81A" w14:textId="77777777" w:rsidR="00241C83" w:rsidRDefault="00241C83">
      <w:pPr>
        <w:pStyle w:val="BodyText"/>
        <w:rPr>
          <w:b/>
        </w:rPr>
      </w:pPr>
    </w:p>
    <w:p w14:paraId="4B61C02D" w14:textId="09A8FE50" w:rsidR="00A7773D" w:rsidRPr="00A7773D" w:rsidRDefault="00A7773D" w:rsidP="00A7773D">
      <w:pPr>
        <w:pStyle w:val="BodyText"/>
        <w:rPr>
          <w:rFonts w:ascii="Arial" w:hAnsi="Arial" w:cs="Arial"/>
        </w:rPr>
      </w:pPr>
      <w:r w:rsidRPr="00A7773D">
        <w:rPr>
          <w:rFonts w:ascii="Arial" w:hAnsi="Arial" w:cs="Arial"/>
        </w:rPr>
        <w:t xml:space="preserve">This post requires membership of the Protection of Vulnerable Groups (PVG), for protected </w:t>
      </w:r>
      <w:r>
        <w:rPr>
          <w:rFonts w:ascii="Arial" w:hAnsi="Arial" w:cs="Arial"/>
        </w:rPr>
        <w:t>adults and children</w:t>
      </w:r>
      <w:r w:rsidRPr="00A7773D">
        <w:rPr>
          <w:rFonts w:ascii="Arial" w:hAnsi="Arial" w:cs="Arial"/>
        </w:rPr>
        <w:t>. Further checks are carried out every three</w:t>
      </w:r>
    </w:p>
    <w:p w14:paraId="58BF97DE" w14:textId="00165C89" w:rsidR="00241C83" w:rsidRDefault="00A7773D" w:rsidP="00A7773D">
      <w:pPr>
        <w:pStyle w:val="BodyText"/>
      </w:pPr>
      <w:r w:rsidRPr="00A7773D">
        <w:rPr>
          <w:rFonts w:ascii="Arial" w:hAnsi="Arial" w:cs="Arial"/>
        </w:rPr>
        <w:t>years.</w:t>
      </w:r>
    </w:p>
    <w:sectPr w:rsidR="00241C83" w:rsidSect="003F0830">
      <w:footerReference w:type="default" r:id="rId11"/>
      <w:pgSz w:w="11900" w:h="16840"/>
      <w:pgMar w:top="851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5983B" w14:textId="77777777" w:rsidR="00A90170" w:rsidRDefault="00A90170">
      <w:r>
        <w:separator/>
      </w:r>
    </w:p>
  </w:endnote>
  <w:endnote w:type="continuationSeparator" w:id="0">
    <w:p w14:paraId="35AA7193" w14:textId="77777777" w:rsidR="00A90170" w:rsidRDefault="00A90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charset w:val="00"/>
    <w:family w:val="auto"/>
    <w:pitch w:val="variable"/>
    <w:sig w:usb0="03000000" w:usb1="00000000" w:usb2="00000000" w:usb3="00000000" w:csb0="00000001" w:csb1="00000000"/>
  </w:font>
  <w:font w:name="Ubuntu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0D96" w14:textId="77777777" w:rsidR="00C849A7" w:rsidRPr="0067312A" w:rsidRDefault="00C849A7">
    <w:pPr>
      <w:pStyle w:val="Footer"/>
      <w:rPr>
        <w:rFonts w:ascii="Arial" w:hAnsi="Arial" w:cs="Arial"/>
        <w:i w:val="0"/>
      </w:rPr>
    </w:pPr>
    <w:r w:rsidRPr="0067312A">
      <w:rPr>
        <w:rStyle w:val="PageNumber"/>
        <w:rFonts w:ascii="Arial" w:hAnsi="Arial" w:cs="Arial"/>
        <w:i w:val="0"/>
      </w:rPr>
      <w:fldChar w:fldCharType="begin"/>
    </w:r>
    <w:r w:rsidRPr="0067312A">
      <w:rPr>
        <w:rStyle w:val="PageNumber"/>
        <w:rFonts w:ascii="Arial" w:hAnsi="Arial" w:cs="Arial"/>
        <w:i w:val="0"/>
      </w:rPr>
      <w:instrText xml:space="preserve"> PAGE </w:instrText>
    </w:r>
    <w:r w:rsidRPr="0067312A">
      <w:rPr>
        <w:rStyle w:val="PageNumber"/>
        <w:rFonts w:ascii="Arial" w:hAnsi="Arial" w:cs="Arial"/>
        <w:i w:val="0"/>
      </w:rPr>
      <w:fldChar w:fldCharType="separate"/>
    </w:r>
    <w:r w:rsidR="00285391">
      <w:rPr>
        <w:rStyle w:val="PageNumber"/>
        <w:rFonts w:ascii="Arial" w:hAnsi="Arial" w:cs="Arial"/>
        <w:i w:val="0"/>
        <w:noProof/>
      </w:rPr>
      <w:t>3</w:t>
    </w:r>
    <w:r w:rsidRPr="0067312A">
      <w:rPr>
        <w:rStyle w:val="PageNumber"/>
        <w:rFonts w:ascii="Arial" w:hAnsi="Arial" w:cs="Arial"/>
        <w:i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F09E1" w14:textId="77777777" w:rsidR="00A90170" w:rsidRDefault="00A90170">
      <w:r>
        <w:separator/>
      </w:r>
    </w:p>
  </w:footnote>
  <w:footnote w:type="continuationSeparator" w:id="0">
    <w:p w14:paraId="11CF72EB" w14:textId="77777777" w:rsidR="00A90170" w:rsidRDefault="00A90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C7449"/>
    <w:multiLevelType w:val="hybridMultilevel"/>
    <w:tmpl w:val="DE7CD68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96F60"/>
    <w:multiLevelType w:val="hybridMultilevel"/>
    <w:tmpl w:val="2B50DF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20DBB"/>
    <w:multiLevelType w:val="hybridMultilevel"/>
    <w:tmpl w:val="AB28A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84E9F"/>
    <w:multiLevelType w:val="hybridMultilevel"/>
    <w:tmpl w:val="BBFEA33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1830CD"/>
    <w:multiLevelType w:val="hybridMultilevel"/>
    <w:tmpl w:val="CC7EA35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72E"/>
    <w:rsid w:val="0004202C"/>
    <w:rsid w:val="000C7E2C"/>
    <w:rsid w:val="000F0B4A"/>
    <w:rsid w:val="00142ABC"/>
    <w:rsid w:val="00191825"/>
    <w:rsid w:val="00241C83"/>
    <w:rsid w:val="00285391"/>
    <w:rsid w:val="00291DF2"/>
    <w:rsid w:val="002E3B54"/>
    <w:rsid w:val="003114F6"/>
    <w:rsid w:val="00365D75"/>
    <w:rsid w:val="003D5611"/>
    <w:rsid w:val="003F0830"/>
    <w:rsid w:val="003F7AA9"/>
    <w:rsid w:val="0047272E"/>
    <w:rsid w:val="004B512E"/>
    <w:rsid w:val="00625325"/>
    <w:rsid w:val="0064272F"/>
    <w:rsid w:val="0067291F"/>
    <w:rsid w:val="0067312A"/>
    <w:rsid w:val="008220FD"/>
    <w:rsid w:val="008B419F"/>
    <w:rsid w:val="008F1B98"/>
    <w:rsid w:val="009A3C4E"/>
    <w:rsid w:val="009C1759"/>
    <w:rsid w:val="00A32A95"/>
    <w:rsid w:val="00A7773D"/>
    <w:rsid w:val="00A90170"/>
    <w:rsid w:val="00B22244"/>
    <w:rsid w:val="00B323BE"/>
    <w:rsid w:val="00B8364D"/>
    <w:rsid w:val="00BA7159"/>
    <w:rsid w:val="00C35054"/>
    <w:rsid w:val="00C849A7"/>
    <w:rsid w:val="00EE14B4"/>
    <w:rsid w:val="00EE3BA2"/>
    <w:rsid w:val="00F0009C"/>
    <w:rsid w:val="00FB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3095448"/>
  <w15:chartTrackingRefBased/>
  <w15:docId w15:val="{A55B0B1B-66B0-471A-B12C-298C0C9E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rPr>
      <w:sz w:val="24"/>
    </w:rPr>
  </w:style>
  <w:style w:type="character" w:customStyle="1" w:styleId="z-BottomofForm1">
    <w:name w:val="z-Bottom of Form1"/>
    <w:rPr>
      <w:rFonts w:ascii="Geneva" w:hAnsi="Geneva"/>
      <w:sz w:val="18"/>
    </w:rPr>
  </w:style>
  <w:style w:type="paragraph" w:styleId="NormalWeb">
    <w:name w:val="Normal (Web)"/>
    <w:basedOn w:val="z-TopofForm"/>
  </w:style>
  <w:style w:type="paragraph" w:styleId="Header">
    <w:name w:val="header"/>
    <w:basedOn w:val="z-TopofForm"/>
    <w:pPr>
      <w:jc w:val="center"/>
    </w:pPr>
    <w:rPr>
      <w:b/>
      <w:sz w:val="28"/>
    </w:rPr>
  </w:style>
  <w:style w:type="paragraph" w:customStyle="1" w:styleId="HTMLAcronym1">
    <w:name w:val="HTML Acronym1"/>
    <w:basedOn w:val="z-TopofForm"/>
  </w:style>
  <w:style w:type="paragraph" w:styleId="Footer">
    <w:name w:val="footer"/>
    <w:basedOn w:val="z-TopofForm"/>
    <w:pPr>
      <w:jc w:val="center"/>
    </w:pPr>
    <w:rPr>
      <w:i/>
    </w:rPr>
  </w:style>
  <w:style w:type="paragraph" w:styleId="HTMLAddress">
    <w:name w:val="HTML Address"/>
    <w:basedOn w:val="z-TopofForm"/>
    <w:rPr>
      <w:sz w:val="20"/>
    </w:rPr>
  </w:style>
  <w:style w:type="character" w:styleId="HTMLCite">
    <w:name w:val="HTML Cite"/>
    <w:rPr>
      <w:vertAlign w:val="superscript"/>
    </w:rPr>
  </w:style>
  <w:style w:type="paragraph" w:styleId="BodyText">
    <w:name w:val="Body Text"/>
    <w:basedOn w:val="Normal"/>
    <w:rPr>
      <w:rFonts w:ascii="Helvetica" w:hAnsi="Helvetica"/>
      <w:sz w:val="24"/>
    </w:r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EE3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FC53CAB803554BA9D8CB1787CF0064" ma:contentTypeVersion="13" ma:contentTypeDescription="Create a new document." ma:contentTypeScope="" ma:versionID="357e962c79053619bc86929e207cec51">
  <xsd:schema xmlns:xsd="http://www.w3.org/2001/XMLSchema" xmlns:xs="http://www.w3.org/2001/XMLSchema" xmlns:p="http://schemas.microsoft.com/office/2006/metadata/properties" xmlns:ns2="f8b144ff-c82a-4731-88d0-26d632a3a201" xmlns:ns3="5c8fbbec-c690-463d-84e2-e4521f085796" targetNamespace="http://schemas.microsoft.com/office/2006/metadata/properties" ma:root="true" ma:fieldsID="c63d6b0b2dc12f3e293422e7f4819709" ns2:_="" ns3:_="">
    <xsd:import namespace="f8b144ff-c82a-4731-88d0-26d632a3a201"/>
    <xsd:import namespace="5c8fbbec-c690-463d-84e2-e4521f0857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144ff-c82a-4731-88d0-26d632a3a2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fbbec-c690-463d-84e2-e4521f0857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A33E61-C723-4664-8EA7-F29013510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b144ff-c82a-4731-88d0-26d632a3a201"/>
    <ds:schemaRef ds:uri="5c8fbbec-c690-463d-84e2-e4521f085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ACC3CE-F997-4587-964C-BD9144AF0F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D43C1E-075D-4237-BE5B-6F66522288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AdvoCard</vt:lpstr>
    </vt:vector>
  </TitlesOfParts>
  <Company>AdvoCard</Company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AdvoCard</dc:title>
  <dc:subject/>
  <dc:creator>Advocard</dc:creator>
  <cp:keywords/>
  <cp:lastModifiedBy>Ben Baldock</cp:lastModifiedBy>
  <cp:revision>4</cp:revision>
  <cp:lastPrinted>2005-08-22T15:50:00Z</cp:lastPrinted>
  <dcterms:created xsi:type="dcterms:W3CDTF">2021-10-28T11:47:00Z</dcterms:created>
  <dcterms:modified xsi:type="dcterms:W3CDTF">2021-10-28T12:56:00Z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0x01010073FC53CAB803554BA9D8CB1787CF0064</vt:lpwstr>
  </property>
</Properties>
</file>